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D24B4F" w14:textId="648837E7" w:rsidR="00DE7026" w:rsidRDefault="00DE7026" w:rsidP="00552A0D">
      <w:pPr>
        <w:jc w:val="center"/>
      </w:pPr>
    </w:p>
    <w:p w14:paraId="58D59047" w14:textId="140CDB32" w:rsidR="00DE7026" w:rsidRDefault="00DE7026" w:rsidP="00552A0D">
      <w:pPr>
        <w:jc w:val="center"/>
      </w:pPr>
    </w:p>
    <w:p w14:paraId="4C41DA1D" w14:textId="15597948" w:rsidR="00DE7026" w:rsidRDefault="00DE7026" w:rsidP="00552A0D">
      <w:pPr>
        <w:jc w:val="center"/>
      </w:pPr>
    </w:p>
    <w:p w14:paraId="248E8478" w14:textId="0A7CA3BF" w:rsidR="00DE7026" w:rsidRDefault="00DE7026" w:rsidP="00552A0D">
      <w:pPr>
        <w:jc w:val="center"/>
      </w:pPr>
    </w:p>
    <w:p w14:paraId="6AA29A0B" w14:textId="3313E605" w:rsidR="00DE7026" w:rsidRDefault="00DE7026" w:rsidP="00552A0D">
      <w:pPr>
        <w:jc w:val="center"/>
      </w:pPr>
      <w:r>
        <w:t>______________________________________</w:t>
      </w:r>
    </w:p>
    <w:p w14:paraId="743EC975" w14:textId="1659E2A3" w:rsidR="00DE7026" w:rsidRPr="00D91895" w:rsidRDefault="00776697" w:rsidP="00552A0D">
      <w:pPr>
        <w:jc w:val="center"/>
      </w:pPr>
      <w:r>
        <w:t>This document presents case studies that have been submitted for publication at the journal</w:t>
      </w:r>
      <w:r w:rsidR="004D0238">
        <w:t xml:space="preserve"> </w:t>
      </w:r>
      <w:r w:rsidR="004D0238" w:rsidRPr="004D0238">
        <w:t>ENVIRONMENT SYSTEMS AND DECISIONS</w:t>
      </w:r>
      <w:r w:rsidR="004D0238" w:rsidRPr="004D0238">
        <w:rPr>
          <w:i/>
        </w:rPr>
        <w:t>.</w:t>
      </w:r>
      <w:r w:rsidR="004D0238">
        <w:t xml:space="preserve"> </w:t>
      </w:r>
      <w:r w:rsidR="00DE7026" w:rsidRPr="00D91895">
        <w:t>The</w:t>
      </w:r>
      <w:r w:rsidR="004D0238">
        <w:t xml:space="preserve"> </w:t>
      </w:r>
      <w:r w:rsidR="00BF1F6C">
        <w:t xml:space="preserve">collective </w:t>
      </w:r>
      <w:r w:rsidR="004D0238">
        <w:t>results of the</w:t>
      </w:r>
      <w:r w:rsidR="00DE7026" w:rsidRPr="00D91895">
        <w:t xml:space="preserve">se case studies are </w:t>
      </w:r>
      <w:r w:rsidR="004D0238">
        <w:t>analy</w:t>
      </w:r>
      <w:r w:rsidR="007715B6">
        <w:t xml:space="preserve">sed in </w:t>
      </w:r>
      <w:r w:rsidR="004D0238">
        <w:t xml:space="preserve">a </w:t>
      </w:r>
      <w:r w:rsidR="007715B6">
        <w:t xml:space="preserve">companion </w:t>
      </w:r>
      <w:r w:rsidR="00DE7026" w:rsidRPr="00D91895">
        <w:t>manuscript submitted for publication in MINERVA. These case studies</w:t>
      </w:r>
      <w:r w:rsidR="00267DDD" w:rsidRPr="00D91895">
        <w:t xml:space="preserve"> have been internally and externally peer reviewed prior to submission to https://eartharxiv.org</w:t>
      </w:r>
      <w:r w:rsidR="00DE7026" w:rsidRPr="00D91895">
        <w:t>. If accepted</w:t>
      </w:r>
      <w:r w:rsidR="00267DDD" w:rsidRPr="00D91895">
        <w:t xml:space="preserve"> at </w:t>
      </w:r>
      <w:r w:rsidR="004D0238" w:rsidRPr="004D0238">
        <w:t>ENVIRONMENT SYSTEMS AND DECISIONS</w:t>
      </w:r>
      <w:r w:rsidR="004D0238" w:rsidRPr="00D91895">
        <w:t xml:space="preserve"> </w:t>
      </w:r>
      <w:r w:rsidR="004D0238">
        <w:t xml:space="preserve">and </w:t>
      </w:r>
      <w:r w:rsidR="00267DDD" w:rsidRPr="00D91895">
        <w:t>MINERVA</w:t>
      </w:r>
      <w:r w:rsidR="00DE7026" w:rsidRPr="00D91895">
        <w:t xml:space="preserve">, </w:t>
      </w:r>
      <w:r w:rsidR="004D0238">
        <w:t xml:space="preserve">this manuscript and its </w:t>
      </w:r>
      <w:r w:rsidR="00DE7026" w:rsidRPr="00D91895">
        <w:t>companion manuscript will be available via the ‘Peer-reviewed Publication DOI’ link on the right-hand side of this webpage.</w:t>
      </w:r>
      <w:r w:rsidR="00733B33">
        <w:t xml:space="preserve"> A more detailed </w:t>
      </w:r>
      <w:r w:rsidR="0021059A">
        <w:t xml:space="preserve">study of some of the concepts presented in </w:t>
      </w:r>
      <w:r w:rsidR="00733B33">
        <w:t xml:space="preserve">Case Study 1 is currently being written </w:t>
      </w:r>
      <w:r w:rsidR="00161B41">
        <w:t xml:space="preserve">by MQ and colleagues from New Zealand </w:t>
      </w:r>
      <w:r w:rsidR="00733B33">
        <w:t>for submission to NATURAL HAZARDS.</w:t>
      </w:r>
    </w:p>
    <w:p w14:paraId="3C6501F0" w14:textId="0B9B6D40" w:rsidR="00DE7026" w:rsidRPr="00D91895" w:rsidRDefault="00DE7026" w:rsidP="00552A0D">
      <w:pPr>
        <w:jc w:val="center"/>
      </w:pPr>
      <w:r w:rsidRPr="00D91895">
        <w:t>Please contact any of the authors</w:t>
      </w:r>
      <w:r w:rsidR="004D0238">
        <w:t xml:space="preserve"> on the content presented herein</w:t>
      </w:r>
      <w:r w:rsidRPr="00D91895">
        <w:t xml:space="preserve">; we welcome </w:t>
      </w:r>
      <w:r w:rsidR="00267DDD" w:rsidRPr="00D91895">
        <w:t xml:space="preserve">constructive </w:t>
      </w:r>
      <w:r w:rsidRPr="00D91895">
        <w:t>feedback</w:t>
      </w:r>
      <w:r w:rsidR="00267DDD" w:rsidRPr="00D91895">
        <w:t>.</w:t>
      </w:r>
    </w:p>
    <w:p w14:paraId="110BD46C" w14:textId="2148D2A9" w:rsidR="001D349F" w:rsidRPr="00552A0D" w:rsidRDefault="00DE7026" w:rsidP="00552A0D">
      <w:pPr>
        <w:jc w:val="center"/>
      </w:pPr>
      <w:r>
        <w:t>______________________________________</w:t>
      </w:r>
      <w:r w:rsidR="001D349F">
        <w:br w:type="page"/>
      </w:r>
    </w:p>
    <w:p w14:paraId="2DCC54F8" w14:textId="77777777" w:rsidR="00E826C3" w:rsidRPr="00D91895" w:rsidRDefault="00E826C3" w:rsidP="00E826C3">
      <w:pPr>
        <w:spacing w:line="240" w:lineRule="auto"/>
        <w:rPr>
          <w:rFonts w:cs="Times New Roman"/>
        </w:rPr>
      </w:pPr>
      <w:r w:rsidRPr="00D91895">
        <w:rPr>
          <w:rFonts w:eastAsiaTheme="majorEastAsia" w:cs="Times New Roman"/>
          <w:sz w:val="32"/>
          <w:szCs w:val="32"/>
          <w:lang w:val="en-GB" w:eastAsia="en-GB"/>
        </w:rPr>
        <w:lastRenderedPageBreak/>
        <w:t xml:space="preserve">The Provision and Utility of Science </w:t>
      </w:r>
      <w:r>
        <w:rPr>
          <w:rFonts w:eastAsiaTheme="majorEastAsia" w:cs="Times New Roman"/>
          <w:sz w:val="32"/>
          <w:szCs w:val="32"/>
          <w:lang w:val="en-GB" w:eastAsia="en-GB"/>
        </w:rPr>
        <w:t xml:space="preserve">and Uncertainty </w:t>
      </w:r>
      <w:r w:rsidRPr="00D91895">
        <w:rPr>
          <w:rFonts w:eastAsiaTheme="majorEastAsia" w:cs="Times New Roman"/>
          <w:sz w:val="32"/>
          <w:szCs w:val="32"/>
          <w:lang w:val="en-GB" w:eastAsia="en-GB"/>
        </w:rPr>
        <w:t xml:space="preserve">to Decision-Makers: Earth Science Case Studies </w:t>
      </w:r>
    </w:p>
    <w:p w14:paraId="06E34025" w14:textId="77777777" w:rsidR="00267DDD" w:rsidRPr="00D91895" w:rsidRDefault="00267DDD" w:rsidP="002708C6"/>
    <w:p w14:paraId="51F64BCB" w14:textId="77777777" w:rsidR="00552A0D" w:rsidRPr="00D91895" w:rsidRDefault="00552A0D" w:rsidP="00552A0D">
      <w:pPr>
        <w:spacing w:before="120" w:after="0"/>
        <w:rPr>
          <w:rFonts w:cs="Times New Roman"/>
        </w:rPr>
      </w:pPr>
      <w:r w:rsidRPr="00D91895">
        <w:rPr>
          <w:rFonts w:cs="Times New Roman"/>
        </w:rPr>
        <w:t>Mark C. Quigley (MQ)</w:t>
      </w:r>
    </w:p>
    <w:p w14:paraId="70C6985D" w14:textId="77777777" w:rsidR="00552A0D" w:rsidRPr="00552A0D" w:rsidRDefault="00552A0D" w:rsidP="00E826C3">
      <w:pPr>
        <w:spacing w:after="0" w:line="240" w:lineRule="auto"/>
        <w:ind w:left="720"/>
        <w:rPr>
          <w:i/>
        </w:rPr>
      </w:pPr>
      <w:r w:rsidRPr="00552A0D">
        <w:rPr>
          <w:i/>
        </w:rPr>
        <w:t xml:space="preserve">School of Earth Sciences, University of Melbourne, Parkville, VIC 3010, Australia </w:t>
      </w:r>
    </w:p>
    <w:p w14:paraId="0DD01E07" w14:textId="77777777" w:rsidR="00552A0D" w:rsidRPr="00552A0D" w:rsidRDefault="00552A0D" w:rsidP="00E826C3">
      <w:pPr>
        <w:spacing w:after="0" w:line="240" w:lineRule="auto"/>
        <w:ind w:left="720"/>
        <w:rPr>
          <w:i/>
        </w:rPr>
      </w:pPr>
      <w:r w:rsidRPr="00552A0D">
        <w:rPr>
          <w:i/>
        </w:rPr>
        <w:t>Department of Geological Sciences, University of Canterbury, Christchurch, New Zealand</w:t>
      </w:r>
    </w:p>
    <w:p w14:paraId="041C97F0" w14:textId="3749A5D8" w:rsidR="00552A0D" w:rsidRPr="00552A0D" w:rsidRDefault="00552A0D" w:rsidP="00E826C3">
      <w:pPr>
        <w:spacing w:after="0" w:line="240" w:lineRule="auto"/>
        <w:ind w:left="720"/>
        <w:rPr>
          <w:rStyle w:val="Hyperlink"/>
          <w:rFonts w:cs="Times New Roman"/>
          <w:i/>
        </w:rPr>
      </w:pPr>
      <w:r w:rsidRPr="00552A0D">
        <w:rPr>
          <w:i/>
        </w:rPr>
        <w:t xml:space="preserve">E-mail: </w:t>
      </w:r>
      <w:hyperlink r:id="rId8" w:history="1">
        <w:r w:rsidRPr="00552A0D">
          <w:rPr>
            <w:rStyle w:val="Hyperlink"/>
            <w:rFonts w:cs="Times New Roman"/>
            <w:i/>
          </w:rPr>
          <w:t>mark.quigley@unimelb.edu.au</w:t>
        </w:r>
      </w:hyperlink>
    </w:p>
    <w:p w14:paraId="7941F160" w14:textId="0B4A3C5A" w:rsidR="00552A0D" w:rsidRPr="00552A0D" w:rsidRDefault="00552A0D" w:rsidP="00E826C3">
      <w:pPr>
        <w:spacing w:after="0" w:line="240" w:lineRule="auto"/>
        <w:ind w:left="720"/>
        <w:rPr>
          <w:rFonts w:asciiTheme="majorHAnsi" w:hAnsiTheme="majorHAnsi" w:cstheme="majorHAnsi"/>
          <w:i/>
          <w:color w:val="0563C1" w:themeColor="hyperlink"/>
        </w:rPr>
      </w:pPr>
      <w:r w:rsidRPr="00552A0D">
        <w:rPr>
          <w:rStyle w:val="Hyperlink"/>
          <w:rFonts w:asciiTheme="majorHAnsi" w:hAnsiTheme="majorHAnsi" w:cstheme="majorHAnsi"/>
          <w:i/>
          <w:u w:val="none"/>
        </w:rPr>
        <w:t>(</w:t>
      </w:r>
      <w:hyperlink r:id="rId9" w:history="1">
        <w:r w:rsidRPr="00552A0D">
          <w:rPr>
            <w:rStyle w:val="Hyperlink"/>
            <w:rFonts w:asciiTheme="majorHAnsi" w:hAnsiTheme="majorHAnsi" w:cstheme="majorHAnsi"/>
            <w:i/>
            <w:u w:val="none"/>
          </w:rPr>
          <w:t>https://orcid.org/0000-0002-4430-4212</w:t>
        </w:r>
      </w:hyperlink>
      <w:r w:rsidRPr="00552A0D">
        <w:rPr>
          <w:rStyle w:val="Hyperlink"/>
          <w:rFonts w:asciiTheme="majorHAnsi" w:hAnsiTheme="majorHAnsi" w:cstheme="majorHAnsi"/>
          <w:i/>
          <w:u w:val="none"/>
        </w:rPr>
        <w:t>)</w:t>
      </w:r>
    </w:p>
    <w:p w14:paraId="57FD77CD" w14:textId="77777777" w:rsidR="00552A0D" w:rsidRPr="00D91895" w:rsidRDefault="00552A0D" w:rsidP="00552A0D">
      <w:pPr>
        <w:spacing w:before="120" w:after="0"/>
      </w:pPr>
      <w:r w:rsidRPr="00D91895">
        <w:t>Luke G. Bennetts (LB)</w:t>
      </w:r>
    </w:p>
    <w:p w14:paraId="3E772E46" w14:textId="77777777" w:rsidR="00552A0D" w:rsidRPr="00552A0D" w:rsidRDefault="00552A0D" w:rsidP="00E826C3">
      <w:pPr>
        <w:spacing w:after="0" w:line="240" w:lineRule="auto"/>
        <w:ind w:left="720"/>
        <w:rPr>
          <w:i/>
        </w:rPr>
      </w:pPr>
      <w:r w:rsidRPr="00552A0D">
        <w:rPr>
          <w:i/>
        </w:rPr>
        <w:t xml:space="preserve">School of Mathematical Sciences, University of Adelaide, Adelaide, SA 5005, Australia </w:t>
      </w:r>
    </w:p>
    <w:p w14:paraId="7D3715A8" w14:textId="77777777" w:rsidR="00552A0D" w:rsidRPr="00552A0D" w:rsidRDefault="00552A0D" w:rsidP="00E826C3">
      <w:pPr>
        <w:spacing w:after="0" w:line="240" w:lineRule="auto"/>
        <w:ind w:left="720"/>
        <w:rPr>
          <w:i/>
        </w:rPr>
      </w:pPr>
      <w:r w:rsidRPr="00552A0D">
        <w:rPr>
          <w:i/>
        </w:rPr>
        <w:t>(</w:t>
      </w:r>
      <w:hyperlink r:id="rId10" w:history="1">
        <w:r w:rsidRPr="00552A0D">
          <w:rPr>
            <w:rStyle w:val="Hyperlink"/>
            <w:rFonts w:asciiTheme="majorHAnsi" w:hAnsiTheme="majorHAnsi" w:cstheme="majorHAnsi"/>
            <w:i/>
          </w:rPr>
          <w:t>https://orcid.org/0000-0001-9386-7882</w:t>
        </w:r>
      </w:hyperlink>
      <w:r w:rsidRPr="00552A0D">
        <w:rPr>
          <w:i/>
        </w:rPr>
        <w:t>)</w:t>
      </w:r>
    </w:p>
    <w:p w14:paraId="72847B93" w14:textId="77777777" w:rsidR="00552A0D" w:rsidRPr="00D91895" w:rsidRDefault="00552A0D" w:rsidP="00552A0D">
      <w:pPr>
        <w:spacing w:before="120" w:after="0"/>
      </w:pPr>
      <w:r w:rsidRPr="00D91895">
        <w:t>Patricia Durance (PD)</w:t>
      </w:r>
    </w:p>
    <w:p w14:paraId="54BD9FAD" w14:textId="77777777" w:rsidR="00552A0D" w:rsidRPr="00552A0D" w:rsidRDefault="00552A0D" w:rsidP="00E826C3">
      <w:pPr>
        <w:spacing w:after="0" w:line="240" w:lineRule="auto"/>
        <w:ind w:left="720"/>
        <w:rPr>
          <w:i/>
        </w:rPr>
      </w:pPr>
      <w:r w:rsidRPr="00552A0D">
        <w:rPr>
          <w:i/>
        </w:rPr>
        <w:t>GNS Science, 1 Fairway Drive, Lower Hutt 5010, New Zealand</w:t>
      </w:r>
    </w:p>
    <w:p w14:paraId="4126161D" w14:textId="71F0BE06" w:rsidR="00552A0D" w:rsidRPr="00552A0D" w:rsidRDefault="00552A0D" w:rsidP="00E826C3">
      <w:pPr>
        <w:spacing w:after="0" w:line="240" w:lineRule="auto"/>
        <w:ind w:left="720"/>
        <w:rPr>
          <w:i/>
        </w:rPr>
      </w:pPr>
      <w:r w:rsidRPr="00552A0D">
        <w:rPr>
          <w:i/>
        </w:rPr>
        <w:t>(</w:t>
      </w:r>
      <w:hyperlink r:id="rId11" w:history="1">
        <w:r w:rsidRPr="00552A0D">
          <w:rPr>
            <w:rStyle w:val="Hyperlink"/>
            <w:rFonts w:asciiTheme="majorHAnsi" w:hAnsiTheme="majorHAnsi" w:cstheme="majorHAnsi"/>
            <w:i/>
          </w:rPr>
          <w:t>https://orcid.org/0000-0001-9871-5642</w:t>
        </w:r>
      </w:hyperlink>
      <w:r w:rsidRPr="00552A0D">
        <w:rPr>
          <w:i/>
        </w:rPr>
        <w:t>)</w:t>
      </w:r>
    </w:p>
    <w:p w14:paraId="271A314D" w14:textId="77777777" w:rsidR="00552A0D" w:rsidRPr="00D91895" w:rsidRDefault="00552A0D" w:rsidP="00552A0D">
      <w:pPr>
        <w:spacing w:before="120" w:after="0"/>
      </w:pPr>
      <w:r w:rsidRPr="00D91895">
        <w:t>Petra M. Kuhnert</w:t>
      </w:r>
      <w:r>
        <w:t xml:space="preserve"> (PK)</w:t>
      </w:r>
    </w:p>
    <w:p w14:paraId="17362F64" w14:textId="77777777" w:rsidR="00552A0D" w:rsidRPr="00552A0D" w:rsidRDefault="00552A0D" w:rsidP="00E826C3">
      <w:pPr>
        <w:spacing w:after="0" w:line="240" w:lineRule="auto"/>
        <w:ind w:left="720"/>
        <w:rPr>
          <w:i/>
        </w:rPr>
      </w:pPr>
      <w:r w:rsidRPr="00552A0D">
        <w:rPr>
          <w:i/>
        </w:rPr>
        <w:t>CSIRO Data61, GPO Box 1700, Canberra, ACT, Australia</w:t>
      </w:r>
    </w:p>
    <w:p w14:paraId="2340B97E" w14:textId="29CB8AEE" w:rsidR="00552A0D" w:rsidRPr="00552A0D" w:rsidRDefault="00552A0D" w:rsidP="00E826C3">
      <w:pPr>
        <w:spacing w:after="0" w:line="240" w:lineRule="auto"/>
        <w:ind w:left="720"/>
        <w:rPr>
          <w:i/>
        </w:rPr>
      </w:pPr>
      <w:r w:rsidRPr="00552A0D">
        <w:rPr>
          <w:i/>
        </w:rPr>
        <w:t>(</w:t>
      </w:r>
      <w:hyperlink r:id="rId12" w:history="1">
        <w:r w:rsidRPr="00552A0D">
          <w:rPr>
            <w:rStyle w:val="Hyperlink"/>
            <w:rFonts w:asciiTheme="majorHAnsi" w:hAnsiTheme="majorHAnsi" w:cstheme="majorHAnsi"/>
            <w:i/>
          </w:rPr>
          <w:t>https://orcid.org/0000-0001-9070-0091</w:t>
        </w:r>
      </w:hyperlink>
      <w:r w:rsidRPr="00552A0D">
        <w:rPr>
          <w:i/>
        </w:rPr>
        <w:t>)</w:t>
      </w:r>
    </w:p>
    <w:p w14:paraId="25C8C32A" w14:textId="77777777" w:rsidR="00552A0D" w:rsidRPr="00D91895" w:rsidRDefault="00552A0D" w:rsidP="00552A0D">
      <w:pPr>
        <w:spacing w:before="120" w:after="0"/>
      </w:pPr>
      <w:r w:rsidRPr="00D91895">
        <w:t>Mark D. Lindsay</w:t>
      </w:r>
      <w:r>
        <w:t xml:space="preserve"> (ML)</w:t>
      </w:r>
    </w:p>
    <w:p w14:paraId="117F1B2E" w14:textId="77777777" w:rsidR="00552A0D" w:rsidRPr="00552A0D" w:rsidRDefault="00552A0D" w:rsidP="00E826C3">
      <w:pPr>
        <w:spacing w:after="0" w:line="240" w:lineRule="auto"/>
        <w:ind w:left="720"/>
        <w:rPr>
          <w:i/>
        </w:rPr>
      </w:pPr>
      <w:r w:rsidRPr="00552A0D">
        <w:rPr>
          <w:i/>
        </w:rPr>
        <w:t>Centre for Exploration Targeting, School of Earth Sciences, University of Western Australia, Crawley, WA 6009, Australia</w:t>
      </w:r>
    </w:p>
    <w:p w14:paraId="26DC0B1C" w14:textId="75E01A63" w:rsidR="00552A0D" w:rsidRPr="00552A0D" w:rsidRDefault="00552A0D" w:rsidP="00E826C3">
      <w:pPr>
        <w:spacing w:after="0" w:line="240" w:lineRule="auto"/>
        <w:ind w:left="720"/>
        <w:rPr>
          <w:i/>
        </w:rPr>
      </w:pPr>
      <w:r w:rsidRPr="00552A0D">
        <w:rPr>
          <w:i/>
        </w:rPr>
        <w:t>(</w:t>
      </w:r>
      <w:hyperlink r:id="rId13" w:history="1">
        <w:r w:rsidRPr="00552A0D">
          <w:rPr>
            <w:rStyle w:val="Hyperlink"/>
            <w:rFonts w:asciiTheme="majorHAnsi" w:hAnsiTheme="majorHAnsi" w:cstheme="majorHAnsi"/>
            <w:i/>
          </w:rPr>
          <w:t>https://orcid.org/0000-0003-2614-2069</w:t>
        </w:r>
      </w:hyperlink>
      <w:r w:rsidRPr="00552A0D">
        <w:rPr>
          <w:i/>
        </w:rPr>
        <w:t>)</w:t>
      </w:r>
    </w:p>
    <w:p w14:paraId="62A307A3" w14:textId="77777777" w:rsidR="00552A0D" w:rsidRPr="00D91895" w:rsidRDefault="00552A0D" w:rsidP="00552A0D">
      <w:pPr>
        <w:spacing w:before="120" w:after="0"/>
      </w:pPr>
      <w:r w:rsidRPr="00D91895">
        <w:t>Keith G. Pembleton</w:t>
      </w:r>
      <w:r>
        <w:t xml:space="preserve"> (KP)</w:t>
      </w:r>
    </w:p>
    <w:p w14:paraId="0AD5CC27" w14:textId="0C027364" w:rsidR="00552A0D" w:rsidRDefault="00552A0D" w:rsidP="00E826C3">
      <w:pPr>
        <w:spacing w:after="0" w:line="240" w:lineRule="auto"/>
        <w:ind w:left="720"/>
        <w:rPr>
          <w:i/>
        </w:rPr>
      </w:pPr>
      <w:r w:rsidRPr="00552A0D">
        <w:rPr>
          <w:i/>
        </w:rPr>
        <w:t>School of Agricultural, Computational and Environmental Sciences and Centre for Sustainable Agricultural Systems, University of Southern Queensland, Toowoomba, QLD 4350, Australia</w:t>
      </w:r>
    </w:p>
    <w:p w14:paraId="4371D03E" w14:textId="169C11CD" w:rsidR="00494401" w:rsidRPr="00552A0D" w:rsidRDefault="00494401" w:rsidP="00E826C3">
      <w:pPr>
        <w:spacing w:after="0" w:line="240" w:lineRule="auto"/>
        <w:ind w:left="720"/>
        <w:rPr>
          <w:i/>
        </w:rPr>
      </w:pPr>
      <w:r w:rsidRPr="00494401">
        <w:rPr>
          <w:rFonts w:asciiTheme="majorHAnsi" w:hAnsiTheme="majorHAnsi"/>
          <w:i/>
        </w:rPr>
        <w:t>(</w:t>
      </w:r>
      <w:hyperlink r:id="rId14" w:history="1">
        <w:r w:rsidRPr="00494401">
          <w:rPr>
            <w:rStyle w:val="Hyperlink"/>
            <w:rFonts w:asciiTheme="majorHAnsi" w:hAnsiTheme="majorHAnsi"/>
            <w:i/>
          </w:rPr>
          <w:t>https://orcid.org/0000-0002-1896-4516</w:t>
        </w:r>
      </w:hyperlink>
      <w:r w:rsidRPr="00494401">
        <w:rPr>
          <w:rFonts w:asciiTheme="majorHAnsi" w:hAnsiTheme="majorHAnsi"/>
          <w:i/>
        </w:rPr>
        <w:t>)</w:t>
      </w:r>
    </w:p>
    <w:p w14:paraId="4705B189" w14:textId="77777777" w:rsidR="00552A0D" w:rsidRPr="00D91895" w:rsidRDefault="00552A0D" w:rsidP="00552A0D">
      <w:pPr>
        <w:spacing w:before="120" w:after="0"/>
      </w:pPr>
      <w:r w:rsidRPr="00D91895">
        <w:t>Melanie E. Roberts</w:t>
      </w:r>
      <w:r>
        <w:t xml:space="preserve"> (MR)</w:t>
      </w:r>
    </w:p>
    <w:p w14:paraId="361B11EC" w14:textId="77777777" w:rsidR="00552A0D" w:rsidRPr="00552A0D" w:rsidRDefault="00552A0D" w:rsidP="00E826C3">
      <w:pPr>
        <w:spacing w:after="0" w:line="240" w:lineRule="auto"/>
        <w:ind w:left="720"/>
        <w:rPr>
          <w:i/>
        </w:rPr>
      </w:pPr>
      <w:r w:rsidRPr="00552A0D">
        <w:rPr>
          <w:i/>
        </w:rPr>
        <w:t>School of Mathematics and Statistics, University of Melbourne, Parkville, VIC 3010, Australia</w:t>
      </w:r>
    </w:p>
    <w:p w14:paraId="478B4A46" w14:textId="77777777" w:rsidR="00552A0D" w:rsidRPr="00552A0D" w:rsidRDefault="00552A0D" w:rsidP="00E826C3">
      <w:pPr>
        <w:spacing w:after="0" w:line="240" w:lineRule="auto"/>
        <w:ind w:left="720"/>
        <w:rPr>
          <w:i/>
        </w:rPr>
      </w:pPr>
      <w:r w:rsidRPr="00552A0D">
        <w:rPr>
          <w:i/>
        </w:rPr>
        <w:t>(</w:t>
      </w:r>
      <w:hyperlink r:id="rId15" w:history="1">
        <w:r w:rsidRPr="00552A0D">
          <w:rPr>
            <w:rStyle w:val="Hyperlink"/>
            <w:rFonts w:asciiTheme="majorHAnsi" w:hAnsiTheme="majorHAnsi" w:cstheme="majorHAnsi"/>
            <w:i/>
          </w:rPr>
          <w:t>https://orcid.org/0000-0003-4027-9651</w:t>
        </w:r>
      </w:hyperlink>
      <w:r w:rsidRPr="00552A0D">
        <w:rPr>
          <w:i/>
        </w:rPr>
        <w:t>)</w:t>
      </w:r>
    </w:p>
    <w:p w14:paraId="6F7397FD" w14:textId="77777777" w:rsidR="00552A0D" w:rsidRPr="00D91895" w:rsidRDefault="00552A0D" w:rsidP="00552A0D">
      <w:pPr>
        <w:spacing w:before="120" w:after="0"/>
      </w:pPr>
      <w:r w:rsidRPr="00D91895">
        <w:t>Christopher J. White</w:t>
      </w:r>
      <w:r>
        <w:t xml:space="preserve"> (CW)</w:t>
      </w:r>
    </w:p>
    <w:p w14:paraId="7509C25E" w14:textId="77777777" w:rsidR="00552A0D" w:rsidRPr="00552A0D" w:rsidRDefault="00552A0D" w:rsidP="00E826C3">
      <w:pPr>
        <w:spacing w:after="0" w:line="240" w:lineRule="auto"/>
        <w:ind w:left="720"/>
        <w:rPr>
          <w:i/>
        </w:rPr>
      </w:pPr>
      <w:r w:rsidRPr="00552A0D">
        <w:rPr>
          <w:i/>
        </w:rPr>
        <w:t>School of Engineering, University of Tasmania, Hobart, TAS 7001, Australia</w:t>
      </w:r>
    </w:p>
    <w:p w14:paraId="1272874A" w14:textId="77777777" w:rsidR="00552A0D" w:rsidRPr="00552A0D" w:rsidRDefault="00552A0D" w:rsidP="00E826C3">
      <w:pPr>
        <w:spacing w:after="0" w:line="240" w:lineRule="auto"/>
        <w:ind w:left="720"/>
        <w:rPr>
          <w:i/>
        </w:rPr>
      </w:pPr>
      <w:r w:rsidRPr="00552A0D">
        <w:rPr>
          <w:i/>
        </w:rPr>
        <w:t>Department of Civil and Environmental Engineering, University of Strathclyde, Glasgow, UK</w:t>
      </w:r>
    </w:p>
    <w:p w14:paraId="0383B042" w14:textId="6663FAC4" w:rsidR="0071264A" w:rsidRDefault="00552A0D" w:rsidP="00E826C3">
      <w:pPr>
        <w:spacing w:after="0" w:line="240" w:lineRule="auto"/>
        <w:ind w:left="720"/>
        <w:rPr>
          <w:rStyle w:val="Hyperlink"/>
          <w:rFonts w:asciiTheme="majorHAnsi" w:hAnsiTheme="majorHAnsi" w:cstheme="majorHAnsi"/>
          <w:i/>
        </w:rPr>
      </w:pPr>
      <w:r w:rsidRPr="00552A0D">
        <w:rPr>
          <w:i/>
        </w:rPr>
        <w:t>(</w:t>
      </w:r>
      <w:hyperlink r:id="rId16" w:history="1">
        <w:r w:rsidRPr="00552A0D">
          <w:rPr>
            <w:rStyle w:val="Hyperlink"/>
            <w:rFonts w:asciiTheme="majorHAnsi" w:hAnsiTheme="majorHAnsi" w:cstheme="majorHAnsi"/>
            <w:i/>
          </w:rPr>
          <w:t>https://orcid.org/0000-0003-1791-4784</w:t>
        </w:r>
      </w:hyperlink>
      <w:r w:rsidR="00494401" w:rsidRPr="00552A0D">
        <w:rPr>
          <w:i/>
        </w:rPr>
        <w:t>)</w:t>
      </w:r>
    </w:p>
    <w:p w14:paraId="19EFD08E" w14:textId="77777777" w:rsidR="0071264A" w:rsidRDefault="0071264A" w:rsidP="00E826C3">
      <w:pPr>
        <w:spacing w:after="0" w:line="240" w:lineRule="auto"/>
        <w:ind w:left="720"/>
      </w:pPr>
    </w:p>
    <w:p w14:paraId="6ABB93E3" w14:textId="77777777" w:rsidR="0071264A" w:rsidRDefault="0071264A" w:rsidP="00E826C3">
      <w:pPr>
        <w:spacing w:after="0" w:line="240" w:lineRule="auto"/>
        <w:ind w:left="720"/>
      </w:pPr>
    </w:p>
    <w:p w14:paraId="61DB1F9C" w14:textId="77777777" w:rsidR="0071264A" w:rsidRDefault="0071264A" w:rsidP="00E826C3">
      <w:pPr>
        <w:spacing w:after="0" w:line="240" w:lineRule="auto"/>
        <w:ind w:left="720"/>
      </w:pPr>
    </w:p>
    <w:p w14:paraId="25401A32" w14:textId="77777777" w:rsidR="0071264A" w:rsidRDefault="0071264A" w:rsidP="00E826C3">
      <w:pPr>
        <w:spacing w:after="0" w:line="240" w:lineRule="auto"/>
        <w:ind w:left="720"/>
      </w:pPr>
    </w:p>
    <w:p w14:paraId="6ED53A23" w14:textId="23C38F52" w:rsidR="001D349F" w:rsidRPr="00B8686B" w:rsidRDefault="001D349F" w:rsidP="00B8686B">
      <w:pPr>
        <w:pStyle w:val="Heading1"/>
      </w:pPr>
      <w:r w:rsidRPr="00B8686B">
        <w:lastRenderedPageBreak/>
        <w:t>Abstract</w:t>
      </w:r>
    </w:p>
    <w:p w14:paraId="7C8363E1" w14:textId="77777777" w:rsidR="00B65185" w:rsidRDefault="004D4628" w:rsidP="002708C6">
      <w:r>
        <w:t xml:space="preserve">This </w:t>
      </w:r>
      <w:r w:rsidR="00205004">
        <w:t xml:space="preserve">paper </w:t>
      </w:r>
      <w:r w:rsidR="00054C27">
        <w:t xml:space="preserve">presents </w:t>
      </w:r>
      <w:r w:rsidR="002D1635">
        <w:t xml:space="preserve">seven case studies from the earth sciences </w:t>
      </w:r>
      <w:r w:rsidR="009E4A4D">
        <w:t>where scientific information was provided to a</w:t>
      </w:r>
      <w:r w:rsidR="00A538C5">
        <w:t>nd used by a</w:t>
      </w:r>
      <w:r w:rsidR="009E4A4D">
        <w:t xml:space="preserve"> diverse variety of decision-makers</w:t>
      </w:r>
      <w:r w:rsidR="00A538C5">
        <w:t xml:space="preserve"> in situations involving risk and uncertainty</w:t>
      </w:r>
      <w:r w:rsidR="002D1635">
        <w:t xml:space="preserve">. </w:t>
      </w:r>
      <w:r w:rsidR="004A0EF6">
        <w:t xml:space="preserve">Case studies include (1) the </w:t>
      </w:r>
      <w:r w:rsidR="004A0EF6" w:rsidRPr="004A0EF6">
        <w:t>2010-2011 Canterbury earthquake sequence in New Zealand</w:t>
      </w:r>
      <w:r w:rsidR="004A0EF6">
        <w:t xml:space="preserve">, (2) </w:t>
      </w:r>
      <w:r w:rsidR="00205004" w:rsidRPr="00205004">
        <w:t>agricultural farming systems in North West Queensland</w:t>
      </w:r>
      <w:r w:rsidR="003218E4">
        <w:t xml:space="preserve">, (3) </w:t>
      </w:r>
      <w:r w:rsidR="003218E4" w:rsidRPr="003218E4">
        <w:t>operational flood models</w:t>
      </w:r>
      <w:r w:rsidR="003218E4">
        <w:t xml:space="preserve">, (4) </w:t>
      </w:r>
      <w:r w:rsidR="003218E4" w:rsidRPr="003218E4">
        <w:t>natural disaster risk assessment for Tasmania</w:t>
      </w:r>
      <w:r w:rsidR="003218E4">
        <w:t xml:space="preserve">, (5) </w:t>
      </w:r>
      <w:r w:rsidR="003218E4" w:rsidRPr="003218E4">
        <w:t>deep sea mining in New Zealand</w:t>
      </w:r>
      <w:r w:rsidR="003218E4">
        <w:t xml:space="preserve">, (6) </w:t>
      </w:r>
      <w:r w:rsidR="00B83B06">
        <w:t>3-D modelling of ore deposits, and (7) land-based p</w:t>
      </w:r>
      <w:r w:rsidR="00B83B06" w:rsidRPr="00B83B06">
        <w:t xml:space="preserve">ollutant loads </w:t>
      </w:r>
      <w:r w:rsidR="00B83B06">
        <w:t xml:space="preserve">to Australia’s Great Barrier Reef. Case studies are </w:t>
      </w:r>
      <w:r w:rsidR="002D1635">
        <w:t xml:space="preserve">lead-authored by a diverse range of scientists, based </w:t>
      </w:r>
      <w:r w:rsidR="00983DA7">
        <w:t xml:space="preserve">either </w:t>
      </w:r>
      <w:r w:rsidR="002D1635">
        <w:t>in universities</w:t>
      </w:r>
      <w:r w:rsidR="00091A9A">
        <w:t>, industry,</w:t>
      </w:r>
      <w:r w:rsidR="00983DA7">
        <w:t xml:space="preserve"> or</w:t>
      </w:r>
      <w:r w:rsidR="002D1635">
        <w:t xml:space="preserve"> government science agencies, with diverse roles, experiences, and perspectives on the events discussed. </w:t>
      </w:r>
      <w:r w:rsidR="00B83B06">
        <w:t xml:space="preserve">Each study </w:t>
      </w:r>
      <w:r w:rsidR="004A0EF6">
        <w:t xml:space="preserve">presents the context </w:t>
      </w:r>
      <w:r w:rsidR="00983DA7">
        <w:t>and mechanisms by w</w:t>
      </w:r>
      <w:r w:rsidR="004A0EF6">
        <w:t xml:space="preserve">hich scientific information was </w:t>
      </w:r>
      <w:r w:rsidR="004C5A92">
        <w:t>obtained</w:t>
      </w:r>
      <w:r w:rsidR="004A0EF6">
        <w:t xml:space="preserve">, presented to decision-makers, and utilized in decision-making. </w:t>
      </w:r>
      <w:r w:rsidR="00B83B06">
        <w:t xml:space="preserve">Sources of scientific uncertainties and how they were communicated to and considered in decision-making processes are </w:t>
      </w:r>
      <w:r w:rsidR="00CF074D">
        <w:t xml:space="preserve">also </w:t>
      </w:r>
      <w:r w:rsidR="00B83B06">
        <w:t xml:space="preserve">discussed. </w:t>
      </w:r>
      <w:r w:rsidR="00983DA7">
        <w:t>Decisions enacted in e</w:t>
      </w:r>
      <w:r w:rsidR="009E5BD6">
        <w:t xml:space="preserve">ach case study </w:t>
      </w:r>
      <w:r w:rsidR="00983DA7">
        <w:t xml:space="preserve">are considered in terms of whether they (i) </w:t>
      </w:r>
      <w:r w:rsidR="00DB7A5F">
        <w:t xml:space="preserve">were </w:t>
      </w:r>
      <w:r w:rsidR="00983DA7">
        <w:t xml:space="preserve">scientifically informed, (ii) aligned with prevailing scientific evidence, (iii) considered scientific uncertainty, (iv) were informed by models, </w:t>
      </w:r>
      <w:r w:rsidR="0040320A">
        <w:t xml:space="preserve">and </w:t>
      </w:r>
      <w:r w:rsidR="00DB7A5F">
        <w:t xml:space="preserve">(v) were (or were not) precautionary in nature. </w:t>
      </w:r>
      <w:r w:rsidR="00CF074D">
        <w:t>The importance of o</w:t>
      </w:r>
      <w:r w:rsidR="00DB7A5F">
        <w:t xml:space="preserve">ther relevant inputs (e.g., political, socioeconomic considerations) </w:t>
      </w:r>
      <w:r w:rsidR="00CF074D">
        <w:t>in decision-making is also</w:t>
      </w:r>
      <w:r w:rsidR="00DB7A5F">
        <w:t xml:space="preserve"> briefly d</w:t>
      </w:r>
      <w:r w:rsidR="00CF074D">
        <w:t>escribed</w:t>
      </w:r>
      <w:r w:rsidR="00DB7A5F">
        <w:t xml:space="preserve">. This paper provides explicit </w:t>
      </w:r>
      <w:r w:rsidR="00DB7A5F" w:rsidRPr="007D69E0">
        <w:t>accounts</w:t>
      </w:r>
      <w:r w:rsidR="00DB7A5F">
        <w:t xml:space="preserve"> of science utility in </w:t>
      </w:r>
      <w:r w:rsidR="004E47B8">
        <w:t xml:space="preserve">diverse forms of </w:t>
      </w:r>
      <w:r w:rsidR="00DB7A5F">
        <w:t xml:space="preserve">decision-making that may be beneficial towards improving </w:t>
      </w:r>
      <w:r w:rsidR="004C5A92">
        <w:t xml:space="preserve">communal </w:t>
      </w:r>
      <w:r w:rsidR="00DB7A5F">
        <w:t xml:space="preserve">knowledge of </w:t>
      </w:r>
      <w:r w:rsidR="004C5A92">
        <w:t xml:space="preserve">both scientists and decision-makers operating in this </w:t>
      </w:r>
      <w:r w:rsidR="00B76D27">
        <w:t>highly</w:t>
      </w:r>
      <w:r w:rsidR="00C6083D">
        <w:t xml:space="preserve"> </w:t>
      </w:r>
      <w:r w:rsidR="00DB7A5F">
        <w:t xml:space="preserve">complex </w:t>
      </w:r>
      <w:r w:rsidR="004C5A92">
        <w:t>environment</w:t>
      </w:r>
      <w:r w:rsidR="00DB7A5F">
        <w:t xml:space="preserve">. </w:t>
      </w:r>
    </w:p>
    <w:p w14:paraId="1E0291DD" w14:textId="77777777" w:rsidR="00B65185" w:rsidRDefault="00B65185" w:rsidP="002708C6"/>
    <w:p w14:paraId="142F9607" w14:textId="030E2529" w:rsidR="0071264A" w:rsidRDefault="00373AF4" w:rsidP="002708C6">
      <w:pPr>
        <w:rPr>
          <w:b/>
        </w:rPr>
      </w:pPr>
      <w:r>
        <w:rPr>
          <w:b/>
        </w:rPr>
        <w:t>Keywords: earth science, environmental science, decision-making, policy, natural disasters</w:t>
      </w:r>
    </w:p>
    <w:p w14:paraId="2B01B78A" w14:textId="77777777" w:rsidR="0071264A" w:rsidRDefault="0071264A" w:rsidP="002708C6">
      <w:pPr>
        <w:rPr>
          <w:b/>
        </w:rPr>
      </w:pPr>
    </w:p>
    <w:p w14:paraId="65A549A9" w14:textId="77777777" w:rsidR="0071264A" w:rsidRDefault="0071264A" w:rsidP="002708C6">
      <w:pPr>
        <w:rPr>
          <w:b/>
        </w:rPr>
      </w:pPr>
    </w:p>
    <w:p w14:paraId="18E04D9A" w14:textId="50F1C1D1" w:rsidR="001D349F" w:rsidRPr="00B65185" w:rsidRDefault="001D349F" w:rsidP="002708C6">
      <w:pPr>
        <w:rPr>
          <w:rFonts w:eastAsiaTheme="majorEastAsia" w:cstheme="majorBidi"/>
          <w:b/>
          <w:sz w:val="32"/>
          <w:szCs w:val="32"/>
          <w:lang w:val="en-GB" w:eastAsia="en-GB"/>
        </w:rPr>
      </w:pPr>
      <w:r w:rsidRPr="00B65185">
        <w:rPr>
          <w:b/>
        </w:rPr>
        <w:br w:type="page"/>
      </w:r>
    </w:p>
    <w:p w14:paraId="5E513B4D" w14:textId="79197157" w:rsidR="00373AF4" w:rsidRDefault="00373AF4" w:rsidP="004E26DE">
      <w:pPr>
        <w:pStyle w:val="Heading1"/>
      </w:pPr>
      <w:r>
        <w:lastRenderedPageBreak/>
        <w:t>Introduction</w:t>
      </w:r>
    </w:p>
    <w:p w14:paraId="021BE773" w14:textId="77777777" w:rsidR="00917482" w:rsidRDefault="00251950" w:rsidP="00251950">
      <w:r>
        <w:t>Earth science has much to offer decision-makers in instances involving risk and uncertainty. Decision-makers tasked with developing and implementing policy</w:t>
      </w:r>
      <w:r w:rsidR="002170C8">
        <w:t xml:space="preserve">, </w:t>
      </w:r>
      <w:r w:rsidR="002170C8">
        <w:t>issuing evacuations in emergency situations</w:t>
      </w:r>
      <w:r w:rsidR="002170C8">
        <w:t xml:space="preserve">, </w:t>
      </w:r>
      <w:r w:rsidR="008C2245">
        <w:t xml:space="preserve">deciding whether to approve </w:t>
      </w:r>
      <w:r w:rsidR="002170C8">
        <w:t xml:space="preserve">mining consents, </w:t>
      </w:r>
      <w:r w:rsidR="002170C8">
        <w:t xml:space="preserve">or </w:t>
      </w:r>
      <w:r w:rsidR="002170C8">
        <w:t xml:space="preserve">selecting amongst distinct approaches to </w:t>
      </w:r>
      <w:r w:rsidR="002170C8">
        <w:t>resource extraction</w:t>
      </w:r>
      <w:r w:rsidR="008C2245">
        <w:t>, may all draw on earth science inputs</w:t>
      </w:r>
      <w:r w:rsidR="002170C8">
        <w:t xml:space="preserve">. </w:t>
      </w:r>
      <w:r w:rsidR="002170C8">
        <w:t>Decision-makers may be individuals or collectives</w:t>
      </w:r>
      <w:r w:rsidR="00F1095B">
        <w:t xml:space="preserve"> that are</w:t>
      </w:r>
      <w:r w:rsidR="002170C8">
        <w:t xml:space="preserve"> operating in their own self-interest or on behalf of others</w:t>
      </w:r>
      <w:r w:rsidR="002170C8">
        <w:t xml:space="preserve">. </w:t>
      </w:r>
      <w:r w:rsidR="008C2245">
        <w:t>D</w:t>
      </w:r>
      <w:r w:rsidR="002170C8">
        <w:t xml:space="preserve">ecision-makers </w:t>
      </w:r>
      <w:r>
        <w:t xml:space="preserve">may ask the </w:t>
      </w:r>
      <w:r w:rsidR="008C2245">
        <w:t xml:space="preserve">earth </w:t>
      </w:r>
      <w:r>
        <w:t>scienc</w:t>
      </w:r>
      <w:r w:rsidR="008C2245">
        <w:t>e</w:t>
      </w:r>
      <w:r>
        <w:t xml:space="preserve"> community to provide forecasts of the </w:t>
      </w:r>
      <w:r w:rsidRPr="00251950">
        <w:t xml:space="preserve">occurrence, magnitude, and </w:t>
      </w:r>
      <w:r>
        <w:t xml:space="preserve">likely </w:t>
      </w:r>
      <w:r w:rsidRPr="00251950">
        <w:t>impacts of natural and human-induced environmental phenomena</w:t>
      </w:r>
      <w:r>
        <w:t>,</w:t>
      </w:r>
      <w:r w:rsidRPr="00251950">
        <w:t xml:space="preserve"> ranging from </w:t>
      </w:r>
      <w:r>
        <w:t>earthquakes, to floods, to land-use practises, and climate change (</w:t>
      </w:r>
      <w:r w:rsidR="00B0188D">
        <w:t xml:space="preserve">e.g., </w:t>
      </w:r>
      <w:r w:rsidR="00AA4D07">
        <w:t xml:space="preserve">Sarewitz and </w:t>
      </w:r>
      <w:r w:rsidR="00AA4D07">
        <w:t>Pielke Jr.</w:t>
      </w:r>
      <w:r w:rsidR="00AA4D07">
        <w:t xml:space="preserve">, 1999; </w:t>
      </w:r>
      <w:r>
        <w:t>P</w:t>
      </w:r>
      <w:r w:rsidR="00685E18">
        <w:t>ielke Jr. and Conant, 2003</w:t>
      </w:r>
      <w:r>
        <w:t xml:space="preserve">). </w:t>
      </w:r>
      <w:r w:rsidR="00131B20">
        <w:t xml:space="preserve">Often there are risks posed to decision-makers and their constituents in these cases. Risks could include human fatality or injury, environmental pollution, economic risks, </w:t>
      </w:r>
      <w:r w:rsidR="00F1095B">
        <w:t>social risks, risks to infrastructure,</w:t>
      </w:r>
      <w:r w:rsidR="00131B20">
        <w:t xml:space="preserve"> and political risks, amongst others. </w:t>
      </w:r>
      <w:r w:rsidR="00F1095B">
        <w:t>Some r</w:t>
      </w:r>
      <w:r w:rsidR="00131B20">
        <w:t xml:space="preserve">isks may be able to be reduced through mitigation against and/or avoiding potential hazards. </w:t>
      </w:r>
    </w:p>
    <w:p w14:paraId="06564196" w14:textId="188D5C55" w:rsidR="00373AF4" w:rsidRDefault="002170C8" w:rsidP="00251950">
      <w:r>
        <w:t xml:space="preserve">Governments </w:t>
      </w:r>
      <w:r w:rsidR="00AC26D1">
        <w:t xml:space="preserve">around the world </w:t>
      </w:r>
      <w:r>
        <w:t xml:space="preserve">spend billions of dollars each year on obtaining relevant earth science that </w:t>
      </w:r>
      <w:r w:rsidR="00AC26D1">
        <w:t xml:space="preserve">might </w:t>
      </w:r>
      <w:r>
        <w:t xml:space="preserve">assist in making these decisions. However, these issues are often complex, </w:t>
      </w:r>
      <w:r>
        <w:t>con</w:t>
      </w:r>
      <w:r>
        <w:t xml:space="preserve">troversial, and highly influenced by inputs that reside outside of the earth science domain, such as cost-benefit analyses, political considerations, and other socioeconomic factors. </w:t>
      </w:r>
      <w:r w:rsidR="00AC26D1">
        <w:t>Enacted decisions might not align with prevailing science. And b</w:t>
      </w:r>
      <w:r w:rsidR="00CB3431">
        <w:t xml:space="preserve">ecause these issues are often informed by models of the future, be they scientific, socioeconomic, or political, the models are likely to be accompanied by significant levels of epistemic, statistical, and value </w:t>
      </w:r>
      <w:r w:rsidR="00AC26D1">
        <w:t>uncertainty</w:t>
      </w:r>
      <w:r w:rsidR="00CB3431">
        <w:t xml:space="preserve">. Due to the high level of complexity and variance in the general field of earth science and decision-making, </w:t>
      </w:r>
      <w:r w:rsidR="005F3849">
        <w:t>the provision of case studies to document successful and unsuccessful approaches in science provision to, and utility by decision-makers provides a useful approach to increasing communal knowledge (</w:t>
      </w:r>
      <w:r w:rsidR="00E90BBB">
        <w:t>Pielke Jr. and Conant, 2003</w:t>
      </w:r>
      <w:r w:rsidR="005F3849">
        <w:t>). Our work builds upon lessons learned from prior analyses of case studies</w:t>
      </w:r>
      <w:r w:rsidR="00AC26D1">
        <w:t xml:space="preserve"> (e.g., Gluckman, </w:t>
      </w:r>
      <w:r w:rsidR="000F42E6">
        <w:t>2004</w:t>
      </w:r>
      <w:r w:rsidR="00AC26D1">
        <w:t xml:space="preserve">; Pielke Jr. and Conant, 2003) </w:t>
      </w:r>
      <w:r w:rsidR="005F3849">
        <w:t xml:space="preserve">including (1) science provides only </w:t>
      </w:r>
      <w:r w:rsidR="005F3849">
        <w:t xml:space="preserve">one </w:t>
      </w:r>
      <w:r w:rsidR="00F354CA">
        <w:t xml:space="preserve">of many relevant </w:t>
      </w:r>
      <w:r w:rsidR="005F3849">
        <w:t>component</w:t>
      </w:r>
      <w:r w:rsidR="00F354CA">
        <w:t>s</w:t>
      </w:r>
      <w:r w:rsidR="005F3849">
        <w:t xml:space="preserve"> in the</w:t>
      </w:r>
      <w:r w:rsidR="005F3849">
        <w:t xml:space="preserve"> </w:t>
      </w:r>
      <w:r w:rsidR="005F3849">
        <w:t>process of decision-making</w:t>
      </w:r>
      <w:r w:rsidR="005F3849">
        <w:t>, (2) predict</w:t>
      </w:r>
      <w:r w:rsidR="00F354CA">
        <w:t>ion</w:t>
      </w:r>
      <w:r w:rsidR="005F3849">
        <w:t xml:space="preserve">s drawn from science inputs should not be </w:t>
      </w:r>
      <w:r w:rsidR="005F3849">
        <w:t>conflate</w:t>
      </w:r>
      <w:r w:rsidR="005F3849">
        <w:t>d</w:t>
      </w:r>
      <w:r w:rsidR="005F3849">
        <w:t xml:space="preserve"> </w:t>
      </w:r>
      <w:r w:rsidR="005F3849">
        <w:t xml:space="preserve">predictions with </w:t>
      </w:r>
      <w:r w:rsidR="005F3849">
        <w:t>policy</w:t>
      </w:r>
      <w:r w:rsidR="005F3849">
        <w:t xml:space="preserve">, and (3) </w:t>
      </w:r>
      <w:r w:rsidR="00F354CA">
        <w:t xml:space="preserve">many scientific </w:t>
      </w:r>
      <w:r w:rsidR="005F3849">
        <w:t>products are difficult to</w:t>
      </w:r>
      <w:r w:rsidR="00F354CA">
        <w:t xml:space="preserve"> </w:t>
      </w:r>
      <w:r w:rsidR="005F3849">
        <w:t>evaluate and easy to misuse</w:t>
      </w:r>
      <w:r w:rsidR="00F354CA">
        <w:t xml:space="preserve">; scientific inputs may have varying levels of </w:t>
      </w:r>
      <w:r w:rsidR="00F354CA">
        <w:t>accuracy, sophistication, and</w:t>
      </w:r>
      <w:r w:rsidR="00F354CA">
        <w:t xml:space="preserve"> e</w:t>
      </w:r>
      <w:r w:rsidR="00F354CA">
        <w:t>xperience</w:t>
      </w:r>
      <w:r w:rsidR="00F354CA">
        <w:t xml:space="preserve"> </w:t>
      </w:r>
      <w:r w:rsidR="00AC26D1">
        <w:t xml:space="preserve">that are not always well described and considered in decision-making </w:t>
      </w:r>
      <w:r w:rsidR="00F354CA">
        <w:t>(Pielke 2003)</w:t>
      </w:r>
      <w:r w:rsidR="00AC26D1">
        <w:t>. T</w:t>
      </w:r>
      <w:r w:rsidR="00B712F6">
        <w:t xml:space="preserve">he importance of </w:t>
      </w:r>
      <w:r w:rsidR="00E90BBB">
        <w:t xml:space="preserve">using statistical approaches and </w:t>
      </w:r>
      <w:r w:rsidR="00E90BBB">
        <w:t xml:space="preserve">quantitative risk evaluation </w:t>
      </w:r>
      <w:r w:rsidR="00E90BBB">
        <w:t>approaches in d</w:t>
      </w:r>
      <w:r w:rsidR="00B712F6">
        <w:t xml:space="preserve">ecision-making </w:t>
      </w:r>
      <w:r w:rsidR="00AC26D1">
        <w:t xml:space="preserve">has been </w:t>
      </w:r>
      <w:r w:rsidR="00707CDC">
        <w:t xml:space="preserve">extensively </w:t>
      </w:r>
      <w:r w:rsidR="00AC26D1">
        <w:t xml:space="preserve">described </w:t>
      </w:r>
      <w:r w:rsidR="00B712F6">
        <w:t>(</w:t>
      </w:r>
      <w:r w:rsidR="00707CDC">
        <w:t xml:space="preserve">e.g., Clark, 2005; </w:t>
      </w:r>
      <w:r w:rsidR="00B712F6">
        <w:t>Linkov</w:t>
      </w:r>
      <w:r w:rsidR="00711648">
        <w:t xml:space="preserve"> </w:t>
      </w:r>
      <w:r w:rsidR="00B712F6">
        <w:t>et al. 2014)</w:t>
      </w:r>
      <w:r w:rsidR="00AC26D1">
        <w:t xml:space="preserve">. Here, we provide case-studies that highlight how variable and complex decision-making processes might be, in terms of how science </w:t>
      </w:r>
      <w:r w:rsidR="00F8513B">
        <w:t xml:space="preserve">(and associated uncertainties) </w:t>
      </w:r>
      <w:r w:rsidR="00AC26D1">
        <w:t xml:space="preserve">was </w:t>
      </w:r>
      <w:r w:rsidR="00AC26D1">
        <w:lastRenderedPageBreak/>
        <w:t xml:space="preserve">provided to and used by decision-makers, and how enacted decisions </w:t>
      </w:r>
      <w:r w:rsidR="00421713">
        <w:t xml:space="preserve">aligned </w:t>
      </w:r>
      <w:r w:rsidR="00F8513B">
        <w:t xml:space="preserve">(or did not align) </w:t>
      </w:r>
      <w:r w:rsidR="00421713">
        <w:t xml:space="preserve">with the science </w:t>
      </w:r>
      <w:r w:rsidR="00F8513B">
        <w:t xml:space="preserve">and uncertainties </w:t>
      </w:r>
      <w:r w:rsidR="00421713">
        <w:t>provided.</w:t>
      </w:r>
    </w:p>
    <w:p w14:paraId="4035AE1A" w14:textId="62331FA0" w:rsidR="001735A4" w:rsidRPr="00D91895" w:rsidRDefault="001735A4" w:rsidP="004E26DE">
      <w:pPr>
        <w:pStyle w:val="Heading1"/>
      </w:pPr>
      <w:r w:rsidRPr="00D91895">
        <w:t>Case study 1: Geoscience communications to decision makers during the 2010-2011 Canterbury earthquake sequence in New Zealand</w:t>
      </w:r>
      <w:r w:rsidR="00A47F8B" w:rsidRPr="00D91895">
        <w:t xml:space="preserve"> (Author: MQ)</w:t>
      </w:r>
    </w:p>
    <w:p w14:paraId="6664F8A7" w14:textId="77777777" w:rsidR="001735A4" w:rsidRPr="00D91895" w:rsidRDefault="001735A4" w:rsidP="00B8686B">
      <w:pPr>
        <w:pStyle w:val="Heading2"/>
      </w:pPr>
      <w:r w:rsidRPr="00D91895">
        <w:t>Overview</w:t>
      </w:r>
    </w:p>
    <w:p w14:paraId="67C5AAD7" w14:textId="67A0CC79" w:rsidR="009F5CEE" w:rsidRPr="00D91895" w:rsidRDefault="009F5CEE" w:rsidP="002708C6">
      <w:pPr>
        <w:rPr>
          <w:rFonts w:cs="Times New Roman"/>
        </w:rPr>
      </w:pPr>
      <w:r w:rsidRPr="00D91895">
        <w:t xml:space="preserve">The 2010 – 2011 Canterbury earthquake sequence (CES) </w:t>
      </w:r>
      <w:r>
        <w:t>o</w:t>
      </w:r>
      <w:r w:rsidRPr="00D91895">
        <w:t>ccurr</w:t>
      </w:r>
      <w:r>
        <w:t>ed</w:t>
      </w:r>
      <w:r w:rsidRPr="00D91895">
        <w:t xml:space="preserve"> </w:t>
      </w:r>
      <w:r>
        <w:t xml:space="preserve">proximal to and beneath New Zealand’s </w:t>
      </w:r>
      <w:r w:rsidRPr="00D91895">
        <w:t>South Island city of Christchurch (2013 census pop. 366,000)</w:t>
      </w:r>
      <w:r w:rsidR="004E26DE">
        <w:t xml:space="preserve"> (</w:t>
      </w:r>
      <w:r w:rsidR="004E26DE">
        <w:rPr>
          <w:b/>
        </w:rPr>
        <w:t>Fig</w:t>
      </w:r>
      <w:r w:rsidR="004E26DE" w:rsidRPr="004E26DE">
        <w:t>.1.1</w:t>
      </w:r>
      <w:r>
        <w:t>)</w:t>
      </w:r>
      <w:r w:rsidRPr="00D91895">
        <w:t>.</w:t>
      </w:r>
      <w:r>
        <w:t xml:space="preserve"> The CES i</w:t>
      </w:r>
      <w:r w:rsidRPr="00D91895">
        <w:t>s New Zealand’s most fatal (185 fatalities) and most expensive natural disaster to date</w:t>
      </w:r>
      <w:r>
        <w:t xml:space="preserve">; rebuild costs (2012 estimate) are approximately </w:t>
      </w:r>
      <w:r w:rsidRPr="00525B00">
        <w:t>NZ$20</w:t>
      </w:r>
      <w:r>
        <w:t xml:space="preserve"> B</w:t>
      </w:r>
      <w:r w:rsidRPr="00525B00">
        <w:t>illion</w:t>
      </w:r>
      <w:r>
        <w:t xml:space="preserve"> (</w:t>
      </w:r>
      <w:r w:rsidRPr="00525B00">
        <w:t>US$15</w:t>
      </w:r>
      <w:r>
        <w:t xml:space="preserve"> </w:t>
      </w:r>
      <w:r w:rsidRPr="00525B00">
        <w:t>billion</w:t>
      </w:r>
      <w:r>
        <w:t xml:space="preserve">) </w:t>
      </w:r>
      <w:r w:rsidRPr="00525B00">
        <w:t>excluding</w:t>
      </w:r>
      <w:r>
        <w:t xml:space="preserve"> disruption costs (</w:t>
      </w:r>
      <w:r w:rsidRPr="00525B00">
        <w:t>10% of GDP</w:t>
      </w:r>
      <w:r>
        <w:t>) and i</w:t>
      </w:r>
      <w:r w:rsidRPr="00525B00">
        <w:t>nsured losses</w:t>
      </w:r>
      <w:r>
        <w:t xml:space="preserve"> are estimated at </w:t>
      </w:r>
      <w:r w:rsidRPr="00525B00">
        <w:t>around NZ$30</w:t>
      </w:r>
      <w:r>
        <w:t xml:space="preserve"> </w:t>
      </w:r>
      <w:r w:rsidRPr="00525B00">
        <w:t>billion (US$25</w:t>
      </w:r>
      <w:r>
        <w:t xml:space="preserve"> billion)</w:t>
      </w:r>
      <w:r w:rsidR="00AF6CE5">
        <w:t xml:space="preserve"> </w:t>
      </w:r>
      <w:r w:rsidR="00AF6CE5">
        <w:fldChar w:fldCharType="begin"/>
      </w:r>
      <w:r w:rsidR="00AF6CE5">
        <w:instrText xml:space="preserve"> ADDIN EN.CITE &lt;EndNote&gt;&lt;Cite&gt;&lt;Author&gt;Parker&lt;/Author&gt;&lt;Year&gt;2012&lt;/Year&gt;&lt;RecNum&gt;166&lt;/RecNum&gt;&lt;DisplayText&gt;(Parker and Steenkamp 2012)&lt;/DisplayText&gt;&lt;record&gt;&lt;rec-number&gt;166&lt;/rec-number&gt;&lt;foreign-keys&gt;&lt;key app="EN" db-id="zwse0x55xadtfneaxwb5rv2oz0s9p0apsppx" timestamp="1538716423"&gt;166&lt;/key&gt;&lt;/foreign-keys&gt;&lt;ref-type name="Journal Article"&gt;17&lt;/ref-type&gt;&lt;contributors&gt;&lt;authors&gt;&lt;author&gt;Parker, Miles&lt;/author&gt;&lt;author&gt;Steenkamp, Daan&lt;/author&gt;&lt;/authors&gt;&lt;/contributors&gt;&lt;titles&gt;&lt;title&gt;The economic impact of the Canterbury earthquakes&lt;/title&gt;&lt;secondary-title&gt;Reserve Bank of New Zealand Bulletin&lt;/secondary-title&gt;&lt;/titles&gt;&lt;periodical&gt;&lt;full-title&gt;Reserve Bank of New Zealand Bulletin&lt;/full-title&gt;&lt;/periodical&gt;&lt;pages&gt;13-25&lt;/pages&gt;&lt;volume&gt;75&lt;/volume&gt;&lt;number&gt;3&lt;/number&gt;&lt;dates&gt;&lt;year&gt;2012&lt;/year&gt;&lt;/dates&gt;&lt;urls&gt;&lt;/urls&gt;&lt;/record&gt;&lt;/Cite&gt;&lt;/EndNote&gt;</w:instrText>
      </w:r>
      <w:r w:rsidR="00AF6CE5">
        <w:fldChar w:fldCharType="separate"/>
      </w:r>
      <w:r w:rsidR="00AF6CE5">
        <w:rPr>
          <w:noProof/>
        </w:rPr>
        <w:t>(Parker and Steenkamp 2012)</w:t>
      </w:r>
      <w:r w:rsidR="00AF6CE5">
        <w:fldChar w:fldCharType="end"/>
      </w:r>
      <w:r>
        <w:t>.</w:t>
      </w:r>
      <w:r w:rsidRPr="00D91895">
        <w:t xml:space="preserve"> The CES </w:t>
      </w:r>
      <w:r>
        <w:t>began with</w:t>
      </w:r>
      <w:r w:rsidRPr="00D91895">
        <w:t xml:space="preserve"> the magnitude (M</w:t>
      </w:r>
      <w:r>
        <w:t>w</w:t>
      </w:r>
      <w:r w:rsidRPr="00D91895">
        <w:t>) 7.1 Darfie</w:t>
      </w:r>
      <w:r>
        <w:t>ld earthquake in September 2010 and was followed by</w:t>
      </w:r>
      <w:r w:rsidRPr="00D91895">
        <w:t xml:space="preserve"> strong damaging aftershocks in February 2011 (including the fatal M</w:t>
      </w:r>
      <w:r>
        <w:t>w</w:t>
      </w:r>
      <w:r w:rsidRPr="00D91895">
        <w:t xml:space="preserve"> 6.</w:t>
      </w:r>
      <w:r>
        <w:t>2</w:t>
      </w:r>
      <w:r w:rsidRPr="00D91895">
        <w:t xml:space="preserve"> Christchurch earthquake), June 2011, and December 2011, and more than 400 M</w:t>
      </w:r>
      <w:r w:rsidRPr="00D91895">
        <w:rPr>
          <w:vertAlign w:val="subscript"/>
        </w:rPr>
        <w:t>L</w:t>
      </w:r>
      <w:r w:rsidRPr="00D91895">
        <w:t xml:space="preserve"> ≥ 4.0 earthquakes between September 2010 and September 2012 </w:t>
      </w:r>
      <w:r w:rsidRPr="00D91895">
        <w:fldChar w:fldCharType="begin"/>
      </w:r>
      <w:r w:rsidRPr="00D91895">
        <w:instrText xml:space="preserve"> ADDIN EN.CITE &lt;EndNote&gt;&lt;Cite&gt;&lt;Author&gt;Quigley&lt;/Author&gt;&lt;Year&gt;2016&lt;/Year&gt;&lt;RecNum&gt;1&lt;/RecNum&gt;&lt;DisplayText&gt;(Quigley et al. 2016)&lt;/DisplayText&gt;&lt;record&gt;&lt;rec-number&gt;1&lt;/rec-number&gt;&lt;foreign-keys&gt;&lt;key app="EN" db-id="zwse0x55xadtfneaxwb5rv2oz0s9p0apsppx" timestamp="1538005691"&gt;1&lt;/key&gt;&lt;/foreign-keys&gt;&lt;ref-type name="Journal Article"&gt;17&lt;/ref-type&gt;&lt;contributors&gt;&lt;authors&gt;&lt;author&gt;Quigley, MC &lt;/author&gt;&lt;author&gt;Hughes, MW&lt;/author&gt;&lt;author&gt;Bradley, BA &lt;/author&gt;&lt;author&gt;van Ballegooy, S&lt;/author&gt;&lt;author&gt;Reid, C &lt;/author&gt;&lt;author&gt;Morgenroth, J &lt;/author&gt;&lt;author&gt;Horton, T&lt;/author&gt;&lt;author&gt;Duffy, B &lt;/author&gt;&lt;author&gt;Pettinga, JR&lt;/author&gt;&lt;/authors&gt;&lt;/contributors&gt;&lt;titles&gt;&lt;title&gt;The 2010–2011 Canterbury Earthquake Sequence: Environmental effects, seismic triggering thresholds and geologic legacy&lt;/title&gt;&lt;secondary-title&gt;Tectonophysics&lt;/secondary-title&gt;&lt;/titles&gt;&lt;periodical&gt;&lt;full-title&gt;Tectonophysics&lt;/full-title&gt;&lt;/periodical&gt;&lt;pages&gt;228–274&lt;/pages&gt;&lt;volume&gt;672–673&lt;/volume&gt;&lt;dates&gt;&lt;year&gt;2016&lt;/year&gt;&lt;/dates&gt;&lt;urls&gt;&lt;/urls&gt;&lt;/record&gt;&lt;/Cite&gt;&lt;/EndNote&gt;</w:instrText>
      </w:r>
      <w:r w:rsidRPr="00D91895">
        <w:fldChar w:fldCharType="separate"/>
      </w:r>
      <w:r w:rsidRPr="00D91895">
        <w:rPr>
          <w:noProof/>
        </w:rPr>
        <w:t>(Quigley et al. 2016)</w:t>
      </w:r>
      <w:r w:rsidRPr="00D91895">
        <w:fldChar w:fldCharType="end"/>
      </w:r>
      <w:r w:rsidRPr="00D91895">
        <w:t xml:space="preserve">. A national state of emergency was declared following both the 2010 Darfield and 2011 February Christchurch earthquakes. </w:t>
      </w:r>
      <w:r w:rsidRPr="00D91895">
        <w:rPr>
          <w:rFonts w:cs="Times New Roman"/>
        </w:rPr>
        <w:t xml:space="preserve">The protracted nature of the sequence including repeated episodes of land and infrastructural damage </w:t>
      </w:r>
      <w:r w:rsidRPr="00D91895">
        <w:rPr>
          <w:rFonts w:cs="Times New Roman"/>
        </w:rPr>
        <w:fldChar w:fldCharType="begin"/>
      </w:r>
      <w:r w:rsidRPr="00D91895">
        <w:rPr>
          <w:rFonts w:cs="Times New Roman"/>
        </w:rPr>
        <w:instrText xml:space="preserve"> ADDIN EN.CITE &lt;EndNote&gt;&lt;Cite&gt;&lt;Author&gt;Berryman&lt;/Author&gt;&lt;Year&gt;2012&lt;/Year&gt;&lt;RecNum&gt;2&lt;/RecNum&gt;&lt;DisplayText&gt;(Berryman 2012; Hughes et al. 2015)&lt;/DisplayText&gt;&lt;record&gt;&lt;rec-number&gt;2&lt;/rec-number&gt;&lt;foreign-keys&gt;&lt;key app="EN" db-id="zwse0x55xadtfneaxwb5rv2oz0s9p0apsppx" timestamp="1538005691"&gt;2&lt;/key&gt;&lt;/foreign-keys&gt;&lt;ref-type name="Journal Article"&gt;17&lt;/ref-type&gt;&lt;contributors&gt;&lt;authors&gt;&lt;author&gt;Berryman, K&lt;/author&gt;&lt;/authors&gt;&lt;/contributors&gt;&lt;titles&gt;&lt;title&gt;Geoscience as a component of response and recovery from the Canterbury earthquake sequence of 2010–2011&lt;/title&gt;&lt;secondary-title&gt;N. Z. J. Geol. Geophys.&lt;/secondary-title&gt;&lt;/titles&gt;&lt;periodical&gt;&lt;full-title&gt;N. Z. J. Geol. Geophys.&lt;/full-title&gt;&lt;/periodical&gt;&lt;pages&gt;313–319&lt;/pages&gt;&lt;volume&gt;55&lt;/volume&gt;&lt;dates&gt;&lt;year&gt;2012&lt;/year&gt;&lt;/dates&gt;&lt;urls&gt;&lt;/urls&gt;&lt;/record&gt;&lt;/Cite&gt;&lt;Cite&gt;&lt;Author&gt;Hughes&lt;/Author&gt;&lt;Year&gt;2015&lt;/Year&gt;&lt;RecNum&gt;3&lt;/RecNum&gt;&lt;record&gt;&lt;rec-number&gt;3&lt;/rec-number&gt;&lt;foreign-keys&gt;&lt;key app="EN" db-id="zwse0x55xadtfneaxwb5rv2oz0s9p0apsppx" timestamp="1538005691"&gt;3&lt;/key&gt;&lt;/foreign-keys&gt;&lt;ref-type name="Journal Article"&gt;17&lt;/ref-type&gt;&lt;contributors&gt;&lt;authors&gt;&lt;author&gt;Hughes, MW&lt;/author&gt;&lt;author&gt;Quigley, MC&lt;/author&gt;&lt;author&gt;van Ballegooy, S&lt;/author&gt;&lt;author&gt;Deam, BL&lt;/author&gt;&lt;author&gt;Bradley, BA&lt;/author&gt;&lt;author&gt;Hart, DE&lt;/author&gt;&lt;/authors&gt;&lt;/contributors&gt;&lt;titles&gt;&lt;title&gt;The sinking city: earthquakes increase flood hazard in Christchurch, New Zealand&lt;/title&gt;&lt;secondary-title&gt;GSA Today&lt;/secondary-title&gt;&lt;/titles&gt;&lt;periodical&gt;&lt;full-title&gt;GSA Today&lt;/full-title&gt;&lt;/periodical&gt;&lt;pages&gt;4–10&lt;/pages&gt;&lt;volume&gt;25&lt;/volume&gt;&lt;dates&gt;&lt;year&gt;2015&lt;/year&gt;&lt;/dates&gt;&lt;urls&gt;&lt;/urls&gt;&lt;/record&gt;&lt;/Cite&gt;&lt;/EndNote&gt;</w:instrText>
      </w:r>
      <w:r w:rsidRPr="00D91895">
        <w:rPr>
          <w:rFonts w:cs="Times New Roman"/>
        </w:rPr>
        <w:fldChar w:fldCharType="separate"/>
      </w:r>
      <w:r w:rsidRPr="00D91895">
        <w:rPr>
          <w:rFonts w:cs="Times New Roman"/>
          <w:noProof/>
        </w:rPr>
        <w:t>(Berryman 2012; Hughes et al. 2015)</w:t>
      </w:r>
      <w:r w:rsidRPr="00D91895">
        <w:rPr>
          <w:rFonts w:cs="Times New Roman"/>
        </w:rPr>
        <w:fldChar w:fldCharType="end"/>
      </w:r>
      <w:r w:rsidRPr="00D91895">
        <w:rPr>
          <w:rFonts w:cs="Times New Roman"/>
        </w:rPr>
        <w:t xml:space="preserve">, and the fatalities, injuries, and severe social and professional disruptions caused adverse economic and mental health impacts throughout the affected region </w:t>
      </w:r>
      <w:r w:rsidRPr="00D91895">
        <w:rPr>
          <w:rFonts w:cs="Times New Roman"/>
        </w:rPr>
        <w:fldChar w:fldCharType="begin"/>
      </w:r>
      <w:r w:rsidRPr="00D91895">
        <w:rPr>
          <w:rFonts w:cs="Times New Roman"/>
        </w:rPr>
        <w:instrText xml:space="preserve"> ADDIN EN.CITE &lt;EndNote&gt;&lt;Cite&gt;&lt;Author&gt;Fergusson&lt;/Author&gt;&lt;Year&gt;2014&lt;/Year&gt;&lt;RecNum&gt;4&lt;/RecNum&gt;&lt;DisplayText&gt;(Fergusson et al. 2014; Spittlehouse et al. 2014)&lt;/DisplayText&gt;&lt;record&gt;&lt;rec-number&gt;4&lt;/rec-number&gt;&lt;foreign-keys&gt;&lt;key app="EN" db-id="zwse0x55xadtfneaxwb5rv2oz0s9p0apsppx" timestamp="1538005692"&gt;4&lt;/key&gt;&lt;/foreign-keys&gt;&lt;ref-type name="Journal Article"&gt;17&lt;/ref-type&gt;&lt;contributors&gt;&lt;authors&gt;&lt;author&gt;Fergusson, DM&lt;/author&gt;&lt;author&gt;Horwood, LJ&lt;/author&gt;&lt;author&gt;Boden, JM&lt;/author&gt;&lt;author&gt;Mulder, RT&lt;/author&gt;&lt;/authors&gt;&lt;/contributors&gt;&lt;titles&gt;&lt;title&gt;Impact of a major disaster on the mental health of a well-studied cohort&lt;/title&gt;&lt;secondary-title&gt;JAMA Psychiatry&lt;/secondary-title&gt;&lt;/titles&gt;&lt;periodical&gt;&lt;full-title&gt;JAMA Psychiatry&lt;/full-title&gt;&lt;/periodical&gt;&lt;pages&gt;1025–1031&lt;/pages&gt;&lt;volume&gt;71&lt;/volume&gt;&lt;dates&gt;&lt;year&gt;2014&lt;/year&gt;&lt;/dates&gt;&lt;urls&gt;&lt;/urls&gt;&lt;/record&gt;&lt;/Cite&gt;&lt;Cite&gt;&lt;Author&gt;Spittlehouse&lt;/Author&gt;&lt;Year&gt;2014&lt;/Year&gt;&lt;RecNum&gt;5&lt;/RecNum&gt;&lt;record&gt;&lt;rec-number&gt;5&lt;/rec-number&gt;&lt;foreign-keys&gt;&lt;key app="EN" db-id="zwse0x55xadtfneaxwb5rv2oz0s9p0apsppx" timestamp="1538005692"&gt;5&lt;/key&gt;&lt;/foreign-keys&gt;&lt;ref-type name="Journal Article"&gt;17&lt;/ref-type&gt;&lt;contributors&gt;&lt;authors&gt;&lt;author&gt;Spittlehouse, JK&lt;/author&gt;&lt;author&gt;Joyce, PR&lt;/author&gt;&lt;author&gt;Vierck, E&lt;/author&gt;&lt;author&gt;Schluter, PJ&lt;/author&gt;&lt;author&gt;Pearson, JF&lt;/author&gt;&lt;/authors&gt;&lt;/contributors&gt;&lt;titles&gt;&lt;title&gt;Ongoing adverse mental health impact of the earthquake sequence in Christchurch, New Zealand&lt;/title&gt;&lt;secondary-title&gt;Aust. New Zeal. J. Psychiatry&lt;/secondary-title&gt;&lt;/titles&gt;&lt;periodical&gt;&lt;full-title&gt;Aust. New Zeal. J. Psychiatry&lt;/full-title&gt;&lt;/periodical&gt;&lt;pages&gt;756–763&lt;/pages&gt;&lt;volume&gt;48&lt;/volume&gt;&lt;dates&gt;&lt;year&gt;2014&lt;/year&gt;&lt;/dates&gt;&lt;urls&gt;&lt;/urls&gt;&lt;/record&gt;&lt;/Cite&gt;&lt;/EndNote&gt;</w:instrText>
      </w:r>
      <w:r w:rsidRPr="00D91895">
        <w:rPr>
          <w:rFonts w:cs="Times New Roman"/>
        </w:rPr>
        <w:fldChar w:fldCharType="separate"/>
      </w:r>
      <w:r w:rsidRPr="00D91895">
        <w:rPr>
          <w:rFonts w:cs="Times New Roman"/>
          <w:noProof/>
        </w:rPr>
        <w:t>(Fergusson et al. 2014; Spittlehouse et al. 2014)</w:t>
      </w:r>
      <w:r w:rsidRPr="00D91895">
        <w:rPr>
          <w:rFonts w:cs="Times New Roman"/>
        </w:rPr>
        <w:fldChar w:fldCharType="end"/>
      </w:r>
      <w:r w:rsidRPr="00D91895">
        <w:rPr>
          <w:rFonts w:cs="Times New Roman"/>
        </w:rPr>
        <w:t xml:space="preserve">. </w:t>
      </w:r>
      <w:r>
        <w:rPr>
          <w:rFonts w:cs="Times New Roman"/>
        </w:rPr>
        <w:t>C</w:t>
      </w:r>
      <w:r w:rsidRPr="00D91895">
        <w:rPr>
          <w:rFonts w:cs="Times New Roman"/>
        </w:rPr>
        <w:t xml:space="preserve">ommunication of a large and diverse amount of geoscientific (geological, seismological, geospatial), engineering, economic, and sociological information to a variety of decision-makers was </w:t>
      </w:r>
      <w:r>
        <w:rPr>
          <w:rFonts w:cs="Times New Roman"/>
        </w:rPr>
        <w:t>undertaken</w:t>
      </w:r>
      <w:r w:rsidRPr="00D91895">
        <w:rPr>
          <w:rFonts w:cs="Times New Roman"/>
        </w:rPr>
        <w:t xml:space="preserve"> during the response and recovery phases of the CES </w:t>
      </w:r>
      <w:r w:rsidRPr="00D91895">
        <w:rPr>
          <w:rFonts w:cs="Times New Roman"/>
        </w:rPr>
        <w:fldChar w:fldCharType="begin">
          <w:fldData xml:space="preserve">PEVuZE5vdGU+PENpdGU+PEF1dGhvcj5CZWNrZXI8L0F1dGhvcj48WWVhcj4yMDE1PC9ZZWFyPjxS
ZWNOdW0+NjwvUmVjTnVtPjxEaXNwbGF5VGV4dD4oQmVja2VyIGV0IGFsLiAyMDE1OyBCZXJyeW1h
biAyMDEyOyBXZWluIGV0IGFsLiAyMDE2KTwvRGlzcGxheVRleHQ+PHJlY29yZD48cmVjLW51bWJl
cj42PC9yZWMtbnVtYmVyPjxmb3JlaWduLWtleXM+PGtleSBhcHA9IkVOIiBkYi1pZD0iendzZTB4
NTV4YWR0Zm5lYXh3YjVydjJvejBzOXAwYXBzcHB4IiB0aW1lc3RhbXA9IjE1MzgwMDU2OTIiPjY8
L2tleT48L2ZvcmVpZ24ta2V5cz48cmVmLXR5cGUgbmFtZT0iQ29uZmVyZW5jZSBQcm9jZWVkaW5n
cyI+MTA8L3JlZi10eXBlPjxjb250cmlidXRvcnM+PGF1dGhvcnM+PGF1dGhvcj5CZWNrZXIsIEpT
PC9hdXRob3I+PGF1dGhvcj5Qb3R0ZXIsIFNIPC9hdXRob3I+PGF1dGhvcj5XZWluLCBBTTwvYXV0
aG9yPjxhdXRob3I+RG95bGUsIEVFSDwvYXV0aG9yPjxhdXRob3I+UmF0bGlmZiwgSjwvYXV0aG9y
PjwvYXV0aG9ycz48L2NvbnRyaWJ1dG9ycz48dGl0bGVzPjx0aXRsZT5BZnRlcnNob2NrIGNvbW11
bmljYXRpb24gZHVyaW5nIHRoZSBDYW50ZXJidXJ5IGVhcnRocXVha2VzLCBOZXcgWmVhbGFuZDog
SW1wbGljYXRpb25zIGZvciByZXNwb25zZSBhbmQgcmVjb3ZlcnkgaW4gdGhlIGJ1aWx0IGVudmly
b25tZW50PC90aXRsZT48c2Vjb25kYXJ5LXRpdGxlPk5ldyBaZWFsYW5kIFNvY2lldHkgb2YgRWFy
dGhxdWFrZSBFbmdpbmVlcmluZzwvc2Vjb25kYXJ5LXRpdGxlPjwvdGl0bGVzPjxkYXRlcz48eWVh
cj4yMDE1PC95ZWFyPjwvZGF0ZXM+PHVybHM+PC91cmxzPjwvcmVjb3JkPjwvQ2l0ZT48Q2l0ZT48
QXV0aG9yPkJlcnJ5bWFuPC9BdXRob3I+PFllYXI+MjAxMjwvWWVhcj48UmVjTnVtPjI8L1JlY051
bT48cmVjb3JkPjxyZWMtbnVtYmVyPjI8L3JlYy1udW1iZXI+PGZvcmVpZ24ta2V5cz48a2V5IGFw
cD0iRU4iIGRiLWlkPSJ6d3NlMHg1NXhhZHRmbmVheHdiNXJ2Mm96MHM5cDBhcHNwcHgiIHRpbWVz
dGFtcD0iMTUzODAwNTY5MSI+Mjwva2V5PjwvZm9yZWlnbi1rZXlzPjxyZWYtdHlwZSBuYW1lPSJK
b3VybmFsIEFydGljbGUiPjE3PC9yZWYtdHlwZT48Y29udHJpYnV0b3JzPjxhdXRob3JzPjxhdXRo
b3I+QmVycnltYW4sIEs8L2F1dGhvcj48L2F1dGhvcnM+PC9jb250cmlidXRvcnM+PHRpdGxlcz48
dGl0bGU+R2Vvc2NpZW5jZSBhcyBhIGNvbXBvbmVudCBvZiByZXNwb25zZSBhbmQgcmVjb3Zlcnkg
ZnJvbSB0aGUgQ2FudGVyYnVyeSBlYXJ0aHF1YWtlIHNlcXVlbmNlIG9mIDIwMTDigJMyMDExPC90
aXRsZT48c2Vjb25kYXJ5LXRpdGxlPk4uIFouIEouIEdlb2wuIEdlb3BoeXMuPC9zZWNvbmRhcnkt
dGl0bGU+PC90aXRsZXM+PHBlcmlvZGljYWw+PGZ1bGwtdGl0bGU+Ti4gWi4gSi4gR2VvbC4gR2Vv
cGh5cy48L2Z1bGwtdGl0bGU+PC9wZXJpb2RpY2FsPjxwYWdlcz4zMTPigJMzMTk8L3BhZ2VzPjx2
b2x1bWU+NTU8L3ZvbHVtZT48ZGF0ZXM+PHllYXI+MjAxMjwveWVhcj48L2RhdGVzPjx1cmxzPjwv
dXJscz48L3JlY29yZD48L0NpdGU+PENpdGU+PEF1dGhvcj5XZWluPC9BdXRob3I+PFllYXI+MjAx
NjwvWWVhcj48UmVjTnVtPjc8L1JlY051bT48cmVjb3JkPjxyZWMtbnVtYmVyPjc8L3JlYy1udW1i
ZXI+PGZvcmVpZ24ta2V5cz48a2V5IGFwcD0iRU4iIGRiLWlkPSJ6d3NlMHg1NXhhZHRmbmVheHdi
NXJ2Mm96MHM5cDBhcHNwcHgiIHRpbWVzdGFtcD0iMTUzODAwNTY5MiI+Nzwva2V5PjwvZm9yZWln
bi1rZXlzPjxyZWYtdHlwZSBuYW1lPSJKb3VybmFsIEFydGljbGUiPjE3PC9yZWYtdHlwZT48Y29u
dHJpYnV0b3JzPjxhdXRob3JzPjxhdXRob3I+V2VpbiwgQTwvYXV0aG9yPjxhdXRob3I+UG90dGVy
LCBTPC9hdXRob3I+PGF1dGhvcj5Kb2hhbCwgUzwvYXV0aG9yPjxhdXRob3I+RG95bGUsIEU8L2F1
dGhvcj48YXV0aG9yPkJlY2tlciwgSjwvYXV0aG9yPjwvYXV0aG9ycz48L2NvbnRyaWJ1dG9ycz48
dGl0bGVzPjx0aXRsZT5Db21tdW5pY2F0aW5nIHdpdGggdGhlIFB1YmxpYyBkdXJpbmcgYW4gRWFy
dGhxdWFrZSBTZXF1ZW5jZTogSW1wcm92aW5nIENvbW11bmljYXRpb24gb2YgR2Vvc2NpZW5jZSBi
eSBDb29yZGluYXRpbmcgUm9sZXM8L3RpdGxlPjxzZWNvbmRhcnktdGl0bGU+U2Vpc21vbC4gUmVz
LiBMZXR0Ljwvc2Vjb25kYXJ5LXRpdGxlPjwvdGl0bGVzPjxwZXJpb2RpY2FsPjxmdWxsLXRpdGxl
PlNlaXNtb2wuIFJlcy4gTGV0dC48L2Z1bGwtdGl0bGU+PC9wZXJpb2RpY2FsPjxwYWdlcz4xMTLi
gJMxMTg8L3BhZ2VzPjx2b2x1bWU+ODc8L3ZvbHVtZT48bnVtYmVyPjE8L251bWJlcj48ZGF0ZXM+
PHllYXI+MjAxNjwveWVhcj48L2RhdGVzPjx1cmxzPjwvdXJscz48ZWxlY3Ryb25pYy1yZXNvdXJj
ZS1udW0+aHR0cHM6Ly9kb2kub3JnLzEwLjE3ODUvMDIyMDE1MDExMzwvZWxlY3Ryb25pYy1yZXNv
dXJjZS1udW0+PC9yZWNvcmQ+PC9DaXRlPjwvRW5kTm90ZT5=
</w:fldData>
        </w:fldChar>
      </w:r>
      <w:r w:rsidRPr="00D91895">
        <w:rPr>
          <w:rFonts w:cs="Times New Roman"/>
        </w:rPr>
        <w:instrText xml:space="preserve"> ADDIN EN.CITE </w:instrText>
      </w:r>
      <w:r w:rsidRPr="00D91895">
        <w:rPr>
          <w:rFonts w:cs="Times New Roman"/>
        </w:rPr>
        <w:fldChar w:fldCharType="begin">
          <w:fldData xml:space="preserve">PEVuZE5vdGU+PENpdGU+PEF1dGhvcj5CZWNrZXI8L0F1dGhvcj48WWVhcj4yMDE1PC9ZZWFyPjxS
ZWNOdW0+NjwvUmVjTnVtPjxEaXNwbGF5VGV4dD4oQmVja2VyIGV0IGFsLiAyMDE1OyBCZXJyeW1h
biAyMDEyOyBXZWluIGV0IGFsLiAyMDE2KTwvRGlzcGxheVRleHQ+PHJlY29yZD48cmVjLW51bWJl
cj42PC9yZWMtbnVtYmVyPjxmb3JlaWduLWtleXM+PGtleSBhcHA9IkVOIiBkYi1pZD0iendzZTB4
NTV4YWR0Zm5lYXh3YjVydjJvejBzOXAwYXBzcHB4IiB0aW1lc3RhbXA9IjE1MzgwMDU2OTIiPjY8
L2tleT48L2ZvcmVpZ24ta2V5cz48cmVmLXR5cGUgbmFtZT0iQ29uZmVyZW5jZSBQcm9jZWVkaW5n
cyI+MTA8L3JlZi10eXBlPjxjb250cmlidXRvcnM+PGF1dGhvcnM+PGF1dGhvcj5CZWNrZXIsIEpT
PC9hdXRob3I+PGF1dGhvcj5Qb3R0ZXIsIFNIPC9hdXRob3I+PGF1dGhvcj5XZWluLCBBTTwvYXV0
aG9yPjxhdXRob3I+RG95bGUsIEVFSDwvYXV0aG9yPjxhdXRob3I+UmF0bGlmZiwgSjwvYXV0aG9y
PjwvYXV0aG9ycz48L2NvbnRyaWJ1dG9ycz48dGl0bGVzPjx0aXRsZT5BZnRlcnNob2NrIGNvbW11
bmljYXRpb24gZHVyaW5nIHRoZSBDYW50ZXJidXJ5IGVhcnRocXVha2VzLCBOZXcgWmVhbGFuZDog
SW1wbGljYXRpb25zIGZvciByZXNwb25zZSBhbmQgcmVjb3ZlcnkgaW4gdGhlIGJ1aWx0IGVudmly
b25tZW50PC90aXRsZT48c2Vjb25kYXJ5LXRpdGxlPk5ldyBaZWFsYW5kIFNvY2lldHkgb2YgRWFy
dGhxdWFrZSBFbmdpbmVlcmluZzwvc2Vjb25kYXJ5LXRpdGxlPjwvdGl0bGVzPjxkYXRlcz48eWVh
cj4yMDE1PC95ZWFyPjwvZGF0ZXM+PHVybHM+PC91cmxzPjwvcmVjb3JkPjwvQ2l0ZT48Q2l0ZT48
QXV0aG9yPkJlcnJ5bWFuPC9BdXRob3I+PFllYXI+MjAxMjwvWWVhcj48UmVjTnVtPjI8L1JlY051
bT48cmVjb3JkPjxyZWMtbnVtYmVyPjI8L3JlYy1udW1iZXI+PGZvcmVpZ24ta2V5cz48a2V5IGFw
cD0iRU4iIGRiLWlkPSJ6d3NlMHg1NXhhZHRmbmVheHdiNXJ2Mm96MHM5cDBhcHNwcHgiIHRpbWVz
dGFtcD0iMTUzODAwNTY5MSI+Mjwva2V5PjwvZm9yZWlnbi1rZXlzPjxyZWYtdHlwZSBuYW1lPSJK
b3VybmFsIEFydGljbGUiPjE3PC9yZWYtdHlwZT48Y29udHJpYnV0b3JzPjxhdXRob3JzPjxhdXRo
b3I+QmVycnltYW4sIEs8L2F1dGhvcj48L2F1dGhvcnM+PC9jb250cmlidXRvcnM+PHRpdGxlcz48
dGl0bGU+R2Vvc2NpZW5jZSBhcyBhIGNvbXBvbmVudCBvZiByZXNwb25zZSBhbmQgcmVjb3Zlcnkg
ZnJvbSB0aGUgQ2FudGVyYnVyeSBlYXJ0aHF1YWtlIHNlcXVlbmNlIG9mIDIwMTDigJMyMDExPC90
aXRsZT48c2Vjb25kYXJ5LXRpdGxlPk4uIFouIEouIEdlb2wuIEdlb3BoeXMuPC9zZWNvbmRhcnkt
dGl0bGU+PC90aXRsZXM+PHBlcmlvZGljYWw+PGZ1bGwtdGl0bGU+Ti4gWi4gSi4gR2VvbC4gR2Vv
cGh5cy48L2Z1bGwtdGl0bGU+PC9wZXJpb2RpY2FsPjxwYWdlcz4zMTPigJMzMTk8L3BhZ2VzPjx2
b2x1bWU+NTU8L3ZvbHVtZT48ZGF0ZXM+PHllYXI+MjAxMjwveWVhcj48L2RhdGVzPjx1cmxzPjwv
dXJscz48L3JlY29yZD48L0NpdGU+PENpdGU+PEF1dGhvcj5XZWluPC9BdXRob3I+PFllYXI+MjAx
NjwvWWVhcj48UmVjTnVtPjc8L1JlY051bT48cmVjb3JkPjxyZWMtbnVtYmVyPjc8L3JlYy1udW1i
ZXI+PGZvcmVpZ24ta2V5cz48a2V5IGFwcD0iRU4iIGRiLWlkPSJ6d3NlMHg1NXhhZHRmbmVheHdi
NXJ2Mm96MHM5cDBhcHNwcHgiIHRpbWVzdGFtcD0iMTUzODAwNTY5MiI+Nzwva2V5PjwvZm9yZWln
bi1rZXlzPjxyZWYtdHlwZSBuYW1lPSJKb3VybmFsIEFydGljbGUiPjE3PC9yZWYtdHlwZT48Y29u
dHJpYnV0b3JzPjxhdXRob3JzPjxhdXRob3I+V2VpbiwgQTwvYXV0aG9yPjxhdXRob3I+UG90dGVy
LCBTPC9hdXRob3I+PGF1dGhvcj5Kb2hhbCwgUzwvYXV0aG9yPjxhdXRob3I+RG95bGUsIEU8L2F1
dGhvcj48YXV0aG9yPkJlY2tlciwgSjwvYXV0aG9yPjwvYXV0aG9ycz48L2NvbnRyaWJ1dG9ycz48
dGl0bGVzPjx0aXRsZT5Db21tdW5pY2F0aW5nIHdpdGggdGhlIFB1YmxpYyBkdXJpbmcgYW4gRWFy
dGhxdWFrZSBTZXF1ZW5jZTogSW1wcm92aW5nIENvbW11bmljYXRpb24gb2YgR2Vvc2NpZW5jZSBi
eSBDb29yZGluYXRpbmcgUm9sZXM8L3RpdGxlPjxzZWNvbmRhcnktdGl0bGU+U2Vpc21vbC4gUmVz
LiBMZXR0Ljwvc2Vjb25kYXJ5LXRpdGxlPjwvdGl0bGVzPjxwZXJpb2RpY2FsPjxmdWxsLXRpdGxl
PlNlaXNtb2wuIFJlcy4gTGV0dC48L2Z1bGwtdGl0bGU+PC9wZXJpb2RpY2FsPjxwYWdlcz4xMTLi
gJMxMTg8L3BhZ2VzPjx2b2x1bWU+ODc8L3ZvbHVtZT48bnVtYmVyPjE8L251bWJlcj48ZGF0ZXM+
PHllYXI+MjAxNjwveWVhcj48L2RhdGVzPjx1cmxzPjwvdXJscz48ZWxlY3Ryb25pYy1yZXNvdXJj
ZS1udW0+aHR0cHM6Ly9kb2kub3JnLzEwLjE3ODUvMDIyMDE1MDExMzwvZWxlY3Ryb25pYy1yZXNv
dXJjZS1udW0+PC9yZWNvcmQ+PC9DaXRlPjwvRW5kTm90ZT5=
</w:fldData>
        </w:fldChar>
      </w:r>
      <w:r w:rsidRPr="00D91895">
        <w:rPr>
          <w:rFonts w:cs="Times New Roman"/>
        </w:rPr>
        <w:instrText xml:space="preserve"> ADDIN EN.CITE.DATA </w:instrText>
      </w:r>
      <w:r w:rsidRPr="00D91895">
        <w:rPr>
          <w:rFonts w:cs="Times New Roman"/>
        </w:rPr>
      </w:r>
      <w:r w:rsidRPr="00D91895">
        <w:rPr>
          <w:rFonts w:cs="Times New Roman"/>
        </w:rPr>
        <w:fldChar w:fldCharType="end"/>
      </w:r>
      <w:r w:rsidRPr="00D91895">
        <w:rPr>
          <w:rFonts w:cs="Times New Roman"/>
        </w:rPr>
      </w:r>
      <w:r w:rsidRPr="00D91895">
        <w:rPr>
          <w:rFonts w:cs="Times New Roman"/>
        </w:rPr>
        <w:fldChar w:fldCharType="separate"/>
      </w:r>
      <w:r w:rsidRPr="00D91895">
        <w:rPr>
          <w:rFonts w:cs="Times New Roman"/>
          <w:noProof/>
        </w:rPr>
        <w:t>(Becker et al. 2015; Berryman 2012; Wein et al. 2016)</w:t>
      </w:r>
      <w:r w:rsidRPr="00D91895">
        <w:rPr>
          <w:rFonts w:cs="Times New Roman"/>
        </w:rPr>
        <w:fldChar w:fldCharType="end"/>
      </w:r>
      <w:r w:rsidRPr="00D91895">
        <w:rPr>
          <w:rFonts w:cs="Times New Roman"/>
        </w:rPr>
        <w:t xml:space="preserve">. In this contribution we address only the geoscientific communications to decision-makers </w:t>
      </w:r>
      <w:r>
        <w:rPr>
          <w:rFonts w:cs="Times New Roman"/>
        </w:rPr>
        <w:t>that are known to MQ and / or accessible in the public domain. A complete description of all science communications for such a prolonged, multi-phased, and complex disaster such as the CES is well beyond the scope of this contribution.</w:t>
      </w:r>
    </w:p>
    <w:p w14:paraId="17359976" w14:textId="31B7A6E3" w:rsidR="0040320A" w:rsidRPr="009F5CEE" w:rsidRDefault="009F5CEE" w:rsidP="002708C6">
      <w:r w:rsidRPr="00D91895">
        <w:t>Geoscience communications were conducted by individuals and collectives from government-funded Crown Research Institutes (</w:t>
      </w:r>
      <w:r>
        <w:t>“</w:t>
      </w:r>
      <w:r w:rsidRPr="00D91895">
        <w:t>CRIs</w:t>
      </w:r>
      <w:r>
        <w:t>”</w:t>
      </w:r>
      <w:r w:rsidRPr="00D91895">
        <w:t>, e.g., GNS Science, National Institute of Water and Atmospheric Research), universities, and industry. Communication methods included publication</w:t>
      </w:r>
      <w:r>
        <w:t>s</w:t>
      </w:r>
      <w:r w:rsidRPr="00D91895">
        <w:t xml:space="preserve"> of scientific research </w:t>
      </w:r>
      <w:r w:rsidRPr="00D91895">
        <w:fldChar w:fldCharType="begin">
          <w:fldData xml:space="preserve">PEVuZE5vdGU+PENpdGU+PEF1dGhvcj5DdWJyaW5vdnNraTwvQXV0aG9yPjxZZWFyPjIwMTA8L1ll
YXI+PFJlY051bT44PC9SZWNOdW0+PERpc3BsYXlUZXh0PihDdWJyaW5vdnNraSBldCBhbC4gMjAx
MDsgR2Vyc3RlbmJlcmdlciBldCBhbC4gMjAxMTsgUXVpZ2xleSBldCBhbC4gMjAxMDsgVmlsbGFt
b3IgZXQgYWwuIDIwMTIpPC9EaXNwbGF5VGV4dD48cmVjb3JkPjxyZWMtbnVtYmVyPjg8L3JlYy1u
dW1iZXI+PGZvcmVpZ24ta2V5cz48a2V5IGFwcD0iRU4iIGRiLWlkPSJ6d3NlMHg1NXhhZHRmbmVh
eHdiNXJ2Mm96MHM5cDBhcHNwcHgiIHRpbWVzdGFtcD0iMTUzODAwNTY5MiI+ODwva2V5PjwvZm9y
ZWlnbi1rZXlzPjxyZWYtdHlwZSBuYW1lPSJKb3VybmFsIEFydGljbGUiPjE3PC9yZWYtdHlwZT48
Y29udHJpYnV0b3JzPjxhdXRob3JzPjxhdXRob3I+Q3Vicmlub3Zza2ksIE08L2F1dGhvcj48YXV0
aG9yPkdyZWVuLCBSPC9hdXRob3I+PGF1dGhvcj5BbGxlbiwgSjwvYXV0aG9yPjxhdXRob3I+QXNo
Zm9yZCwgUzwvYXV0aG9yPjxhdXRob3I+Qm93bWFuLCBFPC9hdXRob3I+PGF1dGhvcj5CcmFkbGV5
LCBCQTwvYXV0aG9yPjxhdXRob3I+Q294LCBCPC9hdXRob3I+PGF1dGhvcj5IdXRjaGluc29uLCBU
PC9hdXRob3I+PGF1dGhvcj5LYXZhemFuamlhbiwgRTwvYXV0aG9yPjxhdXRob3I+T3JlbnNlLCBS
PC9hdXRob3I+PGF1dGhvcj5QZW5kZXIsIE08L2F1dGhvcj48YXV0aG9yPlF1aWdsZXksIE1DPC9h
dXRob3I+PGF1dGhvcj5Xb3RoZXJzcG9vbiwgTDwvYXV0aG9yPjwvYXV0aG9ycz48L2NvbnRyaWJ1
dG9ycz48dGl0bGVzPjx0aXRsZT5HZW90ZWNobmljYWwgcmVjb25uYWlzc2FuY2Ugb2YgdGhlIDIw
MTAgRGFyZmllbGQgKENhbnRlcmJ1cnkpIGVhcnRocXVha2U8L3RpdGxlPjxzZWNvbmRhcnktdGl0
bGU+QnVsbC4gTi4gWi4gU29jLiBFYXJ0aHEuIEVuZy48L3NlY29uZGFyeS10aXRsZT48L3RpdGxl
cz48cGVyaW9kaWNhbD48ZnVsbC10aXRsZT5CdWxsLiBOLiBaLiBTb2MuIEVhcnRocS4gRW5nLjwv
ZnVsbC10aXRsZT48L3BlcmlvZGljYWw+PHBhZ2VzPjI0M+KAkzMyMDwvcGFnZXM+PHZvbHVtZT40
Mzwvdm9sdW1lPjxkYXRlcz48eWVhcj4yMDEwPC95ZWFyPjwvZGF0ZXM+PHVybHM+PC91cmxzPjwv
cmVjb3JkPjwvQ2l0ZT48Q2l0ZT48QXV0aG9yPkdlcnN0ZW5iZXJnZXI8L0F1dGhvcj48WWVhcj4y
MDExPC9ZZWFyPjxSZWNOdW0+OTwvUmVjTnVtPjxyZWNvcmQ+PHJlYy1udW1iZXI+OTwvcmVjLW51
bWJlcj48Zm9yZWlnbi1rZXlzPjxrZXkgYXBwPSJFTiIgZGItaWQ9Inp3c2UweDU1eGFkdGZuZWF4
d2I1cnYyb3owczlwMGFwc3BweCIgdGltZXN0YW1wPSIxNTM4MDA1NjkzIj45PC9rZXk+PC9mb3Jl
aWduLWtleXM+PHJlZi10eXBlIG5hbWU9IlJlcG9ydCI+Mjc8L3JlZi10eXBlPjxjb250cmlidXRv
cnM+PGF1dGhvcnM+PGF1dGhvcj5HZXJzdGVuYmVyZ2VyLCBNQzwvYXV0aG9yPjxhdXRob3I+Q3Vi
cmlub3Zza2ksIE08L2F1dGhvcj48YXV0aG9yPk1jVmVycnksIEdIPC9hdXRob3I+PGF1dGhvcj5T
dGlybGluZywgTVc8L2F1dGhvcj48YXV0aG9yPlJob2FkZXMsIERBPC9hdXRob3I+PGF1dGhvcj5C
cmFkbGV5LCBCPC9hdXRob3I+PGF1dGhvcj5MYW5ncmlkZ2UsIFJNPC9hdXRob3I+PGF1dGhvcj5X
ZWJiLCBUSDwvYXV0aG9yPjxhdXRob3I+UGVuZywgQjwvYXV0aG9yPjxhdXRob3I+UGV0dGluZ2Es
IEo8L2F1dGhvcj48YXV0aG9yPkJlcnJ5bWFuLCBLUjwvYXV0aG9yPjxhdXRob3I+QnJhY2tsZXks
IEhMPC9hdXRob3I+PC9hdXRob3JzPjwvY29udHJpYnV0b3JzPjx0aXRsZXM+PHRpdGxlPlByb2Jh
YmlsaXN0aWMgYXNzZXNzbWVudCBvZiBsaXF1ZWZhY3Rpb24gcG90ZW50aWFsIGZvciBDaHJpc3Rj
aHVyY2ggaW4gdGhlIG5leHQgNTAgeWVhcnMuPC90aXRsZT48c2Vjb25kYXJ5LXRpdGxlPkdOUyBT
Y2llbmNlIHJlcG9ydDwvc2Vjb25kYXJ5LXRpdGxlPjwvdGl0bGVzPjxwZXJpb2RpY2FsPjxmdWxs
LXRpdGxlPkdOUyBTY2llbmNlIHJlcG9ydDwvZnVsbC10aXRsZT48L3BlcmlvZGljYWw+PHBhZ2Vz
PjI1PC9wYWdlcz48dm9sdW1lPjIwMTEvMTU8L3ZvbHVtZT48ZGF0ZXM+PHllYXI+MjAxMTwveWVh
cj48L2RhdGVzPjxwdWItbG9jYXRpb24+TG93ZXIgSHV0dCwgTlo8L3B1Yi1sb2NhdGlvbj48cHVi
bGlzaGVyPkdOUyBTY2llbmNlPC9wdWJsaXNoZXI+PHVybHM+PC91cmxzPjwvcmVjb3JkPjwvQ2l0
ZT48Q2l0ZT48QXV0aG9yPlF1aWdsZXk8L0F1dGhvcj48WWVhcj4yMDEwPC9ZZWFyPjxSZWNOdW0+
MTA8L1JlY051bT48cmVjb3JkPjxyZWMtbnVtYmVyPjEwPC9yZWMtbnVtYmVyPjxmb3JlaWduLWtl
eXM+PGtleSBhcHA9IkVOIiBkYi1pZD0iendzZTB4NTV4YWR0Zm5lYXh3YjVydjJvejBzOXAwYXBz
cHB4IiB0aW1lc3RhbXA9IjE1MzgwMDU2OTMiPjEwPC9rZXk+PC9mb3JlaWduLWtleXM+PHJlZi10
eXBlIG5hbWU9IkpvdXJuYWwgQXJ0aWNsZSI+MTc8L3JlZi10eXBlPjxjb250cmlidXRvcnM+PGF1
dGhvcnM+PGF1dGhvcj5RdWlnbGV5LCBNQzwvYXV0aG9yPjxhdXRob3I+VmFuIERpc3NlbiwgUjwv
YXV0aG9yPjxhdXRob3I+VmlsbGFtb3IsIFA8L2F1dGhvcj48YXV0aG9yPkxpdGNoZmllbGQsIE48
L2F1dGhvcj48YXV0aG9yPkJhcnJlbGwsIEQ8L2F1dGhvcj48YXV0aG9yPkZ1cmxvbmcsIEs8L2F1
dGhvcj48YXV0aG9yPlN0YWhsLCBUPC9hdXRob3I+PGF1dGhvcj5EdWZmeSwgQjwvYXV0aG9yPjxh
dXRob3I+QmlsZGVyYmFjaywgRTwvYXV0aG9yPjxhdXRob3I+Tm9ibGUsIEQgPC9hdXRob3I+PGF1
dGhvcj5Ub3duc2VuZCwgRDwvYXV0aG9yPjxhdXRob3I+QmVnZywgSjwvYXV0aG9yPjxhdXRob3I+
Sm9uZ2VucywgUjwvYXV0aG9yPjxhdXRob3I+UmllcywgVzwvYXV0aG9yPjxhdXRob3I+Q2xhcmlk
Z2UsIEo8L2F1dGhvcj48YXV0aG9yPktsYWhuLCBBPC9hdXRob3I+PGF1dGhvcj5NYWNrZW56aWUs
IEg8L2F1dGhvcj48YXV0aG9yPlNtaXRoLCBBPC9hdXRob3I+PGF1dGhvcj5Ib3JuYmxvdywgUzwv
YXV0aG9yPjxhdXRob3I+Tmljb2wsIEE8L2F1dGhvcj48YXV0aG9yPkNveCwgUzwvYXV0aG9yPjxh
dXRob3I+TGFuZ3JpZGdlLCBSPC9hdXRob3I+PGF1dGhvcj5QZWRsZXksIEs8L2F1dGhvcj48L2F1
dGhvcnM+PC9jb250cmlidXRvcnM+PHRpdGxlcz48dGl0bGU+U3VyZmFjZSBydXB0dXJlIG9mIHRo
ZSBHcmVlbmRhbGUgZmF1bHQgZHVyaW5nIHRoZSBEYXJmaWVsZCAoQ2FudGVyYnVyeSkgZWFydGhx
dWFrZSwgTmV3IFplYWxhbmQ6IEluaXRpYWwgZmluZGluZ3M8L3RpdGxlPjxzZWNvbmRhcnktdGl0
bGU+QnVsbC4gTi4gWi4gU29jLiBFYXJ0aHEuIEVuZy48L3NlY29uZGFyeS10aXRsZT48L3RpdGxl
cz48cGVyaW9kaWNhbD48ZnVsbC10aXRsZT5CdWxsLiBOLiBaLiBTb2MuIEVhcnRocS4gRW5nLjwv
ZnVsbC10aXRsZT48L3BlcmlvZGljYWw+PHBhZ2VzPjIzNuKAkzI0MzwvcGFnZXM+PHZvbHVtZT40
Mzwvdm9sdW1lPjxudW1iZXI+NDwvbnVtYmVyPjxkYXRlcz48eWVhcj4yMDEwPC95ZWFyPjwvZGF0
ZXM+PHVybHM+PC91cmxzPjwvcmVjb3JkPjwvQ2l0ZT48Q2l0ZT48QXV0aG9yPlZpbGxhbW9yPC9B
dXRob3I+PFllYXI+MjAxMjwvWWVhcj48UmVjTnVtPjExPC9SZWNOdW0+PHJlY29yZD48cmVjLW51
bWJlcj4xMTwvcmVjLW51bWJlcj48Zm9yZWlnbi1rZXlzPjxrZXkgYXBwPSJFTiIgZGItaWQ9Inp3
c2UweDU1eGFkdGZuZWF4d2I1cnYyb3owczlwMGFwc3BweCIgdGltZXN0YW1wPSIxNTM4MDA1Njkz
Ij4xMTwva2V5PjwvZm9yZWlnbi1rZXlzPjxyZWYtdHlwZSBuYW1lPSJKb3VybmFsIEFydGljbGUi
PjE3PC9yZWYtdHlwZT48Y29udHJpYnV0b3JzPjxhdXRob3JzPjxhdXRob3I+VmlsbGFtb3IsIFA8
L2F1dGhvcj48YXV0aG9yPkxpdGNoZmllbGQsIE48L2F1dGhvcj48YXV0aG9yPkJhcnJlbGwsIEQ8
L2F1dGhvcj48YXV0aG9yPlZhbiBEaXNzZW4sIFI8L2F1dGhvcj48YXV0aG9yPkhvcm5ibG93LCBT
PC9hdXRob3I+PGF1dGhvcj5RdWlnbGV5LCBNQzwvYXV0aG9yPjxhdXRob3I+TGV2aWNrLCBTPC9h
dXRob3I+PGF1dGhvcj5SaWVzLCBXPC9hdXRob3I+PGF1dGhvcj5EdWZmeSwgQjwvYXV0aG9yPjxh
dXRob3I+QmVnZywgSjwvYXV0aG9yPjxhdXRob3I+VG93bnNlbmQsIEQ8L2F1dGhvcj48YXV0aG9y
PlN0YWhsLCBUPC9hdXRob3I+PGF1dGhvcj5CaWxkZXJiYWNrLCBFPC9hdXRob3I+PGF1dGhvcj5O
b2JsZSwgRDwvYXV0aG9yPjxhdXRob3I+RnVybG9uZywgSzwvYXV0aG9yPjxhdXRob3I+R3JhbnQs
IEg8L2F1dGhvcj48L2F1dGhvcnM+PC9jb250cmlidXRvcnM+PHRpdGxlcz48dGl0bGU+TWFwIG9m
IHRoZSAyMDEwIEdyZWVuZGFsZSBGYXVsdCBzdXJmYWNlIHJ1cHR1cmUsIENhbnRlcmJ1cnksIE5l
dyBaZWFsYW5kOiBBcHBsaWNhdGlvbiB0byBsYW5kIHVzZSBwbGFubmluZzwvdGl0bGU+PHNlY29u
ZGFyeS10aXRsZT5OLiBaLiBKLiBHZW9sLiBHZW9waHlzLjwvc2Vjb25kYXJ5LXRpdGxlPjwvdGl0
bGVzPjxwZXJpb2RpY2FsPjxmdWxsLXRpdGxlPk4uIFouIEouIEdlb2wuIEdlb3BoeXMuPC9mdWxs
LXRpdGxlPjwvcGVyaW9kaWNhbD48dm9sdW1lPjU1PC92b2x1bWU+PG51bWJlcj4yMjPigJMyMzA8
L251bWJlcj48ZGF0ZXM+PHllYXI+MjAxMjwveWVhcj48L2RhdGVzPjx1cmxzPjwvdXJscz48L3Jl
Y29yZD48L0NpdGU+PC9FbmROb3RlPn==
</w:fldData>
        </w:fldChar>
      </w:r>
      <w:r w:rsidR="00AF6CE5">
        <w:instrText xml:space="preserve"> ADDIN EN.CITE </w:instrText>
      </w:r>
      <w:r w:rsidR="00AF6CE5">
        <w:fldChar w:fldCharType="begin">
          <w:fldData xml:space="preserve">PEVuZE5vdGU+PENpdGU+PEF1dGhvcj5DdWJyaW5vdnNraTwvQXV0aG9yPjxZZWFyPjIwMTA8L1ll
YXI+PFJlY051bT44PC9SZWNOdW0+PERpc3BsYXlUZXh0PihDdWJyaW5vdnNraSBldCBhbC4gMjAx
MDsgR2Vyc3RlbmJlcmdlciBldCBhbC4gMjAxMTsgUXVpZ2xleSBldCBhbC4gMjAxMDsgVmlsbGFt
b3IgZXQgYWwuIDIwMTIpPC9EaXNwbGF5VGV4dD48cmVjb3JkPjxyZWMtbnVtYmVyPjg8L3JlYy1u
dW1iZXI+PGZvcmVpZ24ta2V5cz48a2V5IGFwcD0iRU4iIGRiLWlkPSJ6d3NlMHg1NXhhZHRmbmVh
eHdiNXJ2Mm96MHM5cDBhcHNwcHgiIHRpbWVzdGFtcD0iMTUzODAwNTY5MiI+ODwva2V5PjwvZm9y
ZWlnbi1rZXlzPjxyZWYtdHlwZSBuYW1lPSJKb3VybmFsIEFydGljbGUiPjE3PC9yZWYtdHlwZT48
Y29udHJpYnV0b3JzPjxhdXRob3JzPjxhdXRob3I+Q3Vicmlub3Zza2ksIE08L2F1dGhvcj48YXV0
aG9yPkdyZWVuLCBSPC9hdXRob3I+PGF1dGhvcj5BbGxlbiwgSjwvYXV0aG9yPjxhdXRob3I+QXNo
Zm9yZCwgUzwvYXV0aG9yPjxhdXRob3I+Qm93bWFuLCBFPC9hdXRob3I+PGF1dGhvcj5CcmFkbGV5
LCBCQTwvYXV0aG9yPjxhdXRob3I+Q294LCBCPC9hdXRob3I+PGF1dGhvcj5IdXRjaGluc29uLCBU
PC9hdXRob3I+PGF1dGhvcj5LYXZhemFuamlhbiwgRTwvYXV0aG9yPjxhdXRob3I+T3JlbnNlLCBS
PC9hdXRob3I+PGF1dGhvcj5QZW5kZXIsIE08L2F1dGhvcj48YXV0aG9yPlF1aWdsZXksIE1DPC9h
dXRob3I+PGF1dGhvcj5Xb3RoZXJzcG9vbiwgTDwvYXV0aG9yPjwvYXV0aG9ycz48L2NvbnRyaWJ1
dG9ycz48dGl0bGVzPjx0aXRsZT5HZW90ZWNobmljYWwgcmVjb25uYWlzc2FuY2Ugb2YgdGhlIDIw
MTAgRGFyZmllbGQgKENhbnRlcmJ1cnkpIGVhcnRocXVha2U8L3RpdGxlPjxzZWNvbmRhcnktdGl0
bGU+QnVsbC4gTi4gWi4gU29jLiBFYXJ0aHEuIEVuZy48L3NlY29uZGFyeS10aXRsZT48L3RpdGxl
cz48cGVyaW9kaWNhbD48ZnVsbC10aXRsZT5CdWxsLiBOLiBaLiBTb2MuIEVhcnRocS4gRW5nLjwv
ZnVsbC10aXRsZT48L3BlcmlvZGljYWw+PHBhZ2VzPjI0M+KAkzMyMDwvcGFnZXM+PHZvbHVtZT40
Mzwvdm9sdW1lPjxkYXRlcz48eWVhcj4yMDEwPC95ZWFyPjwvZGF0ZXM+PHVybHM+PC91cmxzPjwv
cmVjb3JkPjwvQ2l0ZT48Q2l0ZT48QXV0aG9yPkdlcnN0ZW5iZXJnZXI8L0F1dGhvcj48WWVhcj4y
MDExPC9ZZWFyPjxSZWNOdW0+OTwvUmVjTnVtPjxyZWNvcmQ+PHJlYy1udW1iZXI+OTwvcmVjLW51
bWJlcj48Zm9yZWlnbi1rZXlzPjxrZXkgYXBwPSJFTiIgZGItaWQ9Inp3c2UweDU1eGFkdGZuZWF4
d2I1cnYyb3owczlwMGFwc3BweCIgdGltZXN0YW1wPSIxNTM4MDA1NjkzIj45PC9rZXk+PC9mb3Jl
aWduLWtleXM+PHJlZi10eXBlIG5hbWU9IlJlcG9ydCI+Mjc8L3JlZi10eXBlPjxjb250cmlidXRv
cnM+PGF1dGhvcnM+PGF1dGhvcj5HZXJzdGVuYmVyZ2VyLCBNQzwvYXV0aG9yPjxhdXRob3I+Q3Vi
cmlub3Zza2ksIE08L2F1dGhvcj48YXV0aG9yPk1jVmVycnksIEdIPC9hdXRob3I+PGF1dGhvcj5T
dGlybGluZywgTVc8L2F1dGhvcj48YXV0aG9yPlJob2FkZXMsIERBPC9hdXRob3I+PGF1dGhvcj5C
cmFkbGV5LCBCPC9hdXRob3I+PGF1dGhvcj5MYW5ncmlkZ2UsIFJNPC9hdXRob3I+PGF1dGhvcj5X
ZWJiLCBUSDwvYXV0aG9yPjxhdXRob3I+UGVuZywgQjwvYXV0aG9yPjxhdXRob3I+UGV0dGluZ2Es
IEo8L2F1dGhvcj48YXV0aG9yPkJlcnJ5bWFuLCBLUjwvYXV0aG9yPjxhdXRob3I+QnJhY2tsZXks
IEhMPC9hdXRob3I+PC9hdXRob3JzPjwvY29udHJpYnV0b3JzPjx0aXRsZXM+PHRpdGxlPlByb2Jh
YmlsaXN0aWMgYXNzZXNzbWVudCBvZiBsaXF1ZWZhY3Rpb24gcG90ZW50aWFsIGZvciBDaHJpc3Rj
aHVyY2ggaW4gdGhlIG5leHQgNTAgeWVhcnMuPC90aXRsZT48c2Vjb25kYXJ5LXRpdGxlPkdOUyBT
Y2llbmNlIHJlcG9ydDwvc2Vjb25kYXJ5LXRpdGxlPjwvdGl0bGVzPjxwZXJpb2RpY2FsPjxmdWxs
LXRpdGxlPkdOUyBTY2llbmNlIHJlcG9ydDwvZnVsbC10aXRsZT48L3BlcmlvZGljYWw+PHBhZ2Vz
PjI1PC9wYWdlcz48dm9sdW1lPjIwMTEvMTU8L3ZvbHVtZT48ZGF0ZXM+PHllYXI+MjAxMTwveWVh
cj48L2RhdGVzPjxwdWItbG9jYXRpb24+TG93ZXIgSHV0dCwgTlo8L3B1Yi1sb2NhdGlvbj48cHVi
bGlzaGVyPkdOUyBTY2llbmNlPC9wdWJsaXNoZXI+PHVybHM+PC91cmxzPjwvcmVjb3JkPjwvQ2l0
ZT48Q2l0ZT48QXV0aG9yPlF1aWdsZXk8L0F1dGhvcj48WWVhcj4yMDEwPC9ZZWFyPjxSZWNOdW0+
MTA8L1JlY051bT48cmVjb3JkPjxyZWMtbnVtYmVyPjEwPC9yZWMtbnVtYmVyPjxmb3JlaWduLWtl
eXM+PGtleSBhcHA9IkVOIiBkYi1pZD0iendzZTB4NTV4YWR0Zm5lYXh3YjVydjJvejBzOXAwYXBz
cHB4IiB0aW1lc3RhbXA9IjE1MzgwMDU2OTMiPjEwPC9rZXk+PC9mb3JlaWduLWtleXM+PHJlZi10
eXBlIG5hbWU9IkpvdXJuYWwgQXJ0aWNsZSI+MTc8L3JlZi10eXBlPjxjb250cmlidXRvcnM+PGF1
dGhvcnM+PGF1dGhvcj5RdWlnbGV5LCBNQzwvYXV0aG9yPjxhdXRob3I+VmFuIERpc3NlbiwgUjwv
YXV0aG9yPjxhdXRob3I+VmlsbGFtb3IsIFA8L2F1dGhvcj48YXV0aG9yPkxpdGNoZmllbGQsIE48
L2F1dGhvcj48YXV0aG9yPkJhcnJlbGwsIEQ8L2F1dGhvcj48YXV0aG9yPkZ1cmxvbmcsIEs8L2F1
dGhvcj48YXV0aG9yPlN0YWhsLCBUPC9hdXRob3I+PGF1dGhvcj5EdWZmeSwgQjwvYXV0aG9yPjxh
dXRob3I+QmlsZGVyYmFjaywgRTwvYXV0aG9yPjxhdXRob3I+Tm9ibGUsIEQgPC9hdXRob3I+PGF1
dGhvcj5Ub3duc2VuZCwgRDwvYXV0aG9yPjxhdXRob3I+QmVnZywgSjwvYXV0aG9yPjxhdXRob3I+
Sm9uZ2VucywgUjwvYXV0aG9yPjxhdXRob3I+UmllcywgVzwvYXV0aG9yPjxhdXRob3I+Q2xhcmlk
Z2UsIEo8L2F1dGhvcj48YXV0aG9yPktsYWhuLCBBPC9hdXRob3I+PGF1dGhvcj5NYWNrZW56aWUs
IEg8L2F1dGhvcj48YXV0aG9yPlNtaXRoLCBBPC9hdXRob3I+PGF1dGhvcj5Ib3JuYmxvdywgUzwv
YXV0aG9yPjxhdXRob3I+Tmljb2wsIEE8L2F1dGhvcj48YXV0aG9yPkNveCwgUzwvYXV0aG9yPjxh
dXRob3I+TGFuZ3JpZGdlLCBSPC9hdXRob3I+PGF1dGhvcj5QZWRsZXksIEs8L2F1dGhvcj48L2F1
dGhvcnM+PC9jb250cmlidXRvcnM+PHRpdGxlcz48dGl0bGU+U3VyZmFjZSBydXB0dXJlIG9mIHRo
ZSBHcmVlbmRhbGUgZmF1bHQgZHVyaW5nIHRoZSBEYXJmaWVsZCAoQ2FudGVyYnVyeSkgZWFydGhx
dWFrZSwgTmV3IFplYWxhbmQ6IEluaXRpYWwgZmluZGluZ3M8L3RpdGxlPjxzZWNvbmRhcnktdGl0
bGU+QnVsbC4gTi4gWi4gU29jLiBFYXJ0aHEuIEVuZy48L3NlY29uZGFyeS10aXRsZT48L3RpdGxl
cz48cGVyaW9kaWNhbD48ZnVsbC10aXRsZT5CdWxsLiBOLiBaLiBTb2MuIEVhcnRocS4gRW5nLjwv
ZnVsbC10aXRsZT48L3BlcmlvZGljYWw+PHBhZ2VzPjIzNuKAkzI0MzwvcGFnZXM+PHZvbHVtZT40
Mzwvdm9sdW1lPjxudW1iZXI+NDwvbnVtYmVyPjxkYXRlcz48eWVhcj4yMDEwPC95ZWFyPjwvZGF0
ZXM+PHVybHM+PC91cmxzPjwvcmVjb3JkPjwvQ2l0ZT48Q2l0ZT48QXV0aG9yPlZpbGxhbW9yPC9B
dXRob3I+PFllYXI+MjAxMjwvWWVhcj48UmVjTnVtPjExPC9SZWNOdW0+PHJlY29yZD48cmVjLW51
bWJlcj4xMTwvcmVjLW51bWJlcj48Zm9yZWlnbi1rZXlzPjxrZXkgYXBwPSJFTiIgZGItaWQ9Inp3
c2UweDU1eGFkdGZuZWF4d2I1cnYyb3owczlwMGFwc3BweCIgdGltZXN0YW1wPSIxNTM4MDA1Njkz
Ij4xMTwva2V5PjwvZm9yZWlnbi1rZXlzPjxyZWYtdHlwZSBuYW1lPSJKb3VybmFsIEFydGljbGUi
PjE3PC9yZWYtdHlwZT48Y29udHJpYnV0b3JzPjxhdXRob3JzPjxhdXRob3I+VmlsbGFtb3IsIFA8
L2F1dGhvcj48YXV0aG9yPkxpdGNoZmllbGQsIE48L2F1dGhvcj48YXV0aG9yPkJhcnJlbGwsIEQ8
L2F1dGhvcj48YXV0aG9yPlZhbiBEaXNzZW4sIFI8L2F1dGhvcj48YXV0aG9yPkhvcm5ibG93LCBT
PC9hdXRob3I+PGF1dGhvcj5RdWlnbGV5LCBNQzwvYXV0aG9yPjxhdXRob3I+TGV2aWNrLCBTPC9h
dXRob3I+PGF1dGhvcj5SaWVzLCBXPC9hdXRob3I+PGF1dGhvcj5EdWZmeSwgQjwvYXV0aG9yPjxh
dXRob3I+QmVnZywgSjwvYXV0aG9yPjxhdXRob3I+VG93bnNlbmQsIEQ8L2F1dGhvcj48YXV0aG9y
PlN0YWhsLCBUPC9hdXRob3I+PGF1dGhvcj5CaWxkZXJiYWNrLCBFPC9hdXRob3I+PGF1dGhvcj5O
b2JsZSwgRDwvYXV0aG9yPjxhdXRob3I+RnVybG9uZywgSzwvYXV0aG9yPjxhdXRob3I+R3JhbnQs
IEg8L2F1dGhvcj48L2F1dGhvcnM+PC9jb250cmlidXRvcnM+PHRpdGxlcz48dGl0bGU+TWFwIG9m
IHRoZSAyMDEwIEdyZWVuZGFsZSBGYXVsdCBzdXJmYWNlIHJ1cHR1cmUsIENhbnRlcmJ1cnksIE5l
dyBaZWFsYW5kOiBBcHBsaWNhdGlvbiB0byBsYW5kIHVzZSBwbGFubmluZzwvdGl0bGU+PHNlY29u
ZGFyeS10aXRsZT5OLiBaLiBKLiBHZW9sLiBHZW9waHlzLjwvc2Vjb25kYXJ5LXRpdGxlPjwvdGl0
bGVzPjxwZXJpb2RpY2FsPjxmdWxsLXRpdGxlPk4uIFouIEouIEdlb2wuIEdlb3BoeXMuPC9mdWxs
LXRpdGxlPjwvcGVyaW9kaWNhbD48dm9sdW1lPjU1PC92b2x1bWU+PG51bWJlcj4yMjPigJMyMzA8
L251bWJlcj48ZGF0ZXM+PHllYXI+MjAxMjwveWVhcj48L2RhdGVzPjx1cmxzPjwvdXJscz48L3Jl
Y29yZD48L0NpdGU+PC9FbmROb3RlPn==
</w:fldData>
        </w:fldChar>
      </w:r>
      <w:r w:rsidR="00AF6CE5">
        <w:instrText xml:space="preserve"> ADDIN EN.CITE.DATA </w:instrText>
      </w:r>
      <w:r w:rsidR="00AF6CE5">
        <w:fldChar w:fldCharType="end"/>
      </w:r>
      <w:r w:rsidRPr="00D91895">
        <w:fldChar w:fldCharType="separate"/>
      </w:r>
      <w:r w:rsidRPr="00D91895">
        <w:rPr>
          <w:noProof/>
        </w:rPr>
        <w:t xml:space="preserve">(Cubrinovski et al. 2010; Gerstenberger et al. 2011; Quigley et </w:t>
      </w:r>
      <w:r w:rsidRPr="00D91895">
        <w:rPr>
          <w:noProof/>
        </w:rPr>
        <w:lastRenderedPageBreak/>
        <w:t>al. 2010; Villamor et al. 2012)</w:t>
      </w:r>
      <w:r w:rsidRPr="00D91895">
        <w:fldChar w:fldCharType="end"/>
      </w:r>
      <w:r w:rsidRPr="00D91895">
        <w:t>, commentary on science websites</w:t>
      </w:r>
      <w:r w:rsidRPr="00D91895">
        <w:rPr>
          <w:rStyle w:val="FootnoteReference"/>
          <w:rFonts w:cs="Times New Roman"/>
        </w:rPr>
        <w:footnoteReference w:id="2"/>
      </w:r>
      <w:r w:rsidRPr="00D91895">
        <w:t xml:space="preserve"> </w:t>
      </w:r>
      <w:r w:rsidRPr="00D91895">
        <w:fldChar w:fldCharType="begin"/>
      </w:r>
      <w:r w:rsidRPr="00D91895">
        <w:instrText xml:space="preserve"> ADDIN EN.CITE &lt;EndNote&gt;&lt;Cite&gt;&lt;Author&gt;Quigley&lt;/Author&gt;&lt;Year&gt;2017&lt;/Year&gt;&lt;RecNum&gt;12&lt;/RecNum&gt;&lt;DisplayText&gt;(Quigley and Forte 2017)&lt;/DisplayText&gt;&lt;record&gt;&lt;rec-number&gt;12&lt;/rec-number&gt;&lt;foreign-keys&gt;&lt;key app="EN" db-id="zwse0x55xadtfneaxwb5rv2oz0s9p0apsppx" timestamp="1538005693"&gt;12&lt;/key&gt;&lt;/foreign-keys&gt;&lt;ref-type name="Journal Article"&gt;17&lt;/ref-type&gt;&lt;contributors&gt;&lt;authors&gt;&lt;author&gt;Quigley, MC&lt;/author&gt;&lt;author&gt;Forte, AM&lt;/author&gt;&lt;/authors&gt;&lt;/contributors&gt;&lt;titles&gt;&lt;title&gt;Science website traffic in earthquakes&lt;/title&gt;&lt;secondary-title&gt;Seismol. Res. Lett.&lt;/secondary-title&gt;&lt;/titles&gt;&lt;periodical&gt;&lt;full-title&gt;Seismol. Res. Lett.&lt;/full-title&gt;&lt;/periodical&gt;&lt;volume&gt;88&lt;/volume&gt;&lt;number&gt;3&lt;/number&gt;&lt;dates&gt;&lt;year&gt;2017&lt;/year&gt;&lt;/dates&gt;&lt;urls&gt;&lt;/urls&gt;&lt;electronic-resource-num&gt;doi: 10.1785/0220160172&lt;/electronic-resource-num&gt;&lt;/record&gt;&lt;/Cite&gt;&lt;/EndNote&gt;</w:instrText>
      </w:r>
      <w:r w:rsidRPr="00D91895">
        <w:fldChar w:fldCharType="separate"/>
      </w:r>
      <w:r w:rsidRPr="00D91895">
        <w:rPr>
          <w:noProof/>
        </w:rPr>
        <w:t>(Quigley and Forte 2017)</w:t>
      </w:r>
      <w:r w:rsidRPr="00D91895">
        <w:fldChar w:fldCharType="end"/>
      </w:r>
      <w:r w:rsidRPr="00D91895">
        <w:t xml:space="preserve">, solicited interviews across all forms of media, communications on social media </w:t>
      </w:r>
      <w:r w:rsidRPr="00D91895">
        <w:fldChar w:fldCharType="begin"/>
      </w:r>
      <w:r w:rsidRPr="00D91895">
        <w:instrText xml:space="preserve"> ADDIN EN.CITE &lt;EndNote&gt;&lt;Cite&gt;&lt;Author&gt;Bruns&lt;/Author&gt;&lt;Year&gt;2012&lt;/Year&gt;&lt;RecNum&gt;15&lt;/RecNum&gt;&lt;DisplayText&gt;(Bruns and Burgess 2012; Gledhill et al. 2010)&lt;/DisplayText&gt;&lt;record&gt;&lt;rec-number&gt;15&lt;/rec-number&gt;&lt;foreign-keys&gt;&lt;key app="EN" db-id="zwse0x55xadtfneaxwb5rv2oz0s9p0apsppx" timestamp="1538005694"&gt;15&lt;/key&gt;&lt;/foreign-keys&gt;&lt;ref-type name="Conference Proceedings"&gt;10&lt;/ref-type&gt;&lt;contributors&gt;&lt;authors&gt;&lt;author&gt;Bruns, A&lt;/author&gt;&lt;author&gt;Burgess, JE&lt;/author&gt;&lt;/authors&gt;&lt;/contributors&gt;&lt;titles&gt;&lt;title&gt;Local and global responses to disaster: #eqnz and the Christchurch earthquake&lt;/title&gt;&lt;secondary-title&gt;Disaster and Emergency Management Conference&lt;/secondary-title&gt;&lt;/titles&gt;&lt;pages&gt;86–103&lt;/pages&gt;&lt;dates&gt;&lt;year&gt;2012&lt;/year&gt;&lt;/dates&gt;&lt;pub-location&gt;Brisbane Exhibition and Convention Centre, Brisbane, QLD&lt;/pub-location&gt;&lt;publisher&gt;AST Management Pty Ltd&lt;/publisher&gt;&lt;urls&gt;&lt;/urls&gt;&lt;/record&gt;&lt;/Cite&gt;&lt;Cite&gt;&lt;Author&gt;Gledhill&lt;/Author&gt;&lt;Year&gt;2010&lt;/Year&gt;&lt;RecNum&gt;16&lt;/RecNum&gt;&lt;record&gt;&lt;rec-number&gt;16&lt;/rec-number&gt;&lt;foreign-keys&gt;&lt;key app="EN" db-id="zwse0x55xadtfneaxwb5rv2oz0s9p0apsppx" timestamp="1538005694"&gt;16&lt;/key&gt;&lt;/foreign-keys&gt;&lt;ref-type name="Journal Article"&gt;17&lt;/ref-type&gt;&lt;contributors&gt;&lt;authors&gt;&lt;author&gt;Gledhill, K&lt;/author&gt;&lt;author&gt;Ristau, J&lt;/author&gt;&lt;author&gt;Reyners, M&lt;/author&gt;&lt;author&gt;Fry, B&lt;/author&gt;&lt;author&gt;Holden, C&lt;/author&gt;&lt;/authors&gt;&lt;/contributors&gt;&lt;titles&gt;&lt;title&gt;The Darfield (Canterbury) Mw 7.1 earthquake of September 2010: Preliminary seismological report&lt;/title&gt;&lt;secondary-title&gt;Bull. N. Z. Soc. Earthq. Eng.&lt;/secondary-title&gt;&lt;/titles&gt;&lt;periodical&gt;&lt;full-title&gt;Bull. N. Z. Soc. Earthq. Eng.&lt;/full-title&gt;&lt;/periodical&gt;&lt;pages&gt;215–221&lt;/pages&gt;&lt;volume&gt;43&lt;/volume&gt;&lt;number&gt;4&lt;/number&gt;&lt;dates&gt;&lt;year&gt;2010&lt;/year&gt;&lt;/dates&gt;&lt;urls&gt;&lt;/urls&gt;&lt;/record&gt;&lt;/Cite&gt;&lt;/EndNote&gt;</w:instrText>
      </w:r>
      <w:r w:rsidRPr="00D91895">
        <w:fldChar w:fldCharType="separate"/>
      </w:r>
      <w:r w:rsidRPr="00D91895">
        <w:rPr>
          <w:noProof/>
        </w:rPr>
        <w:t>(Bruns and Burgess 2012; Gledhill et al. 2010)</w:t>
      </w:r>
      <w:r w:rsidRPr="00D91895">
        <w:fldChar w:fldCharType="end"/>
      </w:r>
      <w:r w:rsidRPr="00D91895">
        <w:t>, public presentations to large audiences of diverse decision makers</w:t>
      </w:r>
      <w:r w:rsidRPr="00D91895">
        <w:rPr>
          <w:rStyle w:val="FootnoteReference"/>
          <w:rFonts w:cs="Times New Roman"/>
        </w:rPr>
        <w:footnoteReference w:id="3"/>
      </w:r>
      <w:r w:rsidRPr="00D91895">
        <w:t>, publicly-released government white papers</w:t>
      </w:r>
      <w:r w:rsidRPr="00D91895">
        <w:rPr>
          <w:rStyle w:val="FootnoteReference"/>
          <w:rFonts w:cs="Times New Roman"/>
        </w:rPr>
        <w:footnoteReference w:id="4"/>
      </w:r>
      <w:r w:rsidRPr="00D91895">
        <w:t>, and private and public communications with specific decision-makers (e.g., informal communications, email exchanges, and presentations to decision-making entities such as the New Zealand Ministry of Civil</w:t>
      </w:r>
      <w:r>
        <w:t xml:space="preserve"> Defence &amp; Emergency Management</w:t>
      </w:r>
      <w:r w:rsidRPr="00D91895">
        <w:t xml:space="preserve"> </w:t>
      </w:r>
      <w:r>
        <w:t>(</w:t>
      </w:r>
      <w:r w:rsidRPr="00D91895">
        <w:t>MCDEM</w:t>
      </w:r>
      <w:r>
        <w:t>)</w:t>
      </w:r>
      <w:r w:rsidRPr="00D91895">
        <w:t>; Urban Search and Rescue; Canterbury Earthquake Recovery Author</w:t>
      </w:r>
      <w:r>
        <w:t>ity (</w:t>
      </w:r>
      <w:r w:rsidRPr="00D91895">
        <w:t>CERA</w:t>
      </w:r>
      <w:r>
        <w:t>); Christchurch City Council (</w:t>
      </w:r>
      <w:r w:rsidRPr="00D91895">
        <w:t>CCC</w:t>
      </w:r>
      <w:r>
        <w:t>)</w:t>
      </w:r>
      <w:r w:rsidRPr="00D91895">
        <w:t>; Royal Commission panels, independent hearings panels,</w:t>
      </w:r>
      <w:r w:rsidR="00AF6CE5">
        <w:t xml:space="preserve"> </w:t>
      </w:r>
      <w:r w:rsidRPr="00D91895">
        <w:t xml:space="preserve">insurance providers, banks). </w:t>
      </w:r>
    </w:p>
    <w:p w14:paraId="459A8F4F" w14:textId="0ED29675" w:rsidR="00184D66" w:rsidRDefault="006D60A9" w:rsidP="002708C6">
      <w:r>
        <w:rPr>
          <w:noProof/>
        </w:rPr>
        <w:drawing>
          <wp:inline distT="0" distB="0" distL="0" distR="0" wp14:anchorId="3FE2D21B" wp14:editId="1C25FD7A">
            <wp:extent cx="5599814" cy="3657600"/>
            <wp:effectExtent l="0" t="0" r="1270" b="0"/>
            <wp:docPr id="12" name="Picture 1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1_modified for SUPP.tif"/>
                    <pic:cNvPicPr/>
                  </pic:nvPicPr>
                  <pic:blipFill rotWithShape="1">
                    <a:blip r:embed="rId17" cstate="print">
                      <a:extLst>
                        <a:ext uri="{28A0092B-C50C-407E-A947-70E740481C1C}">
                          <a14:useLocalDpi xmlns:a14="http://schemas.microsoft.com/office/drawing/2010/main" val="0"/>
                        </a:ext>
                      </a:extLst>
                    </a:blip>
                    <a:srcRect r="34356" b="25905"/>
                    <a:stretch/>
                  </pic:blipFill>
                  <pic:spPr bwMode="auto">
                    <a:xfrm>
                      <a:off x="0" y="0"/>
                      <a:ext cx="5613343" cy="3666437"/>
                    </a:xfrm>
                    <a:prstGeom prst="rect">
                      <a:avLst/>
                    </a:prstGeom>
                    <a:ln>
                      <a:noFill/>
                    </a:ln>
                    <a:extLst>
                      <a:ext uri="{53640926-AAD7-44D8-BBD7-CCE9431645EC}">
                        <a14:shadowObscured xmlns:a14="http://schemas.microsoft.com/office/drawing/2010/main"/>
                      </a:ext>
                    </a:extLst>
                  </pic:spPr>
                </pic:pic>
              </a:graphicData>
            </a:graphic>
          </wp:inline>
        </w:drawing>
      </w:r>
    </w:p>
    <w:p w14:paraId="7BE532EC" w14:textId="3F3669EF" w:rsidR="00184D66" w:rsidRDefault="004E26DE" w:rsidP="002708C6">
      <w:pPr>
        <w:pStyle w:val="Caption"/>
      </w:pPr>
      <w:r>
        <w:rPr>
          <w:b/>
        </w:rPr>
        <w:t>Fig</w:t>
      </w:r>
      <w:r w:rsidRPr="004E26DE">
        <w:rPr>
          <w:b/>
        </w:rPr>
        <w:t>.1.1</w:t>
      </w:r>
      <w:r w:rsidR="00184D66" w:rsidRPr="00D91895">
        <w:t xml:space="preserve">: </w:t>
      </w:r>
      <w:r w:rsidR="00644E04">
        <w:t xml:space="preserve">Location of the </w:t>
      </w:r>
      <w:r w:rsidR="001034DC">
        <w:t xml:space="preserve">major earthquakes comprising the </w:t>
      </w:r>
      <w:r w:rsidR="00644E04">
        <w:t>2010-2011</w:t>
      </w:r>
      <w:r w:rsidR="0001221F">
        <w:t xml:space="preserve"> Canterbu</w:t>
      </w:r>
      <w:r w:rsidR="001034DC">
        <w:t xml:space="preserve">ry earthquake sequence </w:t>
      </w:r>
      <w:r w:rsidR="0045164F">
        <w:t xml:space="preserve">(stars) </w:t>
      </w:r>
      <w:r w:rsidR="001034DC">
        <w:t>and location of residential red-zones in Christchurch</w:t>
      </w:r>
      <w:r w:rsidR="0045164F">
        <w:t xml:space="preserve"> (red)</w:t>
      </w:r>
      <w:r w:rsidR="001034DC">
        <w:t>.</w:t>
      </w:r>
      <w:r w:rsidR="0045164F">
        <w:t xml:space="preserve"> Small numbers in red zones denote residential red zones for liquefaction (1) and rockfall, debris avalanches, and cliff collapses (2). Map produced using Canterbury Maps (</w:t>
      </w:r>
      <w:r w:rsidR="0045164F" w:rsidRPr="0045164F">
        <w:t>https://canterburymaps.govt.nz/</w:t>
      </w:r>
      <w:r w:rsidR="0045164F">
        <w:t>).</w:t>
      </w:r>
    </w:p>
    <w:p w14:paraId="57FFE2E8" w14:textId="580AB8F5" w:rsidR="009F5CEE" w:rsidRPr="00D91895" w:rsidRDefault="009F5CEE" w:rsidP="002708C6">
      <w:r>
        <w:t>Immediately following the Darfield earthquake, s</w:t>
      </w:r>
      <w:r w:rsidRPr="00D91895">
        <w:t xml:space="preserve">cientific information was communicated to </w:t>
      </w:r>
      <w:r>
        <w:t xml:space="preserve">some types of </w:t>
      </w:r>
      <w:r w:rsidRPr="00D91895">
        <w:t>decision-makers directly impacted by fault rupture</w:t>
      </w:r>
      <w:r>
        <w:t xml:space="preserve"> (farmers with damaged </w:t>
      </w:r>
      <w:r>
        <w:lastRenderedPageBreak/>
        <w:t xml:space="preserve">paddocks, wells, infrastructure, houses), via a </w:t>
      </w:r>
      <w:r w:rsidRPr="00D91895">
        <w:t>science presentation to Federated Farmers of New Zealand by a CRI scientist (P. Villamor</w:t>
      </w:r>
      <w:r>
        <w:t>, GNS Science</w:t>
      </w:r>
      <w:r w:rsidRPr="00D91895">
        <w:t xml:space="preserve">) and a university scientist (MQ). Print versions of preliminary fault rupture maps and website links to digital maps and other information were disseminated to interested parties during the meeting and via email afterwards. Personal science communications from </w:t>
      </w:r>
      <w:r>
        <w:t xml:space="preserve">GNS Science </w:t>
      </w:r>
      <w:r w:rsidRPr="00D91895">
        <w:t xml:space="preserve">and university scientists to land and property owners often took place at the site of impact during ongoing science investigations. Other means of communication included print and digital media interviews and on-line publication of peer reviewed research reports and articles. Topics of geoscience communications included (but were not limited to) individual earthquake seismological characteristics (e.g., epicentral location, magnitude, shaking intensity), immediate earthquake environmental impacts (e.g., fault ruptures, liquefaction, subsidence, rockfall, land deformation), immediate earthquake infrastructure impacts (e.g., building damage, subsidence, and relationships to geology), forecasts of future earthquakes (e.g., locations, magnitudes, rates, daily to decadal probabilities of occurrence), forecasts of future earthquake impacts and risks to environments and infrastructure, earthquake triggering mechanisms (natural and anthropogenic), earthquake prediction, and ongoing and planned future studies of earthquakes. </w:t>
      </w:r>
    </w:p>
    <w:p w14:paraId="48249682" w14:textId="20C15353" w:rsidR="00477082" w:rsidRDefault="009F5CEE" w:rsidP="002708C6">
      <w:r w:rsidRPr="00D91895">
        <w:t xml:space="preserve">Some decision-makers sought information directly from science providers and some obtained information from other sectors, including the media or other decision-making entities </w:t>
      </w:r>
      <w:r w:rsidRPr="00D91895">
        <w:fldChar w:fldCharType="begin"/>
      </w:r>
      <w:r w:rsidRPr="00D91895">
        <w:instrText xml:space="preserve"> ADDIN EN.CITE &lt;EndNote&gt;&lt;Cite&gt;&lt;Author&gt;Becker&lt;/Author&gt;&lt;Year&gt;2015&lt;/Year&gt;&lt;RecNum&gt;6&lt;/RecNum&gt;&lt;DisplayText&gt;(Becker et al. 2015)&lt;/DisplayText&gt;&lt;record&gt;&lt;rec-number&gt;6&lt;/rec-number&gt;&lt;foreign-keys&gt;&lt;key app="EN" db-id="zwse0x55xadtfneaxwb5rv2oz0s9p0apsppx" timestamp="1538005692"&gt;6&lt;/key&gt;&lt;/foreign-keys&gt;&lt;ref-type name="Conference Proceedings"&gt;10&lt;/ref-type&gt;&lt;contributors&gt;&lt;authors&gt;&lt;author&gt;Becker, JS&lt;/author&gt;&lt;author&gt;Potter, SH&lt;/author&gt;&lt;author&gt;Wein, AM&lt;/author&gt;&lt;author&gt;Doyle, EEH&lt;/author&gt;&lt;author&gt;Ratliff, J&lt;/author&gt;&lt;/authors&gt;&lt;/contributors&gt;&lt;titles&gt;&lt;title&gt;Aftershock communication during the Canterbury earthquakes, New Zealand: Implications for response and recovery in the built environment&lt;/title&gt;&lt;secondary-title&gt;New Zealand Society of Earthquake Engineering&lt;/secondary-title&gt;&lt;/titles&gt;&lt;dates&gt;&lt;year&gt;2015&lt;/year&gt;&lt;/dates&gt;&lt;urls&gt;&lt;/urls&gt;&lt;/record&gt;&lt;/Cite&gt;&lt;/EndNote&gt;</w:instrText>
      </w:r>
      <w:r w:rsidRPr="00D91895">
        <w:fldChar w:fldCharType="separate"/>
      </w:r>
      <w:r w:rsidRPr="00D91895">
        <w:rPr>
          <w:noProof/>
        </w:rPr>
        <w:t>(Becker et al. 2015)</w:t>
      </w:r>
      <w:r w:rsidRPr="00D91895">
        <w:fldChar w:fldCharType="end"/>
      </w:r>
      <w:r w:rsidRPr="00D91895">
        <w:t>. Aspects such as whether the decision required urgent action (e.g., immediate evacuations from buildings and other areas of high life safety risk)</w:t>
      </w:r>
      <w:r>
        <w:t>,</w:t>
      </w:r>
      <w:r w:rsidRPr="00D91895">
        <w:t xml:space="preserve"> or could be delayed until further scientific and other inputs became available (e.g., revisions to land-use plans and building codes), may have influenced where the decision</w:t>
      </w:r>
      <w:r>
        <w:t>-</w:t>
      </w:r>
      <w:r w:rsidRPr="00D91895">
        <w:t xml:space="preserve">maker sourced the information </w:t>
      </w:r>
      <w:r w:rsidRPr="00D91895">
        <w:fldChar w:fldCharType="begin"/>
      </w:r>
      <w:r w:rsidRPr="00D91895">
        <w:instrText xml:space="preserve"> ADDIN EN.CITE &lt;EndNote&gt;&lt;Cite&gt;&lt;Author&gt;Becker&lt;/Author&gt;&lt;Year&gt;2015&lt;/Year&gt;&lt;RecNum&gt;6&lt;/RecNum&gt;&lt;DisplayText&gt;(Becker et al. 2015)&lt;/DisplayText&gt;&lt;record&gt;&lt;rec-number&gt;6&lt;/rec-number&gt;&lt;foreign-keys&gt;&lt;key app="EN" db-id="zwse0x55xadtfneaxwb5rv2oz0s9p0apsppx" timestamp="1538005692"&gt;6&lt;/key&gt;&lt;/foreign-keys&gt;&lt;ref-type name="Conference Proceedings"&gt;10&lt;/ref-type&gt;&lt;contributors&gt;&lt;authors&gt;&lt;author&gt;Becker, JS&lt;/author&gt;&lt;author&gt;Potter, SH&lt;/author&gt;&lt;author&gt;Wein, AM&lt;/author&gt;&lt;author&gt;Doyle, EEH&lt;/author&gt;&lt;author&gt;Ratliff, J&lt;/author&gt;&lt;/authors&gt;&lt;/contributors&gt;&lt;titles&gt;&lt;title&gt;Aftershock communication during the Canterbury earthquakes, New Zealand: Implications for response and recovery in the built environment&lt;/title&gt;&lt;secondary-title&gt;New Zealand Society of Earthquake Engineering&lt;/secondary-title&gt;&lt;/titles&gt;&lt;dates&gt;&lt;year&gt;2015&lt;/year&gt;&lt;/dates&gt;&lt;urls&gt;&lt;/urls&gt;&lt;/record&gt;&lt;/Cite&gt;&lt;/EndNote&gt;</w:instrText>
      </w:r>
      <w:r w:rsidRPr="00D91895">
        <w:fldChar w:fldCharType="separate"/>
      </w:r>
      <w:r w:rsidRPr="00D91895">
        <w:rPr>
          <w:noProof/>
        </w:rPr>
        <w:t>(Becker et al. 2015)</w:t>
      </w:r>
      <w:r w:rsidRPr="00D91895">
        <w:fldChar w:fldCharType="end"/>
      </w:r>
      <w:r w:rsidRPr="00D91895">
        <w:t xml:space="preserve">. Decisions that needed to be made and that could be informed by geoscience information included whether to continue to reside in and/or utilize damaged buildings, whether to rebuild new infrastructure within hazard zones or relocate new infrastructure outside of these zones </w:t>
      </w:r>
      <w:r w:rsidRPr="00D91895">
        <w:fldChar w:fldCharType="begin"/>
      </w:r>
      <w:r w:rsidRPr="00D91895">
        <w:instrText xml:space="preserve"> ADDIN EN.CITE &lt;EndNote&gt;&lt;Cite&gt;&lt;Author&gt;Van Dissen&lt;/Author&gt;&lt;Year&gt;2015&lt;/Year&gt;&lt;RecNum&gt;20&lt;/RecNum&gt;&lt;DisplayText&gt;(Van Dissen et al. 2015)&lt;/DisplayText&gt;&lt;record&gt;&lt;rec-number&gt;20&lt;/rec-number&gt;&lt;foreign-keys&gt;&lt;key app="EN" db-id="zwse0x55xadtfneaxwb5rv2oz0s9p0apsppx" timestamp="1538005695"&gt;20&lt;/key&gt;&lt;/foreign-keys&gt;&lt;ref-type name="Conference Proceedings"&gt;10&lt;/ref-type&gt;&lt;contributors&gt;&lt;authors&gt;&lt;author&gt;Van Dissen, R&lt;/author&gt;&lt;author&gt;Hornblow, S&lt;/author&gt;&lt;author&gt;Villamor, P&lt;/author&gt;&lt;author&gt;Quigley, MC&lt;/author&gt;&lt;author&gt;Litchfield, N&lt;/author&gt;&lt;author&gt;Nicol, A&lt;/author&gt;&lt;author&gt;Barrell, D&lt;/author&gt;&lt;/authors&gt;&lt;/contributors&gt;&lt;titles&gt;&lt;title&gt;Greendale Fault rupture of 2010 (Darfield Earthquake, New Zealand): An Example of Recurrence Interval and Ground surface Displacement Characterisation for Land-use Planning and Engineering Design Purposes&lt;/title&gt;&lt;secondary-title&gt;6th International Conference on Earthquake Geotechnical Engineering&lt;/secondary-title&gt;&lt;/titles&gt;&lt;dates&gt;&lt;year&gt;2015&lt;/year&gt;&lt;/dates&gt;&lt;pub-location&gt;Christchurch, New Zealand&lt;/pub-location&gt;&lt;urls&gt;&lt;/urls&gt;&lt;/record&gt;&lt;/Cite&gt;&lt;/EndNote&gt;</w:instrText>
      </w:r>
      <w:r w:rsidRPr="00D91895">
        <w:fldChar w:fldCharType="separate"/>
      </w:r>
      <w:r w:rsidRPr="00D91895">
        <w:rPr>
          <w:noProof/>
        </w:rPr>
        <w:t>(Van Dissen et al. 2015)</w:t>
      </w:r>
      <w:r w:rsidRPr="00D91895">
        <w:fldChar w:fldCharType="end"/>
      </w:r>
      <w:r w:rsidRPr="00D91895">
        <w:t xml:space="preserve">, and what remediation techniques might be most effective in reducing hazards and risks. The large volume and diversity of CES decisions and decision-makers resulted in large variance in which science providers were consulted, the methods by which the science was solicited, provided to, and considered against other inputs by decision makers, and the ultimate decisions chosen. An inclusive summary of </w:t>
      </w:r>
      <w:r>
        <w:t xml:space="preserve">all </w:t>
      </w:r>
      <w:r w:rsidRPr="00D91895">
        <w:t>CES-related decisions is outside the scope of this article. Rather, we present a diverse suite of decision-making processes that include documented communications between scientists and decision makers and / or contain undocumented aspects that are known to MQ</w:t>
      </w:r>
      <w:r>
        <w:t xml:space="preserve">. </w:t>
      </w:r>
    </w:p>
    <w:p w14:paraId="2756C9E7" w14:textId="75FEFE06" w:rsidR="001735A4" w:rsidRPr="00D91895" w:rsidRDefault="001735A4" w:rsidP="004E26DE">
      <w:pPr>
        <w:pStyle w:val="Heading2"/>
      </w:pPr>
      <w:r w:rsidRPr="00D91895">
        <w:lastRenderedPageBreak/>
        <w:t>Governmental policy decisions on land use</w:t>
      </w:r>
      <w:r w:rsidR="00E30944">
        <w:t xml:space="preserve"> in areas subjected to liquefaction hazards</w:t>
      </w:r>
    </w:p>
    <w:p w14:paraId="478C6860" w14:textId="11E8EBC9" w:rsidR="001735A4" w:rsidRPr="00D91895" w:rsidRDefault="001735A4" w:rsidP="002708C6">
      <w:r w:rsidRPr="00D91895">
        <w:t>The NZ Government responded to the Darfield earthquake by appointing a Minister for Canterbury Earthquake Recovery (</w:t>
      </w:r>
      <w:r w:rsidR="002B3445">
        <w:t xml:space="preserve">Hon. </w:t>
      </w:r>
      <w:r w:rsidRPr="00D91895">
        <w:t xml:space="preserve">G. Brownlee) on 7 September 2010. The Canterbury Earthquake Response and Recovery Act 2010 was introduced on 14 September 2010 and came into force on 15 September 2010. Following the February 2011 earthquake, </w:t>
      </w:r>
      <w:r w:rsidR="003734CB" w:rsidRPr="00D91895">
        <w:t>Canterbury Earthquake Recovery Authority (</w:t>
      </w:r>
      <w:r w:rsidRPr="00D91895">
        <w:t>CERA</w:t>
      </w:r>
      <w:r w:rsidR="003734CB" w:rsidRPr="00D91895">
        <w:t>)</w:t>
      </w:r>
      <w:r w:rsidRPr="00D91895">
        <w:t xml:space="preserve"> was established as a new Government Department (29 March 2011). The 2010 Act was replaced by the Canterbury Earthquake Recovery Act 2011 on 18 April 2011. Extensive details on the 2011 Earthquake Recovery Act</w:t>
      </w:r>
      <w:r w:rsidR="00F50F1C" w:rsidRPr="00D91895">
        <w:rPr>
          <w:rStyle w:val="FootnoteReference"/>
          <w:rFonts w:cs="Times New Roman"/>
          <w:noProof/>
        </w:rPr>
        <w:footnoteReference w:id="5"/>
      </w:r>
      <w:r w:rsidRPr="00D91895">
        <w:t xml:space="preserve"> and related cases in the NZ Supreme court</w:t>
      </w:r>
      <w:r w:rsidR="00F50F1C" w:rsidRPr="00D91895">
        <w:rPr>
          <w:rStyle w:val="FootnoteReference"/>
          <w:rFonts w:cs="Times New Roman"/>
        </w:rPr>
        <w:footnoteReference w:id="6"/>
      </w:r>
      <w:r w:rsidRPr="00D91895">
        <w:t xml:space="preserve"> and High Court</w:t>
      </w:r>
      <w:r w:rsidR="00F50F1C" w:rsidRPr="00D91895">
        <w:rPr>
          <w:rStyle w:val="FootnoteReference"/>
          <w:rFonts w:cs="Times New Roman"/>
        </w:rPr>
        <w:footnoteReference w:id="7"/>
      </w:r>
      <w:r w:rsidR="005F212B" w:rsidRPr="00D91895">
        <w:t xml:space="preserve"> </w:t>
      </w:r>
      <w:r w:rsidRPr="00D91895">
        <w:t>are available on-line.</w:t>
      </w:r>
    </w:p>
    <w:p w14:paraId="708D1353" w14:textId="27FEE836" w:rsidR="001735A4" w:rsidRPr="00D91895" w:rsidRDefault="001735A4" w:rsidP="002708C6">
      <w:r w:rsidRPr="00D91895">
        <w:t>From April 2011, officials from the national insurer against natural hazards (</w:t>
      </w:r>
      <w:r w:rsidR="002B3445">
        <w:t xml:space="preserve">The NZ Earthquake Commission: </w:t>
      </w:r>
      <w:r w:rsidRPr="00D91895">
        <w:t xml:space="preserve">EQC), CERA and the NZ Treasury began assessing the impact of land and property damage in the greater Christchurch area and identifying the worst affected areas. </w:t>
      </w:r>
      <w:r w:rsidR="00D94E4A">
        <w:t xml:space="preserve">Tonkin &amp; Taylor (an international </w:t>
      </w:r>
      <w:r w:rsidR="002B3445" w:rsidRPr="00D91895">
        <w:t xml:space="preserve">firm of environmental and engineering consultants) was commissioned </w:t>
      </w:r>
      <w:r w:rsidR="00477082">
        <w:t xml:space="preserve">by the government </w:t>
      </w:r>
      <w:r w:rsidR="002B3445" w:rsidRPr="00D91895">
        <w:t xml:space="preserve">to assess the land damage caused by the 2010 and 2011 earthquakes. </w:t>
      </w:r>
      <w:r w:rsidRPr="00D91895">
        <w:t xml:space="preserve">In identifying the land damage, </w:t>
      </w:r>
      <w:r w:rsidR="00D94E4A">
        <w:t>To</w:t>
      </w:r>
      <w:r w:rsidR="002B3445">
        <w:t xml:space="preserve">nkin &amp; Taylor (T&amp;T) </w:t>
      </w:r>
      <w:r w:rsidRPr="00D91895">
        <w:t xml:space="preserve">collected </w:t>
      </w:r>
      <w:r w:rsidR="002B3445">
        <w:t xml:space="preserve">their own extensive observations and geotechnical data and obtained further data </w:t>
      </w:r>
      <w:r w:rsidRPr="00D91895">
        <w:t xml:space="preserve">from sources such as Land Information New Zealand, land data from local councils, engineering teams, private surveyors, CRI and university scientists, and other engineering resources. CRI and university scientists, and industry groups participated in data collection, commonly in a co-ordinated collaborative manner. Many of these science research efforts were organized through the New Zealand Natural Hazards Research Platform (NHRP), established in 2009 to foster networking across disciplines, organizations, and sectors in order to pursue the policy goal of </w:t>
      </w:r>
      <w:r w:rsidR="002B3445">
        <w:t>“</w:t>
      </w:r>
      <w:r w:rsidRPr="00D91895">
        <w:rPr>
          <w:i/>
        </w:rPr>
        <w:t>a New Zealand society that is more resilient to natural hazards</w:t>
      </w:r>
      <w:r w:rsidR="002B3445">
        <w:rPr>
          <w:i/>
        </w:rPr>
        <w:t>”</w:t>
      </w:r>
      <w:r w:rsidR="003734CB" w:rsidRPr="00D91895">
        <w:rPr>
          <w:rStyle w:val="FootnoteReference"/>
          <w:rFonts w:cs="Times New Roman"/>
          <w:i/>
        </w:rPr>
        <w:footnoteReference w:id="8"/>
      </w:r>
      <w:r w:rsidRPr="00D91895">
        <w:t xml:space="preserve"> (NHRP 2009, p. 5). A review of the performance of the NHRP throughout the CES is provided by </w:t>
      </w:r>
      <w:r w:rsidR="001566F6" w:rsidRPr="00D91895">
        <w:fldChar w:fldCharType="begin"/>
      </w:r>
      <w:r w:rsidR="00F50F1C" w:rsidRPr="00D91895">
        <w:instrText xml:space="preserve"> ADDIN EN.CITE &lt;EndNote&gt;&lt;Cite&gt;&lt;Author&gt;Beaven&lt;/Author&gt;&lt;Year&gt;2016&lt;/Year&gt;&lt;RecNum&gt;24&lt;/RecNum&gt;&lt;DisplayText&gt;(Beaven et al. 2016)&lt;/DisplayText&gt;&lt;record&gt;&lt;rec-number&gt;24&lt;/rec-number&gt;&lt;foreign-keys&gt;&lt;key app="EN" db-id="zwse0x55xadtfneaxwb5rv2oz0s9p0apsppx" timestamp="1538005696"&gt;24&lt;/key&gt;&lt;/foreign-keys&gt;&lt;ref-type name="Journal Article"&gt;17&lt;/ref-type&gt;&lt;contributors&gt;&lt;authors&gt;&lt;author&gt;Beaven, S&lt;/author&gt;&lt;author&gt;Wilson, T&lt;/author&gt;&lt;author&gt;Johnston, L&lt;/author&gt;&lt;author&gt;Johnston, D&lt;/author&gt;&lt;author&gt;Smith, R&lt;/author&gt;&lt;/authors&gt;&lt;/contributors&gt;&lt;titles&gt;&lt;title&gt;Role of Boundary Organization after a Disaster: New Zealand’s Natural Hazards Research Platform and the 2010–2011 Canterbury Earthquake Sequence&lt;/title&gt;&lt;secondary-title&gt;Nat. Hazards Rev.&lt;/secondary-title&gt;&lt;/titles&gt;&lt;periodical&gt;&lt;full-title&gt;Nat. Hazards Rev.&lt;/full-title&gt;&lt;/periodical&gt;&lt;pages&gt;05016003&lt;/pages&gt;&lt;volume&gt;18&lt;/volume&gt;&lt;number&gt;2&lt;/number&gt;&lt;dates&gt;&lt;year&gt;2016&lt;/year&gt;&lt;/dates&gt;&lt;urls&gt;&lt;/urls&gt;&lt;/record&gt;&lt;/Cite&gt;&lt;/EndNote&gt;</w:instrText>
      </w:r>
      <w:r w:rsidR="001566F6" w:rsidRPr="00D91895">
        <w:fldChar w:fldCharType="separate"/>
      </w:r>
      <w:r w:rsidR="00F50F1C" w:rsidRPr="00D91895">
        <w:rPr>
          <w:noProof/>
        </w:rPr>
        <w:t>(Beaven et al. 2016)</w:t>
      </w:r>
      <w:r w:rsidR="001566F6" w:rsidRPr="00D91895">
        <w:fldChar w:fldCharType="end"/>
      </w:r>
      <w:r w:rsidRPr="00D91895">
        <w:t xml:space="preserve">. Property data was </w:t>
      </w:r>
      <w:r w:rsidR="00D94E4A">
        <w:t xml:space="preserve">also </w:t>
      </w:r>
      <w:r w:rsidRPr="00D91895">
        <w:t xml:space="preserve">collected from EQC and private insurers. Open access </w:t>
      </w:r>
      <w:r w:rsidR="00D94E4A">
        <w:t xml:space="preserve">to some </w:t>
      </w:r>
      <w:r w:rsidRPr="00D91895">
        <w:t>scientific information was provided to the general public throughout the CES, in reports from CCC, GNS Science, Tonkin &amp; Taylor, NHRP, EQC and other entities, in reports across all media streams, and from research publications made available through science websites.</w:t>
      </w:r>
    </w:p>
    <w:p w14:paraId="6F2B38EE" w14:textId="6E1858BC" w:rsidR="001735A4" w:rsidRPr="00D91895" w:rsidRDefault="001735A4" w:rsidP="002708C6">
      <w:r w:rsidRPr="00D91895">
        <w:lastRenderedPageBreak/>
        <w:t>The most extensive forms of land and property damage that required a series of decision-making processes at levels ranging from governmental policy to personal decisions by individuals concerned the effects of liquefaction and mass movements on the city of Christchurch. Multiple episodes of liquefaction</w:t>
      </w:r>
      <w:r w:rsidR="001566F6" w:rsidRPr="00D91895">
        <w:t xml:space="preserve"> (</w:t>
      </w:r>
      <w:r w:rsidRPr="00D91895">
        <w:t xml:space="preserve">i.e., the process where transient shear stresses exerted on soils </w:t>
      </w:r>
      <w:r w:rsidR="00525B00">
        <w:t xml:space="preserve">during </w:t>
      </w:r>
      <w:r w:rsidRPr="00D91895">
        <w:t xml:space="preserve">strong ground shaking in earthquakes increases pore fluid pressures, reduces soil strength and stiffness, and causes ground deformations and surface ejections of liquefied material and ground water) </w:t>
      </w:r>
      <w:r w:rsidR="00525B00">
        <w:t>resulted in</w:t>
      </w:r>
      <w:r w:rsidRPr="00D91895">
        <w:t xml:space="preserve"> extensive and repeated land and infrastructure damage in Christchurch during the CES</w:t>
      </w:r>
      <w:r w:rsidR="00DB7E6B" w:rsidRPr="00D91895">
        <w:t xml:space="preserve"> </w:t>
      </w:r>
      <w:r w:rsidR="00DB7E6B" w:rsidRPr="00D91895">
        <w:fldChar w:fldCharType="begin">
          <w:fldData xml:space="preserve">PEVuZE5vdGU+PENpdGU+PEF1dGhvcj5DdWJyaW5vdnNraTwvQXV0aG9yPjxZZWFyPjIwMTA8L1ll
YXI+PFJlY051bT44PC9SZWNOdW0+PERpc3BsYXlUZXh0PihDdWJyaW5vdnNraSBldCBhbC4gMjAx
MDsgSHVnaGVzIGV0IGFsLiAyMDE1OyBRdWlnbGV5IGV0IGFsLiAyMDEzKTwvRGlzcGxheVRleHQ+
PHJlY29yZD48cmVjLW51bWJlcj44PC9yZWMtbnVtYmVyPjxmb3JlaWduLWtleXM+PGtleSBhcHA9
IkVOIiBkYi1pZD0iendzZTB4NTV4YWR0Zm5lYXh3YjVydjJvejBzOXAwYXBzcHB4IiB0aW1lc3Rh
bXA9IjE1MzgwMDU2OTIiPjg8L2tleT48L2ZvcmVpZ24ta2V5cz48cmVmLXR5cGUgbmFtZT0iSm91
cm5hbCBBcnRpY2xlIj4xNzwvcmVmLXR5cGU+PGNvbnRyaWJ1dG9ycz48YXV0aG9ycz48YXV0aG9y
PkN1YnJpbm92c2tpLCBNPC9hdXRob3I+PGF1dGhvcj5HcmVlbiwgUjwvYXV0aG9yPjxhdXRob3I+
QWxsZW4sIEo8L2F1dGhvcj48YXV0aG9yPkFzaGZvcmQsIFM8L2F1dGhvcj48YXV0aG9yPkJvd21h
biwgRTwvYXV0aG9yPjxhdXRob3I+QnJhZGxleSwgQkE8L2F1dGhvcj48YXV0aG9yPkNveCwgQjwv
YXV0aG9yPjxhdXRob3I+SHV0Y2hpbnNvbiwgVDwvYXV0aG9yPjxhdXRob3I+S2F2YXphbmppYW4s
IEU8L2F1dGhvcj48YXV0aG9yPk9yZW5zZSwgUjwvYXV0aG9yPjxhdXRob3I+UGVuZGVyLCBNPC9h
dXRob3I+PGF1dGhvcj5RdWlnbGV5LCBNQzwvYXV0aG9yPjxhdXRob3I+V290aGVyc3Bvb24sIEw8
L2F1dGhvcj48L2F1dGhvcnM+PC9jb250cmlidXRvcnM+PHRpdGxlcz48dGl0bGU+R2VvdGVjaG5p
Y2FsIHJlY29ubmFpc3NhbmNlIG9mIHRoZSAyMDEwIERhcmZpZWxkIChDYW50ZXJidXJ5KSBlYXJ0
aHF1YWtlPC90aXRsZT48c2Vjb25kYXJ5LXRpdGxlPkJ1bGwuIE4uIFouIFNvYy4gRWFydGhxLiBF
bmcuPC9zZWNvbmRhcnktdGl0bGU+PC90aXRsZXM+PHBlcmlvZGljYWw+PGZ1bGwtdGl0bGU+QnVs
bC4gTi4gWi4gU29jLiBFYXJ0aHEuIEVuZy48L2Z1bGwtdGl0bGU+PC9wZXJpb2RpY2FsPjxwYWdl
cz4yNDPigJMzMjA8L3BhZ2VzPjx2b2x1bWU+NDM8L3ZvbHVtZT48ZGF0ZXM+PHllYXI+MjAxMDwv
eWVhcj48L2RhdGVzPjx1cmxzPjwvdXJscz48L3JlY29yZD48L0NpdGU+PENpdGU+PEF1dGhvcj5I
dWdoZXM8L0F1dGhvcj48WWVhcj4yMDE1PC9ZZWFyPjxSZWNOdW0+MzwvUmVjTnVtPjxyZWNvcmQ+
PHJlYy1udW1iZXI+MzwvcmVjLW51bWJlcj48Zm9yZWlnbi1rZXlzPjxrZXkgYXBwPSJFTiIgZGIt
aWQ9Inp3c2UweDU1eGFkdGZuZWF4d2I1cnYyb3owczlwMGFwc3BweCIgdGltZXN0YW1wPSIxNTM4
MDA1NjkxIj4zPC9rZXk+PC9mb3JlaWduLWtleXM+PHJlZi10eXBlIG5hbWU9IkpvdXJuYWwgQXJ0
aWNsZSI+MTc8L3JlZi10eXBlPjxjb250cmlidXRvcnM+PGF1dGhvcnM+PGF1dGhvcj5IdWdoZXMs
IE1XPC9hdXRob3I+PGF1dGhvcj5RdWlnbGV5LCBNQzwvYXV0aG9yPjxhdXRob3I+dmFuIEJhbGxl
Z29veSwgUzwvYXV0aG9yPjxhdXRob3I+RGVhbSwgQkw8L2F1dGhvcj48YXV0aG9yPkJyYWRsZXks
IEJBPC9hdXRob3I+PGF1dGhvcj5IYXJ0LCBERTwvYXV0aG9yPjwvYXV0aG9ycz48L2NvbnRyaWJ1
dG9ycz48dGl0bGVzPjx0aXRsZT5UaGUgc2lua2luZyBjaXR5OiBlYXJ0aHF1YWtlcyBpbmNyZWFz
ZSBmbG9vZCBoYXphcmQgaW4gQ2hyaXN0Y2h1cmNoLCBOZXcgWmVhbGFuZDwvdGl0bGU+PHNlY29u
ZGFyeS10aXRsZT5HU0EgVG9kYXk8L3NlY29uZGFyeS10aXRsZT48L3RpdGxlcz48cGVyaW9kaWNh
bD48ZnVsbC10aXRsZT5HU0EgVG9kYXk8L2Z1bGwtdGl0bGU+PC9wZXJpb2RpY2FsPjxwYWdlcz40
4oCTMTA8L3BhZ2VzPjx2b2x1bWU+MjU8L3ZvbHVtZT48ZGF0ZXM+PHllYXI+MjAxNTwveWVhcj48
L2RhdGVzPjx1cmxzPjwvdXJscz48L3JlY29yZD48L0NpdGU+PENpdGU+PEF1dGhvcj5RdWlnbGV5
PC9BdXRob3I+PFllYXI+MjAxMzwvWWVhcj48UmVjTnVtPjI1PC9SZWNOdW0+PHJlY29yZD48cmVj
LW51bWJlcj4yNTwvcmVjLW51bWJlcj48Zm9yZWlnbi1rZXlzPjxrZXkgYXBwPSJFTiIgZGItaWQ9
Inp3c2UweDU1eGFkdGZuZWF4d2I1cnYyb3owczlwMGFwc3BweCIgdGltZXN0YW1wPSIxNTM4MDA1
Njk2Ij4yNTwva2V5PjwvZm9yZWlnbi1rZXlzPjxyZWYtdHlwZSBuYW1lPSJKb3VybmFsIEFydGlj
bGUiPjE3PC9yZWYtdHlwZT48Y29udHJpYnV0b3JzPjxhdXRob3JzPjxhdXRob3I+UXVpZ2xleSwg
TUM8L2F1dGhvcj48YXV0aG9yPkJhc3RpbiwgUzwvYXV0aG9yPjxhdXRob3I+QnJhZGxleSwgQkE8
L2F1dGhvcj48L2F1dGhvcnM+PC9jb250cmlidXRvcnM+PHRpdGxlcz48dGl0bGU+UmVjdXJyZW50
IGxpcXVlZmFjdGlvbiBpbiBDaHJpc3RjaHVyY2gsIE5ldyBaZWFsYW5kLCBkdXJpbmcgdGhlIENh
bnRlcmJ1cnkgZWFydGhxdWFrZSBzZXF1ZW5jZTwvdGl0bGU+PHNlY29uZGFyeS10aXRsZT5HZW9s
b2d5PC9zZWNvbmRhcnktdGl0bGU+PC90aXRsZXM+PHBlcmlvZGljYWw+PGZ1bGwtdGl0bGU+R2Vv
bG9neTwvZnVsbC10aXRsZT48L3BlcmlvZGljYWw+PHBhZ2VzPjQxOeKAkzQyMjwvcGFnZXM+PHZv
bHVtZT40MTwvdm9sdW1lPjxkYXRlcz48eWVhcj4yMDEzPC95ZWFyPjwvZGF0ZXM+PHVybHM+PC91
cmxzPjwvcmVjb3JkPjwvQ2l0ZT48L0VuZE5vdGU+
</w:fldData>
        </w:fldChar>
      </w:r>
      <w:r w:rsidR="00DB7E6B" w:rsidRPr="00D91895">
        <w:instrText xml:space="preserve"> ADDIN EN.CITE </w:instrText>
      </w:r>
      <w:r w:rsidR="00DB7E6B" w:rsidRPr="00D91895">
        <w:fldChar w:fldCharType="begin">
          <w:fldData xml:space="preserve">PEVuZE5vdGU+PENpdGU+PEF1dGhvcj5DdWJyaW5vdnNraTwvQXV0aG9yPjxZZWFyPjIwMTA8L1ll
YXI+PFJlY051bT44PC9SZWNOdW0+PERpc3BsYXlUZXh0PihDdWJyaW5vdnNraSBldCBhbC4gMjAx
MDsgSHVnaGVzIGV0IGFsLiAyMDE1OyBRdWlnbGV5IGV0IGFsLiAyMDEzKTwvRGlzcGxheVRleHQ+
PHJlY29yZD48cmVjLW51bWJlcj44PC9yZWMtbnVtYmVyPjxmb3JlaWduLWtleXM+PGtleSBhcHA9
IkVOIiBkYi1pZD0iendzZTB4NTV4YWR0Zm5lYXh3YjVydjJvejBzOXAwYXBzcHB4IiB0aW1lc3Rh
bXA9IjE1MzgwMDU2OTIiPjg8L2tleT48L2ZvcmVpZ24ta2V5cz48cmVmLXR5cGUgbmFtZT0iSm91
cm5hbCBBcnRpY2xlIj4xNzwvcmVmLXR5cGU+PGNvbnRyaWJ1dG9ycz48YXV0aG9ycz48YXV0aG9y
PkN1YnJpbm92c2tpLCBNPC9hdXRob3I+PGF1dGhvcj5HcmVlbiwgUjwvYXV0aG9yPjxhdXRob3I+
QWxsZW4sIEo8L2F1dGhvcj48YXV0aG9yPkFzaGZvcmQsIFM8L2F1dGhvcj48YXV0aG9yPkJvd21h
biwgRTwvYXV0aG9yPjxhdXRob3I+QnJhZGxleSwgQkE8L2F1dGhvcj48YXV0aG9yPkNveCwgQjwv
YXV0aG9yPjxhdXRob3I+SHV0Y2hpbnNvbiwgVDwvYXV0aG9yPjxhdXRob3I+S2F2YXphbmppYW4s
IEU8L2F1dGhvcj48YXV0aG9yPk9yZW5zZSwgUjwvYXV0aG9yPjxhdXRob3I+UGVuZGVyLCBNPC9h
dXRob3I+PGF1dGhvcj5RdWlnbGV5LCBNQzwvYXV0aG9yPjxhdXRob3I+V290aGVyc3Bvb24sIEw8
L2F1dGhvcj48L2F1dGhvcnM+PC9jb250cmlidXRvcnM+PHRpdGxlcz48dGl0bGU+R2VvdGVjaG5p
Y2FsIHJlY29ubmFpc3NhbmNlIG9mIHRoZSAyMDEwIERhcmZpZWxkIChDYW50ZXJidXJ5KSBlYXJ0
aHF1YWtlPC90aXRsZT48c2Vjb25kYXJ5LXRpdGxlPkJ1bGwuIE4uIFouIFNvYy4gRWFydGhxLiBF
bmcuPC9zZWNvbmRhcnktdGl0bGU+PC90aXRsZXM+PHBlcmlvZGljYWw+PGZ1bGwtdGl0bGU+QnVs
bC4gTi4gWi4gU29jLiBFYXJ0aHEuIEVuZy48L2Z1bGwtdGl0bGU+PC9wZXJpb2RpY2FsPjxwYWdl
cz4yNDPigJMzMjA8L3BhZ2VzPjx2b2x1bWU+NDM8L3ZvbHVtZT48ZGF0ZXM+PHllYXI+MjAxMDwv
eWVhcj48L2RhdGVzPjx1cmxzPjwvdXJscz48L3JlY29yZD48L0NpdGU+PENpdGU+PEF1dGhvcj5I
dWdoZXM8L0F1dGhvcj48WWVhcj4yMDE1PC9ZZWFyPjxSZWNOdW0+MzwvUmVjTnVtPjxyZWNvcmQ+
PHJlYy1udW1iZXI+MzwvcmVjLW51bWJlcj48Zm9yZWlnbi1rZXlzPjxrZXkgYXBwPSJFTiIgZGIt
aWQ9Inp3c2UweDU1eGFkdGZuZWF4d2I1cnYyb3owczlwMGFwc3BweCIgdGltZXN0YW1wPSIxNTM4
MDA1NjkxIj4zPC9rZXk+PC9mb3JlaWduLWtleXM+PHJlZi10eXBlIG5hbWU9IkpvdXJuYWwgQXJ0
aWNsZSI+MTc8L3JlZi10eXBlPjxjb250cmlidXRvcnM+PGF1dGhvcnM+PGF1dGhvcj5IdWdoZXMs
IE1XPC9hdXRob3I+PGF1dGhvcj5RdWlnbGV5LCBNQzwvYXV0aG9yPjxhdXRob3I+dmFuIEJhbGxl
Z29veSwgUzwvYXV0aG9yPjxhdXRob3I+RGVhbSwgQkw8L2F1dGhvcj48YXV0aG9yPkJyYWRsZXks
IEJBPC9hdXRob3I+PGF1dGhvcj5IYXJ0LCBERTwvYXV0aG9yPjwvYXV0aG9ycz48L2NvbnRyaWJ1
dG9ycz48dGl0bGVzPjx0aXRsZT5UaGUgc2lua2luZyBjaXR5OiBlYXJ0aHF1YWtlcyBpbmNyZWFz
ZSBmbG9vZCBoYXphcmQgaW4gQ2hyaXN0Y2h1cmNoLCBOZXcgWmVhbGFuZDwvdGl0bGU+PHNlY29u
ZGFyeS10aXRsZT5HU0EgVG9kYXk8L3NlY29uZGFyeS10aXRsZT48L3RpdGxlcz48cGVyaW9kaWNh
bD48ZnVsbC10aXRsZT5HU0EgVG9kYXk8L2Z1bGwtdGl0bGU+PC9wZXJpb2RpY2FsPjxwYWdlcz40
4oCTMTA8L3BhZ2VzPjx2b2x1bWU+MjU8L3ZvbHVtZT48ZGF0ZXM+PHllYXI+MjAxNTwveWVhcj48
L2RhdGVzPjx1cmxzPjwvdXJscz48L3JlY29yZD48L0NpdGU+PENpdGU+PEF1dGhvcj5RdWlnbGV5
PC9BdXRob3I+PFllYXI+MjAxMzwvWWVhcj48UmVjTnVtPjI1PC9SZWNOdW0+PHJlY29yZD48cmVj
LW51bWJlcj4yNTwvcmVjLW51bWJlcj48Zm9yZWlnbi1rZXlzPjxrZXkgYXBwPSJFTiIgZGItaWQ9
Inp3c2UweDU1eGFkdGZuZWF4d2I1cnYyb3owczlwMGFwc3BweCIgdGltZXN0YW1wPSIxNTM4MDA1
Njk2Ij4yNTwva2V5PjwvZm9yZWlnbi1rZXlzPjxyZWYtdHlwZSBuYW1lPSJKb3VybmFsIEFydGlj
bGUiPjE3PC9yZWYtdHlwZT48Y29udHJpYnV0b3JzPjxhdXRob3JzPjxhdXRob3I+UXVpZ2xleSwg
TUM8L2F1dGhvcj48YXV0aG9yPkJhc3RpbiwgUzwvYXV0aG9yPjxhdXRob3I+QnJhZGxleSwgQkE8
L2F1dGhvcj48L2F1dGhvcnM+PC9jb250cmlidXRvcnM+PHRpdGxlcz48dGl0bGU+UmVjdXJyZW50
IGxpcXVlZmFjdGlvbiBpbiBDaHJpc3RjaHVyY2gsIE5ldyBaZWFsYW5kLCBkdXJpbmcgdGhlIENh
bnRlcmJ1cnkgZWFydGhxdWFrZSBzZXF1ZW5jZTwvdGl0bGU+PHNlY29uZGFyeS10aXRsZT5HZW9s
b2d5PC9zZWNvbmRhcnktdGl0bGU+PC90aXRsZXM+PHBlcmlvZGljYWw+PGZ1bGwtdGl0bGU+R2Vv
bG9neTwvZnVsbC10aXRsZT48L3BlcmlvZGljYWw+PHBhZ2VzPjQxOeKAkzQyMjwvcGFnZXM+PHZv
bHVtZT40MTwvdm9sdW1lPjxkYXRlcz48eWVhcj4yMDEzPC95ZWFyPjwvZGF0ZXM+PHVybHM+PC91
cmxzPjwvcmVjb3JkPjwvQ2l0ZT48L0VuZE5vdGU+
</w:fldData>
        </w:fldChar>
      </w:r>
      <w:r w:rsidR="00DB7E6B" w:rsidRPr="00D91895">
        <w:instrText xml:space="preserve"> ADDIN EN.CITE.DATA </w:instrText>
      </w:r>
      <w:r w:rsidR="00DB7E6B" w:rsidRPr="00D91895">
        <w:fldChar w:fldCharType="end"/>
      </w:r>
      <w:r w:rsidR="00DB7E6B" w:rsidRPr="00D91895">
        <w:fldChar w:fldCharType="separate"/>
      </w:r>
      <w:r w:rsidR="00DB7E6B" w:rsidRPr="00D91895">
        <w:rPr>
          <w:noProof/>
        </w:rPr>
        <w:t>(Cubrinovski et al. 2010; Hughes et al. 2015; Quigley et al. 2013)</w:t>
      </w:r>
      <w:r w:rsidR="00DB7E6B" w:rsidRPr="00D91895">
        <w:fldChar w:fldCharType="end"/>
      </w:r>
      <w:r w:rsidRPr="00D91895">
        <w:t xml:space="preserve">. Liquefaction affected ~51,000 residential properties and </w:t>
      </w:r>
      <w:r w:rsidR="005629EA">
        <w:t>severely</w:t>
      </w:r>
      <w:r w:rsidR="00647643">
        <w:t xml:space="preserve"> </w:t>
      </w:r>
      <w:r w:rsidRPr="00D91895">
        <w:t xml:space="preserve">damaged ~15,000 residential houses in the Christchurch region. Mass movements included collapse of cliffs (and associated cliff-top recession and cliff-bottom burial by debris) and the detachment of subsequent downslope </w:t>
      </w:r>
      <w:r w:rsidR="009116E8">
        <w:t>t</w:t>
      </w:r>
      <w:r w:rsidRPr="00D91895">
        <w:t xml:space="preserve">ransport of individual rocks (rockfall and boulder roll) into urban areas </w:t>
      </w:r>
      <w:r w:rsidR="00952A96" w:rsidRPr="00D91895">
        <w:fldChar w:fldCharType="begin"/>
      </w:r>
      <w:r w:rsidR="00F50F1C" w:rsidRPr="00D91895">
        <w:instrText xml:space="preserve"> ADDIN EN.CITE &lt;EndNote&gt;&lt;Cite&gt;&lt;Author&gt;Massey&lt;/Author&gt;&lt;Year&gt;2014&lt;/Year&gt;&lt;RecNum&gt;26&lt;/RecNum&gt;&lt;DisplayText&gt;(Massey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952A96" w:rsidRPr="00D91895">
        <w:fldChar w:fldCharType="separate"/>
      </w:r>
      <w:r w:rsidR="00F50F1C" w:rsidRPr="00D91895">
        <w:rPr>
          <w:noProof/>
        </w:rPr>
        <w:t>(Massey et al. 2014)</w:t>
      </w:r>
      <w:r w:rsidR="00952A96" w:rsidRPr="00D91895">
        <w:fldChar w:fldCharType="end"/>
      </w:r>
      <w:r w:rsidRPr="00D91895">
        <w:t xml:space="preserve">. Mass movements caused five fatalities and damaged approximately 200 houses. </w:t>
      </w:r>
    </w:p>
    <w:p w14:paraId="2CE6C87B" w14:textId="664FFBBE" w:rsidR="005B2DC6" w:rsidRDefault="00E30944" w:rsidP="002708C6">
      <w:r>
        <w:t xml:space="preserve">After a </w:t>
      </w:r>
      <w:r w:rsidR="00647643">
        <w:t>major</w:t>
      </w:r>
      <w:r>
        <w:t xml:space="preserve"> liquefaction-</w:t>
      </w:r>
      <w:r w:rsidR="001735A4" w:rsidRPr="00D91895">
        <w:t xml:space="preserve">inducing earthquake on 13 June 2011, the New Zealand Cabinet authorised a committee of senior Ministers to make decisions on land damage and remediation issues. On 22 June 2011, a number of decisions were recorded in a </w:t>
      </w:r>
      <w:r w:rsidR="005265BE">
        <w:t xml:space="preserve">confidential </w:t>
      </w:r>
      <w:r w:rsidR="001735A4" w:rsidRPr="00D91895">
        <w:t>memorandum for Cabinet signed by the Hon. G. Brownlee dated 24 June 2011</w:t>
      </w:r>
      <w:r w:rsidR="005B2DC6">
        <w:t xml:space="preserve"> (“t</w:t>
      </w:r>
      <w:r w:rsidR="00171FC0">
        <w:t xml:space="preserve">he Brownlee </w:t>
      </w:r>
      <w:r w:rsidR="005B2DC6">
        <w:t>p</w:t>
      </w:r>
      <w:r w:rsidR="00171FC0">
        <w:t>aper</w:t>
      </w:r>
      <w:r w:rsidR="005B2DC6">
        <w:t>”</w:t>
      </w:r>
      <w:r w:rsidR="00171FC0">
        <w:t>)</w:t>
      </w:r>
      <w:r w:rsidR="00171FC0" w:rsidRPr="00171FC0">
        <w:rPr>
          <w:vertAlign w:val="superscript"/>
        </w:rPr>
        <w:t>8,9</w:t>
      </w:r>
      <w:r w:rsidR="001735A4" w:rsidRPr="00D91895">
        <w:t>. The decisions were announced to the public by the then Prime Minister Hon. John Key and G. Brownlee on 23 June 2011.</w:t>
      </w:r>
      <w:r w:rsidR="005F212B" w:rsidRPr="00D91895">
        <w:t xml:space="preserve"> </w:t>
      </w:r>
      <w:r w:rsidR="001735A4" w:rsidRPr="00D91895">
        <w:t xml:space="preserve">The Cabinet committee categorised greater Christchurch into four zones (red, white, green, </w:t>
      </w:r>
      <w:r w:rsidR="00613842">
        <w:t>orange</w:t>
      </w:r>
      <w:r w:rsidR="001735A4" w:rsidRPr="00D91895">
        <w:t>) according to the extent of land damage and the timeliness and economics of remediation</w:t>
      </w:r>
      <w:r w:rsidR="00F50F1C" w:rsidRPr="00D91895">
        <w:rPr>
          <w:rStyle w:val="FootnoteReference"/>
          <w:rFonts w:cs="Times New Roman"/>
        </w:rPr>
        <w:footnoteReference w:id="9"/>
      </w:r>
      <w:r w:rsidR="001735A4" w:rsidRPr="00D91895">
        <w:t>.</w:t>
      </w:r>
      <w:r w:rsidR="005F212B" w:rsidRPr="00D91895">
        <w:t xml:space="preserve"> </w:t>
      </w:r>
      <w:r w:rsidR="005B2DC6">
        <w:t>In detail, for liquefaction-affected properties, the decision framework reduced fundamentally to an economic equation</w:t>
      </w:r>
      <w:r w:rsidR="00647643">
        <w:t xml:space="preserve"> (Fig. </w:t>
      </w:r>
      <w:r w:rsidR="004E26DE">
        <w:t>1.2</w:t>
      </w:r>
      <w:r w:rsidR="00647643">
        <w:t>)</w:t>
      </w:r>
      <w:r w:rsidR="005B2DC6">
        <w:t>:</w:t>
      </w:r>
    </w:p>
    <w:p w14:paraId="71DA105F" w14:textId="31141047" w:rsidR="005B2DC6" w:rsidRDefault="005B2DC6" w:rsidP="004E26DE">
      <w:pPr>
        <w:jc w:val="center"/>
        <w:rPr>
          <w:rFonts w:cs="Times New Roman"/>
        </w:rPr>
      </w:pPr>
      <w:r>
        <w:rPr>
          <w:noProof/>
        </w:rPr>
        <w:drawing>
          <wp:inline distT="0" distB="0" distL="0" distR="0" wp14:anchorId="344DCAC8" wp14:editId="34917984">
            <wp:extent cx="3295650" cy="2281604"/>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9914" t="21272" r="31199" b="30865"/>
                    <a:stretch/>
                  </pic:blipFill>
                  <pic:spPr bwMode="auto">
                    <a:xfrm>
                      <a:off x="0" y="0"/>
                      <a:ext cx="3312531" cy="2293291"/>
                    </a:xfrm>
                    <a:prstGeom prst="rect">
                      <a:avLst/>
                    </a:prstGeom>
                    <a:ln>
                      <a:noFill/>
                    </a:ln>
                    <a:extLst>
                      <a:ext uri="{53640926-AAD7-44D8-BBD7-CCE9431645EC}">
                        <a14:shadowObscured xmlns:a14="http://schemas.microsoft.com/office/drawing/2010/main"/>
                      </a:ext>
                    </a:extLst>
                  </pic:spPr>
                </pic:pic>
              </a:graphicData>
            </a:graphic>
          </wp:inline>
        </w:drawing>
      </w:r>
    </w:p>
    <w:p w14:paraId="2BA0834D" w14:textId="4F924040" w:rsidR="005B2DC6" w:rsidRPr="00D91895" w:rsidRDefault="005B2DC6" w:rsidP="002708C6">
      <w:pPr>
        <w:pStyle w:val="Caption"/>
      </w:pPr>
      <w:r>
        <w:lastRenderedPageBreak/>
        <w:t>Fig</w:t>
      </w:r>
      <w:r w:rsidR="004E26DE">
        <w:t>.</w:t>
      </w:r>
      <w:r>
        <w:t xml:space="preserve"> </w:t>
      </w:r>
      <w:r w:rsidR="004E26DE">
        <w:t>1.2</w:t>
      </w:r>
      <w:r w:rsidRPr="00D91895">
        <w:t xml:space="preserve">: </w:t>
      </w:r>
      <w:r>
        <w:t>The economic equation that underpinned residential red zone decision-making in Christchurch for liquefaction-affected properties. If the estimat</w:t>
      </w:r>
      <w:r w:rsidR="0098297B">
        <w:t>ed</w:t>
      </w:r>
      <w:r>
        <w:t xml:space="preserve"> cost of reinstating the land to its pre-earthquake condition, </w:t>
      </w:r>
      <w:r w:rsidR="0098297B">
        <w:t xml:space="preserve">up to </w:t>
      </w:r>
      <w:r>
        <w:t xml:space="preserve">a maximum </w:t>
      </w:r>
      <w:r w:rsidR="0098297B">
        <w:t xml:space="preserve">value </w:t>
      </w:r>
      <w:r>
        <w:t xml:space="preserve">capped by the </w:t>
      </w:r>
      <w:r w:rsidR="0098297B">
        <w:t xml:space="preserve">estimated </w:t>
      </w:r>
      <w:r>
        <w:t xml:space="preserve">value of the land (“EQC contribution”), plus the </w:t>
      </w:r>
      <w:r w:rsidR="0098297B">
        <w:t xml:space="preserve">estimated </w:t>
      </w:r>
      <w:r>
        <w:t xml:space="preserve">cost of raising the land to an elevation such as to consent with </w:t>
      </w:r>
      <w:r w:rsidR="0098297B">
        <w:t xml:space="preserve">the </w:t>
      </w:r>
      <w:r>
        <w:t xml:space="preserve">CCC </w:t>
      </w:r>
      <w:r w:rsidR="0098297B">
        <w:t>building code</w:t>
      </w:r>
      <w:r>
        <w:t xml:space="preserve"> (“betterment cost - raising of land”)</w:t>
      </w:r>
      <w:r w:rsidR="0098297B">
        <w:t xml:space="preserve">, plus the estimated cost of </w:t>
      </w:r>
      <w:r>
        <w:t xml:space="preserve">mitigating against lateral-spreading effects that could occur in future earthquakes (“betterment </w:t>
      </w:r>
      <w:r w:rsidR="0098297B">
        <w:t xml:space="preserve">cost - perimeter treatment”), plus the estimated cost of removing and replacing damaged infrastructure (e.g., roads, sewerage, potable water, power infrastructure), exceeded the value of the land (the 2007 capital value of property minus improvements), then the area was red-zoned. By inference, this indicates that ‘red-zone boundary maps’ were in actually cost-benefit contour maps </w:t>
      </w:r>
    </w:p>
    <w:p w14:paraId="6834044F" w14:textId="61C1E1AA" w:rsidR="001735A4" w:rsidRPr="00D91895" w:rsidRDefault="001735A4" w:rsidP="002708C6">
      <w:r w:rsidRPr="00D91895">
        <w:t>The Cabinet committee decided that there would be an offer to purchase insured residential properties in the red zones, which were characterised by the Committee as areas where “</w:t>
      </w:r>
      <w:r w:rsidRPr="00647643">
        <w:rPr>
          <w:i/>
        </w:rPr>
        <w:t>rebuilding may not occur in the short-to-medium term</w:t>
      </w:r>
      <w:r w:rsidRPr="00D91895">
        <w:t>”.</w:t>
      </w:r>
      <w:r w:rsidR="005F212B" w:rsidRPr="00D91895">
        <w:t xml:space="preserve"> </w:t>
      </w:r>
      <w:r w:rsidRPr="00D91895">
        <w:t>Owners of insured properties in the red zones were given two options: (a) purchase by the Crown of their entire property at 100 per cent of the most recent (2007) rating valuation for the properties (land and improvements), with all insurance claims against EQC and private insurers to be assigned to the Crown; or (b) purchase by the Crown of the land only at 100 per cent of the 2007 rating valuation for the land only component of their properties, with the owner assigning all insurance claims against the EQC for the land to the Crown but retaining the benefit of all insurance claims relating to improvements. Property owners were initially given a 9-month period to decide wheth</w:t>
      </w:r>
      <w:r w:rsidR="003734CB" w:rsidRPr="00D91895">
        <w:t xml:space="preserve">er to accept the offer. </w:t>
      </w:r>
      <w:r w:rsidR="00613842">
        <w:t xml:space="preserve">Orange zones represented properties were more research was required to enable decision-making. Some orange zones were eventually zoned red. </w:t>
      </w:r>
      <w:r w:rsidR="005D17EA">
        <w:t>Some w</w:t>
      </w:r>
      <w:r w:rsidR="00613842">
        <w:t>hite zones (initially unzoned, in the potential rock</w:t>
      </w:r>
      <w:r w:rsidR="005629EA">
        <w:t>f</w:t>
      </w:r>
      <w:r w:rsidR="00613842">
        <w:t xml:space="preserve">all areas) </w:t>
      </w:r>
      <w:r w:rsidR="005D17EA">
        <w:t xml:space="preserve">were also zoned red. </w:t>
      </w:r>
      <w:r w:rsidR="003734CB" w:rsidRPr="00D91895">
        <w:t>In total</w:t>
      </w:r>
      <w:r w:rsidRPr="00D91895">
        <w:t xml:space="preserve"> 8,060 residential houses in greater Christchurch were eventually zoned red. O</w:t>
      </w:r>
      <w:r w:rsidR="003734CB" w:rsidRPr="00D91895">
        <w:t>f these</w:t>
      </w:r>
      <w:r w:rsidRPr="00D91895">
        <w:t xml:space="preserve"> 7,346 were in areas affected by liquefaction and 714 were in areas affected by mass movements. In carrying out the zoning decisions and offers, the Crown did not engage in public or cross-parliamentary consultations. The final date for accepting the Crown offer was 10 December 2015. At that time owners of 7,720 properties in the residential red zone had accepted the offer. The final settlement date for these properties was 26 February 2016. Some affected property owners that have not accepted the offer remain engaged in legal action against the Crown</w:t>
      </w:r>
      <w:r w:rsidR="00F50F1C" w:rsidRPr="00D91895">
        <w:rPr>
          <w:rStyle w:val="FootnoteReference"/>
          <w:rFonts w:cs="Times New Roman"/>
        </w:rPr>
        <w:footnoteReference w:id="10"/>
      </w:r>
      <w:r w:rsidRPr="00D91895">
        <w:t xml:space="preserve">. </w:t>
      </w:r>
    </w:p>
    <w:p w14:paraId="6998CC32" w14:textId="40C6D128" w:rsidR="002A48F0" w:rsidRDefault="001735A4" w:rsidP="002708C6">
      <w:r w:rsidRPr="00D91895">
        <w:t xml:space="preserve">Scientific inputs </w:t>
      </w:r>
      <w:r w:rsidR="000116FD">
        <w:t xml:space="preserve">were acknowledged in the </w:t>
      </w:r>
      <w:r w:rsidR="005265BE">
        <w:t xml:space="preserve">formerly confidential (but now publicly released) </w:t>
      </w:r>
      <w:r w:rsidR="000116FD">
        <w:t>Brownlee paper</w:t>
      </w:r>
      <w:r w:rsidR="000116FD" w:rsidRPr="000116FD">
        <w:rPr>
          <w:vertAlign w:val="superscript"/>
        </w:rPr>
        <w:t>8</w:t>
      </w:r>
      <w:r w:rsidR="000116FD">
        <w:t xml:space="preserve"> to have </w:t>
      </w:r>
      <w:r w:rsidRPr="00D91895">
        <w:t xml:space="preserve">informed the policy </w:t>
      </w:r>
      <w:r w:rsidR="000116FD">
        <w:t xml:space="preserve">development and </w:t>
      </w:r>
      <w:r w:rsidRPr="00D91895">
        <w:t xml:space="preserve">decision-making process. These include data on the extent and severity of the land damage caused by the earthquakes, particularly where it affected properties over a wide area, and the risk of additional damage to the land and buildings from further aftershocks. </w:t>
      </w:r>
      <w:r w:rsidR="000116FD">
        <w:t xml:space="preserve">For example, </w:t>
      </w:r>
      <w:r w:rsidR="005265BE">
        <w:t>it was stated that “</w:t>
      </w:r>
      <w:r w:rsidR="005265BE" w:rsidRPr="005265BE">
        <w:rPr>
          <w:i/>
        </w:rPr>
        <w:t xml:space="preserve">The ground accelerations recorded from this earthquake [Feb 2011 Christchurch earthquake] are among some of the highest recorded anywhere in the world. Damage from the recent 13 June 2011 5.6 and 6.3 </w:t>
      </w:r>
      <w:r w:rsidR="005265BE" w:rsidRPr="005265BE">
        <w:rPr>
          <w:i/>
        </w:rPr>
        <w:lastRenderedPageBreak/>
        <w:t>magnitude earthquakes has added to the damage. The seismic factor has recently been increased for Christchurch from 0.22 to 0.3, and after the large aftershocks on Monday 13 June, work is being undertaken to consider if it should be further revised upwards. In any case, there is a reasonable chance of continued large aftershocks and this must be factored into recovery. After the aftershocks on Monday 13 June GNS has indicated the chance of a quake of magnitude between 6 and 6.9 in the region over the coming year being around 34 per cent. If no significant aftershocks or triggering events occur in the next month that likelihood will fall to around 17%</w:t>
      </w:r>
      <w:r w:rsidR="005265BE" w:rsidRPr="005265BE">
        <w:t>.</w:t>
      </w:r>
      <w:r w:rsidR="005265BE">
        <w:t>”</w:t>
      </w:r>
      <w:r w:rsidR="005265BE" w:rsidRPr="005265BE">
        <w:rPr>
          <w:vertAlign w:val="superscript"/>
        </w:rPr>
        <w:t>8</w:t>
      </w:r>
      <w:r w:rsidR="005265BE">
        <w:rPr>
          <w:vertAlign w:val="superscript"/>
        </w:rPr>
        <w:t xml:space="preserve"> </w:t>
      </w:r>
      <w:r w:rsidRPr="00D91895">
        <w:t xml:space="preserve">A detailed report authored by </w:t>
      </w:r>
      <w:r w:rsidR="00C133E7">
        <w:t>GNS Science</w:t>
      </w:r>
      <w:r w:rsidRPr="00D91895">
        <w:t xml:space="preserve"> and university scientists on probabilistic assessments of future liquefaction potential for Christchurch was commissioned by Tonkin and</w:t>
      </w:r>
      <w:r w:rsidR="000562B7" w:rsidRPr="00D91895">
        <w:t xml:space="preserve"> Taylor</w:t>
      </w:r>
      <w:r w:rsidRPr="00D91895">
        <w:t xml:space="preserve"> </w:t>
      </w:r>
      <w:r w:rsidR="000562B7" w:rsidRPr="00D91895">
        <w:fldChar w:fldCharType="begin"/>
      </w:r>
      <w:r w:rsidR="00AF6CE5">
        <w:instrText xml:space="preserve"> ADDIN EN.CITE &lt;EndNote&gt;&lt;Cite&gt;&lt;Author&gt;Gerstenberger&lt;/Author&gt;&lt;Year&gt;2011&lt;/Year&gt;&lt;RecNum&gt;9&lt;/RecNum&gt;&lt;DisplayText&gt;(Gerstenberger et al. 2011)&lt;/DisplayText&gt;&lt;record&gt;&lt;rec-number&gt;9&lt;/rec-number&gt;&lt;foreign-keys&gt;&lt;key app="EN" db-id="zwse0x55xadtfneaxwb5rv2oz0s9p0apsppx" timestamp="1538005693"&gt;9&lt;/key&gt;&lt;/foreign-keys&gt;&lt;ref-type name="Report"&gt;27&lt;/ref-type&gt;&lt;contributors&gt;&lt;authors&gt;&lt;author&gt;Gerstenberger, MC&lt;/author&gt;&lt;author&gt;Cubrinovski, M&lt;/author&gt;&lt;author&gt;McVerry, GH&lt;/author&gt;&lt;author&gt;Stirling, MW&lt;/author&gt;&lt;author&gt;Rhoades, DA&lt;/author&gt;&lt;author&gt;Bradley, B&lt;/author&gt;&lt;author&gt;Langridge, RM&lt;/author&gt;&lt;author&gt;Webb, TH&lt;/author&gt;&lt;author&gt;Peng, B&lt;/author&gt;&lt;author&gt;Pettinga, J&lt;/author&gt;&lt;author&gt;Berryman, KR&lt;/author&gt;&lt;author&gt;Brackley, HL&lt;/author&gt;&lt;/authors&gt;&lt;/contributors&gt;&lt;titles&gt;&lt;title&gt;Probabilistic assessment of liquefaction potential for Christchurch in the next 50 years.&lt;/title&gt;&lt;secondary-title&gt;GNS Science report&lt;/secondary-title&gt;&lt;/titles&gt;&lt;periodical&gt;&lt;full-title&gt;GNS Science report&lt;/full-title&gt;&lt;/periodical&gt;&lt;pages&gt;25&lt;/pages&gt;&lt;volume&gt;2011/15&lt;/volume&gt;&lt;dates&gt;&lt;year&gt;2011&lt;/year&gt;&lt;/dates&gt;&lt;pub-location&gt;Lower Hutt, NZ&lt;/pub-location&gt;&lt;publisher&gt;GNS Science&lt;/publisher&gt;&lt;urls&gt;&lt;/urls&gt;&lt;/record&gt;&lt;/Cite&gt;&lt;/EndNote&gt;</w:instrText>
      </w:r>
      <w:r w:rsidR="000562B7" w:rsidRPr="00D91895">
        <w:fldChar w:fldCharType="separate"/>
      </w:r>
      <w:r w:rsidR="00F50F1C" w:rsidRPr="00D91895">
        <w:rPr>
          <w:noProof/>
        </w:rPr>
        <w:t>(Gerstenberger et al. 2011)</w:t>
      </w:r>
      <w:r w:rsidR="000562B7" w:rsidRPr="00D91895">
        <w:fldChar w:fldCharType="end"/>
      </w:r>
      <w:r w:rsidRPr="00D91895">
        <w:t>. The report concluded that “</w:t>
      </w:r>
      <w:r w:rsidRPr="005265BE">
        <w:rPr>
          <w:i/>
        </w:rPr>
        <w:t>liquefaction probabilities for the next 50 years are high for the most severely affected suburbs of the city, and are well in excess of the probabilities associated with the ground-shaking design levels defined in the New Zealand structural design standard NZS1170…</w:t>
      </w:r>
      <w:r w:rsidRPr="00D91895">
        <w:t>”</w:t>
      </w:r>
      <w:r w:rsidR="000562B7" w:rsidRPr="00D91895">
        <w:fldChar w:fldCharType="begin"/>
      </w:r>
      <w:r w:rsidR="00AF6CE5">
        <w:instrText xml:space="preserve"> ADDIN EN.CITE &lt;EndNote&gt;&lt;Cite&gt;&lt;Author&gt;Gerstenberger&lt;/Author&gt;&lt;Year&gt;2011&lt;/Year&gt;&lt;RecNum&gt;9&lt;/RecNum&gt;&lt;DisplayText&gt;(Gerstenberger et al. 2011)&lt;/DisplayText&gt;&lt;record&gt;&lt;rec-number&gt;9&lt;/rec-number&gt;&lt;foreign-keys&gt;&lt;key app="EN" db-id="zwse0x55xadtfneaxwb5rv2oz0s9p0apsppx" timestamp="1538005693"&gt;9&lt;/key&gt;&lt;/foreign-keys&gt;&lt;ref-type name="Report"&gt;27&lt;/ref-type&gt;&lt;contributors&gt;&lt;authors&gt;&lt;author&gt;Gerstenberger, MC&lt;/author&gt;&lt;author&gt;Cubrinovski, M&lt;/author&gt;&lt;author&gt;McVerry, GH&lt;/author&gt;&lt;author&gt;Stirling, MW&lt;/author&gt;&lt;author&gt;Rhoades, DA&lt;/author&gt;&lt;author&gt;Bradley, B&lt;/author&gt;&lt;author&gt;Langridge, RM&lt;/author&gt;&lt;author&gt;Webb, TH&lt;/author&gt;&lt;author&gt;Peng, B&lt;/author&gt;&lt;author&gt;Pettinga, J&lt;/author&gt;&lt;author&gt;Berryman, KR&lt;/author&gt;&lt;author&gt;Brackley, HL&lt;/author&gt;&lt;/authors&gt;&lt;/contributors&gt;&lt;titles&gt;&lt;title&gt;Probabilistic assessment of liquefaction potential for Christchurch in the next 50 years.&lt;/title&gt;&lt;secondary-title&gt;GNS Science report&lt;/secondary-title&gt;&lt;/titles&gt;&lt;periodical&gt;&lt;full-title&gt;GNS Science report&lt;/full-title&gt;&lt;/periodical&gt;&lt;pages&gt;25&lt;/pages&gt;&lt;volume&gt;2011/15&lt;/volume&gt;&lt;dates&gt;&lt;year&gt;2011&lt;/year&gt;&lt;/dates&gt;&lt;pub-location&gt;Lower Hutt, NZ&lt;/pub-location&gt;&lt;publisher&gt;GNS Science&lt;/publisher&gt;&lt;urls&gt;&lt;/urls&gt;&lt;/record&gt;&lt;/Cite&gt;&lt;/EndNote&gt;</w:instrText>
      </w:r>
      <w:r w:rsidR="000562B7" w:rsidRPr="00D91895">
        <w:fldChar w:fldCharType="separate"/>
      </w:r>
      <w:r w:rsidR="00F50F1C" w:rsidRPr="00D91895">
        <w:rPr>
          <w:noProof/>
        </w:rPr>
        <w:t>(Gerstenberger et al. 2011)</w:t>
      </w:r>
      <w:r w:rsidR="000562B7" w:rsidRPr="00D91895">
        <w:fldChar w:fldCharType="end"/>
      </w:r>
      <w:r w:rsidRPr="00D91895">
        <w:t xml:space="preserve">. </w:t>
      </w:r>
      <w:r w:rsidR="004A72D7">
        <w:t>The Brownlee paper stated that, “</w:t>
      </w:r>
      <w:r w:rsidR="004A72D7" w:rsidRPr="004A72D7">
        <w:rPr>
          <w:i/>
        </w:rPr>
        <w:t>The strength-depth profiles under some parts of Christchurch indicate typically up to 10 metres of 'liquefiable' material. Although some ground settlement may occur, the large reservoir of liquefiable material and these examples suggest that similar characteristics of ground shaking are likely to result in similar amounts of liquefaction in the future</w:t>
      </w:r>
      <w:r w:rsidR="004A72D7">
        <w:t>”</w:t>
      </w:r>
      <w:r w:rsidR="004A72D7" w:rsidRPr="004A72D7">
        <w:rPr>
          <w:vertAlign w:val="superscript"/>
        </w:rPr>
        <w:t>8</w:t>
      </w:r>
      <w:r w:rsidR="009116E8">
        <w:t>. The Brownlee paper referenced the Canterbury earthquakes white paper</w:t>
      </w:r>
      <w:r w:rsidR="009116E8" w:rsidRPr="009116E8">
        <w:rPr>
          <w:vertAlign w:val="superscript"/>
        </w:rPr>
        <w:t>3</w:t>
      </w:r>
      <w:r w:rsidR="009116E8">
        <w:t xml:space="preserve"> as the source of this information</w:t>
      </w:r>
      <w:r w:rsidR="00C133E7">
        <w:t xml:space="preserve">, although the statement was </w:t>
      </w:r>
      <w:r w:rsidR="00E247D1">
        <w:t>probably</w:t>
      </w:r>
      <w:r w:rsidR="00C133E7">
        <w:t xml:space="preserve"> more directly informed by geotechnical data </w:t>
      </w:r>
      <w:r w:rsidR="00647643">
        <w:t xml:space="preserve">and reports </w:t>
      </w:r>
      <w:r w:rsidR="00C133E7">
        <w:t xml:space="preserve">from Tonkin and Taylor and the results of the </w:t>
      </w:r>
      <w:r w:rsidR="001F7C1C">
        <w:fldChar w:fldCharType="begin"/>
      </w:r>
      <w:r w:rsidR="001F7C1C">
        <w:instrText xml:space="preserve"> ADDIN EN.CITE &lt;EndNote&gt;&lt;Cite AuthorYear="1"&gt;&lt;Author&gt;Gerstenberger&lt;/Author&gt;&lt;Year&gt;2011&lt;/Year&gt;&lt;RecNum&gt;9&lt;/RecNum&gt;&lt;DisplayText&gt;Gerstenberger et al. (2011)&lt;/DisplayText&gt;&lt;record&gt;&lt;rec-number&gt;9&lt;/rec-number&gt;&lt;foreign-keys&gt;&lt;key app="EN" db-id="zwse0x55xadtfneaxwb5rv2oz0s9p0apsppx" timestamp="1538005693"&gt;9&lt;/key&gt;&lt;/foreign-keys&gt;&lt;ref-type name="Report"&gt;27&lt;/ref-type&gt;&lt;contributors&gt;&lt;authors&gt;&lt;author&gt;Gerstenberger, MC&lt;/author&gt;&lt;author&gt;Cubrinovski, M&lt;/author&gt;&lt;author&gt;McVerry, GH&lt;/author&gt;&lt;author&gt;Stirling, MW&lt;/author&gt;&lt;author&gt;Rhoades, DA&lt;/author&gt;&lt;author&gt;Bradley, B&lt;/author&gt;&lt;author&gt;Langridge, RM&lt;/author&gt;&lt;author&gt;Webb, TH&lt;/author&gt;&lt;author&gt;Peng, B&lt;/author&gt;&lt;author&gt;Pettinga, J&lt;/author&gt;&lt;author&gt;Berryman, KR&lt;/author&gt;&lt;author&gt;Brackley, HL&lt;/author&gt;&lt;/authors&gt;&lt;/contributors&gt;&lt;titles&gt;&lt;title&gt;Probabilistic assessment of liquefaction potential for Christchurch in the next 50 years.&lt;/title&gt;&lt;secondary-title&gt;GNS Science report&lt;/secondary-title&gt;&lt;/titles&gt;&lt;periodical&gt;&lt;full-title&gt;GNS Science report&lt;/full-title&gt;&lt;/periodical&gt;&lt;pages&gt;25&lt;/pages&gt;&lt;volume&gt;2011/15&lt;/volume&gt;&lt;dates&gt;&lt;year&gt;2011&lt;/year&gt;&lt;/dates&gt;&lt;pub-location&gt;Lower Hutt, NZ&lt;/pub-location&gt;&lt;publisher&gt;GNS Science&lt;/publisher&gt;&lt;urls&gt;&lt;/urls&gt;&lt;/record&gt;&lt;/Cite&gt;&lt;/EndNote&gt;</w:instrText>
      </w:r>
      <w:r w:rsidR="001F7C1C">
        <w:fldChar w:fldCharType="separate"/>
      </w:r>
      <w:r w:rsidR="001F7C1C">
        <w:rPr>
          <w:noProof/>
        </w:rPr>
        <w:t>Gerstenberger et al. (2011)</w:t>
      </w:r>
      <w:r w:rsidR="001F7C1C">
        <w:fldChar w:fldCharType="end"/>
      </w:r>
      <w:r w:rsidR="001F7C1C">
        <w:t xml:space="preserve"> </w:t>
      </w:r>
      <w:r w:rsidR="00C133E7">
        <w:t>paper</w:t>
      </w:r>
      <w:r w:rsidR="009116E8">
        <w:t>.</w:t>
      </w:r>
      <w:r w:rsidR="00E247D1">
        <w:t xml:space="preserve"> </w:t>
      </w:r>
    </w:p>
    <w:p w14:paraId="609DFB0F" w14:textId="02000126" w:rsidR="005B1A80" w:rsidRDefault="00E247D1" w:rsidP="002708C6">
      <w:r>
        <w:t xml:space="preserve">Ultimately, </w:t>
      </w:r>
      <w:r w:rsidR="005629EA">
        <w:t xml:space="preserve">for areas of Christchurch affected by liquefaction, </w:t>
      </w:r>
      <w:r>
        <w:t xml:space="preserve">the </w:t>
      </w:r>
      <w:r w:rsidR="00AD5BB3">
        <w:t>exact</w:t>
      </w:r>
      <w:r>
        <w:t xml:space="preserve"> role of each science provision to land zone policy </w:t>
      </w:r>
      <w:r w:rsidR="004160EF">
        <w:t xml:space="preserve">is </w:t>
      </w:r>
      <w:r w:rsidR="00AD5BB3">
        <w:t>exceptionally difficult to evaluate</w:t>
      </w:r>
      <w:r>
        <w:t xml:space="preserve">. </w:t>
      </w:r>
      <w:r w:rsidR="004160EF">
        <w:t xml:space="preserve">It is likely that the observations of recurrent liquefaction and land damage, and the assessments suggesting a relatively high probability of future occurrence, may have </w:t>
      </w:r>
      <w:r w:rsidR="00AD5BB3">
        <w:t>influenced the government in establishing</w:t>
      </w:r>
      <w:r w:rsidR="004160EF">
        <w:t xml:space="preserve"> the need for a land policy in the first place. However, the red-zone equation </w:t>
      </w:r>
      <w:r w:rsidR="005B1A80">
        <w:t>as stated in the Brownlee paper</w:t>
      </w:r>
      <w:r w:rsidR="004160EF">
        <w:t xml:space="preserve"> </w:t>
      </w:r>
      <w:r w:rsidR="005B1A80">
        <w:t xml:space="preserve">does </w:t>
      </w:r>
      <w:r w:rsidR="0071264A">
        <w:t xml:space="preserve">not </w:t>
      </w:r>
      <w:r w:rsidR="004160EF">
        <w:t xml:space="preserve">explicitly account for these </w:t>
      </w:r>
      <w:r w:rsidR="00AD5BB3">
        <w:t xml:space="preserve">science and engineering </w:t>
      </w:r>
      <w:r w:rsidR="004160EF">
        <w:t xml:space="preserve">inputs. Instead, the most prominently featured motivation </w:t>
      </w:r>
      <w:r w:rsidR="005B1A80">
        <w:t xml:space="preserve">for policy decisions appears to have been </w:t>
      </w:r>
      <w:r w:rsidR="004160EF">
        <w:t>“</w:t>
      </w:r>
      <w:r w:rsidR="004160EF" w:rsidRPr="002A48F0">
        <w:rPr>
          <w:i/>
        </w:rPr>
        <w:t xml:space="preserve">the urgent need to provide a reasonable degree of certainty to residents in these areas in order to support the recovery process. Speeding up the process of decision-making is crucial for recovery and in order to give confidence to residents, businesses, insurers and investors. This is particularly the case in the </w:t>
      </w:r>
      <w:r w:rsidR="002708C6" w:rsidRPr="002A48F0">
        <w:rPr>
          <w:i/>
        </w:rPr>
        <w:t>worst</w:t>
      </w:r>
      <w:r w:rsidR="002708C6" w:rsidRPr="002A48F0">
        <w:rPr>
          <w:rFonts w:ascii="Cambria" w:hAnsi="Cambria" w:cs="Cambria"/>
          <w:i/>
        </w:rPr>
        <w:t xml:space="preserve"> </w:t>
      </w:r>
      <w:r w:rsidR="002708C6" w:rsidRPr="002A48F0">
        <w:rPr>
          <w:i/>
        </w:rPr>
        <w:t>affected</w:t>
      </w:r>
      <w:r w:rsidR="004160EF" w:rsidRPr="002A48F0">
        <w:rPr>
          <w:i/>
        </w:rPr>
        <w:t xml:space="preserve"> suburbs, where the most severe damage has repeatedly occurred</w:t>
      </w:r>
      <w:r w:rsidR="004160EF" w:rsidRPr="004160EF">
        <w:t>.</w:t>
      </w:r>
      <w:r w:rsidR="004160EF">
        <w:t>”</w:t>
      </w:r>
      <w:r w:rsidR="004160EF" w:rsidRPr="004160EF">
        <w:rPr>
          <w:vertAlign w:val="superscript"/>
        </w:rPr>
        <w:t>8</w:t>
      </w:r>
      <w:r w:rsidR="00FF1F47">
        <w:t xml:space="preserve"> </w:t>
      </w:r>
    </w:p>
    <w:p w14:paraId="37663381" w14:textId="3DFA4DD7" w:rsidR="005265BE" w:rsidRPr="00FF1F47" w:rsidRDefault="00FF1F47" w:rsidP="002708C6">
      <w:r>
        <w:t>I</w:t>
      </w:r>
      <w:r w:rsidR="002A48F0">
        <w:t>n</w:t>
      </w:r>
      <w:r>
        <w:t xml:space="preserve"> </w:t>
      </w:r>
      <w:r w:rsidR="002A48F0">
        <w:t xml:space="preserve">this context, the sources of scientific uncertainty (e.g., </w:t>
      </w:r>
      <w:r w:rsidR="002A48F0" w:rsidRPr="005B1A80">
        <w:t>will future liquefaction-triggering earthquakes occur in the short-to-medium term and what will their characteristics be?</w:t>
      </w:r>
      <w:r w:rsidR="002A48F0">
        <w:t xml:space="preserve">), engineering uncertainty (e.g., </w:t>
      </w:r>
      <w:r w:rsidR="002A48F0" w:rsidRPr="005B1A80">
        <w:t xml:space="preserve">what </w:t>
      </w:r>
      <w:r w:rsidR="00AD5BB3">
        <w:t xml:space="preserve">exact </w:t>
      </w:r>
      <w:r w:rsidR="002A48F0" w:rsidRPr="005B1A80">
        <w:t>designs for residential properties and lateral-spreading perimeters would be most effective in terms of mitigating against future liquefaction-triggering earthquakes?</w:t>
      </w:r>
      <w:r w:rsidR="002A48F0">
        <w:t xml:space="preserve">), and economic uncertainty (e.g., </w:t>
      </w:r>
      <w:r w:rsidR="002A48F0" w:rsidRPr="005B1A80">
        <w:t xml:space="preserve">what are the precise fiscal values of the three components of the </w:t>
      </w:r>
      <w:r w:rsidR="0047227A" w:rsidRPr="005B1A80">
        <w:t xml:space="preserve">economic equation in Figure </w:t>
      </w:r>
      <w:r w:rsidR="004E26DE">
        <w:t>1.2</w:t>
      </w:r>
      <w:r w:rsidR="002A48F0" w:rsidRPr="005B1A80">
        <w:t xml:space="preserve"> and what fiscal uncertainty resides within </w:t>
      </w:r>
      <w:r w:rsidR="002A48F0" w:rsidRPr="005B1A80">
        <w:lastRenderedPageBreak/>
        <w:t>each?</w:t>
      </w:r>
      <w:r w:rsidR="002A48F0">
        <w:t xml:space="preserve">) are likely to have been </w:t>
      </w:r>
      <w:r w:rsidR="00585403">
        <w:t xml:space="preserve">overridden </w:t>
      </w:r>
      <w:r w:rsidR="002A48F0">
        <w:t>by the decision-makers</w:t>
      </w:r>
      <w:r w:rsidR="00AD5BB3">
        <w:t>’</w:t>
      </w:r>
      <w:r w:rsidR="002A48F0">
        <w:t xml:space="preserve"> (G. Brownlee</w:t>
      </w:r>
      <w:r w:rsidR="005B1A80">
        <w:t>, CERA,</w:t>
      </w:r>
      <w:r w:rsidR="002A48F0">
        <w:t xml:space="preserve"> and the central Government) desire to make expedient decisions that could be </w:t>
      </w:r>
      <w:r w:rsidR="00AD5BB3">
        <w:t xml:space="preserve">at least coarsely </w:t>
      </w:r>
      <w:r w:rsidR="002A48F0">
        <w:t xml:space="preserve">justified by </w:t>
      </w:r>
      <w:r w:rsidR="00585403">
        <w:t xml:space="preserve">economic, </w:t>
      </w:r>
      <w:r w:rsidR="002A48F0">
        <w:t>scientific</w:t>
      </w:r>
      <w:r w:rsidR="005B1A80">
        <w:t>,</w:t>
      </w:r>
      <w:r w:rsidR="002A48F0">
        <w:t xml:space="preserve"> and engineering criteria, even if </w:t>
      </w:r>
      <w:r w:rsidR="00585403">
        <w:t xml:space="preserve">parameters sourced from </w:t>
      </w:r>
      <w:r w:rsidR="002A48F0">
        <w:t>the</w:t>
      </w:r>
      <w:r w:rsidR="00585403">
        <w:t xml:space="preserve"> latter two criteria</w:t>
      </w:r>
      <w:r w:rsidR="002A48F0">
        <w:t xml:space="preserve"> were not direct</w:t>
      </w:r>
      <w:r w:rsidR="00585403">
        <w:t xml:space="preserve">ly used to draw the boundaries on the </w:t>
      </w:r>
      <w:r w:rsidR="002A48F0">
        <w:t>red-zone maps</w:t>
      </w:r>
      <w:r w:rsidR="004E26DE">
        <w:t xml:space="preserve"> (</w:t>
      </w:r>
      <w:r w:rsidR="004E26DE">
        <w:rPr>
          <w:b/>
        </w:rPr>
        <w:t>Fig</w:t>
      </w:r>
      <w:r w:rsidR="004E26DE" w:rsidRPr="004E26DE">
        <w:t>.1.1</w:t>
      </w:r>
      <w:r w:rsidR="0002394D">
        <w:t>)</w:t>
      </w:r>
      <w:r w:rsidR="002A48F0">
        <w:t>.</w:t>
      </w:r>
    </w:p>
    <w:p w14:paraId="0140450D" w14:textId="18EC125C" w:rsidR="00E30944" w:rsidRPr="00D91895" w:rsidRDefault="00E30944" w:rsidP="004E26DE">
      <w:pPr>
        <w:pStyle w:val="Heading2"/>
      </w:pPr>
      <w:r>
        <w:t xml:space="preserve">Risk-based land </w:t>
      </w:r>
      <w:r w:rsidRPr="00D91895">
        <w:t xml:space="preserve">decisions </w:t>
      </w:r>
      <w:r>
        <w:t xml:space="preserve">and independent hearings pertaining to residential properties subjected to rockfall hazards </w:t>
      </w:r>
    </w:p>
    <w:p w14:paraId="4D8E73DA" w14:textId="48D8803A" w:rsidR="00E30944" w:rsidRPr="00E30944" w:rsidRDefault="00E30944" w:rsidP="002708C6">
      <w:pPr>
        <w:rPr>
          <w:shd w:val="clear" w:color="auto" w:fill="FFFFFF"/>
        </w:rPr>
      </w:pPr>
      <w:r w:rsidRPr="00E30944">
        <w:rPr>
          <w:shd w:val="clear" w:color="auto" w:fill="FFFFFF"/>
        </w:rPr>
        <w:t>Immediately following the 22 February 2011 Canterbury earthquakes, people were evacuated from over 200 homes affected by rockfall and cliff collapse, as preliminary observations of precariously fractured rockfall source areas, cliff-top cracks and relatively high estimated probabilities of future strong earthquakes were considered to pose imminent life-safety risks (</w:t>
      </w:r>
      <w:r w:rsidR="0002394D">
        <w:rPr>
          <w:shd w:val="clear" w:color="auto" w:fill="FFFFFF"/>
        </w:rPr>
        <w:t xml:space="preserve">see </w:t>
      </w:r>
      <w:r w:rsidR="00A50853">
        <w:rPr>
          <w:shd w:val="clear" w:color="auto" w:fill="FFFFFF"/>
        </w:rPr>
        <w:fldChar w:fldCharType="begin"/>
      </w:r>
      <w:r w:rsidR="00A50853">
        <w:rPr>
          <w:shd w:val="clear" w:color="auto" w:fill="FFFFFF"/>
        </w:rPr>
        <w:instrText xml:space="preserve"> ADDIN EN.CITE &lt;EndNote&gt;&lt;Cite AuthorYear="1"&gt;&lt;Author&gt;Massey&lt;/Author&gt;&lt;Year&gt;2014&lt;/Year&gt;&lt;RecNum&gt;26&lt;/RecNum&gt;&lt;DisplayText&gt;Massey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A50853">
        <w:rPr>
          <w:shd w:val="clear" w:color="auto" w:fill="FFFFFF"/>
        </w:rPr>
        <w:fldChar w:fldCharType="separate"/>
      </w:r>
      <w:r w:rsidR="00A50853">
        <w:rPr>
          <w:noProof/>
          <w:shd w:val="clear" w:color="auto" w:fill="FFFFFF"/>
        </w:rPr>
        <w:t>Massey et al. (2014)</w:t>
      </w:r>
      <w:r w:rsidR="00A50853">
        <w:rPr>
          <w:shd w:val="clear" w:color="auto" w:fill="FFFFFF"/>
        </w:rPr>
        <w:fldChar w:fldCharType="end"/>
      </w:r>
      <w:r w:rsidR="00A50853">
        <w:rPr>
          <w:shd w:val="clear" w:color="auto" w:fill="FFFFFF"/>
        </w:rPr>
        <w:t xml:space="preserve"> </w:t>
      </w:r>
      <w:r w:rsidR="0002394D">
        <w:rPr>
          <w:shd w:val="clear" w:color="auto" w:fill="FFFFFF"/>
        </w:rPr>
        <w:t>and references therein</w:t>
      </w:r>
      <w:r w:rsidRPr="00E30944">
        <w:rPr>
          <w:shd w:val="clear" w:color="auto" w:fill="FFFFFF"/>
        </w:rPr>
        <w:t xml:space="preserve">). In response to the recognition of the threat of future rockfall events, and CCC and NZ Government’s priority to give the affected people a timely decision over the future of their properties, the CCC (with additional funding from the NZHRP) commissioned investigations to quantify the rockfalls triggered by the earthquake sequence and to determine the risk posed by future rockfall (e.g., </w:t>
      </w:r>
      <w:r w:rsidR="0002394D">
        <w:rPr>
          <w:shd w:val="clear" w:color="auto" w:fill="FFFFFF"/>
        </w:rPr>
        <w:t xml:space="preserve">see </w:t>
      </w:r>
      <w:r w:rsidR="00A50853">
        <w:rPr>
          <w:shd w:val="clear" w:color="auto" w:fill="FFFFFF"/>
        </w:rPr>
        <w:fldChar w:fldCharType="begin"/>
      </w:r>
      <w:r w:rsidR="00A50853">
        <w:rPr>
          <w:shd w:val="clear" w:color="auto" w:fill="FFFFFF"/>
        </w:rPr>
        <w:instrText xml:space="preserve"> ADDIN EN.CITE &lt;EndNote&gt;&lt;Cite AuthorYear="1"&gt;&lt;Author&gt;Massey&lt;/Author&gt;&lt;Year&gt;2014&lt;/Year&gt;&lt;RecNum&gt;26&lt;/RecNum&gt;&lt;DisplayText&gt;Massey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A50853">
        <w:rPr>
          <w:shd w:val="clear" w:color="auto" w:fill="FFFFFF"/>
        </w:rPr>
        <w:fldChar w:fldCharType="separate"/>
      </w:r>
      <w:r w:rsidR="00A50853">
        <w:rPr>
          <w:noProof/>
          <w:shd w:val="clear" w:color="auto" w:fill="FFFFFF"/>
        </w:rPr>
        <w:t>Massey et al. (2014)</w:t>
      </w:r>
      <w:r w:rsidR="00A50853">
        <w:rPr>
          <w:shd w:val="clear" w:color="auto" w:fill="FFFFFF"/>
        </w:rPr>
        <w:fldChar w:fldCharType="end"/>
      </w:r>
      <w:r w:rsidR="00A50853">
        <w:rPr>
          <w:shd w:val="clear" w:color="auto" w:fill="FFFFFF"/>
        </w:rPr>
        <w:t xml:space="preserve"> </w:t>
      </w:r>
      <w:r w:rsidR="0002394D">
        <w:rPr>
          <w:shd w:val="clear" w:color="auto" w:fill="FFFFFF"/>
        </w:rPr>
        <w:t>and references therein</w:t>
      </w:r>
      <w:r w:rsidRPr="00E30944">
        <w:rPr>
          <w:shd w:val="clear" w:color="auto" w:fill="FFFFFF"/>
        </w:rPr>
        <w:t xml:space="preserve">). </w:t>
      </w:r>
      <w:r w:rsidR="00A50853">
        <w:rPr>
          <w:shd w:val="clear" w:color="auto" w:fill="FFFFFF"/>
        </w:rPr>
        <w:fldChar w:fldCharType="begin"/>
      </w:r>
      <w:r w:rsidR="00A50853">
        <w:rPr>
          <w:shd w:val="clear" w:color="auto" w:fill="FFFFFF"/>
        </w:rPr>
        <w:instrText xml:space="preserve"> ADDIN EN.CITE &lt;EndNote&gt;&lt;Cite AuthorYear="1"&gt;&lt;Author&gt;Massey&lt;/Author&gt;&lt;Year&gt;2014&lt;/Year&gt;&lt;RecNum&gt;26&lt;/RecNum&gt;&lt;DisplayText&gt;Massey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A50853">
        <w:rPr>
          <w:shd w:val="clear" w:color="auto" w:fill="FFFFFF"/>
        </w:rPr>
        <w:fldChar w:fldCharType="separate"/>
      </w:r>
      <w:r w:rsidR="00A50853">
        <w:rPr>
          <w:noProof/>
          <w:shd w:val="clear" w:color="auto" w:fill="FFFFFF"/>
        </w:rPr>
        <w:t>Massey et al. (2014)</w:t>
      </w:r>
      <w:r w:rsidR="00A50853">
        <w:rPr>
          <w:shd w:val="clear" w:color="auto" w:fill="FFFFFF"/>
        </w:rPr>
        <w:fldChar w:fldCharType="end"/>
      </w:r>
      <w:r w:rsidR="00A50853">
        <w:rPr>
          <w:shd w:val="clear" w:color="auto" w:fill="FFFFFF"/>
        </w:rPr>
        <w:t xml:space="preserve"> </w:t>
      </w:r>
      <w:r w:rsidRPr="00E30944">
        <w:rPr>
          <w:shd w:val="clear" w:color="auto" w:fill="FFFFFF"/>
        </w:rPr>
        <w:t>adapted the Australian Geomechanics Society framework for landslide risk management</w:t>
      </w:r>
      <w:r w:rsidR="00AF6CE5">
        <w:rPr>
          <w:shd w:val="clear" w:color="auto" w:fill="FFFFFF"/>
        </w:rPr>
        <w:t xml:space="preserve"> </w:t>
      </w:r>
      <w:r w:rsidR="00AF6CE5">
        <w:rPr>
          <w:shd w:val="clear" w:color="auto" w:fill="FFFFFF"/>
        </w:rPr>
        <w:fldChar w:fldCharType="begin"/>
      </w:r>
      <w:r w:rsidR="00AF6CE5">
        <w:rPr>
          <w:shd w:val="clear" w:color="auto" w:fill="FFFFFF"/>
        </w:rPr>
        <w:instrText xml:space="preserve"> ADDIN EN.CITE &lt;EndNote&gt;&lt;Cite&gt;&lt;Author&gt;Australian Geomechanics Society&lt;/Author&gt;&lt;Year&gt;2007&lt;/Year&gt;&lt;RecNum&gt;165&lt;/RecNum&gt;&lt;DisplayText&gt;(Australian Geomechanics Society 2007)&lt;/DisplayText&gt;&lt;record&gt;&lt;rec-number&gt;165&lt;/rec-number&gt;&lt;foreign-keys&gt;&lt;key app="EN" db-id="zwse0x55xadtfneaxwb5rv2oz0s9p0apsppx" timestamp="1538716353"&gt;165&lt;/key&gt;&lt;/foreign-keys&gt;&lt;ref-type name="Journal Article"&gt;17&lt;/ref-type&gt;&lt;contributors&gt;&lt;authors&gt;&lt;author&gt;Australian Geomechanics Society, &lt;/author&gt;&lt;/authors&gt;&lt;/contributors&gt;&lt;titles&gt;&lt;title&gt;Practice note guidelines for landslide risk management&lt;/title&gt;&lt;secondary-title&gt;Journal and News of the Australian Geomechanics Society &lt;/secondary-title&gt;&lt;/titles&gt;&lt;periodical&gt;&lt;full-title&gt;Journal and News of the Australian Geomechanics Society&lt;/full-title&gt;&lt;/periodical&gt;&lt;pages&gt;155-114&lt;/pages&gt;&lt;volume&gt;42&lt;/volume&gt;&lt;dates&gt;&lt;year&gt;2007&lt;/year&gt;&lt;/dates&gt;&lt;urls&gt;&lt;related-urls&gt;&lt;url&gt;http://australiangeomechanics.org/admin/wp-content/uploads/2010/11/LRM2007-c.pdf&lt;/url&gt;&lt;/related-urls&gt;&lt;/urls&gt;&lt;/record&gt;&lt;/Cite&gt;&lt;/EndNote&gt;</w:instrText>
      </w:r>
      <w:r w:rsidR="00AF6CE5">
        <w:rPr>
          <w:shd w:val="clear" w:color="auto" w:fill="FFFFFF"/>
        </w:rPr>
        <w:fldChar w:fldCharType="separate"/>
      </w:r>
      <w:r w:rsidR="00AF6CE5">
        <w:rPr>
          <w:noProof/>
          <w:shd w:val="clear" w:color="auto" w:fill="FFFFFF"/>
        </w:rPr>
        <w:t>(Australian Geomechanics Society 2007)</w:t>
      </w:r>
      <w:r w:rsidR="00AF6CE5">
        <w:rPr>
          <w:shd w:val="clear" w:color="auto" w:fill="FFFFFF"/>
        </w:rPr>
        <w:fldChar w:fldCharType="end"/>
      </w:r>
      <w:r w:rsidRPr="00E30944">
        <w:rPr>
          <w:shd w:val="clear" w:color="auto" w:fill="FFFFFF"/>
        </w:rPr>
        <w:t xml:space="preserve"> to estimate the annual individual fatality risk (AIFR) for about 1,450 properties in the Port Hills:</w:t>
      </w:r>
    </w:p>
    <w:p w14:paraId="6CFF6090" w14:textId="77777777" w:rsidR="00E30944" w:rsidRPr="00E30944" w:rsidRDefault="00E30944" w:rsidP="002708C6">
      <w:pPr>
        <w:rPr>
          <w:shd w:val="clear" w:color="auto" w:fill="FFFFFF"/>
        </w:rPr>
      </w:pPr>
      <w:r w:rsidRPr="00E30944">
        <w:rPr>
          <w:shd w:val="clear" w:color="auto" w:fill="FFFFFF"/>
        </w:rPr>
        <w:t>AIFR = P(H) x P (S:H) x P(T:S) x V (D:T)</w:t>
      </w:r>
      <w:r w:rsidRPr="00E30944">
        <w:rPr>
          <w:shd w:val="clear" w:color="auto" w:fill="FFFFFF"/>
        </w:rPr>
        <w:tab/>
      </w:r>
      <w:r w:rsidRPr="00E30944">
        <w:rPr>
          <w:shd w:val="clear" w:color="auto" w:fill="FFFFFF"/>
        </w:rPr>
        <w:tab/>
        <w:t>(1)</w:t>
      </w:r>
    </w:p>
    <w:p w14:paraId="1C286382" w14:textId="72B9D15A" w:rsidR="00E30944" w:rsidRPr="00E30944" w:rsidRDefault="00E30944" w:rsidP="002708C6">
      <w:pPr>
        <w:rPr>
          <w:shd w:val="clear" w:color="auto" w:fill="FFFFFF"/>
        </w:rPr>
      </w:pPr>
      <w:r w:rsidRPr="00E30944">
        <w:rPr>
          <w:shd w:val="clear" w:color="auto" w:fill="FFFFFF"/>
        </w:rPr>
        <w:t>where P(H) is the annual probability of a rockfall-initiating event; P(S:H) is the probability of a person, if present, being in the path of one or more boulders at a given location; P(T:S) is the probability that a person is present at that location when the event occurs; V(D:T) is the probability of a person being killed if present and in the path of one or more boulders (i.e., vulnerability). Earth science inputs to P(H) and P (S:H) included seismicity forecasts (incorporating both national seismic hazard models and aftershock-based, regional forecast models to estimate the temporal probability of future strong earthquakes)</w:t>
      </w:r>
      <w:r w:rsidR="00AF6CE5">
        <w:rPr>
          <w:shd w:val="clear" w:color="auto" w:fill="FFFFFF"/>
        </w:rPr>
        <w:t xml:space="preserve"> </w:t>
      </w:r>
      <w:r w:rsidR="00AF6CE5">
        <w:rPr>
          <w:shd w:val="clear" w:color="auto" w:fill="FFFFFF"/>
        </w:rPr>
        <w:fldChar w:fldCharType="begin">
          <w:fldData xml:space="preserve">PEVuZE5vdGU+PENpdGU+PEF1dGhvcj5HZXJzdGVuYmVyZ2VyPC9BdXRob3I+PFllYXI+MjAxMTwv
WWVhcj48UmVjTnVtPjk8L1JlY051bT48RGlzcGxheVRleHQ+KEdlcnN0ZW5iZXJnZXIgZXQgYWwu
IDIwMTE7IFN0aXJsaW5nIGV0IGFsLiAyMDEyKTwvRGlzcGxheVRleHQ+PHJlY29yZD48cmVjLW51
bWJlcj45PC9yZWMtbnVtYmVyPjxmb3JlaWduLWtleXM+PGtleSBhcHA9IkVOIiBkYi1pZD0iendz
ZTB4NTV4YWR0Zm5lYXh3YjVydjJvejBzOXAwYXBzcHB4IiB0aW1lc3RhbXA9IjE1MzgwMDU2OTMi
Pjk8L2tleT48L2ZvcmVpZ24ta2V5cz48cmVmLXR5cGUgbmFtZT0iUmVwb3J0Ij4yNzwvcmVmLXR5
cGU+PGNvbnRyaWJ1dG9ycz48YXV0aG9ycz48YXV0aG9yPkdlcnN0ZW5iZXJnZXIsIE1DPC9hdXRo
b3I+PGF1dGhvcj5DdWJyaW5vdnNraSwgTTwvYXV0aG9yPjxhdXRob3I+TWNWZXJyeSwgR0g8L2F1
dGhvcj48YXV0aG9yPlN0aXJsaW5nLCBNVzwvYXV0aG9yPjxhdXRob3I+UmhvYWRlcywgREE8L2F1
dGhvcj48YXV0aG9yPkJyYWRsZXksIEI8L2F1dGhvcj48YXV0aG9yPkxhbmdyaWRnZSwgUk08L2F1
dGhvcj48YXV0aG9yPldlYmIsIFRIPC9hdXRob3I+PGF1dGhvcj5QZW5nLCBCPC9hdXRob3I+PGF1
dGhvcj5QZXR0aW5nYSwgSjwvYXV0aG9yPjxhdXRob3I+QmVycnltYW4sIEtSPC9hdXRob3I+PGF1
dGhvcj5CcmFja2xleSwgSEw8L2F1dGhvcj48L2F1dGhvcnM+PC9jb250cmlidXRvcnM+PHRpdGxl
cz48dGl0bGU+UHJvYmFiaWxpc3RpYyBhc3Nlc3NtZW50IG9mIGxpcXVlZmFjdGlvbiBwb3RlbnRp
YWwgZm9yIENocmlzdGNodXJjaCBpbiB0aGUgbmV4dCA1MCB5ZWFycy48L3RpdGxlPjxzZWNvbmRh
cnktdGl0bGU+R05TIFNjaWVuY2UgcmVwb3J0PC9zZWNvbmRhcnktdGl0bGU+PC90aXRsZXM+PHBl
cmlvZGljYWw+PGZ1bGwtdGl0bGU+R05TIFNjaWVuY2UgcmVwb3J0PC9mdWxsLXRpdGxlPjwvcGVy
aW9kaWNhbD48cGFnZXM+MjU8L3BhZ2VzPjx2b2x1bWU+MjAxMS8xNTwvdm9sdW1lPjxkYXRlcz48
eWVhcj4yMDExPC95ZWFyPjwvZGF0ZXM+PHB1Yi1sb2NhdGlvbj5Mb3dlciBIdXR0LCBOWjwvcHVi
LWxvY2F0aW9uPjxwdWJsaXNoZXI+R05TIFNjaWVuY2U8L3B1Ymxpc2hlcj48dXJscz48L3VybHM+
PC9yZWNvcmQ+PC9DaXRlPjxDaXRlPjxBdXRob3I+U3Rpcmxpbmc8L0F1dGhvcj48WWVhcj4yMDEy
PC9ZZWFyPjxSZWNOdW0+MTYzPC9SZWNOdW0+PHJlY29yZD48cmVjLW51bWJlcj4xNjM8L3JlYy1u
dW1iZXI+PGZvcmVpZ24ta2V5cz48a2V5IGFwcD0iRU4iIGRiLWlkPSJ6d3NlMHg1NXhhZHRmbmVh
eHdiNXJ2Mm96MHM5cDBhcHNwcHgiIHRpbWVzdGFtcD0iMTUzODcxNjAxMSI+MTYzPC9rZXk+PC9m
b3JlaWduLWtleXM+PHJlZi10eXBlIG5hbWU9IkpvdXJuYWwgQXJ0aWNsZSI+MTc8L3JlZi10eXBl
Pjxjb250cmlidXRvcnM+PGF1dGhvcnM+PGF1dGhvcj5TdGlybGluZywgTWFyazwvYXV0aG9yPjxh
dXRob3I+TWNWZXJyeSwgR3JhZW1lPC9hdXRob3I+PGF1dGhvcj5HZXJzdGVuYmVyZ2VyLCBNYXR0
aGV3PC9hdXRob3I+PGF1dGhvcj5MaXRjaGZpZWxkLCBOaWNvbGE8L2F1dGhvcj48YXV0aG9yPlZh
biBEaXNzZW4sIFJ1c3M8L2F1dGhvcj48YXV0aG9yPkJlcnJ5bWFuLCBLZWx2aW48L2F1dGhvcj48
YXV0aG9yPkJhcm5lcywgUGhpbGlwPC9hdXRob3I+PGF1dGhvcj5XYWxsYWNlLCBMYXVyYTwvYXV0
aG9yPjxhdXRob3I+VmlsbGFtb3IsIFBpbGFyPC9hdXRob3I+PGF1dGhvcj5MYW5ncmlkZ2UsIFJv
YmVydDwvYXV0aG9yPjwvYXV0aG9ycz48L2NvbnRyaWJ1dG9ycz48dGl0bGVzPjx0aXRsZT5OYXRp
b25hbCBzZWlzbWljIGhhemFyZCBtb2RlbCBmb3IgTmV3IFplYWxhbmQ6IDIwMTAgdXBkYXRlPC90
aXRsZT48c2Vjb25kYXJ5LXRpdGxlPkJ1bGxldGluIG9mIHRoZSBTZWlzbW9sb2dpY2FsIFNvY2ll
dHkgb2YgQW1lcmljYTwvc2Vjb25kYXJ5LXRpdGxlPjwvdGl0bGVzPjxwZXJpb2RpY2FsPjxmdWxs
LXRpdGxlPkJ1bGxldGluIG9mIHRoZSBTZWlzbW9sb2dpY2FsIFNvY2lldHkgb2YgQW1lcmljYTwv
ZnVsbC10aXRsZT48L3BlcmlvZGljYWw+PHBhZ2VzPjE1MTQtMTU0MjwvcGFnZXM+PHZvbHVtZT4x
MDI8L3ZvbHVtZT48bnVtYmVyPjQ8L251bWJlcj48ZGF0ZXM+PHllYXI+MjAxMjwveWVhcj48L2Rh
dGVzPjxpc2JuPjE5NDMtMzU3MzwvaXNibj48dXJscz48L3VybHM+PC9yZWNvcmQ+PC9DaXRlPjwv
RW5kTm90ZT4A
</w:fldData>
        </w:fldChar>
      </w:r>
      <w:r w:rsidR="00AF6CE5">
        <w:rPr>
          <w:shd w:val="clear" w:color="auto" w:fill="FFFFFF"/>
        </w:rPr>
        <w:instrText xml:space="preserve"> ADDIN EN.CITE </w:instrText>
      </w:r>
      <w:r w:rsidR="00AF6CE5">
        <w:rPr>
          <w:shd w:val="clear" w:color="auto" w:fill="FFFFFF"/>
        </w:rPr>
        <w:fldChar w:fldCharType="begin">
          <w:fldData xml:space="preserve">PEVuZE5vdGU+PENpdGU+PEF1dGhvcj5HZXJzdGVuYmVyZ2VyPC9BdXRob3I+PFllYXI+MjAxMTwv
WWVhcj48UmVjTnVtPjk8L1JlY051bT48RGlzcGxheVRleHQ+KEdlcnN0ZW5iZXJnZXIgZXQgYWwu
IDIwMTE7IFN0aXJsaW5nIGV0IGFsLiAyMDEyKTwvRGlzcGxheVRleHQ+PHJlY29yZD48cmVjLW51
bWJlcj45PC9yZWMtbnVtYmVyPjxmb3JlaWduLWtleXM+PGtleSBhcHA9IkVOIiBkYi1pZD0iendz
ZTB4NTV4YWR0Zm5lYXh3YjVydjJvejBzOXAwYXBzcHB4IiB0aW1lc3RhbXA9IjE1MzgwMDU2OTMi
Pjk8L2tleT48L2ZvcmVpZ24ta2V5cz48cmVmLXR5cGUgbmFtZT0iUmVwb3J0Ij4yNzwvcmVmLXR5
cGU+PGNvbnRyaWJ1dG9ycz48YXV0aG9ycz48YXV0aG9yPkdlcnN0ZW5iZXJnZXIsIE1DPC9hdXRo
b3I+PGF1dGhvcj5DdWJyaW5vdnNraSwgTTwvYXV0aG9yPjxhdXRob3I+TWNWZXJyeSwgR0g8L2F1
dGhvcj48YXV0aG9yPlN0aXJsaW5nLCBNVzwvYXV0aG9yPjxhdXRob3I+UmhvYWRlcywgREE8L2F1
dGhvcj48YXV0aG9yPkJyYWRsZXksIEI8L2F1dGhvcj48YXV0aG9yPkxhbmdyaWRnZSwgUk08L2F1
dGhvcj48YXV0aG9yPldlYmIsIFRIPC9hdXRob3I+PGF1dGhvcj5QZW5nLCBCPC9hdXRob3I+PGF1
dGhvcj5QZXR0aW5nYSwgSjwvYXV0aG9yPjxhdXRob3I+QmVycnltYW4sIEtSPC9hdXRob3I+PGF1
dGhvcj5CcmFja2xleSwgSEw8L2F1dGhvcj48L2F1dGhvcnM+PC9jb250cmlidXRvcnM+PHRpdGxl
cz48dGl0bGU+UHJvYmFiaWxpc3RpYyBhc3Nlc3NtZW50IG9mIGxpcXVlZmFjdGlvbiBwb3RlbnRp
YWwgZm9yIENocmlzdGNodXJjaCBpbiB0aGUgbmV4dCA1MCB5ZWFycy48L3RpdGxlPjxzZWNvbmRh
cnktdGl0bGU+R05TIFNjaWVuY2UgcmVwb3J0PC9zZWNvbmRhcnktdGl0bGU+PC90aXRsZXM+PHBl
cmlvZGljYWw+PGZ1bGwtdGl0bGU+R05TIFNjaWVuY2UgcmVwb3J0PC9mdWxsLXRpdGxlPjwvcGVy
aW9kaWNhbD48cGFnZXM+MjU8L3BhZ2VzPjx2b2x1bWU+MjAxMS8xNTwvdm9sdW1lPjxkYXRlcz48
eWVhcj4yMDExPC95ZWFyPjwvZGF0ZXM+PHB1Yi1sb2NhdGlvbj5Mb3dlciBIdXR0LCBOWjwvcHVi
LWxvY2F0aW9uPjxwdWJsaXNoZXI+R05TIFNjaWVuY2U8L3B1Ymxpc2hlcj48dXJscz48L3VybHM+
PC9yZWNvcmQ+PC9DaXRlPjxDaXRlPjxBdXRob3I+U3Rpcmxpbmc8L0F1dGhvcj48WWVhcj4yMDEy
PC9ZZWFyPjxSZWNOdW0+MTYzPC9SZWNOdW0+PHJlY29yZD48cmVjLW51bWJlcj4xNjM8L3JlYy1u
dW1iZXI+PGZvcmVpZ24ta2V5cz48a2V5IGFwcD0iRU4iIGRiLWlkPSJ6d3NlMHg1NXhhZHRmbmVh
eHdiNXJ2Mm96MHM5cDBhcHNwcHgiIHRpbWVzdGFtcD0iMTUzODcxNjAxMSI+MTYzPC9rZXk+PC9m
b3JlaWduLWtleXM+PHJlZi10eXBlIG5hbWU9IkpvdXJuYWwgQXJ0aWNsZSI+MTc8L3JlZi10eXBl
Pjxjb250cmlidXRvcnM+PGF1dGhvcnM+PGF1dGhvcj5TdGlybGluZywgTWFyazwvYXV0aG9yPjxh
dXRob3I+TWNWZXJyeSwgR3JhZW1lPC9hdXRob3I+PGF1dGhvcj5HZXJzdGVuYmVyZ2VyLCBNYXR0
aGV3PC9hdXRob3I+PGF1dGhvcj5MaXRjaGZpZWxkLCBOaWNvbGE8L2F1dGhvcj48YXV0aG9yPlZh
biBEaXNzZW4sIFJ1c3M8L2F1dGhvcj48YXV0aG9yPkJlcnJ5bWFuLCBLZWx2aW48L2F1dGhvcj48
YXV0aG9yPkJhcm5lcywgUGhpbGlwPC9hdXRob3I+PGF1dGhvcj5XYWxsYWNlLCBMYXVyYTwvYXV0
aG9yPjxhdXRob3I+VmlsbGFtb3IsIFBpbGFyPC9hdXRob3I+PGF1dGhvcj5MYW5ncmlkZ2UsIFJv
YmVydDwvYXV0aG9yPjwvYXV0aG9ycz48L2NvbnRyaWJ1dG9ycz48dGl0bGVzPjx0aXRsZT5OYXRp
b25hbCBzZWlzbWljIGhhemFyZCBtb2RlbCBmb3IgTmV3IFplYWxhbmQ6IDIwMTAgdXBkYXRlPC90
aXRsZT48c2Vjb25kYXJ5LXRpdGxlPkJ1bGxldGluIG9mIHRoZSBTZWlzbW9sb2dpY2FsIFNvY2ll
dHkgb2YgQW1lcmljYTwvc2Vjb25kYXJ5LXRpdGxlPjwvdGl0bGVzPjxwZXJpb2RpY2FsPjxmdWxs
LXRpdGxlPkJ1bGxldGluIG9mIHRoZSBTZWlzbW9sb2dpY2FsIFNvY2lldHkgb2YgQW1lcmljYTwv
ZnVsbC10aXRsZT48L3BlcmlvZGljYWw+PHBhZ2VzPjE1MTQtMTU0MjwvcGFnZXM+PHZvbHVtZT4x
MDI8L3ZvbHVtZT48bnVtYmVyPjQ8L251bWJlcj48ZGF0ZXM+PHllYXI+MjAxMjwveWVhcj48L2Rh
dGVzPjxpc2JuPjE5NDMtMzU3MzwvaXNibj48dXJscz48L3VybHM+PC9yZWNvcmQ+PC9DaXRlPjwv
RW5kTm90ZT4A
</w:fldData>
        </w:fldChar>
      </w:r>
      <w:r w:rsidR="00AF6CE5">
        <w:rPr>
          <w:shd w:val="clear" w:color="auto" w:fill="FFFFFF"/>
        </w:rPr>
        <w:instrText xml:space="preserve"> ADDIN EN.CITE.DATA </w:instrText>
      </w:r>
      <w:r w:rsidR="00AF6CE5">
        <w:rPr>
          <w:shd w:val="clear" w:color="auto" w:fill="FFFFFF"/>
        </w:rPr>
      </w:r>
      <w:r w:rsidR="00AF6CE5">
        <w:rPr>
          <w:shd w:val="clear" w:color="auto" w:fill="FFFFFF"/>
        </w:rPr>
        <w:fldChar w:fldCharType="end"/>
      </w:r>
      <w:r w:rsidR="00AF6CE5">
        <w:rPr>
          <w:shd w:val="clear" w:color="auto" w:fill="FFFFFF"/>
        </w:rPr>
      </w:r>
      <w:r w:rsidR="00AF6CE5">
        <w:rPr>
          <w:shd w:val="clear" w:color="auto" w:fill="FFFFFF"/>
        </w:rPr>
        <w:fldChar w:fldCharType="separate"/>
      </w:r>
      <w:r w:rsidR="00AF6CE5">
        <w:rPr>
          <w:noProof/>
          <w:shd w:val="clear" w:color="auto" w:fill="FFFFFF"/>
        </w:rPr>
        <w:t>(Gerstenberger et al. 2011; Stirling et al. 2012)</w:t>
      </w:r>
      <w:r w:rsidR="00AF6CE5">
        <w:rPr>
          <w:shd w:val="clear" w:color="auto" w:fill="FFFFFF"/>
        </w:rPr>
        <w:fldChar w:fldCharType="end"/>
      </w:r>
      <w:r w:rsidRPr="00E30944">
        <w:rPr>
          <w:shd w:val="clear" w:color="auto" w:fill="FFFFFF"/>
        </w:rPr>
        <w:t xml:space="preserve">, coupled seismic and geologic observations (to quantify the relationship between ground motion parameters such as PGA and peak ground velocities with the occurrence or non-occurrence of rockfall), geospatial analyses using LiDAR data (to map boulder locations, rockfall source-slope angles and heights, and boulder travel distances), and field studies (to measure boulder dimensions). Non-seismic rockfall triggers were also considered but found to be a minimal short-term contributor to rockfall production when compared to seismic triggering </w:t>
      </w:r>
      <w:r w:rsidR="001F7C1C">
        <w:rPr>
          <w:shd w:val="clear" w:color="auto" w:fill="FFFFFF"/>
        </w:rPr>
        <w:fldChar w:fldCharType="begin"/>
      </w:r>
      <w:r w:rsidR="001F7C1C">
        <w:rPr>
          <w:shd w:val="clear" w:color="auto" w:fill="FFFFFF"/>
        </w:rPr>
        <w:instrText xml:space="preserve"> ADDIN EN.CITE &lt;EndNote&gt;&lt;Cite&gt;&lt;Author&gt;Massey&lt;/Author&gt;&lt;Year&gt;2014&lt;/Year&gt;&lt;RecNum&gt;26&lt;/RecNum&gt;&lt;DisplayText&gt;(Massey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1F7C1C">
        <w:rPr>
          <w:shd w:val="clear" w:color="auto" w:fill="FFFFFF"/>
        </w:rPr>
        <w:fldChar w:fldCharType="separate"/>
      </w:r>
      <w:r w:rsidR="001F7C1C">
        <w:rPr>
          <w:noProof/>
          <w:shd w:val="clear" w:color="auto" w:fill="FFFFFF"/>
        </w:rPr>
        <w:t>(Massey et al. 2014)</w:t>
      </w:r>
      <w:r w:rsidR="001F7C1C">
        <w:rPr>
          <w:shd w:val="clear" w:color="auto" w:fill="FFFFFF"/>
        </w:rPr>
        <w:fldChar w:fldCharType="end"/>
      </w:r>
      <w:r w:rsidRPr="00E30944">
        <w:rPr>
          <w:shd w:val="clear" w:color="auto" w:fill="FFFFFF"/>
        </w:rPr>
        <w:t xml:space="preserve">. Rockfall risk maps (i.e. AIFR contour maps for the </w:t>
      </w:r>
      <w:r w:rsidRPr="00E30944">
        <w:rPr>
          <w:shd w:val="clear" w:color="auto" w:fill="FFFFFF"/>
        </w:rPr>
        <w:lastRenderedPageBreak/>
        <w:t xml:space="preserve">residential areas of the Port Hills) were generated for different future time intervals, starting from the elevated first 1-year rate of seismicity (starting 1 January 2012) </w:t>
      </w:r>
      <w:r w:rsidR="001F7C1C">
        <w:rPr>
          <w:shd w:val="clear" w:color="auto" w:fill="FFFFFF"/>
        </w:rPr>
        <w:fldChar w:fldCharType="begin"/>
      </w:r>
      <w:r w:rsidR="001F7C1C">
        <w:rPr>
          <w:shd w:val="clear" w:color="auto" w:fill="FFFFFF"/>
        </w:rPr>
        <w:instrText xml:space="preserve"> ADDIN EN.CITE &lt;EndNote&gt;&lt;Cite&gt;&lt;Author&gt;Massey&lt;/Author&gt;&lt;Year&gt;2014&lt;/Year&gt;&lt;RecNum&gt;26&lt;/RecNum&gt;&lt;DisplayText&gt;(Massey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1F7C1C">
        <w:rPr>
          <w:shd w:val="clear" w:color="auto" w:fill="FFFFFF"/>
        </w:rPr>
        <w:fldChar w:fldCharType="separate"/>
      </w:r>
      <w:r w:rsidR="001F7C1C">
        <w:rPr>
          <w:noProof/>
          <w:shd w:val="clear" w:color="auto" w:fill="FFFFFF"/>
        </w:rPr>
        <w:t>(Massey et al. 2014)</w:t>
      </w:r>
      <w:r w:rsidR="001F7C1C">
        <w:rPr>
          <w:shd w:val="clear" w:color="auto" w:fill="FFFFFF"/>
        </w:rPr>
        <w:fldChar w:fldCharType="end"/>
      </w:r>
      <w:r w:rsidRPr="00E30944">
        <w:rPr>
          <w:shd w:val="clear" w:color="auto" w:fill="FFFFFF"/>
        </w:rPr>
        <w:t xml:space="preserve">. </w:t>
      </w:r>
    </w:p>
    <w:p w14:paraId="1D4EFC0E" w14:textId="1CCAEA85" w:rsidR="00E30944" w:rsidRDefault="00E30944" w:rsidP="002708C6">
      <w:pPr>
        <w:rPr>
          <w:shd w:val="clear" w:color="auto" w:fill="FFFFFF"/>
        </w:rPr>
      </w:pPr>
      <w:r w:rsidRPr="00E30944">
        <w:rPr>
          <w:shd w:val="clear" w:color="auto" w:fill="FFFFFF"/>
        </w:rPr>
        <w:t xml:space="preserve">Given a suite of epistemic uncertainties in model parameters, including probability-density distributions of the earthquake ground motions that caused past rockfalls and could cause future rockfalls (due to lack of instrumentation on source slopes for past events and lack of knowledge of the future state of the rock mass in future events), </w:t>
      </w:r>
      <w:r w:rsidR="001F7C1C">
        <w:rPr>
          <w:shd w:val="clear" w:color="auto" w:fill="FFFFFF"/>
        </w:rPr>
        <w:fldChar w:fldCharType="begin"/>
      </w:r>
      <w:r w:rsidR="001F7C1C">
        <w:rPr>
          <w:shd w:val="clear" w:color="auto" w:fill="FFFFFF"/>
        </w:rPr>
        <w:instrText xml:space="preserve"> ADDIN EN.CITE &lt;EndNote&gt;&lt;Cite AuthorYear="1"&gt;&lt;Author&gt;Massey&lt;/Author&gt;&lt;Year&gt;2014&lt;/Year&gt;&lt;RecNum&gt;26&lt;/RecNum&gt;&lt;DisplayText&gt;Massey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1F7C1C">
        <w:rPr>
          <w:shd w:val="clear" w:color="auto" w:fill="FFFFFF"/>
        </w:rPr>
        <w:fldChar w:fldCharType="separate"/>
      </w:r>
      <w:r w:rsidR="001F7C1C">
        <w:rPr>
          <w:noProof/>
          <w:shd w:val="clear" w:color="auto" w:fill="FFFFFF"/>
        </w:rPr>
        <w:t>Massey et al. (2014)</w:t>
      </w:r>
      <w:r w:rsidR="001F7C1C">
        <w:rPr>
          <w:shd w:val="clear" w:color="auto" w:fill="FFFFFF"/>
        </w:rPr>
        <w:fldChar w:fldCharType="end"/>
      </w:r>
      <w:r w:rsidR="00C55B76">
        <w:rPr>
          <w:shd w:val="clear" w:color="auto" w:fill="FFFFFF"/>
        </w:rPr>
        <w:t xml:space="preserve"> </w:t>
      </w:r>
      <w:r w:rsidRPr="00E30944">
        <w:rPr>
          <w:shd w:val="clear" w:color="auto" w:fill="FFFFFF"/>
        </w:rPr>
        <w:t xml:space="preserve">estimated an order of magnitude (higher or lower) uncertainty range in AIFR estimates presented on the risk maps. A discussion of uncertainties is presented in </w:t>
      </w:r>
      <w:r w:rsidR="002708C6">
        <w:rPr>
          <w:shd w:val="clear" w:color="auto" w:fill="FFFFFF"/>
        </w:rPr>
        <w:fldChar w:fldCharType="begin"/>
      </w:r>
      <w:r w:rsidR="002708C6">
        <w:rPr>
          <w:shd w:val="clear" w:color="auto" w:fill="FFFFFF"/>
        </w:rPr>
        <w:instrText xml:space="preserve"> ADDIN EN.CITE &lt;EndNote&gt;&lt;Cite AuthorYear="1"&gt;&lt;Author&gt;Massey&lt;/Author&gt;&lt;Year&gt;2014&lt;/Year&gt;&lt;RecNum&gt;26&lt;/RecNum&gt;&lt;DisplayText&gt;Massey et al. (2014)&lt;/DisplayText&gt;&lt;record&gt;&lt;rec-number&gt;26&lt;/rec-number&gt;&lt;foreign-keys&gt;&lt;key app="EN" db-id="zwse0x55xadtfneaxwb5rv2oz0s9p0apsppx" timestamp="1538005696"&gt;26&lt;/key&gt;&lt;/foreign-keys&gt;&lt;ref-type name="Journal Article"&gt;17&lt;/ref-type&gt;&lt;contributors&gt;&lt;authors&gt;&lt;author&gt;Massey, CI&lt;/author&gt;&lt;author&gt;McSaveney, MJ&lt;/author&gt;&lt;author&gt;Taig, T&lt;/author&gt;&lt;author&gt;Richards, L&lt;/author&gt;&lt;author&gt;Litchfield, NJ&lt;/author&gt;&lt;author&gt;Rhoades, DA&lt;/author&gt;&lt;author&gt;McVerry, GH&lt;/author&gt;&lt;author&gt;Lukovic, B&lt;/author&gt;&lt;author&gt;Heron, DW&lt;/author&gt;&lt;author&gt;Ries, W&lt;/author&gt;&lt;author&gt;Van Dissena, RJ&lt;/author&gt;&lt;/authors&gt;&lt;/contributors&gt;&lt;titles&gt;&lt;title&gt;Determining Rockfall Risk in Christchurch Using Rockfalls Triggered by the 2010–2011 Canterbury Earthquake Sequence&lt;/title&gt;&lt;secondary-title&gt;Earthq. Spectra&lt;/secondary-title&gt;&lt;/titles&gt;&lt;periodical&gt;&lt;full-title&gt;Earthq. Spectra&lt;/full-title&gt;&lt;/periodical&gt;&lt;pages&gt;155–181&lt;/pages&gt;&lt;volume&gt;30&lt;/volume&gt;&lt;number&gt;1&lt;/number&gt;&lt;dates&gt;&lt;year&gt;2014&lt;/year&gt;&lt;/dates&gt;&lt;urls&gt;&lt;/urls&gt;&lt;/record&gt;&lt;/Cite&gt;&lt;/EndNote&gt;</w:instrText>
      </w:r>
      <w:r w:rsidR="002708C6">
        <w:rPr>
          <w:shd w:val="clear" w:color="auto" w:fill="FFFFFF"/>
        </w:rPr>
        <w:fldChar w:fldCharType="separate"/>
      </w:r>
      <w:r w:rsidR="002708C6">
        <w:rPr>
          <w:noProof/>
          <w:shd w:val="clear" w:color="auto" w:fill="FFFFFF"/>
        </w:rPr>
        <w:t>Massey et al. (2014)</w:t>
      </w:r>
      <w:r w:rsidR="002708C6">
        <w:rPr>
          <w:shd w:val="clear" w:color="auto" w:fill="FFFFFF"/>
        </w:rPr>
        <w:fldChar w:fldCharType="end"/>
      </w:r>
      <w:r w:rsidRPr="00E30944">
        <w:rPr>
          <w:shd w:val="clear" w:color="auto" w:fill="FFFFFF"/>
        </w:rPr>
        <w:t>. Addressing these uncertainties was not a priority in reducing the long-term safety risk in the immediate aftermath of the earthquakes.</w:t>
      </w:r>
    </w:p>
    <w:p w14:paraId="318C2696" w14:textId="746CD4BB" w:rsidR="00E30944" w:rsidRPr="00D91895" w:rsidRDefault="00E30944" w:rsidP="002708C6">
      <w:pPr>
        <w:rPr>
          <w:rFonts w:cs="Arial"/>
          <w:shd w:val="clear" w:color="auto" w:fill="FFFFFF"/>
        </w:rPr>
      </w:pPr>
      <w:r>
        <w:t>Within this context, i</w:t>
      </w:r>
      <w:r w:rsidRPr="00D91895">
        <w:t>n 2011, Mr</w:t>
      </w:r>
      <w:r w:rsidR="00C55B76">
        <w:t>.</w:t>
      </w:r>
      <w:r w:rsidRPr="00D91895">
        <w:t xml:space="preserve"> Brownlee stated that, </w:t>
      </w:r>
      <w:r w:rsidRPr="002708C6">
        <w:rPr>
          <w:i/>
        </w:rPr>
        <w:t>“…the decisions that need to be made here are very, very dependent upon research about the condition of the land in Christchurch…”</w:t>
      </w:r>
      <w:r w:rsidRPr="00D91895">
        <w:rPr>
          <w:rStyle w:val="FootnoteReference"/>
          <w:rFonts w:cs="Times New Roman"/>
        </w:rPr>
        <w:footnoteReference w:id="11"/>
      </w:r>
      <w:r w:rsidRPr="00D91895">
        <w:rPr>
          <w:rStyle w:val="Hyperlink"/>
          <w:rFonts w:cs="Times New Roman"/>
          <w:color w:val="auto"/>
          <w:u w:val="none"/>
        </w:rPr>
        <w:t>.</w:t>
      </w:r>
      <w:r w:rsidRPr="00D91895">
        <w:t xml:space="preserve"> In 2012, he told the Christchurch Press that </w:t>
      </w:r>
      <w:r w:rsidRPr="002708C6">
        <w:rPr>
          <w:i/>
        </w:rPr>
        <w:t>“…</w:t>
      </w:r>
      <w:r w:rsidRPr="002708C6">
        <w:rPr>
          <w:rFonts w:cs="Arial"/>
          <w:i/>
          <w:shd w:val="clear" w:color="auto" w:fill="FFFFFF"/>
        </w:rPr>
        <w:t>I'd love to be able to fix all of that [earthquake land issues] for people immediately, [but] we've got to get the science and engineering right on how to progress…”</w:t>
      </w:r>
      <w:r w:rsidRPr="00D91895">
        <w:rPr>
          <w:rStyle w:val="FootnoteReference"/>
          <w:rFonts w:cs="Arial"/>
          <w:shd w:val="clear" w:color="auto" w:fill="FFFFFF"/>
        </w:rPr>
        <w:footnoteReference w:id="12"/>
      </w:r>
      <w:r w:rsidRPr="00D91895">
        <w:rPr>
          <w:rFonts w:cs="Arial"/>
          <w:shd w:val="clear" w:color="auto" w:fill="FFFFFF"/>
        </w:rPr>
        <w:t xml:space="preserve">. In 2013, he told the Christchurch Press that </w:t>
      </w:r>
      <w:r w:rsidRPr="002708C6">
        <w:rPr>
          <w:rFonts w:cs="Arial"/>
          <w:i/>
          <w:shd w:val="clear" w:color="auto" w:fill="FFFFFF"/>
        </w:rPr>
        <w:t>“We know from the extensive ground-truthing and area-wide modelling that the risk of rock roll in this part of the Port Hills is high; hence the need to zone the land red…</w:t>
      </w:r>
      <w:r w:rsidRPr="00D91895">
        <w:rPr>
          <w:rFonts w:cs="Arial"/>
          <w:shd w:val="clear" w:color="auto" w:fill="FFFFFF"/>
        </w:rPr>
        <w:t>”</w:t>
      </w:r>
      <w:r w:rsidRPr="00D91895">
        <w:rPr>
          <w:rStyle w:val="FootnoteReference"/>
          <w:rFonts w:cs="Arial"/>
          <w:shd w:val="clear" w:color="auto" w:fill="FFFFFF"/>
        </w:rPr>
        <w:footnoteReference w:id="13"/>
      </w:r>
      <w:r w:rsidRPr="00D91895">
        <w:rPr>
          <w:rFonts w:cs="Arial"/>
          <w:shd w:val="clear" w:color="auto" w:fill="FFFFFF"/>
        </w:rPr>
        <w:t xml:space="preserve">. </w:t>
      </w:r>
    </w:p>
    <w:p w14:paraId="365939C9" w14:textId="77777777" w:rsidR="001E4881" w:rsidRPr="00D91895" w:rsidRDefault="001E4881" w:rsidP="002708C6">
      <w:pPr>
        <w:rPr>
          <w:shd w:val="clear" w:color="auto" w:fill="FFFFFF"/>
        </w:rPr>
      </w:pPr>
      <w:r w:rsidRPr="00D91895">
        <w:rPr>
          <w:shd w:val="clear" w:color="auto" w:fill="FFFFFF"/>
        </w:rPr>
        <w:t>The changes to land use designations described above required development of a new Christchurch City Replacement District Plan, which provided a process for the review of the previous district plans and preparation of a comprehensive replacement district plan for the Christchurch district. The proposed framework for the plan included a Statement of Expectations outlined by both the Minister for Canterbury Earthquake Recovery and Minister for the Environment. One stated expectation was that the plan would “</w:t>
      </w:r>
      <w:r w:rsidRPr="00D91895">
        <w:rPr>
          <w:i/>
          <w:shd w:val="clear" w:color="auto" w:fill="FFFFFF"/>
        </w:rPr>
        <w:t>avoid or mitigate natural hazards</w:t>
      </w:r>
      <w:r w:rsidRPr="00D91895">
        <w:rPr>
          <w:shd w:val="clear" w:color="auto" w:fill="FFFFFF"/>
        </w:rPr>
        <w:t>”</w:t>
      </w:r>
      <w:r w:rsidRPr="00D91895">
        <w:rPr>
          <w:rStyle w:val="FootnoteReference"/>
          <w:rFonts w:cs="Arial"/>
          <w:shd w:val="clear" w:color="auto" w:fill="FFFFFF"/>
        </w:rPr>
        <w:footnoteReference w:id="14"/>
      </w:r>
      <w:r w:rsidRPr="00D91895">
        <w:rPr>
          <w:shd w:val="clear" w:color="auto" w:fill="FFFFFF"/>
        </w:rPr>
        <w:t>. The proposed plan was prepared by CCC in consultation with CRI, university, and industry scientists and engineers</w:t>
      </w:r>
      <w:r w:rsidRPr="00D91895">
        <w:rPr>
          <w:rStyle w:val="FootnoteReference"/>
          <w:rFonts w:cs="Arial"/>
          <w:shd w:val="clear" w:color="auto" w:fill="FFFFFF"/>
        </w:rPr>
        <w:footnoteReference w:id="15"/>
      </w:r>
      <w:r w:rsidRPr="00D91895">
        <w:rPr>
          <w:shd w:val="clear" w:color="auto" w:fill="FFFFFF"/>
        </w:rPr>
        <w:t xml:space="preserve"> and notified in three stages in 2014 and 2015. It was formally acknowledged by the CCC and the Crown that the proposed plan “</w:t>
      </w:r>
      <w:r w:rsidRPr="00D91895">
        <w:rPr>
          <w:i/>
          <w:shd w:val="clear" w:color="auto" w:fill="FFFFFF"/>
        </w:rPr>
        <w:t>is based on complex technical modelling and outputs</w:t>
      </w:r>
      <w:r w:rsidRPr="00D91895">
        <w:rPr>
          <w:shd w:val="clear" w:color="auto" w:fill="FFFFFF"/>
        </w:rPr>
        <w:t>” that rely on “</w:t>
      </w:r>
      <w:r w:rsidRPr="00D91895">
        <w:rPr>
          <w:i/>
          <w:shd w:val="clear" w:color="auto" w:fill="FFFFFF"/>
        </w:rPr>
        <w:t>geotechnical and scientific background research</w:t>
      </w:r>
      <w:r w:rsidRPr="00D91895">
        <w:rPr>
          <w:shd w:val="clear" w:color="auto" w:fill="FFFFFF"/>
        </w:rPr>
        <w:t>” and that the “</w:t>
      </w:r>
      <w:r w:rsidRPr="00D91895">
        <w:rPr>
          <w:i/>
          <w:shd w:val="clear" w:color="auto" w:fill="FFFFFF"/>
        </w:rPr>
        <w:t>most effective approach</w:t>
      </w:r>
      <w:r w:rsidRPr="00D91895">
        <w:rPr>
          <w:shd w:val="clear" w:color="auto" w:fill="FFFFFF"/>
        </w:rPr>
        <w:t>” for “</w:t>
      </w:r>
      <w:r w:rsidRPr="00D91895">
        <w:rPr>
          <w:i/>
          <w:shd w:val="clear" w:color="auto" w:fill="FFFFFF"/>
        </w:rPr>
        <w:t>refining the issues</w:t>
      </w:r>
      <w:r w:rsidRPr="00D91895">
        <w:rPr>
          <w:shd w:val="clear" w:color="auto" w:fill="FFFFFF"/>
        </w:rPr>
        <w:t xml:space="preserve">” that could arise from submitters wishing to </w:t>
      </w:r>
      <w:r w:rsidRPr="00D91895">
        <w:rPr>
          <w:shd w:val="clear" w:color="auto" w:fill="FFFFFF"/>
        </w:rPr>
        <w:lastRenderedPageBreak/>
        <w:t>challenge decisions within the plan was “</w:t>
      </w:r>
      <w:r w:rsidRPr="00D91895">
        <w:rPr>
          <w:i/>
          <w:shd w:val="clear" w:color="auto" w:fill="FFFFFF"/>
        </w:rPr>
        <w:t>for relevant experts to enter into technical caucusing on the modelling approach and methodology</w:t>
      </w:r>
      <w:r w:rsidRPr="00D91895">
        <w:rPr>
          <w:shd w:val="clear" w:color="auto" w:fill="FFFFFF"/>
        </w:rPr>
        <w:t>” prior to “</w:t>
      </w:r>
      <w:r w:rsidRPr="00D91895">
        <w:rPr>
          <w:i/>
          <w:shd w:val="clear" w:color="auto" w:fill="FFFFFF"/>
        </w:rPr>
        <w:t>evidence exchange</w:t>
      </w:r>
      <w:r w:rsidRPr="00D91895">
        <w:rPr>
          <w:shd w:val="clear" w:color="auto" w:fill="FFFFFF"/>
        </w:rPr>
        <w:t>” in hearings</w:t>
      </w:r>
      <w:r w:rsidRPr="00D91895">
        <w:rPr>
          <w:rStyle w:val="FootnoteReference"/>
          <w:rFonts w:cs="Arial"/>
          <w:shd w:val="clear" w:color="auto" w:fill="FFFFFF"/>
        </w:rPr>
        <w:footnoteReference w:id="16"/>
      </w:r>
      <w:r w:rsidRPr="00D91895">
        <w:rPr>
          <w:shd w:val="clear" w:color="auto" w:fill="FFFFFF"/>
        </w:rPr>
        <w:t xml:space="preserve">. Caucusing involved CRI, university and industry scientists and engineers acting on behalf of the CCC and The Crown, and university and industry scientists that were invited to participate in caucusing due to their likely future involvement in hearings as expert witnesses acting on behalf of submitters. </w:t>
      </w:r>
    </w:p>
    <w:p w14:paraId="34984E72" w14:textId="1B10B09A" w:rsidR="00C55B76" w:rsidRDefault="00E30944" w:rsidP="002708C6">
      <w:pPr>
        <w:rPr>
          <w:shd w:val="clear" w:color="auto" w:fill="FFFFFF"/>
        </w:rPr>
      </w:pPr>
      <w:r w:rsidRPr="00E30944">
        <w:rPr>
          <w:shd w:val="clear" w:color="auto" w:fill="FFFFFF"/>
        </w:rPr>
        <w:t>Concurrent with th</w:t>
      </w:r>
      <w:r>
        <w:rPr>
          <w:shd w:val="clear" w:color="auto" w:fill="FFFFFF"/>
        </w:rPr>
        <w:t>e</w:t>
      </w:r>
      <w:r w:rsidRPr="00E30944">
        <w:rPr>
          <w:shd w:val="clear" w:color="auto" w:fill="FFFFFF"/>
        </w:rPr>
        <w:t xml:space="preserve"> CCC commissioned research, independent researchers began to study the prehistoric record of rockfalls at a specific site in the Port Hills using a variety of mapping and dating methods</w:t>
      </w:r>
      <w:r w:rsidR="001F7C1C">
        <w:rPr>
          <w:shd w:val="clear" w:color="auto" w:fill="FFFFFF"/>
        </w:rPr>
        <w:t xml:space="preserve"> </w:t>
      </w:r>
      <w:r w:rsidR="001F7C1C">
        <w:rPr>
          <w:shd w:val="clear" w:color="auto" w:fill="FFFFFF"/>
        </w:rPr>
        <w:fldChar w:fldCharType="begin">
          <w:fldData xml:space="preserve">PEVuZE5vdGU+PENpdGU+PEF1dGhvcj5NYWNrZXk8L0F1dGhvcj48WWVhcj4yMDE0PC9ZZWFyPjxS
ZWNOdW0+MzM8L1JlY051bT48RGlzcGxheVRleHQ+KEJvcmVsbGEgZXQgYWwuIDIwMTZhOyBCb3Jl
bGxhIGV0IGFsLiAyMDE2YjsgTWFja2V5IGFuZCBRdWlnbGV5IDIwMTQpPC9EaXNwbGF5VGV4dD48
cmVjb3JkPjxyZWMtbnVtYmVyPjMzPC9yZWMtbnVtYmVyPjxmb3JlaWduLWtleXM+PGtleSBhcHA9
IkVOIiBkYi1pZD0iendzZTB4NTV4YWR0Zm5lYXh3YjVydjJvejBzOXAwYXBzcHB4IiB0aW1lc3Rh
bXA9IjE1MzgwMDU2OTgiPjMzPC9rZXk+PC9mb3JlaWduLWtleXM+PHJlZi10eXBlIG5hbWU9Ikpv
dXJuYWwgQXJ0aWNsZSI+MTc8L3JlZi10eXBlPjxjb250cmlidXRvcnM+PGF1dGhvcnM+PGF1dGhv
cj5NYWNrZXksIEJIPC9hdXRob3I+PGF1dGhvcj5RdWlnbGV5LCBNQzwvYXV0aG9yPjwvYXV0aG9y
cz48L2NvbnRyaWJ1dG9ycz48dGl0bGVzPjx0aXRsZT5TdHJvbmcgcHJveGltYWwgZWFydGhxdWFr
ZXMgcmV2ZWFsZWQgYnkgY29zbW9nZW5pYyAzSGUgZGF0aW5nIG9mIHByZWhpc3RvcmljIHJvY2tm
YWxscywgQ2hyaXN0Y2h1cmNoLCBOZXcgWmVhbGFuZDwvdGl0bGU+PHNlY29uZGFyeS10aXRsZT5H
ZW9sb2d5PC9zZWNvbmRhcnktdGl0bGU+PC90aXRsZXM+PHBlcmlvZGljYWw+PGZ1bGwtdGl0bGU+
R2VvbG9neTwvZnVsbC10aXRsZT48L3BlcmlvZGljYWw+PHBhZ2VzPjk3NeKAkzk3ODwvcGFnZXM+
PHZvbHVtZT40Mjwvdm9sdW1lPjxkYXRlcz48eWVhcj4yMDE0PC95ZWFyPjwvZGF0ZXM+PHVybHM+
PC91cmxzPjwvcmVjb3JkPjwvQ2l0ZT48Q2l0ZT48QXV0aG9yPkJvcmVsbGE8L0F1dGhvcj48WWVh
cj4yMDE2PC9ZZWFyPjxSZWNOdW0+Mzc8L1JlY051bT48cmVjb3JkPjxyZWMtbnVtYmVyPjM3PC9y
ZWMtbnVtYmVyPjxmb3JlaWduLWtleXM+PGtleSBhcHA9IkVOIiBkYi1pZD0iendzZTB4NTV4YWR0
Zm5lYXh3YjVydjJvejBzOXAwYXBzcHB4IiB0aW1lc3RhbXA9IjE1MzgwMDU2OTkiPjM3PC9rZXk+
PC9mb3JlaWduLWtleXM+PHJlZi10eXBlIG5hbWU9IkpvdXJuYWwgQXJ0aWNsZSI+MTc8L3JlZi10
eXBlPjxjb250cmlidXRvcnM+PGF1dGhvcnM+PGF1dGhvcj5Cb3JlbGxhLCBKPC9hdXRob3I+PGF1
dGhvcj5RdWlnbGV5LCBNQzwvYXV0aG9yPjxhdXRob3I+VmljaywgTCA8L2F1dGhvcj48L2F1dGhv
cnM+PC9jb250cmlidXRvcnM+PHRpdGxlcz48dGl0bGU+QW50aHJvcG9jZW5lIHJvY2tmYWxscyB0
cmF2ZWwgZmFydGhlciB0aGFuIHByZWhpc3RvcmljIHByZWRlY2Vzc29yczwvdGl0bGU+PHNlY29u
ZGFyeS10aXRsZT5TY2llbmNlIEFkdmFuY2VzPC9zZWNvbmRhcnktdGl0bGU+PC90aXRsZXM+PHBl
cmlvZGljYWw+PGZ1bGwtdGl0bGU+U2NpZW5jZSBBZHZhbmNlczwvZnVsbC10aXRsZT48L3Blcmlv
ZGljYWw+PHBhZ2VzPmUxNjAwOTY5PC9wYWdlcz48dm9sdW1lPjI8L3ZvbHVtZT48bnVtYmVyPjk8
L251bWJlcj48ZGF0ZXM+PHllYXI+MjAxNjwveWVhcj48L2RhdGVzPjx1cmxzPjwvdXJscz48ZWxl
Y3Ryb25pYy1yZXNvdXJjZS1udW0+MTAuMTEyNi9zY2lhZHYuMTYwMDk2OTwvZWxlY3Ryb25pYy1y
ZXNvdXJjZS1udW0+PC9yZWNvcmQ+PC9DaXRlPjxDaXRlPjxBdXRob3I+Qm9yZWxsYTwvQXV0aG9y
PjxZZWFyPjIwMTY8L1llYXI+PFJlY051bT4xNjc8L1JlY051bT48cmVjb3JkPjxyZWMtbnVtYmVy
PjE2NzwvcmVjLW51bWJlcj48Zm9yZWlnbi1rZXlzPjxrZXkgYXBwPSJFTiIgZGItaWQ9Inp3c2Uw
eDU1eGFkdGZuZWF4d2I1cnYyb3owczlwMGFwc3BweCIgdGltZXN0YW1wPSIxNTM4NzE2NjgyIj4x
Njc8L2tleT48L2ZvcmVpZ24ta2V5cz48cmVmLXR5cGUgbmFtZT0iSm91cm5hbCBBcnRpY2xlIj4x
NzwvcmVmLXR5cGU+PGNvbnRyaWJ1dG9ycz48YXV0aG9ycz48YXV0aG9yPkJvcmVsbGEsIEo8L2F1
dGhvcj48YXV0aG9yPlF1aWdsZXksIE08L2F1dGhvcj48YXV0aG9yPlNvaGJhdGksIFI8L2F1dGhv
cj48YXV0aG9yPkFsbW9uZCwgUDwvYXV0aG9yPjxhdXRob3I+R3JhdmxleSwgRCBNPC9hdXRob3I+
PGF1dGhvcj5NdXJyYXksIEE8L2F1dGhvcj48L2F1dGhvcnM+PC9jb250cmlidXRvcnM+PHRpdGxl
cz48dGl0bGU+Q2hyb25vbG9neSBhbmQgcHJvY2Vzc2VzIG9mIGxhdGUgUXVhdGVybmFyeSBoaWxs
c2xvcGUgc2VkaW1lbnRhdGlvbiBpbiB0aGUgZWFzdGVybiBTb3V0aCBJc2xhbmQsIE5ldyBaZWFs
YW5kPC90aXRsZT48c2Vjb25kYXJ5LXRpdGxlPkpvdXJuYWwgb2YgUXVhdGVybmFyeSBTY2llbmNl
PC9zZWNvbmRhcnktdGl0bGU+PC90aXRsZXM+PHBlcmlvZGljYWw+PGZ1bGwtdGl0bGU+Sm91cm5h
bCBvZiBRdWF0ZXJuYXJ5IFNjaWVuY2U8L2Z1bGwtdGl0bGU+PC9wZXJpb2RpY2FsPjxwYWdlcz42
OTEtNzEyPC9wYWdlcz48dm9sdW1lPjMxPC92b2x1bWU+PG51bWJlcj43PC9udW1iZXI+PGRhdGVz
Pjx5ZWFyPjIwMTY8L3llYXI+PC9kYXRlcz48aXNibj4wMjY3LTgxNzk8L2lzYm4+PHVybHM+PC91
cmxzPjwvcmVjb3JkPjwvQ2l0ZT48L0VuZE5vdGU+
</w:fldData>
        </w:fldChar>
      </w:r>
      <w:r w:rsidR="001D683C">
        <w:rPr>
          <w:shd w:val="clear" w:color="auto" w:fill="FFFFFF"/>
        </w:rPr>
        <w:instrText xml:space="preserve"> ADDIN EN.CITE </w:instrText>
      </w:r>
      <w:r w:rsidR="001D683C">
        <w:rPr>
          <w:shd w:val="clear" w:color="auto" w:fill="FFFFFF"/>
        </w:rPr>
        <w:fldChar w:fldCharType="begin">
          <w:fldData xml:space="preserve">PEVuZE5vdGU+PENpdGU+PEF1dGhvcj5NYWNrZXk8L0F1dGhvcj48WWVhcj4yMDE0PC9ZZWFyPjxS
ZWNOdW0+MzM8L1JlY051bT48RGlzcGxheVRleHQ+KEJvcmVsbGEgZXQgYWwuIDIwMTZhOyBCb3Jl
bGxhIGV0IGFsLiAyMDE2YjsgTWFja2V5IGFuZCBRdWlnbGV5IDIwMTQpPC9EaXNwbGF5VGV4dD48
cmVjb3JkPjxyZWMtbnVtYmVyPjMzPC9yZWMtbnVtYmVyPjxmb3JlaWduLWtleXM+PGtleSBhcHA9
IkVOIiBkYi1pZD0iendzZTB4NTV4YWR0Zm5lYXh3YjVydjJvejBzOXAwYXBzcHB4IiB0aW1lc3Rh
bXA9IjE1MzgwMDU2OTgiPjMzPC9rZXk+PC9mb3JlaWduLWtleXM+PHJlZi10eXBlIG5hbWU9Ikpv
dXJuYWwgQXJ0aWNsZSI+MTc8L3JlZi10eXBlPjxjb250cmlidXRvcnM+PGF1dGhvcnM+PGF1dGhv
cj5NYWNrZXksIEJIPC9hdXRob3I+PGF1dGhvcj5RdWlnbGV5LCBNQzwvYXV0aG9yPjwvYXV0aG9y
cz48L2NvbnRyaWJ1dG9ycz48dGl0bGVzPjx0aXRsZT5TdHJvbmcgcHJveGltYWwgZWFydGhxdWFr
ZXMgcmV2ZWFsZWQgYnkgY29zbW9nZW5pYyAzSGUgZGF0aW5nIG9mIHByZWhpc3RvcmljIHJvY2tm
YWxscywgQ2hyaXN0Y2h1cmNoLCBOZXcgWmVhbGFuZDwvdGl0bGU+PHNlY29uZGFyeS10aXRsZT5H
ZW9sb2d5PC9zZWNvbmRhcnktdGl0bGU+PC90aXRsZXM+PHBlcmlvZGljYWw+PGZ1bGwtdGl0bGU+
R2VvbG9neTwvZnVsbC10aXRsZT48L3BlcmlvZGljYWw+PHBhZ2VzPjk3NeKAkzk3ODwvcGFnZXM+
PHZvbHVtZT40Mjwvdm9sdW1lPjxkYXRlcz48eWVhcj4yMDE0PC95ZWFyPjwvZGF0ZXM+PHVybHM+
PC91cmxzPjwvcmVjb3JkPjwvQ2l0ZT48Q2l0ZT48QXV0aG9yPkJvcmVsbGE8L0F1dGhvcj48WWVh
cj4yMDE2PC9ZZWFyPjxSZWNOdW0+Mzc8L1JlY051bT48cmVjb3JkPjxyZWMtbnVtYmVyPjM3PC9y
ZWMtbnVtYmVyPjxmb3JlaWduLWtleXM+PGtleSBhcHA9IkVOIiBkYi1pZD0iendzZTB4NTV4YWR0
Zm5lYXh3YjVydjJvejBzOXAwYXBzcHB4IiB0aW1lc3RhbXA9IjE1MzgwMDU2OTkiPjM3PC9rZXk+
PC9mb3JlaWduLWtleXM+PHJlZi10eXBlIG5hbWU9IkpvdXJuYWwgQXJ0aWNsZSI+MTc8L3JlZi10
eXBlPjxjb250cmlidXRvcnM+PGF1dGhvcnM+PGF1dGhvcj5Cb3JlbGxhLCBKPC9hdXRob3I+PGF1
dGhvcj5RdWlnbGV5LCBNQzwvYXV0aG9yPjxhdXRob3I+VmljaywgTCA8L2F1dGhvcj48L2F1dGhv
cnM+PC9jb250cmlidXRvcnM+PHRpdGxlcz48dGl0bGU+QW50aHJvcG9jZW5lIHJvY2tmYWxscyB0
cmF2ZWwgZmFydGhlciB0aGFuIHByZWhpc3RvcmljIHByZWRlY2Vzc29yczwvdGl0bGU+PHNlY29u
ZGFyeS10aXRsZT5TY2llbmNlIEFkdmFuY2VzPC9zZWNvbmRhcnktdGl0bGU+PC90aXRsZXM+PHBl
cmlvZGljYWw+PGZ1bGwtdGl0bGU+U2NpZW5jZSBBZHZhbmNlczwvZnVsbC10aXRsZT48L3Blcmlv
ZGljYWw+PHBhZ2VzPmUxNjAwOTY5PC9wYWdlcz48dm9sdW1lPjI8L3ZvbHVtZT48bnVtYmVyPjk8
L251bWJlcj48ZGF0ZXM+PHllYXI+MjAxNjwveWVhcj48L2RhdGVzPjx1cmxzPjwvdXJscz48ZWxl
Y3Ryb25pYy1yZXNvdXJjZS1udW0+MTAuMTEyNi9zY2lhZHYuMTYwMDk2OTwvZWxlY3Ryb25pYy1y
ZXNvdXJjZS1udW0+PC9yZWNvcmQ+PC9DaXRlPjxDaXRlPjxBdXRob3I+Qm9yZWxsYTwvQXV0aG9y
PjxZZWFyPjIwMTY8L1llYXI+PFJlY051bT4xNjc8L1JlY051bT48cmVjb3JkPjxyZWMtbnVtYmVy
PjE2NzwvcmVjLW51bWJlcj48Zm9yZWlnbi1rZXlzPjxrZXkgYXBwPSJFTiIgZGItaWQ9Inp3c2Uw
eDU1eGFkdGZuZWF4d2I1cnYyb3owczlwMGFwc3BweCIgdGltZXN0YW1wPSIxNTM4NzE2NjgyIj4x
Njc8L2tleT48L2ZvcmVpZ24ta2V5cz48cmVmLXR5cGUgbmFtZT0iSm91cm5hbCBBcnRpY2xlIj4x
NzwvcmVmLXR5cGU+PGNvbnRyaWJ1dG9ycz48YXV0aG9ycz48YXV0aG9yPkJvcmVsbGEsIEo8L2F1
dGhvcj48YXV0aG9yPlF1aWdsZXksIE08L2F1dGhvcj48YXV0aG9yPlNvaGJhdGksIFI8L2F1dGhv
cj48YXV0aG9yPkFsbW9uZCwgUDwvYXV0aG9yPjxhdXRob3I+R3JhdmxleSwgRCBNPC9hdXRob3I+
PGF1dGhvcj5NdXJyYXksIEE8L2F1dGhvcj48L2F1dGhvcnM+PC9jb250cmlidXRvcnM+PHRpdGxl
cz48dGl0bGU+Q2hyb25vbG9neSBhbmQgcHJvY2Vzc2VzIG9mIGxhdGUgUXVhdGVybmFyeSBoaWxs
c2xvcGUgc2VkaW1lbnRhdGlvbiBpbiB0aGUgZWFzdGVybiBTb3V0aCBJc2xhbmQsIE5ldyBaZWFs
YW5kPC90aXRsZT48c2Vjb25kYXJ5LXRpdGxlPkpvdXJuYWwgb2YgUXVhdGVybmFyeSBTY2llbmNl
PC9zZWNvbmRhcnktdGl0bGU+PC90aXRsZXM+PHBlcmlvZGljYWw+PGZ1bGwtdGl0bGU+Sm91cm5h
bCBvZiBRdWF0ZXJuYXJ5IFNjaWVuY2U8L2Z1bGwtdGl0bGU+PC9wZXJpb2RpY2FsPjxwYWdlcz42
OTEtNzEyPC9wYWdlcz48dm9sdW1lPjMxPC92b2x1bWU+PG51bWJlcj43PC9udW1iZXI+PGRhdGVz
Pjx5ZWFyPjIwMTY8L3llYXI+PC9kYXRlcz48aXNibj4wMjY3LTgxNzk8L2lzYm4+PHVybHM+PC91
cmxzPjwvcmVjb3JkPjwvQ2l0ZT48L0VuZE5vdGU+
</w:fldData>
        </w:fldChar>
      </w:r>
      <w:r w:rsidR="001D683C">
        <w:rPr>
          <w:shd w:val="clear" w:color="auto" w:fill="FFFFFF"/>
        </w:rPr>
        <w:instrText xml:space="preserve"> ADDIN EN.CITE.DATA </w:instrText>
      </w:r>
      <w:r w:rsidR="001D683C">
        <w:rPr>
          <w:shd w:val="clear" w:color="auto" w:fill="FFFFFF"/>
        </w:rPr>
      </w:r>
      <w:r w:rsidR="001D683C">
        <w:rPr>
          <w:shd w:val="clear" w:color="auto" w:fill="FFFFFF"/>
        </w:rPr>
        <w:fldChar w:fldCharType="end"/>
      </w:r>
      <w:r w:rsidR="001F7C1C">
        <w:rPr>
          <w:shd w:val="clear" w:color="auto" w:fill="FFFFFF"/>
        </w:rPr>
      </w:r>
      <w:r w:rsidR="001F7C1C">
        <w:rPr>
          <w:shd w:val="clear" w:color="auto" w:fill="FFFFFF"/>
        </w:rPr>
        <w:fldChar w:fldCharType="separate"/>
      </w:r>
      <w:r w:rsidR="001D683C">
        <w:rPr>
          <w:noProof/>
          <w:shd w:val="clear" w:color="auto" w:fill="FFFFFF"/>
        </w:rPr>
        <w:t>(Borella et al. 2016a; Borella et al. 2016b; Mackey and Quigley 2014)</w:t>
      </w:r>
      <w:r w:rsidR="001F7C1C">
        <w:rPr>
          <w:shd w:val="clear" w:color="auto" w:fill="FFFFFF"/>
        </w:rPr>
        <w:fldChar w:fldCharType="end"/>
      </w:r>
      <w:r w:rsidRPr="00575497">
        <w:rPr>
          <w:shd w:val="clear" w:color="auto" w:fill="FFFFFF"/>
        </w:rPr>
        <w:t>.</w:t>
      </w:r>
      <w:r w:rsidRPr="00E30944">
        <w:rPr>
          <w:shd w:val="clear" w:color="auto" w:fill="FFFFFF"/>
        </w:rPr>
        <w:t xml:space="preserve"> This research was neither funded by, nor undertaken for the purposes of, contributing to land policy decision making. Two key conclusions arose from this work; (1) the penultimate (pre-CES) major rockfall event(s) at this site occurred sometime in the middle Holocene (ca. 3-8 ka), with a possible predecessor event at ca. 12-14 ka, interpreted to suggest recurrence intervals of several 1000s of years for rockfall-triggering seismic ground motions </w:t>
      </w:r>
      <w:r w:rsidR="001F7C1C">
        <w:rPr>
          <w:shd w:val="clear" w:color="auto" w:fill="FFFFFF"/>
        </w:rPr>
        <w:fldChar w:fldCharType="begin"/>
      </w:r>
      <w:r w:rsidR="001F7C1C">
        <w:rPr>
          <w:shd w:val="clear" w:color="auto" w:fill="FFFFFF"/>
        </w:rPr>
        <w:instrText xml:space="preserve"> ADDIN EN.CITE &lt;EndNote&gt;&lt;Cite&gt;&lt;Author&gt;Borella&lt;/Author&gt;&lt;Year&gt;2016&lt;/Year&gt;&lt;RecNum&gt;167&lt;/RecNum&gt;&lt;DisplayText&gt;(Borella et al. 2016a; Mackey and Quigley 2014)&lt;/DisplayText&gt;&lt;record&gt;&lt;rec-number&gt;167&lt;/rec-number&gt;&lt;foreign-keys&gt;&lt;key app="EN" db-id="zwse0x55xadtfneaxwb5rv2oz0s9p0apsppx" timestamp="1538716682"&gt;167&lt;/key&gt;&lt;/foreign-keys&gt;&lt;ref-type name="Journal Article"&gt;17&lt;/ref-type&gt;&lt;contributors&gt;&lt;authors&gt;&lt;author&gt;Borella, J&lt;/author&gt;&lt;author&gt;Quigley, M&lt;/author&gt;&lt;author&gt;Sohbati, R&lt;/author&gt;&lt;author&gt;Almond, P&lt;/author&gt;&lt;author&gt;Gravley, D M&lt;/author&gt;&lt;author&gt;Murray, A&lt;/author&gt;&lt;/authors&gt;&lt;/contributors&gt;&lt;titles&gt;&lt;title&gt;Chronology and processes of late Quaternary hillslope sedimentation in the eastern South Island, New Zealand&lt;/title&gt;&lt;secondary-title&gt;Journal of Quaternary Science&lt;/secondary-title&gt;&lt;/titles&gt;&lt;periodical&gt;&lt;full-title&gt;Journal of Quaternary Science&lt;/full-title&gt;&lt;/periodical&gt;&lt;pages&gt;691-712&lt;/pages&gt;&lt;volume&gt;31&lt;/volume&gt;&lt;number&gt;7&lt;/number&gt;&lt;dates&gt;&lt;year&gt;2016&lt;/year&gt;&lt;/dates&gt;&lt;isbn&gt;0267-8179&lt;/isbn&gt;&lt;urls&gt;&lt;/urls&gt;&lt;/record&gt;&lt;/Cite&gt;&lt;Cite&gt;&lt;Author&gt;Mackey&lt;/Author&gt;&lt;Year&gt;2014&lt;/Year&gt;&lt;RecNum&gt;33&lt;/RecNum&gt;&lt;record&gt;&lt;rec-number&gt;33&lt;/rec-number&gt;&lt;foreign-keys&gt;&lt;key app="EN" db-id="zwse0x55xadtfneaxwb5rv2oz0s9p0apsppx" timestamp="1538005698"&gt;33&lt;/key&gt;&lt;/foreign-keys&gt;&lt;ref-type name="Journal Article"&gt;17&lt;/ref-type&gt;&lt;contributors&gt;&lt;authors&gt;&lt;author&gt;Mackey, BH&lt;/author&gt;&lt;author&gt;Quigley, MC&lt;/author&gt;&lt;/authors&gt;&lt;/contributors&gt;&lt;titles&gt;&lt;title&gt;Strong proximal earthquakes revealed by cosmogenic 3He dating of prehistoric rockfalls, Christchurch, New Zealand&lt;/title&gt;&lt;secondary-title&gt;Geology&lt;/secondary-title&gt;&lt;/titles&gt;&lt;periodical&gt;&lt;full-title&gt;Geology&lt;/full-title&gt;&lt;/periodical&gt;&lt;pages&gt;975–978&lt;/pages&gt;&lt;volume&gt;42&lt;/volume&gt;&lt;dates&gt;&lt;year&gt;2014&lt;/year&gt;&lt;/dates&gt;&lt;urls&gt;&lt;/urls&gt;&lt;/record&gt;&lt;/Cite&gt;&lt;/EndNote&gt;</w:instrText>
      </w:r>
      <w:r w:rsidR="001F7C1C">
        <w:rPr>
          <w:shd w:val="clear" w:color="auto" w:fill="FFFFFF"/>
        </w:rPr>
        <w:fldChar w:fldCharType="separate"/>
      </w:r>
      <w:r w:rsidR="001F7C1C">
        <w:rPr>
          <w:noProof/>
          <w:shd w:val="clear" w:color="auto" w:fill="FFFFFF"/>
        </w:rPr>
        <w:t>(Borella et al. 2016a; Mackey and Quigley 2014)</w:t>
      </w:r>
      <w:r w:rsidR="001F7C1C">
        <w:rPr>
          <w:shd w:val="clear" w:color="auto" w:fill="FFFFFF"/>
        </w:rPr>
        <w:fldChar w:fldCharType="end"/>
      </w:r>
      <w:r w:rsidRPr="00E30944">
        <w:rPr>
          <w:shd w:val="clear" w:color="auto" w:fill="FFFFFF"/>
        </w:rPr>
        <w:t xml:space="preserve">, and (2) that finite rockfall travel distances in the pre-CES Holocene events were reduced due to the presence of native vegetation on the currently deforested slopes, which reduced boulder travel velocities through collisions and impedance </w:t>
      </w:r>
      <w:r w:rsidR="001F7C1C">
        <w:rPr>
          <w:shd w:val="clear" w:color="auto" w:fill="FFFFFF"/>
        </w:rPr>
        <w:fldChar w:fldCharType="begin"/>
      </w:r>
      <w:r w:rsidR="001F7C1C">
        <w:rPr>
          <w:shd w:val="clear" w:color="auto" w:fill="FFFFFF"/>
        </w:rPr>
        <w:instrText xml:space="preserve"> ADDIN EN.CITE &lt;EndNote&gt;&lt;Cite&gt;&lt;Author&gt;Borella&lt;/Author&gt;&lt;Year&gt;2016&lt;/Year&gt;&lt;RecNum&gt;37&lt;/RecNum&gt;&lt;DisplayText&gt;(Borella et al. 2016b)&lt;/DisplayText&gt;&lt;record&gt;&lt;rec-number&gt;37&lt;/rec-number&gt;&lt;foreign-keys&gt;&lt;key app="EN" db-id="zwse0x55xadtfneaxwb5rv2oz0s9p0apsppx" timestamp="1538005699"&gt;37&lt;/key&gt;&lt;/foreign-keys&gt;&lt;ref-type name="Journal Article"&gt;17&lt;/ref-type&gt;&lt;contributors&gt;&lt;authors&gt;&lt;author&gt;Borella, J&lt;/author&gt;&lt;author&gt;Quigley, MC&lt;/author&gt;&lt;author&gt;Vick, L &lt;/author&gt;&lt;/authors&gt;&lt;/contributors&gt;&lt;titles&gt;&lt;title&gt;Anthropocene rockfalls travel farther than prehistoric predecessors&lt;/title&gt;&lt;secondary-title&gt;Science Advances&lt;/secondary-title&gt;&lt;/titles&gt;&lt;periodical&gt;&lt;full-title&gt;Science Advances&lt;/full-title&gt;&lt;/periodical&gt;&lt;pages&gt;e1600969&lt;/pages&gt;&lt;volume&gt;2&lt;/volume&gt;&lt;number&gt;9&lt;/number&gt;&lt;dates&gt;&lt;year&gt;2016&lt;/year&gt;&lt;/dates&gt;&lt;urls&gt;&lt;/urls&gt;&lt;electronic-resource-num&gt;10.1126/sciadv.1600969&lt;/electronic-resource-num&gt;&lt;/record&gt;&lt;/Cite&gt;&lt;/EndNote&gt;</w:instrText>
      </w:r>
      <w:r w:rsidR="001F7C1C">
        <w:rPr>
          <w:shd w:val="clear" w:color="auto" w:fill="FFFFFF"/>
        </w:rPr>
        <w:fldChar w:fldCharType="separate"/>
      </w:r>
      <w:r w:rsidR="001F7C1C">
        <w:rPr>
          <w:noProof/>
          <w:shd w:val="clear" w:color="auto" w:fill="FFFFFF"/>
        </w:rPr>
        <w:t>(Borella et al. 2016b)</w:t>
      </w:r>
      <w:r w:rsidR="001F7C1C">
        <w:rPr>
          <w:shd w:val="clear" w:color="auto" w:fill="FFFFFF"/>
        </w:rPr>
        <w:fldChar w:fldCharType="end"/>
      </w:r>
      <w:r w:rsidRPr="00E30944">
        <w:rPr>
          <w:shd w:val="clear" w:color="auto" w:fill="FFFFFF"/>
        </w:rPr>
        <w:t xml:space="preserve">. The results of this research were not available at the time of land-zoning decision-making, but became available via media coverage shortly thereafter, and were considered of relevance by some affected property owners that were challenging zoning decisions through the Independent Hearings Committee process. </w:t>
      </w:r>
    </w:p>
    <w:p w14:paraId="61414C01" w14:textId="433AF538" w:rsidR="00C55B76" w:rsidRPr="00D91895" w:rsidRDefault="00C55B76" w:rsidP="002708C6">
      <w:pPr>
        <w:rPr>
          <w:shd w:val="clear" w:color="auto" w:fill="FFFFFF"/>
        </w:rPr>
      </w:pPr>
      <w:r w:rsidRPr="00D91895">
        <w:rPr>
          <w:shd w:val="clear" w:color="auto" w:fill="FFFFFF"/>
        </w:rPr>
        <w:t xml:space="preserve">MQ was invited to participate </w:t>
      </w:r>
      <w:r>
        <w:rPr>
          <w:shd w:val="clear" w:color="auto" w:fill="FFFFFF"/>
        </w:rPr>
        <w:t xml:space="preserve">in the Independent Hearings Committee process </w:t>
      </w:r>
      <w:r w:rsidRPr="00D91895">
        <w:rPr>
          <w:shd w:val="clear" w:color="auto" w:fill="FFFFFF"/>
        </w:rPr>
        <w:t>by a submitter wanting to challenge aspects of the CCC rockfall risk decision on her property after the submitter read a newspaper article published in the Christchurch Press</w:t>
      </w:r>
      <w:r w:rsidRPr="00D91895">
        <w:rPr>
          <w:rStyle w:val="FootnoteReference"/>
          <w:rFonts w:cs="Arial"/>
          <w:shd w:val="clear" w:color="auto" w:fill="FFFFFF"/>
        </w:rPr>
        <w:footnoteReference w:id="17"/>
      </w:r>
      <w:r w:rsidRPr="00D91895">
        <w:rPr>
          <w:shd w:val="clear" w:color="auto" w:fill="FFFFFF"/>
        </w:rPr>
        <w:t xml:space="preserve"> that discussed the authors recently published research on prehistoric rockfall frequencies at a nearby location </w:t>
      </w:r>
      <w:r w:rsidRPr="00D91895">
        <w:rPr>
          <w:shd w:val="clear" w:color="auto" w:fill="FFFFFF"/>
        </w:rPr>
        <w:fldChar w:fldCharType="begin"/>
      </w:r>
      <w:r w:rsidRPr="00D91895">
        <w:rPr>
          <w:shd w:val="clear" w:color="auto" w:fill="FFFFFF"/>
        </w:rPr>
        <w:instrText xml:space="preserve"> ADDIN EN.CITE &lt;EndNote&gt;&lt;Cite&gt;&lt;Author&gt;Mackey&lt;/Author&gt;&lt;Year&gt;2014&lt;/Year&gt;&lt;RecNum&gt;33&lt;/RecNum&gt;&lt;DisplayText&gt;(Mackey and Quigley 2014)&lt;/DisplayText&gt;&lt;record&gt;&lt;rec-number&gt;33&lt;/rec-number&gt;&lt;foreign-keys&gt;&lt;key app="EN" db-id="zwse0x55xadtfneaxwb5rv2oz0s9p0apsppx" timestamp="1538005698"&gt;33&lt;/key&gt;&lt;/foreign-keys&gt;&lt;ref-type name="Journal Article"&gt;17&lt;/ref-type&gt;&lt;contributors&gt;&lt;authors&gt;&lt;author&gt;Mackey, BH&lt;/author&gt;&lt;author&gt;Quigley, MC&lt;/author&gt;&lt;/authors&gt;&lt;/contributors&gt;&lt;titles&gt;&lt;title&gt;Strong proximal earthquakes revealed by cosmogenic 3He dating of prehistoric rockfalls, Christchurch, New Zealand&lt;/title&gt;&lt;secondary-title&gt;Geology&lt;/secondary-title&gt;&lt;/titles&gt;&lt;periodical&gt;&lt;full-title&gt;Geology&lt;/full-title&gt;&lt;/periodical&gt;&lt;pages&gt;975–978&lt;/pages&gt;&lt;volume&gt;42&lt;/volume&gt;&lt;dates&gt;&lt;year&gt;2014&lt;/year&gt;&lt;/dates&gt;&lt;urls&gt;&lt;/urls&gt;&lt;/record&gt;&lt;/Cite&gt;&lt;/EndNote&gt;</w:instrText>
      </w:r>
      <w:r w:rsidRPr="00D91895">
        <w:rPr>
          <w:shd w:val="clear" w:color="auto" w:fill="FFFFFF"/>
        </w:rPr>
        <w:fldChar w:fldCharType="separate"/>
      </w:r>
      <w:r w:rsidRPr="00D91895">
        <w:rPr>
          <w:noProof/>
          <w:shd w:val="clear" w:color="auto" w:fill="FFFFFF"/>
        </w:rPr>
        <w:t>(Mackey and Quigley 2014)</w:t>
      </w:r>
      <w:r w:rsidRPr="00D91895">
        <w:rPr>
          <w:shd w:val="clear" w:color="auto" w:fill="FFFFFF"/>
        </w:rPr>
        <w:fldChar w:fldCharType="end"/>
      </w:r>
      <w:r w:rsidRPr="00D91895">
        <w:rPr>
          <w:shd w:val="clear" w:color="auto" w:fill="FFFFFF"/>
        </w:rPr>
        <w:t>. The submitter told MQ that “</w:t>
      </w:r>
      <w:r w:rsidRPr="00D91895">
        <w:rPr>
          <w:i/>
          <w:shd w:val="clear" w:color="auto" w:fill="FFFFFF"/>
        </w:rPr>
        <w:t>Your new research MUST be incorporated in their general model and CERA’s submission seems to indicate that they would support it…</w:t>
      </w:r>
      <w:r w:rsidRPr="00D91895">
        <w:rPr>
          <w:shd w:val="clear" w:color="auto" w:fill="FFFFFF"/>
        </w:rPr>
        <w:t xml:space="preserve">”. </w:t>
      </w:r>
      <w:r w:rsidRPr="00D91895">
        <w:rPr>
          <w:shd w:val="clear" w:color="auto" w:fill="FFFFFF"/>
        </w:rPr>
        <w:fldChar w:fldCharType="begin"/>
      </w:r>
      <w:r w:rsidRPr="00D91895">
        <w:rPr>
          <w:shd w:val="clear" w:color="auto" w:fill="FFFFFF"/>
        </w:rPr>
        <w:instrText xml:space="preserve"> ADDIN EN.CITE &lt;EndNote&gt;&lt;Cite AuthorYear="1"&gt;&lt;Author&gt;Mackey&lt;/Author&gt;&lt;Year&gt;2014&lt;/Year&gt;&lt;RecNum&gt;33&lt;/RecNum&gt;&lt;DisplayText&gt;Mackey and Quigley (2014)&lt;/DisplayText&gt;&lt;record&gt;&lt;rec-number&gt;33&lt;/rec-number&gt;&lt;foreign-keys&gt;&lt;key app="EN" db-id="zwse0x55xadtfneaxwb5rv2oz0s9p0apsppx" timestamp="1538005698"&gt;33&lt;/key&gt;&lt;/foreign-keys&gt;&lt;ref-type name="Journal Article"&gt;17&lt;/ref-type&gt;&lt;contributors&gt;&lt;authors&gt;&lt;author&gt;Mackey, BH&lt;/author&gt;&lt;author&gt;Quigley, MC&lt;/author&gt;&lt;/authors&gt;&lt;/contributors&gt;&lt;titles&gt;&lt;title&gt;Strong proximal earthquakes revealed by cosmogenic 3He dating of prehistoric rockfalls, Christchurch, New Zealand&lt;/title&gt;&lt;secondary-title&gt;Geology&lt;/secondary-title&gt;&lt;/titles&gt;&lt;periodical&gt;&lt;full-title&gt;Geology&lt;/full-title&gt;&lt;/periodical&gt;&lt;pages&gt;975–978&lt;/pages&gt;&lt;volume&gt;42&lt;/volume&gt;&lt;dates&gt;&lt;year&gt;2014&lt;/year&gt;&lt;/dates&gt;&lt;urls&gt;&lt;/urls&gt;&lt;/record&gt;&lt;/Cite&gt;&lt;/EndNote&gt;</w:instrText>
      </w:r>
      <w:r w:rsidRPr="00D91895">
        <w:rPr>
          <w:shd w:val="clear" w:color="auto" w:fill="FFFFFF"/>
        </w:rPr>
        <w:fldChar w:fldCharType="separate"/>
      </w:r>
      <w:r w:rsidRPr="00D91895">
        <w:rPr>
          <w:noProof/>
          <w:shd w:val="clear" w:color="auto" w:fill="FFFFFF"/>
        </w:rPr>
        <w:t>Mackey and Quigley (2014)</w:t>
      </w:r>
      <w:r w:rsidRPr="00D91895">
        <w:rPr>
          <w:shd w:val="clear" w:color="auto" w:fill="FFFFFF"/>
        </w:rPr>
        <w:fldChar w:fldCharType="end"/>
      </w:r>
      <w:r w:rsidRPr="00D91895">
        <w:rPr>
          <w:shd w:val="clear" w:color="auto" w:fill="FFFFFF"/>
        </w:rPr>
        <w:t xml:space="preserve"> was ultimately submitted into evidence by the submitter and subsequently considered in the hearings</w:t>
      </w:r>
      <w:r w:rsidRPr="00D91895">
        <w:rPr>
          <w:rStyle w:val="FootnoteReference"/>
          <w:rFonts w:cs="Arial"/>
          <w:shd w:val="clear" w:color="auto" w:fill="FFFFFF"/>
        </w:rPr>
        <w:footnoteReference w:id="18"/>
      </w:r>
      <w:r w:rsidRPr="00D91895">
        <w:rPr>
          <w:shd w:val="clear" w:color="auto" w:fill="FFFFFF"/>
        </w:rPr>
        <w:t xml:space="preserve">. Another submission group also consulted MQ for </w:t>
      </w:r>
      <w:r w:rsidRPr="00D91895">
        <w:rPr>
          <w:shd w:val="clear" w:color="auto" w:fill="FFFFFF"/>
        </w:rPr>
        <w:lastRenderedPageBreak/>
        <w:t>advice relating to their claims in rockfall affected coastal holiday properties upon learning of his research through the media.</w:t>
      </w:r>
    </w:p>
    <w:p w14:paraId="4F3BB3CF" w14:textId="7C52FEC9" w:rsidR="001735A4" w:rsidRPr="00D91895" w:rsidRDefault="001735A4" w:rsidP="002708C6">
      <w:pPr>
        <w:rPr>
          <w:shd w:val="clear" w:color="auto" w:fill="FFFFFF"/>
        </w:rPr>
      </w:pPr>
      <w:r w:rsidRPr="00D91895">
        <w:rPr>
          <w:shd w:val="clear" w:color="auto" w:fill="FFFFFF"/>
        </w:rPr>
        <w:t>In caucusing, the experts discussed the research methods and scientific evidence relevant to the proposed plan and prepared a joint statement. The joint statement acknowledged that “</w:t>
      </w:r>
      <w:r w:rsidRPr="00D91895">
        <w:rPr>
          <w:i/>
          <w:shd w:val="clear" w:color="auto" w:fill="FFFFFF"/>
        </w:rPr>
        <w:t>the risk-based modelling approach undertaken by GNS Science acknowledges key uncertainties and is an appropriate method for assessing risk</w:t>
      </w:r>
      <w:r w:rsidRPr="00D91895">
        <w:rPr>
          <w:shd w:val="clear" w:color="auto" w:fill="FFFFFF"/>
        </w:rPr>
        <w:t>…” but that “</w:t>
      </w:r>
      <w:r w:rsidRPr="00D91895">
        <w:rPr>
          <w:i/>
          <w:shd w:val="clear" w:color="auto" w:fill="FFFFFF"/>
        </w:rPr>
        <w:t>the area-wide mapping and modelling is not always sufficient to determine risk on a site-specific basis</w:t>
      </w:r>
      <w:r w:rsidRPr="00D91895">
        <w:rPr>
          <w:shd w:val="clear" w:color="auto" w:fill="FFFFFF"/>
        </w:rPr>
        <w:t>” and so “</w:t>
      </w:r>
      <w:r w:rsidRPr="00D91895">
        <w:rPr>
          <w:i/>
          <w:shd w:val="clear" w:color="auto" w:fill="FFFFFF"/>
        </w:rPr>
        <w:t>the opportunity to undertake individual site assessment must be provided for in the plan…</w:t>
      </w:r>
      <w:r w:rsidRPr="00D91895">
        <w:rPr>
          <w:shd w:val="clear" w:color="auto" w:fill="FFFFFF"/>
        </w:rPr>
        <w:t>”</w:t>
      </w:r>
      <w:r w:rsidR="00283FC8" w:rsidRPr="00D91895">
        <w:rPr>
          <w:rStyle w:val="FootnoteReference"/>
          <w:rFonts w:cs="Arial"/>
          <w:shd w:val="clear" w:color="auto" w:fill="FFFFFF"/>
        </w:rPr>
        <w:footnoteReference w:id="19"/>
      </w:r>
      <w:r w:rsidRPr="00D91895">
        <w:rPr>
          <w:shd w:val="clear" w:color="auto" w:fill="FFFFFF"/>
        </w:rPr>
        <w:t xml:space="preserve">. A separate signed document by three experts (including </w:t>
      </w:r>
      <w:r w:rsidR="00A47F8B" w:rsidRPr="00D91895">
        <w:rPr>
          <w:shd w:val="clear" w:color="auto" w:fill="FFFFFF"/>
        </w:rPr>
        <w:t>MQ</w:t>
      </w:r>
      <w:r w:rsidRPr="00D91895">
        <w:rPr>
          <w:shd w:val="clear" w:color="auto" w:fill="FFFFFF"/>
        </w:rPr>
        <w:t>) stated that “</w:t>
      </w:r>
      <w:r w:rsidRPr="00D91895">
        <w:rPr>
          <w:i/>
          <w:shd w:val="clear" w:color="auto" w:fill="FFFFFF"/>
        </w:rPr>
        <w:t>future earthquakes have the potential to cause additional rockfall and cliff collapse</w:t>
      </w:r>
      <w:r w:rsidRPr="00D91895">
        <w:rPr>
          <w:shd w:val="clear" w:color="auto" w:fill="FFFFFF"/>
        </w:rPr>
        <w:t>” and that “</w:t>
      </w:r>
      <w:r w:rsidRPr="00D91895">
        <w:rPr>
          <w:i/>
          <w:shd w:val="clear" w:color="auto" w:fill="FFFFFF"/>
        </w:rPr>
        <w:t>published, peer</w:t>
      </w:r>
      <w:r w:rsidRPr="00D91895">
        <w:rPr>
          <w:rFonts w:ascii="Cambria" w:hAnsi="Cambria" w:cs="Cambria"/>
          <w:i/>
          <w:shd w:val="clear" w:color="auto" w:fill="FFFFFF"/>
        </w:rPr>
        <w:t>­</w:t>
      </w:r>
      <w:r w:rsidRPr="00D91895">
        <w:rPr>
          <w:i/>
          <w:shd w:val="clear" w:color="auto" w:fill="FFFFFF"/>
        </w:rPr>
        <w:t>reviewed geologic data do not exclude the possibility of future rockfall triggering events from the ongoing sequence or other seismic events. Available site-specific geologic data suggest that clusters of severe rockfall events may be separated by hiatuses spanning 1000s of years but further analysis from additional sites is required to test this hypothesis. The seismicity model was developed by an international expert panel using international best practice and has undergone peer review. Given the recent and modelled earthquake clustering activity and the large uncertainties on predicted ground-motion for an individual earthquake, we agree that the level of conservatism is appropriate</w:t>
      </w:r>
      <w:r w:rsidRPr="00D91895">
        <w:rPr>
          <w:shd w:val="clear" w:color="auto" w:fill="FFFFFF"/>
        </w:rPr>
        <w:t>”</w:t>
      </w:r>
      <w:r w:rsidR="00283FC8" w:rsidRPr="00D91895">
        <w:rPr>
          <w:rStyle w:val="FootnoteReference"/>
          <w:rFonts w:cs="Arial"/>
          <w:shd w:val="clear" w:color="auto" w:fill="FFFFFF"/>
        </w:rPr>
        <w:footnoteReference w:id="20"/>
      </w:r>
      <w:r w:rsidRPr="00D91895">
        <w:rPr>
          <w:shd w:val="clear" w:color="auto" w:fill="FFFFFF"/>
        </w:rPr>
        <w:t>. Full transcripts from the panel hearings and decisions are available</w:t>
      </w:r>
      <w:r w:rsidR="00283FC8" w:rsidRPr="00D91895">
        <w:rPr>
          <w:rStyle w:val="FootnoteReference"/>
          <w:rFonts w:cs="Arial"/>
          <w:shd w:val="clear" w:color="auto" w:fill="FFFFFF"/>
        </w:rPr>
        <w:footnoteReference w:id="21"/>
      </w:r>
      <w:r w:rsidRPr="00D91895">
        <w:rPr>
          <w:shd w:val="clear" w:color="auto" w:fill="FFFFFF"/>
        </w:rPr>
        <w:t xml:space="preserve">. </w:t>
      </w:r>
    </w:p>
    <w:p w14:paraId="406DDBB3" w14:textId="35643A06" w:rsidR="001735A4" w:rsidRPr="00D91895" w:rsidRDefault="001735A4" w:rsidP="002708C6">
      <w:pPr>
        <w:rPr>
          <w:shd w:val="clear" w:color="auto" w:fill="FFFFFF"/>
        </w:rPr>
      </w:pPr>
      <w:r w:rsidRPr="00D91895">
        <w:rPr>
          <w:shd w:val="clear" w:color="auto" w:fill="FFFFFF"/>
        </w:rPr>
        <w:t>In the context of rockfall risk, the results of</w:t>
      </w:r>
      <w:r w:rsidR="0097773E" w:rsidRPr="00D91895">
        <w:rPr>
          <w:shd w:val="clear" w:color="auto" w:fill="FFFFFF"/>
        </w:rPr>
        <w:t xml:space="preserve"> </w:t>
      </w:r>
      <w:r w:rsidR="0097773E" w:rsidRPr="00D91895">
        <w:rPr>
          <w:shd w:val="clear" w:color="auto" w:fill="FFFFFF"/>
        </w:rPr>
        <w:fldChar w:fldCharType="begin"/>
      </w:r>
      <w:r w:rsidR="001F7C1C">
        <w:rPr>
          <w:shd w:val="clear" w:color="auto" w:fill="FFFFFF"/>
        </w:rPr>
        <w:instrText xml:space="preserve"> ADDIN EN.CITE &lt;EndNote&gt;&lt;Cite AuthorYear="1"&gt;&lt;Author&gt;Mackey&lt;/Author&gt;&lt;Year&gt;2014&lt;/Year&gt;&lt;RecNum&gt;33&lt;/RecNum&gt;&lt;DisplayText&gt;Mackey and Quigley (2014)&lt;/DisplayText&gt;&lt;record&gt;&lt;rec-number&gt;33&lt;/rec-number&gt;&lt;foreign-keys&gt;&lt;key app="EN" db-id="zwse0x55xadtfneaxwb5rv2oz0s9p0apsppx" timestamp="1538005698"&gt;33&lt;/key&gt;&lt;/foreign-keys&gt;&lt;ref-type name="Journal Article"&gt;17&lt;/ref-type&gt;&lt;contributors&gt;&lt;authors&gt;&lt;author&gt;Mackey, BH&lt;/author&gt;&lt;author&gt;Quigley, MC&lt;/author&gt;&lt;/authors&gt;&lt;/contributors&gt;&lt;titles&gt;&lt;title&gt;Strong proximal earthquakes revealed by cosmogenic 3He dating of prehistoric rockfalls, Christchurch, New Zealand&lt;/title&gt;&lt;secondary-title&gt;Geology&lt;/secondary-title&gt;&lt;/titles&gt;&lt;periodical&gt;&lt;full-title&gt;Geology&lt;/full-title&gt;&lt;/periodical&gt;&lt;pages&gt;975–978&lt;/pages&gt;&lt;volume&gt;42&lt;/volume&gt;&lt;dates&gt;&lt;year&gt;2014&lt;/year&gt;&lt;/dates&gt;&lt;urls&gt;&lt;/urls&gt;&lt;/record&gt;&lt;/Cite&gt;&lt;Cite AuthorYear="1"&gt;&lt;Author&gt;Mackey&lt;/Author&gt;&lt;Year&gt;2014&lt;/Year&gt;&lt;RecNum&gt;33&lt;/RecNum&gt;&lt;record&gt;&lt;rec-number&gt;33&lt;/rec-number&gt;&lt;foreign-keys&gt;&lt;key app="EN" db-id="zwse0x55xadtfneaxwb5rv2oz0s9p0apsppx" timestamp="1538005698"&gt;33&lt;/key&gt;&lt;/foreign-keys&gt;&lt;ref-type name="Journal Article"&gt;17&lt;/ref-type&gt;&lt;contributors&gt;&lt;authors&gt;&lt;author&gt;Mackey, BH&lt;/author&gt;&lt;author&gt;Quigley, MC&lt;/author&gt;&lt;/authors&gt;&lt;/contributors&gt;&lt;titles&gt;&lt;title&gt;Strong proximal earthquakes revealed by cosmogenic 3He dating of prehistoric rockfalls, Christchurch, New Zealand&lt;/title&gt;&lt;secondary-title&gt;Geology&lt;/secondary-title&gt;&lt;/titles&gt;&lt;periodical&gt;&lt;full-title&gt;Geology&lt;/full-title&gt;&lt;/periodical&gt;&lt;pages&gt;975–978&lt;/pages&gt;&lt;volume&gt;42&lt;/volume&gt;&lt;dates&gt;&lt;year&gt;2014&lt;/year&gt;&lt;/dates&gt;&lt;urls&gt;&lt;/urls&gt;&lt;/record&gt;&lt;/Cite&gt;&lt;/EndNote&gt;</w:instrText>
      </w:r>
      <w:r w:rsidR="0097773E" w:rsidRPr="00D91895">
        <w:rPr>
          <w:shd w:val="clear" w:color="auto" w:fill="FFFFFF"/>
        </w:rPr>
        <w:fldChar w:fldCharType="separate"/>
      </w:r>
      <w:r w:rsidR="001F7C1C">
        <w:rPr>
          <w:noProof/>
          <w:shd w:val="clear" w:color="auto" w:fill="FFFFFF"/>
        </w:rPr>
        <w:t>Mackey and Quigley (2014)</w:t>
      </w:r>
      <w:r w:rsidR="0097773E" w:rsidRPr="00D91895">
        <w:rPr>
          <w:shd w:val="clear" w:color="auto" w:fill="FFFFFF"/>
        </w:rPr>
        <w:fldChar w:fldCharType="end"/>
      </w:r>
      <w:r w:rsidRPr="00D91895">
        <w:rPr>
          <w:shd w:val="clear" w:color="auto" w:fill="FFFFFF"/>
        </w:rPr>
        <w:t xml:space="preserve"> and other relevant scientific evidence</w:t>
      </w:r>
      <w:r w:rsidR="000562B7" w:rsidRPr="00D91895">
        <w:rPr>
          <w:shd w:val="clear" w:color="auto" w:fill="FFFFFF"/>
        </w:rPr>
        <w:t xml:space="preserve"> </w:t>
      </w:r>
      <w:r w:rsidR="000562B7" w:rsidRPr="00D91895">
        <w:rPr>
          <w:shd w:val="clear" w:color="auto" w:fill="FFFFFF"/>
        </w:rPr>
        <w:fldChar w:fldCharType="begin"/>
      </w:r>
      <w:r w:rsidR="001F7C1C">
        <w:rPr>
          <w:shd w:val="clear" w:color="auto" w:fill="FFFFFF"/>
        </w:rPr>
        <w:instrText xml:space="preserve"> ADDIN EN.CITE &lt;EndNote&gt;&lt;Cite&gt;&lt;Author&gt;Borella&lt;/Author&gt;&lt;Year&gt;2016&lt;/Year&gt;&lt;RecNum&gt;37&lt;/RecNum&gt;&lt;DisplayText&gt;(Borella et al. 2016b)&lt;/DisplayText&gt;&lt;record&gt;&lt;rec-number&gt;37&lt;/rec-number&gt;&lt;foreign-keys&gt;&lt;key app="EN" db-id="zwse0x55xadtfneaxwb5rv2oz0s9p0apsppx" timestamp="1538005699"&gt;37&lt;/key&gt;&lt;/foreign-keys&gt;&lt;ref-type name="Journal Article"&gt;17&lt;/ref-type&gt;&lt;contributors&gt;&lt;authors&gt;&lt;author&gt;Borella, J&lt;/author&gt;&lt;author&gt;Quigley, MC&lt;/author&gt;&lt;author&gt;Vick, L &lt;/author&gt;&lt;/authors&gt;&lt;/contributors&gt;&lt;titles&gt;&lt;title&gt;Anthropocene rockfalls travel farther than prehistoric predecessors&lt;/title&gt;&lt;secondary-title&gt;Science Advances&lt;/secondary-title&gt;&lt;/titles&gt;&lt;periodical&gt;&lt;full-title&gt;Science Advances&lt;/full-title&gt;&lt;/periodical&gt;&lt;pages&gt;e1600969&lt;/pages&gt;&lt;volume&gt;2&lt;/volume&gt;&lt;number&gt;9&lt;/number&gt;&lt;dates&gt;&lt;year&gt;2016&lt;/year&gt;&lt;/dates&gt;&lt;urls&gt;&lt;/urls&gt;&lt;electronic-resource-num&gt;10.1126/sciadv.1600969&lt;/electronic-resource-num&gt;&lt;/record&gt;&lt;/Cite&gt;&lt;/EndNote&gt;</w:instrText>
      </w:r>
      <w:r w:rsidR="000562B7" w:rsidRPr="00D91895">
        <w:rPr>
          <w:shd w:val="clear" w:color="auto" w:fill="FFFFFF"/>
        </w:rPr>
        <w:fldChar w:fldCharType="separate"/>
      </w:r>
      <w:r w:rsidR="001F7C1C">
        <w:rPr>
          <w:noProof/>
          <w:shd w:val="clear" w:color="auto" w:fill="FFFFFF"/>
        </w:rPr>
        <w:t>(Borella et al. 2016b)</w:t>
      </w:r>
      <w:r w:rsidR="000562B7" w:rsidRPr="00D91895">
        <w:rPr>
          <w:shd w:val="clear" w:color="auto" w:fill="FFFFFF"/>
        </w:rPr>
        <w:fldChar w:fldCharType="end"/>
      </w:r>
      <w:r w:rsidRPr="00D91895">
        <w:rPr>
          <w:shd w:val="clear" w:color="auto" w:fill="FFFFFF"/>
        </w:rPr>
        <w:t xml:space="preserve"> and bearings on the CCC district plan were discussed. </w:t>
      </w:r>
      <w:r w:rsidR="00A47F8B" w:rsidRPr="00D91895">
        <w:rPr>
          <w:shd w:val="clear" w:color="auto" w:fill="FFFFFF"/>
        </w:rPr>
        <w:t>MQ</w:t>
      </w:r>
      <w:r w:rsidRPr="00D91895">
        <w:rPr>
          <w:shd w:val="clear" w:color="auto" w:fill="FFFFFF"/>
        </w:rPr>
        <w:t xml:space="preserve"> delivered a statement, was cross-examined by council acting on behalf of CCC and the Crown, re-examined by the submitter, and asked questions by the decision-making panel. In response to questions from the cross-examiner, </w:t>
      </w:r>
      <w:r w:rsidR="00A47F8B" w:rsidRPr="00D91895">
        <w:rPr>
          <w:shd w:val="clear" w:color="auto" w:fill="FFFFFF"/>
        </w:rPr>
        <w:t>MQ</w:t>
      </w:r>
      <w:r w:rsidRPr="00D91895">
        <w:rPr>
          <w:shd w:val="clear" w:color="auto" w:fill="FFFFFF"/>
        </w:rPr>
        <w:t xml:space="preserve"> stated that “…</w:t>
      </w:r>
      <w:r w:rsidRPr="00D91895">
        <w:rPr>
          <w:i/>
          <w:shd w:val="clear" w:color="auto" w:fill="FFFFFF"/>
        </w:rPr>
        <w:t>there are limitations to any dataset and uncertainties and I think that we have completely adopted that statistical model, and I think that that statistical model needs to be also informed by geology, whilst acknowledging the uncertainties therein</w:t>
      </w:r>
      <w:r w:rsidRPr="00D91895">
        <w:rPr>
          <w:shd w:val="clear" w:color="auto" w:fill="FFFFFF"/>
        </w:rPr>
        <w:t>….”, and “…</w:t>
      </w:r>
      <w:r w:rsidRPr="00D91895">
        <w:rPr>
          <w:i/>
          <w:shd w:val="clear" w:color="auto" w:fill="FFFFFF"/>
        </w:rPr>
        <w:t>site specific investigations need to be better informed by geology</w:t>
      </w:r>
      <w:r w:rsidRPr="00D91895">
        <w:rPr>
          <w:shd w:val="clear" w:color="auto" w:fill="FFFFFF"/>
        </w:rPr>
        <w:t>…”. He stated that “…</w:t>
      </w:r>
      <w:r w:rsidRPr="00D91895">
        <w:rPr>
          <w:i/>
          <w:shd w:val="clear" w:color="auto" w:fill="FFFFFF"/>
        </w:rPr>
        <w:t xml:space="preserve">we cannot dismiss the possibility outright of future strong earthquakes, and even though we find very little evidence for that from a geologic perspective we cannot completely discount that possibility. [However] if someone uses statistical seismology to say that there is a six percent chance of a magnitude six earthquake somewhere over a broad region in the next year, an important question to ask is if that event actually happens are they correct or are they incorrect in that statement. What I </w:t>
      </w:r>
      <w:r w:rsidRPr="00D91895">
        <w:rPr>
          <w:i/>
          <w:shd w:val="clear" w:color="auto" w:fill="FFFFFF"/>
        </w:rPr>
        <w:lastRenderedPageBreak/>
        <w:t>am finding is there is a tension between source-based geological approaches, where I am forced into somewhat of a binary position, where I have to either say there are active faults in the area close enough to cause rock fall, or there are not, therefore I can be right or I can be wrong.</w:t>
      </w:r>
      <w:r w:rsidR="005F212B" w:rsidRPr="00D91895">
        <w:rPr>
          <w:i/>
          <w:shd w:val="clear" w:color="auto" w:fill="FFFFFF"/>
        </w:rPr>
        <w:t xml:space="preserve"> </w:t>
      </w:r>
      <w:r w:rsidRPr="00D91895">
        <w:rPr>
          <w:i/>
          <w:shd w:val="clear" w:color="auto" w:fill="FFFFFF"/>
        </w:rPr>
        <w:t>Whereas from a strictly probabilistic approach using overall low bulk probabilities, like say for instance six percent, I think that you, at some level you are correct irrespective of the outcome, although I know more sophisticated analysis can be done to validate those claims and test those claims…</w:t>
      </w:r>
      <w:r w:rsidRPr="00D91895">
        <w:rPr>
          <w:shd w:val="clear" w:color="auto" w:fill="FFFFFF"/>
        </w:rPr>
        <w:t xml:space="preserve">.” </w:t>
      </w:r>
      <w:r w:rsidR="00A47F8B" w:rsidRPr="00D91895">
        <w:rPr>
          <w:shd w:val="clear" w:color="auto" w:fill="FFFFFF"/>
        </w:rPr>
        <w:t>MQ</w:t>
      </w:r>
      <w:r w:rsidRPr="00D91895">
        <w:rPr>
          <w:shd w:val="clear" w:color="auto" w:fill="FFFFFF"/>
        </w:rPr>
        <w:t xml:space="preserve"> concluded that “</w:t>
      </w:r>
      <w:r w:rsidRPr="00D91895">
        <w:rPr>
          <w:i/>
          <w:shd w:val="clear" w:color="auto" w:fill="FFFFFF"/>
        </w:rPr>
        <w:t>…my professional opinion is that we are very unlikely to experience any future earthquakes in the short to medium and possibly even to the long term that generate peak ground velocities and peak ground accelerations analogous to those experienced in the February and June earthquakes [that caused severe rockfall] in the Port Hills Region</w:t>
      </w:r>
      <w:r w:rsidRPr="00D91895">
        <w:rPr>
          <w:shd w:val="clear" w:color="auto" w:fill="FFFFFF"/>
        </w:rPr>
        <w:t>” but that “</w:t>
      </w:r>
      <w:r w:rsidRPr="00D91895">
        <w:rPr>
          <w:i/>
          <w:shd w:val="clear" w:color="auto" w:fill="FFFFFF"/>
        </w:rPr>
        <w:t>I cannot completely dismiss that possibility, and it would be unprofessional of me to say we are out of the woods and there is no possibility of anything similar to those going forward….</w:t>
      </w:r>
      <w:r w:rsidRPr="00D91895">
        <w:rPr>
          <w:shd w:val="clear" w:color="auto" w:fill="FFFFFF"/>
        </w:rPr>
        <w:t xml:space="preserve">”. </w:t>
      </w:r>
    </w:p>
    <w:p w14:paraId="51923127" w14:textId="5AFC31B7" w:rsidR="001735A4" w:rsidRPr="00D91895" w:rsidRDefault="001735A4" w:rsidP="002708C6">
      <w:pPr>
        <w:rPr>
          <w:shd w:val="clear" w:color="auto" w:fill="FFFFFF"/>
        </w:rPr>
      </w:pPr>
      <w:r w:rsidRPr="00D91895">
        <w:rPr>
          <w:shd w:val="clear" w:color="auto" w:fill="FFFFFF"/>
        </w:rPr>
        <w:t xml:space="preserve">Under direct questioning from the panel, </w:t>
      </w:r>
      <w:r w:rsidR="00A47F8B" w:rsidRPr="00D91895">
        <w:rPr>
          <w:shd w:val="clear" w:color="auto" w:fill="FFFFFF"/>
        </w:rPr>
        <w:t>MQ</w:t>
      </w:r>
      <w:r w:rsidRPr="00D91895">
        <w:rPr>
          <w:shd w:val="clear" w:color="auto" w:fill="FFFFFF"/>
        </w:rPr>
        <w:t xml:space="preserve"> was asked, “given that notwithstanding that this District</w:t>
      </w:r>
      <w:r w:rsidRPr="00D91895">
        <w:t xml:space="preserve"> </w:t>
      </w:r>
      <w:r w:rsidRPr="00D91895">
        <w:rPr>
          <w:shd w:val="clear" w:color="auto" w:fill="FFFFFF"/>
        </w:rPr>
        <w:t>Plan has a 10 year life, some of the decisions made during that 10 year period will endure for a long period of time, for example, if you build structures in certain locations, they are not going to be taken away after 10 years.</w:t>
      </w:r>
      <w:r w:rsidR="005F212B" w:rsidRPr="00D91895">
        <w:rPr>
          <w:shd w:val="clear" w:color="auto" w:fill="FFFFFF"/>
        </w:rPr>
        <w:t xml:space="preserve"> </w:t>
      </w:r>
      <w:r w:rsidRPr="00D91895">
        <w:rPr>
          <w:shd w:val="clear" w:color="auto" w:fill="FFFFFF"/>
        </w:rPr>
        <w:t xml:space="preserve">Given that, do you think it is wise from a scientific point of view to exercise a degree of caution when delineating where hazards may or may not occur, and how we manage them?” to which he replied, “I absolutely do agree with that statement, yes”. </w:t>
      </w:r>
      <w:r w:rsidR="00A47F8B" w:rsidRPr="00D91895">
        <w:rPr>
          <w:shd w:val="clear" w:color="auto" w:fill="FFFFFF"/>
        </w:rPr>
        <w:t>MQ</w:t>
      </w:r>
      <w:r w:rsidRPr="00D91895">
        <w:rPr>
          <w:shd w:val="clear" w:color="auto" w:fill="FFFFFF"/>
        </w:rPr>
        <w:t xml:space="preserve"> was asked, “So a regime that allowed lines to be adjusted as better information became available, provided that we set the lines conservatively in the first place, that would be a good outcome from your point of view?” to which he replied, “Yes…from a strictly geological point of view conservativism is a great thing...”. </w:t>
      </w:r>
      <w:r w:rsidR="00A47F8B" w:rsidRPr="00D91895">
        <w:rPr>
          <w:shd w:val="clear" w:color="auto" w:fill="FFFFFF"/>
        </w:rPr>
        <w:t>MQ</w:t>
      </w:r>
      <w:r w:rsidRPr="00D91895">
        <w:rPr>
          <w:shd w:val="clear" w:color="auto" w:fill="FFFFFF"/>
        </w:rPr>
        <w:t xml:space="preserve"> stated to the panel that “there is very little in science in general that can be said with 100 percent certainty” to which a panel member replied, “I understand that and that is really the point. We are dealing with probabilities on one hand, whereas on the other hand, we and the Council have the responsibility of trying to protect peoples’ lives. So doing nothing until further work is carried out would not seem to be an option then…”.</w:t>
      </w:r>
      <w:r w:rsidR="0097773E" w:rsidRPr="00D91895">
        <w:rPr>
          <w:shd w:val="clear" w:color="auto" w:fill="FFFFFF"/>
        </w:rPr>
        <w:t xml:space="preserve"> Regarding the </w:t>
      </w:r>
      <w:r w:rsidR="00FF0AB6" w:rsidRPr="00D91895">
        <w:rPr>
          <w:shd w:val="clear" w:color="auto" w:fill="FFFFFF"/>
        </w:rPr>
        <w:t>scientific</w:t>
      </w:r>
      <w:r w:rsidRPr="00D91895">
        <w:rPr>
          <w:shd w:val="clear" w:color="auto" w:fill="FFFFFF"/>
        </w:rPr>
        <w:t xml:space="preserve"> evidence presented that regenerating the region with native forest could reduce the travel distances of future rockfalls, the panel asked </w:t>
      </w:r>
      <w:r w:rsidR="00A47F8B" w:rsidRPr="00D91895">
        <w:rPr>
          <w:shd w:val="clear" w:color="auto" w:fill="FFFFFF"/>
        </w:rPr>
        <w:t>MQ</w:t>
      </w:r>
      <w:r w:rsidRPr="00D91895">
        <w:rPr>
          <w:shd w:val="clear" w:color="auto" w:fill="FFFFFF"/>
        </w:rPr>
        <w:t>, “if you wanted to protect from that hazard now with vegetation, it is going to be quite a few years before the trees are substantial enough to be of any value?” to which he replied, “That is completely correct. There will be a lag time for the</w:t>
      </w:r>
      <w:r w:rsidRPr="00D91895">
        <w:t xml:space="preserve"> t</w:t>
      </w:r>
      <w:r w:rsidRPr="00D91895">
        <w:rPr>
          <w:shd w:val="clear" w:color="auto" w:fill="FFFFFF"/>
        </w:rPr>
        <w:t xml:space="preserve">rees to grow to the point where they are actually able to effectively mitigate that hazard, yes.” He was asked, “…have you given any thought of the level of regulation that would be needed to prevent the cutting down of trees, to prevent fires in trees, all of those sorts of things?” to which he replied, “that is a… valid question ..I have no easy answer to that…”. </w:t>
      </w:r>
    </w:p>
    <w:p w14:paraId="707477D0" w14:textId="52909BDD" w:rsidR="001735A4" w:rsidRPr="00D91895" w:rsidRDefault="001735A4" w:rsidP="002708C6">
      <w:pPr>
        <w:rPr>
          <w:shd w:val="clear" w:color="auto" w:fill="FFFFFF"/>
        </w:rPr>
      </w:pPr>
      <w:r w:rsidRPr="00D91895">
        <w:rPr>
          <w:shd w:val="clear" w:color="auto" w:fill="FFFFFF"/>
        </w:rPr>
        <w:lastRenderedPageBreak/>
        <w:t>Ultimately, the decision</w:t>
      </w:r>
      <w:r w:rsidR="009E5BD6">
        <w:rPr>
          <w:shd w:val="clear" w:color="auto" w:fill="FFFFFF"/>
        </w:rPr>
        <w:t>-</w:t>
      </w:r>
      <w:r w:rsidRPr="00D91895">
        <w:rPr>
          <w:shd w:val="clear" w:color="auto" w:fill="FFFFFF"/>
        </w:rPr>
        <w:t xml:space="preserve">making panel decided that they were “quite satisfied that the evidence of Dr Quigley is not a basis for taking a less cautious approach”. They stated that “Dr Quigley’s evidence was of assistance to the Panel” and they “urge[d] that Dr Quigley and his team’s work continue to further the current level of understanding” but noted that “Dr Quigley accepted a cautionary approach was appropriate”. In some cases, Panel-directed mediations between the CCC and particular submitters (often with input from experts) resulted in agreement that properties could be released in part, or completely, from particular natural hazard areas; in other cases, the panel did not support the removal or relaxation of hazard area controls from properties as sought by submitters. In the case of the submitter that called </w:t>
      </w:r>
      <w:r w:rsidR="00A47F8B" w:rsidRPr="00D91895">
        <w:rPr>
          <w:shd w:val="clear" w:color="auto" w:fill="FFFFFF"/>
        </w:rPr>
        <w:t>MQ</w:t>
      </w:r>
      <w:r w:rsidRPr="00D91895">
        <w:rPr>
          <w:shd w:val="clear" w:color="auto" w:fill="FFFFFF"/>
        </w:rPr>
        <w:t xml:space="preserve"> as an expert witness, the panel stated that “…Dr Quigley was supportive of a regime that would allow hazard lines to be adjusted when better information becomes available…” and after further site-specific investigations and consultation with the CCC expert witness, that “…relief should be granted to the extent that the hazard lines are moved as specified…”. </w:t>
      </w:r>
    </w:p>
    <w:p w14:paraId="41C3E1C4" w14:textId="49016835" w:rsidR="00C55B76" w:rsidRPr="00D91895" w:rsidRDefault="00C55B76" w:rsidP="002708C6">
      <w:pPr>
        <w:rPr>
          <w:shd w:val="clear" w:color="auto" w:fill="FFFFFF"/>
        </w:rPr>
      </w:pPr>
      <w:r w:rsidRPr="00E30944">
        <w:rPr>
          <w:shd w:val="clear" w:color="auto" w:fill="FFFFFF"/>
        </w:rPr>
        <w:t>In this sense, relevant but initially unsolicited research ultimately entered into formal considerations on land use planning, through submission of research papers as evidence to the hearings panel, via an indirect, community-driven pathway. On balance, the strength of this evidence was ultimately not considered sufficiently relevant to change the magnitude or position of AIFR contours, nor to invalidate the CCCs precautionary approach towards minimizing AIFR to Christchurch residents. However, this evidence was deemed to be “</w:t>
      </w:r>
      <w:r w:rsidRPr="006746EA">
        <w:rPr>
          <w:i/>
          <w:shd w:val="clear" w:color="auto" w:fill="FFFFFF"/>
        </w:rPr>
        <w:t>of assistance to the Panel</w:t>
      </w:r>
      <w:r w:rsidRPr="00E30944">
        <w:rPr>
          <w:shd w:val="clear" w:color="auto" w:fill="FFFFFF"/>
        </w:rPr>
        <w:t>” and they “</w:t>
      </w:r>
      <w:r w:rsidRPr="006746EA">
        <w:rPr>
          <w:i/>
          <w:shd w:val="clear" w:color="auto" w:fill="FFFFFF"/>
        </w:rPr>
        <w:t xml:space="preserve">urge[d] [those </w:t>
      </w:r>
      <w:r w:rsidR="00552A0D" w:rsidRPr="006746EA">
        <w:rPr>
          <w:i/>
          <w:shd w:val="clear" w:color="auto" w:fill="FFFFFF"/>
        </w:rPr>
        <w:t>researchers</w:t>
      </w:r>
      <w:r w:rsidRPr="006746EA">
        <w:rPr>
          <w:i/>
          <w:shd w:val="clear" w:color="auto" w:fill="FFFFFF"/>
        </w:rPr>
        <w:t>] work continue to further the current level of understanding</w:t>
      </w:r>
      <w:r w:rsidRPr="00E30944">
        <w:rPr>
          <w:shd w:val="clear" w:color="auto" w:fill="FFFFFF"/>
        </w:rPr>
        <w:t>” to “</w:t>
      </w:r>
      <w:r w:rsidRPr="006746EA">
        <w:rPr>
          <w:i/>
          <w:shd w:val="clear" w:color="auto" w:fill="FFFFFF"/>
        </w:rPr>
        <w:t>support…a regime that would allow hazard lines to be adjusted when better information becomes available…</w:t>
      </w:r>
      <w:r w:rsidR="00D121CD">
        <w:rPr>
          <w:shd w:val="clear" w:color="auto" w:fill="FFFFFF"/>
        </w:rPr>
        <w:t>”</w:t>
      </w:r>
      <w:r w:rsidR="00D121CD" w:rsidRPr="00D121CD">
        <w:rPr>
          <w:shd w:val="clear" w:color="auto" w:fill="FFFFFF"/>
          <w:vertAlign w:val="superscript"/>
        </w:rPr>
        <w:t>15</w:t>
      </w:r>
      <w:r w:rsidRPr="00E30944">
        <w:rPr>
          <w:shd w:val="clear" w:color="auto" w:fill="FFFFFF"/>
        </w:rPr>
        <w:t xml:space="preserve">. </w:t>
      </w:r>
    </w:p>
    <w:p w14:paraId="15270A18" w14:textId="77777777" w:rsidR="001735A4" w:rsidRPr="00D91895" w:rsidRDefault="001735A4" w:rsidP="004E26DE">
      <w:pPr>
        <w:pStyle w:val="Heading2"/>
      </w:pPr>
      <w:r w:rsidRPr="00D91895">
        <w:t>Individual decisions pertaining to earthquake risks</w:t>
      </w:r>
    </w:p>
    <w:p w14:paraId="4005DDB0" w14:textId="7950247A" w:rsidR="001735A4" w:rsidRPr="00D91895" w:rsidRDefault="001735A4" w:rsidP="002708C6">
      <w:r w:rsidRPr="00D91895">
        <w:t>When considering whether to accept the red zone offer and which option to accept, affected individuals consulted a diverse range of sources (e.g., lawyers, banks, the media, CERA, surveyors, insurance companies, etc.</w:t>
      </w:r>
      <w:r w:rsidR="006C1DEF" w:rsidRPr="00D91895">
        <w:t>)</w:t>
      </w:r>
      <w:r w:rsidR="00283FC8" w:rsidRPr="00D91895">
        <w:rPr>
          <w:rStyle w:val="FootnoteReference"/>
          <w:rFonts w:cs="Times New Roman"/>
        </w:rPr>
        <w:footnoteReference w:id="22"/>
      </w:r>
      <w:r w:rsidRPr="00D91895">
        <w:t>. Detailed accounts including surveys of people who chose to accept red zone offers</w:t>
      </w:r>
      <w:r w:rsidR="00283FC8" w:rsidRPr="00D91895">
        <w:rPr>
          <w:rStyle w:val="FootnoteReference"/>
          <w:rFonts w:cs="Times New Roman"/>
        </w:rPr>
        <w:footnoteReference w:id="23"/>
      </w:r>
      <w:r w:rsidRPr="00D91895">
        <w:t xml:space="preserve"> and decline red zone offers</w:t>
      </w:r>
      <w:r w:rsidR="00283FC8" w:rsidRPr="00D91895">
        <w:rPr>
          <w:rStyle w:val="FootnoteReference"/>
          <w:rFonts w:cs="Times New Roman"/>
        </w:rPr>
        <w:footnoteReference w:id="24"/>
      </w:r>
      <w:r w:rsidRPr="00D91895">
        <w:t xml:space="preserve"> have been published by CERA and the New Zealand Human Rights Commission, respectively. For those who decided to accept the Crown’s red zone offer to relocate, property affordability (47%) and relocating into an area that had little physical damage (34%) and was perceived to be safe from natural disasters (29%) were </w:t>
      </w:r>
      <w:r w:rsidRPr="00D91895">
        <w:lastRenderedPageBreak/>
        <w:t>the most highly cited reasons for relocating. In contrast, when asked why the owners initially chose their (now red-zoned) properties, convenience to the natural environment (56%) was the most highly cited reason, while on</w:t>
      </w:r>
      <w:r w:rsidR="006C1DEF" w:rsidRPr="00D91895">
        <w:t>ly</w:t>
      </w:r>
      <w:r w:rsidRPr="00D91895">
        <w:t xml:space="preserve"> 6% cited safety from natural disasters as a priority</w:t>
      </w:r>
      <w:r w:rsidR="00283FC8" w:rsidRPr="00D91895">
        <w:rPr>
          <w:rStyle w:val="FootnoteReference"/>
          <w:rFonts w:cs="Times New Roman"/>
        </w:rPr>
        <w:footnoteReference w:id="25"/>
      </w:r>
      <w:r w:rsidRPr="00D91895">
        <w:t xml:space="preserve">. Given that the perception of safety from natural disasters relies in part on </w:t>
      </w:r>
      <w:r w:rsidR="00FF0AB6" w:rsidRPr="00D91895">
        <w:t>publicly</w:t>
      </w:r>
      <w:r w:rsidRPr="00D91895">
        <w:t>-communicated scientific information relating to natural disasters, we suggest that geoscience played a role in informing decision-making in this context.</w:t>
      </w:r>
    </w:p>
    <w:p w14:paraId="3C168B3E" w14:textId="1D4438AF" w:rsidR="001735A4" w:rsidRPr="00D91895" w:rsidRDefault="001735A4" w:rsidP="002708C6">
      <w:r w:rsidRPr="00D91895">
        <w:t xml:space="preserve">Some individuals and collectives chose to dispute the liquefaction and mass movement hazard maps, and/or corresponding risk classifications estimated for their properties, and/or policy decisions related to the above. The reasons for disputing these classifications included </w:t>
      </w:r>
      <w:r w:rsidR="00695813">
        <w:t xml:space="preserve">challengers’ perceptions that </w:t>
      </w:r>
      <w:r w:rsidRPr="00D91895">
        <w:t>characterisation of hazards at their site</w:t>
      </w:r>
      <w:r w:rsidR="00695813">
        <w:t xml:space="preserve"> was </w:t>
      </w:r>
      <w:r w:rsidR="00695813" w:rsidRPr="00D91895">
        <w:t>inadequate or inaccurate</w:t>
      </w:r>
      <w:r w:rsidRPr="00D91895">
        <w:t xml:space="preserve"> (e.g., inadequate or inaccurate documentation of CES rockfalls, floods, land movement, and/or liquefaction effects), modelling of exposure to future hazards </w:t>
      </w:r>
      <w:r w:rsidR="00695813">
        <w:t xml:space="preserve">was </w:t>
      </w:r>
      <w:r w:rsidR="00695813" w:rsidRPr="00D91895">
        <w:t xml:space="preserve">inadequate or inaccurate </w:t>
      </w:r>
      <w:r w:rsidRPr="00D91895">
        <w:t xml:space="preserve">(e.g., under- or over-estimated exposure to falling rocks and/or cliff collapse), </w:t>
      </w:r>
      <w:r w:rsidR="00695813" w:rsidRPr="00D91895">
        <w:t xml:space="preserve">modelling of future life safety and property risks </w:t>
      </w:r>
      <w:r w:rsidR="00695813">
        <w:t xml:space="preserve">was </w:t>
      </w:r>
      <w:r w:rsidRPr="00D91895">
        <w:t xml:space="preserve">inadequate or inaccurate (e.g., inaccurate inputs into calculations of building occupancy rates), and/or consideration of other inputs </w:t>
      </w:r>
      <w:r w:rsidR="00695813">
        <w:t xml:space="preserve">was </w:t>
      </w:r>
      <w:r w:rsidR="00695813" w:rsidRPr="00D91895">
        <w:t xml:space="preserve">inadequate </w:t>
      </w:r>
      <w:r w:rsidRPr="00D91895">
        <w:t>(e.g., social considerations, community health considerations, insurance considerations, human rights considerations). It is beyond the scope of this article to address each of these in detail</w:t>
      </w:r>
      <w:r w:rsidR="007E1F94">
        <w:t>. H</w:t>
      </w:r>
      <w:r w:rsidRPr="00D91895">
        <w:t>owever</w:t>
      </w:r>
      <w:r w:rsidR="007E1F94">
        <w:t>,</w:t>
      </w:r>
      <w:r w:rsidRPr="00D91895">
        <w:t xml:space="preserve"> the most cited reasons for remaining in red zone properties (financial, attachment to property, attachment to neighbourhood) are not informed by geoscience information. Some individuals (19% of surveyed) indicated that they believed their property to be ‘safe’ on the basis of their personal perceptions of risk, risk mitigations, and independently obtained geoscience data</w:t>
      </w:r>
      <w:r w:rsidR="002750DD" w:rsidRPr="00D91895">
        <w:rPr>
          <w:rStyle w:val="FootnoteReference"/>
          <w:rFonts w:cs="Times New Roman"/>
        </w:rPr>
        <w:footnoteReference w:id="26"/>
      </w:r>
      <w:r w:rsidRPr="00D91895">
        <w:t xml:space="preserve">. The utilization of science evidence in this instance is difficult to assess, as some of the individuals undoubtedly consider their independent observations, risk assessments, and mitigation approaches to be equally if not more scientific than the science evidence </w:t>
      </w:r>
      <w:r w:rsidR="003F7096">
        <w:t>available to the New Zealand government</w:t>
      </w:r>
      <w:r w:rsidRPr="00D91895">
        <w:t xml:space="preserve"> and CCC in the land use decision-making.</w:t>
      </w:r>
    </w:p>
    <w:p w14:paraId="47E8AF5A" w14:textId="558A44FE" w:rsidR="001735A4" w:rsidRPr="00D91895" w:rsidRDefault="001735A4" w:rsidP="002708C6">
      <w:r w:rsidRPr="00D91895">
        <w:t xml:space="preserve">A large number of other decisions regarding personal safety and risk were made throughout the CES. These include decisions related to safety in homes and workplaces, such as fixing televisions and bookshelves to walls, stocking emergency supplies, and avoiding areas with higher perceived risks. Given the well-reported scientific consensus that the probability of strong earthquakes in the region was higher than average, decision-makers that opted for additional safety measures in these instances are viewed as scientifically informed and precautionary. In response to scientifically unjustified but highly publicized earthquake predictions in the region following the </w:t>
      </w:r>
      <w:r w:rsidRPr="00D91895">
        <w:lastRenderedPageBreak/>
        <w:t>22 February 2011 Christchurch earthquake</w:t>
      </w:r>
      <w:r w:rsidR="002750DD" w:rsidRPr="00D91895">
        <w:rPr>
          <w:rStyle w:val="FootnoteReference"/>
          <w:rFonts w:cs="Times New Roman"/>
        </w:rPr>
        <w:footnoteReference w:id="27"/>
      </w:r>
      <w:r w:rsidRPr="00D91895">
        <w:t xml:space="preserve">, some residents evacuated the city on the date at which a large earthquake was proposed by a non-scientist based on lunar cycles. Several trusted scientists discussed the scientifically unjustified nature of this earthquake prediction through a variety of different media channels. The decision to evacuate the city can be perceived as precautionary, but not scientifically informed. </w:t>
      </w:r>
    </w:p>
    <w:p w14:paraId="449BE3C4" w14:textId="77777777" w:rsidR="001735A4" w:rsidRPr="00D91895" w:rsidRDefault="001735A4" w:rsidP="004E26DE">
      <w:pPr>
        <w:pStyle w:val="Heading2"/>
      </w:pPr>
      <w:r w:rsidRPr="00D91895">
        <w:t>Summary</w:t>
      </w:r>
    </w:p>
    <w:p w14:paraId="2B7DA867" w14:textId="1D253AC6" w:rsidR="001735A4" w:rsidRDefault="007E1F94" w:rsidP="002708C6">
      <w:r>
        <w:t>This case study summarizes</w:t>
      </w:r>
      <w:r w:rsidR="001735A4" w:rsidRPr="00D91895">
        <w:t xml:space="preserve"> communications between scientists and decision-makers, including those responsible for policy decisions, and those who made other</w:t>
      </w:r>
      <w:r w:rsidR="00C01357">
        <w:t xml:space="preserve"> types of decisions, in relation to the 2010-2011 </w:t>
      </w:r>
      <w:r w:rsidR="001735A4" w:rsidRPr="00D91895">
        <w:t xml:space="preserve">Canterbury earthquake sequence in New Zealand. The involvement of science evidence, and scientists themselves, in policy deliberations occurred through a diverse range of channels. More traditional channels of delivering science advice to policy makers, such as delivery of scientific research (e.g., maps, reports, research articles) to end users in response to solicitation from these users, were complemented by commentary on science websites, media communications, public presentations, government white papers, and private and public communications with specific decision-makers. Scientific research occasionally entered policy deliberations in unexpected ways, including at the bequest of individuals who became aware of the research through the popular media, and who wanted to see it considered by decision-makers. </w:t>
      </w:r>
    </w:p>
    <w:p w14:paraId="3643D513" w14:textId="0FA58613" w:rsidR="00291D9D" w:rsidRDefault="00AB5E91" w:rsidP="002708C6">
      <w:r>
        <w:t xml:space="preserve">The primary two hazards that affected property owners in Christchurch were either related to liquefaction (which posed </w:t>
      </w:r>
      <w:r w:rsidR="00397A54">
        <w:t xml:space="preserve">urban infrastructure </w:t>
      </w:r>
      <w:r w:rsidR="004B12D9">
        <w:t>risks and personal health risks</w:t>
      </w:r>
      <w:r w:rsidR="00397A54">
        <w:t xml:space="preserve">) and rockfall / cliff collapse (which posed fatality risks, in addition to urban infrastructure risks). </w:t>
      </w:r>
      <w:r w:rsidR="008A1624">
        <w:t>A large volume of scientific and engineering information was available to decision-makers (</w:t>
      </w:r>
      <w:r w:rsidR="000E70F0">
        <w:t>government agencies</w:t>
      </w:r>
      <w:r w:rsidR="008A1624">
        <w:t xml:space="preserve">), who sought to make economically sensible, expedient, pragmatic, and defensible decisions with an overall goal of reducing risks </w:t>
      </w:r>
      <w:r w:rsidR="00C01357">
        <w:t>to, and promoting recovery of, t</w:t>
      </w:r>
      <w:r w:rsidR="008A1624">
        <w:t>he people, economy and infrastructure of Christchurch.</w:t>
      </w:r>
      <w:r w:rsidR="005238D1">
        <w:t xml:space="preserve"> It is unclear at the time of writing, and may never be known, exactly how </w:t>
      </w:r>
      <w:r w:rsidR="00C01357">
        <w:t xml:space="preserve">each form of </w:t>
      </w:r>
      <w:r w:rsidR="005238D1">
        <w:t>available earth and engineering science information underpinned the red-zone decision</w:t>
      </w:r>
      <w:r w:rsidR="0095707C">
        <w:t>-</w:t>
      </w:r>
      <w:r w:rsidR="005238D1">
        <w:t xml:space="preserve">making for </w:t>
      </w:r>
      <w:r w:rsidR="00C01357">
        <w:t xml:space="preserve">liquefaction-affected areas. In the Brownlee paper, the justification </w:t>
      </w:r>
      <w:r w:rsidR="00442F56">
        <w:t>of</w:t>
      </w:r>
      <w:r w:rsidR="00C01357">
        <w:t xml:space="preserve"> need</w:t>
      </w:r>
      <w:r w:rsidR="00442F56">
        <w:t xml:space="preserve"> for </w:t>
      </w:r>
      <w:r w:rsidR="00C01357">
        <w:t xml:space="preserve">expedient land </w:t>
      </w:r>
      <w:r w:rsidR="00442F56">
        <w:t xml:space="preserve">zone </w:t>
      </w:r>
      <w:r w:rsidR="0095707C">
        <w:t>policy making and decision-making</w:t>
      </w:r>
      <w:r w:rsidR="00C01357">
        <w:t xml:space="preserve">, </w:t>
      </w:r>
      <w:r w:rsidR="00442F56">
        <w:t xml:space="preserve">to give </w:t>
      </w:r>
      <w:r w:rsidR="00C01357">
        <w:t xml:space="preserve">certainty to Christchurch residents, </w:t>
      </w:r>
      <w:r w:rsidR="00442F56">
        <w:t xml:space="preserve">explicitly mentions knowledge derived from </w:t>
      </w:r>
      <w:r w:rsidR="00C01357">
        <w:t xml:space="preserve">science and engineering </w:t>
      </w:r>
      <w:r w:rsidR="00442F56">
        <w:t xml:space="preserve">provisions. On the other hand, the economic equation used to define red zone areas does not mention how any science and engineering provisions were specifically utilized. Any uncertainty relating to the economic parameters in these inputs, and possibly any of the science and </w:t>
      </w:r>
      <w:r w:rsidR="00442F56">
        <w:lastRenderedPageBreak/>
        <w:t xml:space="preserve">engineering data, is not </w:t>
      </w:r>
      <w:r w:rsidR="00234796">
        <w:t xml:space="preserve">clearly </w:t>
      </w:r>
      <w:r w:rsidR="00442F56">
        <w:t xml:space="preserve">reflected in </w:t>
      </w:r>
      <w:r w:rsidR="00234796">
        <w:t>the red or green zone decisions. I</w:t>
      </w:r>
      <w:r w:rsidR="00442F56">
        <w:t>t is possible that the intermediate stage (orange zone) reflects aspects of these uncertainties in a somewhat opaque way.</w:t>
      </w:r>
      <w:r w:rsidR="000B2237">
        <w:t xml:space="preserve"> In contrast, the </w:t>
      </w:r>
      <w:r w:rsidR="0024708D">
        <w:t xml:space="preserve">land </w:t>
      </w:r>
      <w:r w:rsidR="00451B20">
        <w:t xml:space="preserve">zone </w:t>
      </w:r>
      <w:r w:rsidR="000B2237">
        <w:t xml:space="preserve">decisions </w:t>
      </w:r>
      <w:r w:rsidR="0024708D">
        <w:t xml:space="preserve">ultimately </w:t>
      </w:r>
      <w:r w:rsidR="000B2237">
        <w:t xml:space="preserve">enacted for the </w:t>
      </w:r>
      <w:r w:rsidR="00451B20">
        <w:t>initially</w:t>
      </w:r>
      <w:r w:rsidR="0024708D">
        <w:t>-</w:t>
      </w:r>
      <w:r w:rsidR="00451B20">
        <w:t xml:space="preserve">declared </w:t>
      </w:r>
      <w:r w:rsidR="000B2237">
        <w:t>white zone (rockfall</w:t>
      </w:r>
      <w:r w:rsidR="00451B20">
        <w:t xml:space="preserve"> and cliff collapse areas</w:t>
      </w:r>
      <w:r w:rsidR="000B2237">
        <w:t xml:space="preserve">) were made quite differently; the science utility in </w:t>
      </w:r>
      <w:r w:rsidR="00451B20">
        <w:t xml:space="preserve">constructing </w:t>
      </w:r>
      <w:r w:rsidR="000B2237">
        <w:t xml:space="preserve">these </w:t>
      </w:r>
      <w:r w:rsidR="00451B20">
        <w:t xml:space="preserve">maps </w:t>
      </w:r>
      <w:r w:rsidR="000B2237">
        <w:t>is quite clear</w:t>
      </w:r>
      <w:r w:rsidR="00451B20">
        <w:t>ly defined</w:t>
      </w:r>
      <w:r w:rsidR="0024708D">
        <w:t>, and both solicited and initially unsolicited science was considered in subsequent Independent Hearings processes</w:t>
      </w:r>
      <w:r w:rsidR="000B2237">
        <w:t xml:space="preserve">. </w:t>
      </w:r>
      <w:r w:rsidR="00DE6FB2">
        <w:t>One of t</w:t>
      </w:r>
      <w:r w:rsidR="00234796">
        <w:t xml:space="preserve">he biggest challenges in this </w:t>
      </w:r>
      <w:r w:rsidR="00DE6FB2">
        <w:t xml:space="preserve">example is </w:t>
      </w:r>
      <w:r w:rsidR="00234796">
        <w:t xml:space="preserve">to </w:t>
      </w:r>
      <w:r w:rsidR="00DE6FB2">
        <w:t>unpick how</w:t>
      </w:r>
      <w:r w:rsidR="0024708D">
        <w:t xml:space="preserve"> different forms of uncertainty, for example, statistical uncertainty in earthquake forecasts versus epistemic uncertainty in </w:t>
      </w:r>
      <w:r w:rsidR="00DE6FB2">
        <w:t>the paleoseismic data, ultimately influenced decision-makers. In the example presented herein, it appears that uncertainties collectively were used to justify a precautionary approach that could be adapted as more relevant scientific information became available.</w:t>
      </w:r>
    </w:p>
    <w:p w14:paraId="110DAB03" w14:textId="5D4982CE" w:rsidR="00A3692A" w:rsidRPr="00D91895" w:rsidRDefault="002A6A9A" w:rsidP="002708C6">
      <w:pPr>
        <w:rPr>
          <w:rFonts w:eastAsiaTheme="majorEastAsia" w:cstheme="majorBidi"/>
          <w:sz w:val="26"/>
          <w:szCs w:val="26"/>
        </w:rPr>
      </w:pPr>
      <w:r>
        <w:t>Decisions enacted in this case study (i) were scientifically informed</w:t>
      </w:r>
      <w:r w:rsidR="00070CAE">
        <w:t>, although the extent to which science was actually used in some cases is more explicitly evident than others</w:t>
      </w:r>
      <w:r>
        <w:t xml:space="preserve">, (ii) aligned with prevailing scientific evidence, </w:t>
      </w:r>
      <w:r w:rsidR="00070CAE">
        <w:t xml:space="preserve">although the extent to which this was because prevailing science at the time of decision-making (or obtained after) supported a decision that was actually enacted using different criteria remains a possibility for the liquefaction scenario example, </w:t>
      </w:r>
      <w:r>
        <w:t xml:space="preserve">(iii) considered </w:t>
      </w:r>
      <w:r w:rsidR="00070CAE">
        <w:t xml:space="preserve">some scientific uncertainty in at least one case, although the treatment of some uncertainties was more rigorous than others, </w:t>
      </w:r>
      <w:r w:rsidR="00AF3802">
        <w:t xml:space="preserve">and uncertainty was used to justify a precautionary approach, </w:t>
      </w:r>
      <w:r>
        <w:t>(iv) were informed by models</w:t>
      </w:r>
      <w:r w:rsidR="00AF3802">
        <w:t xml:space="preserve"> (of a variety of types, but most ubiquitously, models of future earthquake occurrence),</w:t>
      </w:r>
      <w:r>
        <w:t xml:space="preserve"> and (v) were precautionary in nature. In the case of rockfall land-zoning, precautionary decisions were informed by both science directly solicited for zoning purposes and independently collected by other parties, evaluated by independent hearings panels, and allowed for adaptive capacity as more scientific information was obtained. These aspects are viewed as positive attributes of that decision-making process.</w:t>
      </w:r>
      <w:r w:rsidR="00A3692A" w:rsidRPr="00D91895">
        <w:br w:type="page"/>
      </w:r>
    </w:p>
    <w:p w14:paraId="40D2F140" w14:textId="27A27A6A" w:rsidR="005A7D18" w:rsidRPr="00D91895" w:rsidRDefault="005A7D18" w:rsidP="004E26DE">
      <w:pPr>
        <w:pStyle w:val="Heading1"/>
      </w:pPr>
      <w:r w:rsidRPr="00D91895">
        <w:lastRenderedPageBreak/>
        <w:t>Case study 2: Communicating uncertainty to farmers at the forefront of developing irrigated broad acre agricult</w:t>
      </w:r>
      <w:r w:rsidR="009017C2" w:rsidRPr="00D91895">
        <w:t>ural farming systems in North West</w:t>
      </w:r>
      <w:r w:rsidRPr="00D91895">
        <w:t xml:space="preserve"> Queensland</w:t>
      </w:r>
      <w:r w:rsidR="00A47F8B" w:rsidRPr="00D91895">
        <w:t xml:space="preserve"> (Author: KP)</w:t>
      </w:r>
    </w:p>
    <w:p w14:paraId="777E05BB" w14:textId="77777777" w:rsidR="005A7D18" w:rsidRPr="00D91895" w:rsidRDefault="005A7D18" w:rsidP="004E26DE">
      <w:pPr>
        <w:pStyle w:val="Heading2"/>
      </w:pPr>
      <w:r w:rsidRPr="00D91895">
        <w:t>Overview</w:t>
      </w:r>
    </w:p>
    <w:p w14:paraId="38AEBCD6" w14:textId="3DDC5D96" w:rsidR="005A7D18" w:rsidRPr="00D91895" w:rsidRDefault="009017C2" w:rsidP="002708C6">
      <w:r w:rsidRPr="00D91895">
        <w:t>North West</w:t>
      </w:r>
      <w:r w:rsidR="005A7D18" w:rsidRPr="00D91895">
        <w:t xml:space="preserve"> Queensland represents a new frontier fo</w:t>
      </w:r>
      <w:r w:rsidR="003C3AB4" w:rsidRPr="00D91895">
        <w:t>r broad acre crop production.</w:t>
      </w:r>
      <w:r w:rsidR="005F212B" w:rsidRPr="00D91895">
        <w:t xml:space="preserve"> </w:t>
      </w:r>
      <w:r w:rsidR="003C3AB4" w:rsidRPr="00D91895">
        <w:t>Currently, t</w:t>
      </w:r>
      <w:r w:rsidR="005A7D18" w:rsidRPr="00D91895">
        <w:t xml:space="preserve">his region is </w:t>
      </w:r>
      <w:r w:rsidR="00D0115F" w:rsidRPr="00D91895">
        <w:t>almost exclusively used for</w:t>
      </w:r>
      <w:r w:rsidR="005A7D18" w:rsidRPr="00D91895">
        <w:t xml:space="preserve"> extensive grazing of beef cattle</w:t>
      </w:r>
      <w:r w:rsidR="00D0115F" w:rsidRPr="00D91895">
        <w:t>,</w:t>
      </w:r>
      <w:r w:rsidR="005A7D18" w:rsidRPr="00D91895">
        <w:t xml:space="preserve"> but has over 10 million ha of soils suitable for cropping.</w:t>
      </w:r>
      <w:r w:rsidR="005F212B" w:rsidRPr="00D91895">
        <w:t xml:space="preserve"> </w:t>
      </w:r>
      <w:r w:rsidR="005A7D18" w:rsidRPr="00D91895">
        <w:t>T</w:t>
      </w:r>
      <w:r w:rsidR="00D0115F" w:rsidRPr="00D91895">
        <w:t>he major Flinders and Gilbert river systems</w:t>
      </w:r>
      <w:r w:rsidR="005A7D18" w:rsidRPr="00D91895">
        <w:t xml:space="preserve"> have potentially 425 GL of water that could be sustainably extracted for irrigation purposes</w:t>
      </w:r>
      <w:r w:rsidR="00DB7E6B" w:rsidRPr="00D91895">
        <w:rPr>
          <w:rStyle w:val="FootnoteReference"/>
        </w:rPr>
        <w:footnoteReference w:id="28"/>
      </w:r>
      <w:r w:rsidR="005A7D18" w:rsidRPr="00D91895">
        <w:t>.</w:t>
      </w:r>
      <w:r w:rsidR="005F212B" w:rsidRPr="00D91895">
        <w:t xml:space="preserve"> </w:t>
      </w:r>
      <w:r w:rsidR="005A7D18" w:rsidRPr="00D91895">
        <w:t>Developing broad acre cropping industries in this region is a priority for the Australian and Queensland governments</w:t>
      </w:r>
      <w:r w:rsidR="004A195F" w:rsidRPr="00D91895">
        <w:rPr>
          <w:rStyle w:val="FootnoteReference"/>
        </w:rPr>
        <w:footnoteReference w:id="29"/>
      </w:r>
      <w:r w:rsidR="00FB6808" w:rsidRPr="00D91895">
        <w:t>.</w:t>
      </w:r>
      <w:r w:rsidR="005F212B" w:rsidRPr="00D91895">
        <w:t xml:space="preserve"> </w:t>
      </w:r>
      <w:r w:rsidR="00FB6808" w:rsidRPr="00D91895">
        <w:t>To facilitate the</w:t>
      </w:r>
      <w:r w:rsidR="005A7D18" w:rsidRPr="00D91895">
        <w:t xml:space="preserve"> development</w:t>
      </w:r>
      <w:r w:rsidR="00FB6808" w:rsidRPr="00D91895">
        <w:t>,</w:t>
      </w:r>
      <w:r w:rsidR="005A7D18" w:rsidRPr="00D91895">
        <w:t xml:space="preserve"> the Queensland government is releasing water to l</w:t>
      </w:r>
      <w:r w:rsidR="00FB6808" w:rsidRPr="00D91895">
        <w:t>and holders and graziers for</w:t>
      </w:r>
      <w:r w:rsidR="005A7D18" w:rsidRPr="00D91895">
        <w:t xml:space="preserve"> use in large scale agricultural activities.</w:t>
      </w:r>
      <w:r w:rsidR="005F212B" w:rsidRPr="00D91895">
        <w:t xml:space="preserve"> </w:t>
      </w:r>
      <w:r w:rsidR="005A7D18" w:rsidRPr="00D91895">
        <w:t xml:space="preserve">While </w:t>
      </w:r>
      <w:r w:rsidR="00FB6808" w:rsidRPr="00D91895">
        <w:t>this is eagerly welcomed by the</w:t>
      </w:r>
      <w:r w:rsidR="005A7D18" w:rsidRPr="00D91895">
        <w:t xml:space="preserve"> region</w:t>
      </w:r>
      <w:r w:rsidR="00FB6808" w:rsidRPr="00D91895">
        <w:t>,</w:t>
      </w:r>
      <w:r w:rsidR="005A7D18" w:rsidRPr="00D91895">
        <w:t xml:space="preserve"> the availability of irrigation water is only one key element for successful agricultural production.</w:t>
      </w:r>
      <w:r w:rsidR="005F212B" w:rsidRPr="00D91895">
        <w:t xml:space="preserve"> </w:t>
      </w:r>
    </w:p>
    <w:p w14:paraId="228F38C8" w14:textId="557C50DB" w:rsidR="005A7D18" w:rsidRPr="00D91895" w:rsidRDefault="005A7D18" w:rsidP="002708C6">
      <w:r w:rsidRPr="00D91895">
        <w:t xml:space="preserve">Farming systems are extremely complex with interactions between the components of soil/land, plants, animals, management and </w:t>
      </w:r>
      <w:r w:rsidR="003C3AB4" w:rsidRPr="00D91895">
        <w:t>the farm business along with</w:t>
      </w:r>
      <w:r w:rsidRPr="00D91895">
        <w:t xml:space="preserve"> ever present variations in weather and climate leading to </w:t>
      </w:r>
      <w:r w:rsidR="003C3AB4" w:rsidRPr="00D91895">
        <w:t>considerable</w:t>
      </w:r>
      <w:r w:rsidRPr="00D91895">
        <w:t xml:space="preserve"> uncertainty.</w:t>
      </w:r>
      <w:r w:rsidR="005F212B" w:rsidRPr="00D91895">
        <w:t xml:space="preserve"> </w:t>
      </w:r>
      <w:r w:rsidR="00040642" w:rsidRPr="00D91895">
        <w:t>Due to</w:t>
      </w:r>
      <w:r w:rsidRPr="00D91895">
        <w:t xml:space="preserve"> th</w:t>
      </w:r>
      <w:r w:rsidR="00040642" w:rsidRPr="00D91895">
        <w:t>ese complexit</w:t>
      </w:r>
      <w:r w:rsidR="003C3AB4" w:rsidRPr="00D91895">
        <w:t>y</w:t>
      </w:r>
      <w:r w:rsidR="00040642" w:rsidRPr="00D91895">
        <w:t xml:space="preserve"> and uncertaint</w:t>
      </w:r>
      <w:r w:rsidR="003C3AB4" w:rsidRPr="00D91895">
        <w:t>y</w:t>
      </w:r>
      <w:r w:rsidRPr="00D91895">
        <w:t xml:space="preserve">, the inherent knowledge and learned experience </w:t>
      </w:r>
      <w:r w:rsidR="00040642" w:rsidRPr="00D91895">
        <w:t>needed for</w:t>
      </w:r>
      <w:r w:rsidRPr="00D91895">
        <w:t xml:space="preserve"> su</w:t>
      </w:r>
      <w:r w:rsidR="00040642" w:rsidRPr="00D91895">
        <w:t>ccessful</w:t>
      </w:r>
      <w:r w:rsidRPr="00D91895">
        <w:t xml:space="preserve"> </w:t>
      </w:r>
      <w:r w:rsidR="00040642" w:rsidRPr="00D91895">
        <w:t xml:space="preserve">farm </w:t>
      </w:r>
      <w:r w:rsidRPr="00D91895">
        <w:t>manage</w:t>
      </w:r>
      <w:r w:rsidR="00040642" w:rsidRPr="00D91895">
        <w:t>ment</w:t>
      </w:r>
      <w:r w:rsidRPr="00D91895">
        <w:t xml:space="preserve"> takes considerable time and effort to develop.</w:t>
      </w:r>
      <w:r w:rsidR="005F212B" w:rsidRPr="00D91895">
        <w:t xml:space="preserve"> </w:t>
      </w:r>
      <w:r w:rsidRPr="00D91895">
        <w:t>In the already established agricultural regions of Australia</w:t>
      </w:r>
      <w:r w:rsidR="00040642" w:rsidRPr="00D91895">
        <w:t>,</w:t>
      </w:r>
      <w:r w:rsidRPr="00D91895">
        <w:t xml:space="preserve"> farmers have collectively developed this knowledge over the past 150 years</w:t>
      </w:r>
      <w:r w:rsidR="00040642" w:rsidRPr="00D91895">
        <w:t>, as evidenced by</w:t>
      </w:r>
      <w:r w:rsidRPr="00D91895">
        <w:t xml:space="preserve"> </w:t>
      </w:r>
      <w:r w:rsidR="00040642" w:rsidRPr="00D91895">
        <w:t>a</w:t>
      </w:r>
      <w:r w:rsidRPr="00D91895">
        <w:t xml:space="preserve"> 1.8 times improvement in crop yields compared to what was achieved soon after European settlement </w:t>
      </w:r>
      <w:r w:rsidR="00E91E95" w:rsidRPr="00D91895">
        <w:fldChar w:fldCharType="begin"/>
      </w:r>
      <w:r w:rsidR="00F50F1C" w:rsidRPr="00D91895">
        <w:instrText xml:space="preserve"> ADDIN EN.CITE &lt;EndNote&gt;&lt;Cite&gt;&lt;Author&gt;Fischer&lt;/Author&gt;&lt;Year&gt;2009&lt;/Year&gt;&lt;RecNum&gt;47&lt;/RecNum&gt;&lt;DisplayText&gt;(Fischer 2009)&lt;/DisplayText&gt;&lt;record&gt;&lt;rec-number&gt;47&lt;/rec-number&gt;&lt;foreign-keys&gt;&lt;key app="EN" db-id="zwse0x55xadtfneaxwb5rv2oz0s9p0apsppx" timestamp="1538005702"&gt;47&lt;/key&gt;&lt;/foreign-keys&gt;&lt;ref-type name="Book Section"&gt;5&lt;/ref-type&gt;&lt;contributors&gt;&lt;authors&gt;&lt;author&gt;Fischer, RA&lt;/author&gt;&lt;/authors&gt;&lt;secondary-authors&gt;&lt;author&gt;Sadras, V &lt;/author&gt;&lt;author&gt;Calderini, D&lt;/author&gt;&lt;/secondary-authors&gt;&lt;/contributors&gt;&lt;titles&gt;&lt;title&gt;Exploiting the synergy between genetic improvement and agronomy of crops in rainfed farming systems of Australia&lt;/title&gt;&lt;secondary-title&gt;Crop physiology: applications for genetic improvement and agronomy&lt;/secondary-title&gt;&lt;/titles&gt;&lt;dates&gt;&lt;year&gt;2009&lt;/year&gt;&lt;/dates&gt;&lt;pub-location&gt;Amsterdam&lt;/pub-location&gt;&lt;publisher&gt;Elsevier&lt;/publisher&gt;&lt;urls&gt;&lt;/urls&gt;&lt;/record&gt;&lt;/Cite&gt;&lt;/EndNote&gt;</w:instrText>
      </w:r>
      <w:r w:rsidR="00E91E95" w:rsidRPr="00D91895">
        <w:fldChar w:fldCharType="separate"/>
      </w:r>
      <w:r w:rsidR="00F50F1C" w:rsidRPr="00D91895">
        <w:rPr>
          <w:noProof/>
        </w:rPr>
        <w:t>(Fischer 2009)</w:t>
      </w:r>
      <w:r w:rsidR="00E91E95" w:rsidRPr="00D91895">
        <w:fldChar w:fldCharType="end"/>
      </w:r>
      <w:r w:rsidRPr="00D91895">
        <w:t>.</w:t>
      </w:r>
      <w:r w:rsidR="005F212B" w:rsidRPr="00D91895">
        <w:t xml:space="preserve"> </w:t>
      </w:r>
      <w:r w:rsidRPr="00D91895">
        <w:t>In these regions</w:t>
      </w:r>
      <w:r w:rsidR="00E91E95" w:rsidRPr="00D91895">
        <w:t>,</w:t>
      </w:r>
      <w:r w:rsidRPr="00D91895">
        <w:t xml:space="preserve"> new entrants to the agricultural industries can learn from established farmers with </w:t>
      </w:r>
      <w:r w:rsidR="003C3AB4" w:rsidRPr="00D91895">
        <w:t>greater</w:t>
      </w:r>
      <w:r w:rsidRPr="00D91895">
        <w:t xml:space="preserve"> levels of experience.</w:t>
      </w:r>
      <w:r w:rsidR="005F212B" w:rsidRPr="00D91895">
        <w:t xml:space="preserve"> </w:t>
      </w:r>
      <w:r w:rsidRPr="00D91895">
        <w:t xml:space="preserve">However, as broad </w:t>
      </w:r>
      <w:r w:rsidR="00214516" w:rsidRPr="00D91895">
        <w:t>acre crop production is new to North West</w:t>
      </w:r>
      <w:r w:rsidRPr="00D91895">
        <w:t xml:space="preserve"> Queensland</w:t>
      </w:r>
      <w:r w:rsidR="00E91E95" w:rsidRPr="00D91895">
        <w:t>,</w:t>
      </w:r>
      <w:r w:rsidRPr="00D91895">
        <w:t xml:space="preserve"> such opportunities are not available to those graziers and land holders that wish to transition to irrigated broad acre cropping.</w:t>
      </w:r>
      <w:r w:rsidR="005F212B" w:rsidRPr="00D91895">
        <w:t xml:space="preserve"> </w:t>
      </w:r>
      <w:r w:rsidRPr="00D91895">
        <w:t>Consequently</w:t>
      </w:r>
      <w:r w:rsidR="00E91E95" w:rsidRPr="00D91895">
        <w:t>,</w:t>
      </w:r>
      <w:r w:rsidRPr="00D91895">
        <w:t xml:space="preserve"> for these farmers there is considerable risk and uncertainty as they develop their cropping systems.</w:t>
      </w:r>
      <w:r w:rsidR="005F212B" w:rsidRPr="00D91895">
        <w:t xml:space="preserve"> </w:t>
      </w:r>
      <w:r w:rsidRPr="00D91895">
        <w:t>The lack of definition surrounding</w:t>
      </w:r>
      <w:r w:rsidR="00770FF0" w:rsidRPr="00D91895">
        <w:t xml:space="preserve"> risks involved in</w:t>
      </w:r>
      <w:r w:rsidRPr="00D91895">
        <w:t xml:space="preserve"> crop production </w:t>
      </w:r>
      <w:r w:rsidR="00770FF0" w:rsidRPr="00D91895">
        <w:t>leads to</w:t>
      </w:r>
      <w:r w:rsidRPr="00D91895">
        <w:t xml:space="preserve"> uncertainty in decision making and limits the availability of finance and capital to develop enterprises</w:t>
      </w:r>
      <w:r w:rsidR="00770FF0" w:rsidRPr="00D91895">
        <w:t xml:space="preserve"> further</w:t>
      </w:r>
      <w:r w:rsidRPr="00D91895">
        <w:t xml:space="preserve"> and fully capture the agricultural opportunities that north Queensland presents.</w:t>
      </w:r>
      <w:r w:rsidR="005F212B" w:rsidRPr="00D91895">
        <w:t xml:space="preserve"> </w:t>
      </w:r>
      <w:r w:rsidRPr="00D91895">
        <w:t>Clearly</w:t>
      </w:r>
      <w:r w:rsidR="00770FF0" w:rsidRPr="00D91895">
        <w:t>,</w:t>
      </w:r>
      <w:r w:rsidRPr="00D91895">
        <w:t xml:space="preserve"> developing learned experiences over 150 years is not a viable option for this region so an alternative approach must be </w:t>
      </w:r>
      <w:r w:rsidR="00770FF0" w:rsidRPr="00D91895">
        <w:t>sought</w:t>
      </w:r>
      <w:r w:rsidRPr="00D91895">
        <w:t>.</w:t>
      </w:r>
      <w:r w:rsidR="005F212B" w:rsidRPr="00D91895">
        <w:t xml:space="preserve"> </w:t>
      </w:r>
    </w:p>
    <w:p w14:paraId="6B821EBB" w14:textId="77777777" w:rsidR="005A7D18" w:rsidRPr="00D91895" w:rsidRDefault="005A7D18" w:rsidP="004E26DE">
      <w:pPr>
        <w:pStyle w:val="Heading2"/>
      </w:pPr>
      <w:r w:rsidRPr="00D91895">
        <w:lastRenderedPageBreak/>
        <w:t>Agricultural systems modelling and simulation to understand the risks within cropping systems and develop learned experience</w:t>
      </w:r>
    </w:p>
    <w:p w14:paraId="10AF69FD" w14:textId="18FB01FE" w:rsidR="001E6647" w:rsidRPr="00D91895" w:rsidRDefault="005A7D18" w:rsidP="002708C6">
      <w:r w:rsidRPr="00D91895">
        <w:t>Biophysical modelling of farming syste</w:t>
      </w:r>
      <w:r w:rsidR="009017C2" w:rsidRPr="00D91895">
        <w:t xml:space="preserve">ms as a research discipline </w:t>
      </w:r>
      <w:r w:rsidRPr="00D91895">
        <w:t xml:space="preserve">was established in the 1950s </w:t>
      </w:r>
      <w:r w:rsidR="009017C2" w:rsidRPr="00D91895">
        <w:fldChar w:fldCharType="begin"/>
      </w:r>
      <w:r w:rsidR="00A50853">
        <w:instrText xml:space="preserve"> ADDIN EN.CITE &lt;EndNote&gt;&lt;Cite&gt;&lt;Author&gt;Jones J.W.&lt;/Author&gt;&lt;Year&gt;2016&lt;/Year&gt;&lt;RecNum&gt;48&lt;/RecNum&gt;&lt;DisplayText&gt;(Jones J.W. 2016)&lt;/DisplayText&gt;&lt;record&gt;&lt;rec-number&gt;48&lt;/rec-number&gt;&lt;foreign-keys&gt;&lt;key app="EN" db-id="zwse0x55xadtfneaxwb5rv2oz0s9p0apsppx" timestamp="1538005703"&gt;48&lt;/key&gt;&lt;/foreign-keys&gt;&lt;ref-type name="Journal Article"&gt;17&lt;/ref-type&gt;&lt;contributors&gt;&lt;authors&gt;&lt;author&gt;Jones J.W., Antle J.M., Basso B.,  et al., Boote K.J., Conant R.T., Foster I., Godfray H.C.J., Herrero M., Howitt R.E., Janssen S., Keating B.A, Munoz R.M., Porter C.H, Rosenzweig C., Wheeler T.R&lt;/author&gt;&lt;/authors&gt;&lt;/contributors&gt;&lt;titles&gt;&lt;title&gt;Brief history of agricultural systems modeling&lt;/title&gt;&lt;secondary-title&gt;Agr. Syst.&lt;/secondary-title&gt;&lt;/titles&gt;&lt;periodical&gt;&lt;full-title&gt;Agr. Syst.&lt;/full-title&gt;&lt;/periodical&gt;&lt;pages&gt;240–254&lt;/pages&gt;&lt;volume&gt;155&lt;/volume&gt;&lt;dates&gt;&lt;year&gt;2016&lt;/year&gt;&lt;/dates&gt;&lt;urls&gt;&lt;/urls&gt;&lt;electronic-resource-num&gt;http://dx.doi.org/10.1016/j.agsy.2016.05.014&lt;/electronic-resource-num&gt;&lt;/record&gt;&lt;/Cite&gt;&lt;/EndNote&gt;</w:instrText>
      </w:r>
      <w:r w:rsidR="009017C2" w:rsidRPr="00D91895">
        <w:fldChar w:fldCharType="separate"/>
      </w:r>
      <w:r w:rsidR="00A50853">
        <w:rPr>
          <w:noProof/>
        </w:rPr>
        <w:t>(Jones J.W. 2016)</w:t>
      </w:r>
      <w:r w:rsidR="009017C2" w:rsidRPr="00D91895">
        <w:fldChar w:fldCharType="end"/>
      </w:r>
      <w:r w:rsidR="009017C2" w:rsidRPr="00D91895">
        <w:t>.</w:t>
      </w:r>
      <w:r w:rsidR="005F212B" w:rsidRPr="00D91895">
        <w:t xml:space="preserve"> </w:t>
      </w:r>
      <w:r w:rsidR="009017C2" w:rsidRPr="00D91895">
        <w:t>The</w:t>
      </w:r>
      <w:r w:rsidRPr="00D91895">
        <w:t xml:space="preserve"> models combine physical and biological principles in a mechanistic way to represent components of a farming system (e.g. crop growth, soil water dynamics).</w:t>
      </w:r>
      <w:r w:rsidR="005F212B" w:rsidRPr="00D91895">
        <w:t xml:space="preserve"> </w:t>
      </w:r>
      <w:r w:rsidRPr="00D91895">
        <w:t>As computation power has increased</w:t>
      </w:r>
      <w:r w:rsidR="009017C2" w:rsidRPr="00D91895">
        <w:t>, the</w:t>
      </w:r>
      <w:r w:rsidRPr="00D91895">
        <w:t xml:space="preserve"> models have become in</w:t>
      </w:r>
      <w:r w:rsidR="009017C2" w:rsidRPr="00D91895">
        <w:t>creasingly detailed and complex, addressing</w:t>
      </w:r>
      <w:r w:rsidRPr="00D91895">
        <w:t xml:space="preserve"> more aspects of the system simultaneously (e.g. crop and soil processes).</w:t>
      </w:r>
      <w:r w:rsidR="005F212B" w:rsidRPr="00D91895">
        <w:t xml:space="preserve"> </w:t>
      </w:r>
      <w:r w:rsidRPr="00D91895">
        <w:t xml:space="preserve">These advances mean models can now be used to explore and make sense of the </w:t>
      </w:r>
      <w:r w:rsidR="009017C2" w:rsidRPr="00D91895">
        <w:t>complex interactions between farming-system</w:t>
      </w:r>
      <w:r w:rsidRPr="00D91895">
        <w:t xml:space="preserve"> components and the environment the system operates within </w:t>
      </w:r>
      <w:r w:rsidR="009017C2" w:rsidRPr="00D91895">
        <w:fldChar w:fldCharType="begin"/>
      </w:r>
      <w:r w:rsidR="00F50F1C" w:rsidRPr="00D91895">
        <w:instrText xml:space="preserve"> ADDIN EN.CITE &lt;EndNote&gt;&lt;Cite&gt;&lt;Author&gt;Holzworth&lt;/Author&gt;&lt;Year&gt;2014&lt;/Year&gt;&lt;RecNum&gt;49&lt;/RecNum&gt;&lt;DisplayText&gt;(Holzworth et al. 2014)&lt;/DisplayText&gt;&lt;record&gt;&lt;rec-number&gt;49&lt;/rec-number&gt;&lt;foreign-keys&gt;&lt;key app="EN" db-id="zwse0x55xadtfneaxwb5rv2oz0s9p0apsppx" timestamp="1538005703"&gt;49&lt;/key&gt;&lt;/foreign-keys&gt;&lt;ref-type name="Journal Article"&gt;17&lt;/ref-type&gt;&lt;contributors&gt;&lt;authors&gt;&lt;author&gt;Holzworth, DP &lt;/author&gt;&lt;author&gt;Huth, NI &lt;/author&gt;&lt;author&gt;deVoil, PG&lt;/author&gt;&lt;author&gt;Zurcher, EJ &lt;/author&gt;&lt;author&gt;Herrmann, NI &lt;/author&gt;&lt;author&gt;McLean, G &lt;/author&gt;&lt;author&gt;Chenu, K&lt;/author&gt;&lt;author&gt;van Oosterom, EJ&lt;/author&gt;&lt;author&gt;Snow, V&lt;/author&gt;&lt;author&gt;Murphy, C&lt;/author&gt;&lt;author&gt;Moore, AD&lt;/author&gt;&lt;author&gt;Brown, H&lt;/author&gt;&lt;author&gt;Whish, JPM&lt;/author&gt;&lt;author&gt;Verrall, S&lt;/author&gt;&lt;author&gt;Fainges, J&lt;/author&gt;&lt;author&gt;Bell, LW&lt;/author&gt;&lt;author&gt;Peake, AS&lt;/author&gt;&lt;author&gt;Poulton, PL&lt;/author&gt;&lt;author&gt;Hochman, Z&lt;/author&gt;&lt;author&gt;Thorburn, PJ&lt;/author&gt;&lt;author&gt;Gaydon, DS&lt;/author&gt;&lt;author&gt;Dalgliesh, NP&lt;/author&gt;&lt;author&gt;Rodriguez, D&lt;/author&gt;&lt;author&gt;Cox, H&lt;/author&gt;&lt;author&gt;Chapman, S&lt;/author&gt;&lt;author&gt;Doherty, A&lt;/author&gt;&lt;author&gt;Teixeira, E&lt;/author&gt;&lt;author&gt;Sharp, J&lt;/author&gt;&lt;author&gt;Cichota, R&lt;/author&gt;&lt;author&gt;Vogeler, I&lt;/author&gt;&lt;author&gt;Li, FY&lt;/author&gt;&lt;author&gt;Wang, E&lt;/author&gt;&lt;author&gt;Hammer, GL&lt;/author&gt;&lt;author&gt;Robertson, MJ&lt;/author&gt;&lt;author&gt;Dimes, JP&lt;/author&gt;&lt;author&gt;Whitbread, AM&lt;/author&gt;&lt;author&gt;Hunt, J&lt;/author&gt;&lt;author&gt;van Rees, H&lt;/author&gt;&lt;author&gt;McClelland, T&lt;/author&gt;&lt;author&gt;Carberry, PS&lt;/author&gt;&lt;author&gt;Hargreaves, JNG&lt;/author&gt;&lt;author&gt;MacLeod, N&lt;/author&gt;&lt;author&gt;McDonald, C&lt;/author&gt;&lt;author&gt;Harsdorf, J&lt;/author&gt;&lt;author&gt;Wedgwood, S&lt;/author&gt;&lt;author&gt;Keating, BA&lt;/author&gt;&lt;/authors&gt;&lt;/contributors&gt;&lt;titles&gt;&lt;title&gt;APSIM — Evolution towards a new generation of agricultural systems simulation&lt;/title&gt;&lt;secondary-title&gt;Environ. Modell. Softw.&lt;/secondary-title&gt;&lt;/titles&gt;&lt;periodical&gt;&lt;full-title&gt;Environ. Modell. Softw.&lt;/full-title&gt;&lt;/periodical&gt;&lt;pages&gt;327–350&lt;/pages&gt;&lt;volume&gt;62&lt;/volume&gt;&lt;dates&gt;&lt;year&gt;2014&lt;/year&gt;&lt;/dates&gt;&lt;urls&gt;&lt;/urls&gt;&lt;/record&gt;&lt;/Cite&gt;&lt;/EndNote&gt;</w:instrText>
      </w:r>
      <w:r w:rsidR="009017C2" w:rsidRPr="00D91895">
        <w:fldChar w:fldCharType="separate"/>
      </w:r>
      <w:r w:rsidR="00F50F1C" w:rsidRPr="00D91895">
        <w:rPr>
          <w:noProof/>
        </w:rPr>
        <w:t>(Holzworth et al. 2014)</w:t>
      </w:r>
      <w:r w:rsidR="009017C2" w:rsidRPr="00D91895">
        <w:fldChar w:fldCharType="end"/>
      </w:r>
      <w:r w:rsidR="009017C2" w:rsidRPr="00D91895">
        <w:t>.</w:t>
      </w:r>
      <w:r w:rsidR="005F212B" w:rsidRPr="00D91895">
        <w:t xml:space="preserve"> </w:t>
      </w:r>
      <w:r w:rsidR="009017C2" w:rsidRPr="00D91895">
        <w:t>Whilst</w:t>
      </w:r>
      <w:r w:rsidRPr="00D91895">
        <w:t xml:space="preserve"> these models are often considered research tools</w:t>
      </w:r>
      <w:r w:rsidR="009017C2" w:rsidRPr="00D91895">
        <w:t>,</w:t>
      </w:r>
      <w:r w:rsidRPr="00D91895">
        <w:t xml:space="preserve"> their mechanistic basis means they are also ideally suited to building farmers learned experience</w:t>
      </w:r>
      <w:r w:rsidR="009017C2" w:rsidRPr="00D91895">
        <w:t xml:space="preserve"> rapidly</w:t>
      </w:r>
      <w:r w:rsidRPr="00D91895">
        <w:t xml:space="preserve"> when such experience is not readily available (e.g. in North West Queensland).</w:t>
      </w:r>
      <w:r w:rsidR="005F212B" w:rsidRPr="00D91895">
        <w:t xml:space="preserve"> </w:t>
      </w:r>
      <w:r w:rsidRPr="00D91895">
        <w:t>In North West Queensland</w:t>
      </w:r>
      <w:r w:rsidR="00214516" w:rsidRPr="00D91895">
        <w:t xml:space="preserve">, a key issue for farmers </w:t>
      </w:r>
      <w:r w:rsidR="003C3AB4" w:rsidRPr="00D91895">
        <w:t>is the</w:t>
      </w:r>
      <w:r w:rsidRPr="00D91895">
        <w:t xml:space="preserve"> potential sowing dates and irrigation water requirements for their pla</w:t>
      </w:r>
      <w:r w:rsidR="004714AE" w:rsidRPr="00D91895">
        <w:t>nned cropping program.</w:t>
      </w:r>
      <w:r w:rsidR="005F212B" w:rsidRPr="00D91895">
        <w:t xml:space="preserve"> </w:t>
      </w:r>
      <w:r w:rsidR="004714AE" w:rsidRPr="00D91895">
        <w:t xml:space="preserve">Figure </w:t>
      </w:r>
      <w:r w:rsidR="004E26DE">
        <w:t>2.1</w:t>
      </w:r>
      <w:r w:rsidR="00214516" w:rsidRPr="00D91895">
        <w:t xml:space="preserve"> gives</w:t>
      </w:r>
      <w:r w:rsidRPr="00D91895">
        <w:t xml:space="preserve"> example </w:t>
      </w:r>
      <w:r w:rsidR="00214516" w:rsidRPr="00D91895">
        <w:t>model results</w:t>
      </w:r>
      <w:r w:rsidRPr="00D91895">
        <w:t xml:space="preserve"> for a chickpea crop grown at Richmond in North West Queensland.</w:t>
      </w:r>
      <w:r w:rsidR="005F212B" w:rsidRPr="00D91895">
        <w:t xml:space="preserve"> </w:t>
      </w:r>
      <w:r w:rsidRPr="00D91895">
        <w:t>T</w:t>
      </w:r>
      <w:r w:rsidR="00214516" w:rsidRPr="00D91895">
        <w:t>he model</w:t>
      </w:r>
      <w:r w:rsidRPr="00D91895">
        <w:t xml:space="preserve"> analysis was undertaken in response to an enquiry by a farmer who was growing chickpeas for the first time and wanted to know if they would have enough water stored on farm in dams to grow the crop</w:t>
      </w:r>
      <w:r w:rsidR="00214516" w:rsidRPr="00D91895">
        <w:t xml:space="preserve"> successfully,</w:t>
      </w:r>
      <w:r w:rsidRPr="00D91895">
        <w:t xml:space="preserve"> and would </w:t>
      </w:r>
      <w:r w:rsidR="00214516" w:rsidRPr="00D91895">
        <w:t>he</w:t>
      </w:r>
      <w:r w:rsidRPr="00D91895">
        <w:t xml:space="preserve"> be prepared fo</w:t>
      </w:r>
      <w:r w:rsidR="00214516" w:rsidRPr="00D91895">
        <w:t>r the crops sowing window.</w:t>
      </w:r>
      <w:r w:rsidR="005F212B" w:rsidRPr="00D91895">
        <w:t xml:space="preserve"> </w:t>
      </w:r>
      <w:r w:rsidR="00214516" w:rsidRPr="00D91895">
        <w:t>The</w:t>
      </w:r>
      <w:r w:rsidRPr="00D91895">
        <w:t xml:space="preserve"> enquiry was first made to an industry development officer tasked by the state with assis</w:t>
      </w:r>
      <w:r w:rsidR="00214516" w:rsidRPr="00D91895">
        <w:t>ting new farmers in this region, and the</w:t>
      </w:r>
      <w:r w:rsidRPr="00D91895">
        <w:t xml:space="preserve"> development officer </w:t>
      </w:r>
      <w:r w:rsidR="00214516" w:rsidRPr="00D91895">
        <w:t>subsequently</w:t>
      </w:r>
      <w:r w:rsidRPr="00D91895">
        <w:t xml:space="preserve"> engaged a</w:t>
      </w:r>
      <w:r w:rsidR="003C3AB4" w:rsidRPr="00D91895">
        <w:t>n academically employed agricultural scientist</w:t>
      </w:r>
      <w:r w:rsidRPr="00D91895">
        <w:t xml:space="preserve"> to assist. </w:t>
      </w:r>
    </w:p>
    <w:p w14:paraId="79E1D01C" w14:textId="25C26928" w:rsidR="005A7D18" w:rsidRPr="00D91895" w:rsidRDefault="005A7D18" w:rsidP="002708C6">
      <w:r w:rsidRPr="00D91895">
        <w:t>Experimentation in more southern growing areas (New South Wales)</w:t>
      </w:r>
      <w:r w:rsidR="00214516" w:rsidRPr="00D91895">
        <w:t>,</w:t>
      </w:r>
      <w:r w:rsidRPr="00D91895">
        <w:t xml:space="preserve"> along with learned farmer experience in southern Australia</w:t>
      </w:r>
      <w:r w:rsidR="00214516" w:rsidRPr="00D91895">
        <w:t xml:space="preserve">, suggests that </w:t>
      </w:r>
      <w:r w:rsidRPr="00D91895">
        <w:t xml:space="preserve">early sowing is key to growing a successful chickpea crop </w:t>
      </w:r>
      <w:r w:rsidR="00214516" w:rsidRPr="00D91895">
        <w:fldChar w:fldCharType="begin"/>
      </w:r>
      <w:r w:rsidR="00F50F1C" w:rsidRPr="00D91895">
        <w:instrText xml:space="preserve"> ADDIN EN.CITE &lt;EndNote&gt;&lt;Cite&gt;&lt;Author&gt;Jenkins&lt;/Author&gt;&lt;Year&gt;2012&lt;/Year&gt;&lt;RecNum&gt;50&lt;/RecNum&gt;&lt;DisplayText&gt;(Jenkins and Brill 2012)&lt;/DisplayText&gt;&lt;record&gt;&lt;rec-number&gt;50&lt;/rec-number&gt;&lt;foreign-keys&gt;&lt;key app="EN" db-id="zwse0x55xadtfneaxwb5rv2oz0s9p0apsppx" timestamp="1538005703"&gt;50&lt;/key&gt;&lt;/foreign-keys&gt;&lt;ref-type name="Conference Proceedings"&gt;10&lt;/ref-type&gt;&lt;contributors&gt;&lt;authors&gt;&lt;author&gt;Jenkins, L&lt;/author&gt;&lt;author&gt;Brill, R&lt;/author&gt;&lt;/authors&gt;&lt;/contributors&gt;&lt;titles&gt;&lt;title&gt;The effect of time of sowing on phenology and yield of chickpeas at Trangie Central West, NSW, 2011&lt;/title&gt;&lt;secondary-title&gt;Capturing Opportunities and Overcoming Obstacles in Australian Agronomy, Proceedings of the 16th ASA Conference&lt;/secondary-title&gt;&lt;/titles&gt;&lt;dates&gt;&lt;year&gt;2012&lt;/year&gt;&lt;/dates&gt;&lt;pub-location&gt;Armidale, Australia&lt;/pub-location&gt;&lt;urls&gt;&lt;/urls&gt;&lt;/record&gt;&lt;/Cite&gt;&lt;/EndNote&gt;</w:instrText>
      </w:r>
      <w:r w:rsidR="00214516" w:rsidRPr="00D91895">
        <w:fldChar w:fldCharType="separate"/>
      </w:r>
      <w:r w:rsidR="00F50F1C" w:rsidRPr="00D91895">
        <w:rPr>
          <w:noProof/>
        </w:rPr>
        <w:t>(Jenkins and Brill 2012)</w:t>
      </w:r>
      <w:r w:rsidR="00214516" w:rsidRPr="00D91895">
        <w:fldChar w:fldCharType="end"/>
      </w:r>
      <w:r w:rsidRPr="00D91895">
        <w:t>. However, there is no field experimental data or learned experience fo</w:t>
      </w:r>
      <w:r w:rsidR="001E6647" w:rsidRPr="00D91895">
        <w:t>r North West</w:t>
      </w:r>
      <w:r w:rsidRPr="00D91895">
        <w:t xml:space="preserve"> Queensland around this </w:t>
      </w:r>
      <w:r w:rsidR="001E6647" w:rsidRPr="00D91895">
        <w:t>issue, and</w:t>
      </w:r>
      <w:r w:rsidRPr="00D91895">
        <w:t xml:space="preserve"> the biophysical farming systems model APSIM </w:t>
      </w:r>
      <w:r w:rsidR="001E6647" w:rsidRPr="00D91895">
        <w:fldChar w:fldCharType="begin"/>
      </w:r>
      <w:r w:rsidR="00F50F1C" w:rsidRPr="00D91895">
        <w:instrText xml:space="preserve"> ADDIN EN.CITE &lt;EndNote&gt;&lt;Cite&gt;&lt;Author&gt;Holzworth&lt;/Author&gt;&lt;Year&gt;2014&lt;/Year&gt;&lt;RecNum&gt;49&lt;/RecNum&gt;&lt;DisplayText&gt;(Holzworth et al. 2014)&lt;/DisplayText&gt;&lt;record&gt;&lt;rec-number&gt;49&lt;/rec-number&gt;&lt;foreign-keys&gt;&lt;key app="EN" db-id="zwse0x55xadtfneaxwb5rv2oz0s9p0apsppx" timestamp="1538005703"&gt;49&lt;/key&gt;&lt;/foreign-keys&gt;&lt;ref-type name="Journal Article"&gt;17&lt;/ref-type&gt;&lt;contributors&gt;&lt;authors&gt;&lt;author&gt;Holzworth, DP &lt;/author&gt;&lt;author&gt;Huth, NI &lt;/author&gt;&lt;author&gt;deVoil, PG&lt;/author&gt;&lt;author&gt;Zurcher, EJ &lt;/author&gt;&lt;author&gt;Herrmann, NI &lt;/author&gt;&lt;author&gt;McLean, G &lt;/author&gt;&lt;author&gt;Chenu, K&lt;/author&gt;&lt;author&gt;van Oosterom, EJ&lt;/author&gt;&lt;author&gt;Snow, V&lt;/author&gt;&lt;author&gt;Murphy, C&lt;/author&gt;&lt;author&gt;Moore, AD&lt;/author&gt;&lt;author&gt;Brown, H&lt;/author&gt;&lt;author&gt;Whish, JPM&lt;/author&gt;&lt;author&gt;Verrall, S&lt;/author&gt;&lt;author&gt;Fainges, J&lt;/author&gt;&lt;author&gt;Bell, LW&lt;/author&gt;&lt;author&gt;Peake, AS&lt;/author&gt;&lt;author&gt;Poulton, PL&lt;/author&gt;&lt;author&gt;Hochman, Z&lt;/author&gt;&lt;author&gt;Thorburn, PJ&lt;/author&gt;&lt;author&gt;Gaydon, DS&lt;/author&gt;&lt;author&gt;Dalgliesh, NP&lt;/author&gt;&lt;author&gt;Rodriguez, D&lt;/author&gt;&lt;author&gt;Cox, H&lt;/author&gt;&lt;author&gt;Chapman, S&lt;/author&gt;&lt;author&gt;Doherty, A&lt;/author&gt;&lt;author&gt;Teixeira, E&lt;/author&gt;&lt;author&gt;Sharp, J&lt;/author&gt;&lt;author&gt;Cichota, R&lt;/author&gt;&lt;author&gt;Vogeler, I&lt;/author&gt;&lt;author&gt;Li, FY&lt;/author&gt;&lt;author&gt;Wang, E&lt;/author&gt;&lt;author&gt;Hammer, GL&lt;/author&gt;&lt;author&gt;Robertson, MJ&lt;/author&gt;&lt;author&gt;Dimes, JP&lt;/author&gt;&lt;author&gt;Whitbread, AM&lt;/author&gt;&lt;author&gt;Hunt, J&lt;/author&gt;&lt;author&gt;van Rees, H&lt;/author&gt;&lt;author&gt;McClelland, T&lt;/author&gt;&lt;author&gt;Carberry, PS&lt;/author&gt;&lt;author&gt;Hargreaves, JNG&lt;/author&gt;&lt;author&gt;MacLeod, N&lt;/author&gt;&lt;author&gt;McDonald, C&lt;/author&gt;&lt;author&gt;Harsdorf, J&lt;/author&gt;&lt;author&gt;Wedgwood, S&lt;/author&gt;&lt;author&gt;Keating, BA&lt;/author&gt;&lt;/authors&gt;&lt;/contributors&gt;&lt;titles&gt;&lt;title&gt;APSIM — Evolution towards a new generation of agricultural systems simulation&lt;/title&gt;&lt;secondary-title&gt;Environ. Modell. Softw.&lt;/secondary-title&gt;&lt;/titles&gt;&lt;periodical&gt;&lt;full-title&gt;Environ. Modell. Softw.&lt;/full-title&gt;&lt;/periodical&gt;&lt;pages&gt;327–350&lt;/pages&gt;&lt;volume&gt;62&lt;/volume&gt;&lt;dates&gt;&lt;year&gt;2014&lt;/year&gt;&lt;/dates&gt;&lt;urls&gt;&lt;/urls&gt;&lt;/record&gt;&lt;/Cite&gt;&lt;/EndNote&gt;</w:instrText>
      </w:r>
      <w:r w:rsidR="001E6647" w:rsidRPr="00D91895">
        <w:fldChar w:fldCharType="separate"/>
      </w:r>
      <w:r w:rsidR="00F50F1C" w:rsidRPr="00D91895">
        <w:rPr>
          <w:noProof/>
        </w:rPr>
        <w:t>(Holzworth et al. 2014)</w:t>
      </w:r>
      <w:r w:rsidR="001E6647" w:rsidRPr="00D91895">
        <w:fldChar w:fldCharType="end"/>
      </w:r>
      <w:r w:rsidRPr="00D91895">
        <w:t xml:space="preserve"> was used</w:t>
      </w:r>
      <w:r w:rsidR="003C3AB4" w:rsidRPr="00D91895">
        <w:t xml:space="preserve"> by the agricultural scientist</w:t>
      </w:r>
      <w:r w:rsidRPr="00D91895">
        <w:t xml:space="preserve"> to represent four different crop management scenarios using a locally relevant soil description from the APSoil database </w:t>
      </w:r>
      <w:r w:rsidR="001E6647" w:rsidRPr="00D91895">
        <w:fldChar w:fldCharType="begin"/>
      </w:r>
      <w:r w:rsidR="00F50F1C" w:rsidRPr="00D91895">
        <w:instrText xml:space="preserve"> ADDIN EN.CITE &lt;EndNote&gt;&lt;Cite&gt;&lt;Author&gt;Dalgliesh&lt;/Author&gt;&lt;Year&gt;2012&lt;/Year&gt;&lt;RecNum&gt;51&lt;/RecNum&gt;&lt;DisplayText&gt;(Dalgliesh et al. 2012)&lt;/DisplayText&gt;&lt;record&gt;&lt;rec-number&gt;51&lt;/rec-number&gt;&lt;foreign-keys&gt;&lt;key app="EN" db-id="zwse0x55xadtfneaxwb5rv2oz0s9p0apsppx" timestamp="1538005703"&gt;51&lt;/key&gt;&lt;/foreign-keys&gt;&lt;ref-type name="Conference Proceedings"&gt;10&lt;/ref-type&gt;&lt;contributors&gt;&lt;authors&gt;&lt;author&gt;Dalgliesh, N&lt;/author&gt;&lt;author&gt;Cocks, B&lt;/author&gt;&lt;author&gt;Horan, H &lt;/author&gt;&lt;/authors&gt;&lt;/contributors&gt;&lt;titles&gt;&lt;title&gt;APSoil-providing soils information to consultants, farmers and researchers&lt;/title&gt;&lt;secondary-title&gt;Capturing Opportunities and Overcoming Obstacles in Australian Agronomy&amp;quot; Proceedings of the 16th ASA Conference&lt;/secondary-title&gt;&lt;/titles&gt;&lt;dates&gt;&lt;year&gt;2012&lt;/year&gt;&lt;/dates&gt;&lt;pub-location&gt;Armidale, NSW Australia&lt;/pub-location&gt;&lt;urls&gt;&lt;/urls&gt;&lt;/record&gt;&lt;/Cite&gt;&lt;/EndNote&gt;</w:instrText>
      </w:r>
      <w:r w:rsidR="001E6647" w:rsidRPr="00D91895">
        <w:fldChar w:fldCharType="separate"/>
      </w:r>
      <w:r w:rsidR="00F50F1C" w:rsidRPr="00D91895">
        <w:rPr>
          <w:noProof/>
        </w:rPr>
        <w:t>(Dalgliesh et al. 2012)</w:t>
      </w:r>
      <w:r w:rsidR="001E6647" w:rsidRPr="00D91895">
        <w:fldChar w:fldCharType="end"/>
      </w:r>
      <w:r w:rsidR="001E6647" w:rsidRPr="00D91895">
        <w:t>,</w:t>
      </w:r>
      <w:r w:rsidRPr="00D91895">
        <w:t xml:space="preserve"> and a 115 year daily </w:t>
      </w:r>
      <w:r w:rsidR="003C3AB4" w:rsidRPr="00D91895">
        <w:t>weather</w:t>
      </w:r>
      <w:r w:rsidRPr="00D91895">
        <w:t xml:space="preserve"> record</w:t>
      </w:r>
      <w:r w:rsidR="002750DD" w:rsidRPr="00D91895">
        <w:rPr>
          <w:rStyle w:val="FootnoteReference"/>
        </w:rPr>
        <w:footnoteReference w:id="30"/>
      </w:r>
      <w:r w:rsidRPr="00D91895">
        <w:t xml:space="preserve"> </w:t>
      </w:r>
      <w:r w:rsidR="00DB7E6B" w:rsidRPr="00D91895">
        <w:fldChar w:fldCharType="begin"/>
      </w:r>
      <w:r w:rsidR="00DB7E6B" w:rsidRPr="00D91895">
        <w:instrText xml:space="preserve"> ADDIN EN.CITE &lt;EndNote&gt;&lt;Cite&gt;&lt;Author&gt;Jeffrey&lt;/Author&gt;&lt;Year&gt;2001&lt;/Year&gt;&lt;RecNum&gt;52&lt;/RecNum&gt;&lt;DisplayText&gt;(Jeffrey et al. 2001)&lt;/DisplayText&gt;&lt;record&gt;&lt;rec-number&gt;52&lt;/rec-number&gt;&lt;foreign-keys&gt;&lt;key app="EN" db-id="zwse0x55xadtfneaxwb5rv2oz0s9p0apsppx" timestamp="1538005704"&gt;52&lt;/key&gt;&lt;/foreign-keys&gt;&lt;ref-type name="Journal Article"&gt;17&lt;/ref-type&gt;&lt;contributors&gt;&lt;authors&gt;&lt;author&gt;Jeffrey, SJ&lt;/author&gt;&lt;author&gt;Carter, JO&lt;/author&gt;&lt;author&gt;Moodie, KM&lt;/author&gt;&lt;author&gt;Beswick, AR &lt;/author&gt;&lt;/authors&gt;&lt;/contributors&gt;&lt;titles&gt;&lt;title&gt;Using spatial interpolation to construct a comprehensive archive of Australian climate data&lt;/title&gt;&lt;secondary-title&gt;Environ. Modell. Softw.&lt;/secondary-title&gt;&lt;/titles&gt;&lt;periodical&gt;&lt;full-title&gt;Environ. Modell. Softw.&lt;/full-title&gt;&lt;/periodical&gt;&lt;pages&gt;309–330&lt;/pages&gt;&lt;volume&gt;16&lt;/volume&gt;&lt;dates&gt;&lt;year&gt;2001&lt;/year&gt;&lt;/dates&gt;&lt;urls&gt;&lt;/urls&gt;&lt;/record&gt;&lt;/Cite&gt;&lt;/EndNote&gt;</w:instrText>
      </w:r>
      <w:r w:rsidR="00DB7E6B" w:rsidRPr="00D91895">
        <w:fldChar w:fldCharType="separate"/>
      </w:r>
      <w:r w:rsidR="00DB7E6B" w:rsidRPr="00D91895">
        <w:rPr>
          <w:noProof/>
        </w:rPr>
        <w:t>(Jeffrey et al. 2001)</w:t>
      </w:r>
      <w:r w:rsidR="00DB7E6B" w:rsidRPr="00D91895">
        <w:fldChar w:fldCharType="end"/>
      </w:r>
      <w:r w:rsidR="00DB7E6B" w:rsidRPr="00D91895">
        <w:t xml:space="preserve"> </w:t>
      </w:r>
      <w:r w:rsidRPr="00D91895">
        <w:t>for the location of interest.</w:t>
      </w:r>
      <w:r w:rsidR="005F212B" w:rsidRPr="00D91895">
        <w:t xml:space="preserve"> </w:t>
      </w:r>
      <w:r w:rsidRPr="00D91895">
        <w:t xml:space="preserve">The </w:t>
      </w:r>
      <w:r w:rsidR="001E6647" w:rsidRPr="00D91895">
        <w:t xml:space="preserve">modelling </w:t>
      </w:r>
      <w:r w:rsidRPr="00D91895">
        <w:t>results, presented as a probability of exceedance plot</w:t>
      </w:r>
      <w:r w:rsidR="00756046" w:rsidRPr="00D91895">
        <w:t xml:space="preserve"> in F</w:t>
      </w:r>
      <w:r w:rsidR="001E6647" w:rsidRPr="00D91895">
        <w:t>ig</w:t>
      </w:r>
      <w:r w:rsidR="00EA1D56" w:rsidRPr="00D91895">
        <w:t>ure</w:t>
      </w:r>
      <w:r w:rsidR="001E6647" w:rsidRPr="00D91895">
        <w:t xml:space="preserve"> </w:t>
      </w:r>
      <w:r w:rsidR="004E26DE">
        <w:t>2.1</w:t>
      </w:r>
      <w:r w:rsidR="001E6647" w:rsidRPr="00D91895">
        <w:t xml:space="preserve">, show </w:t>
      </w:r>
      <w:r w:rsidR="003C3AB4" w:rsidRPr="00D91895">
        <w:t>that both earlier sowing of chickpeas improved crop yields and irrigation increased yields.</w:t>
      </w:r>
      <w:r w:rsidR="005F212B" w:rsidRPr="00D91895">
        <w:t xml:space="preserve"> </w:t>
      </w:r>
      <w:r w:rsidR="003C3AB4" w:rsidRPr="00D91895">
        <w:t xml:space="preserve">The modelling showed that in </w:t>
      </w:r>
      <w:r w:rsidR="00FF0AB6" w:rsidRPr="00D91895">
        <w:t>relative</w:t>
      </w:r>
      <w:r w:rsidR="003C3AB4" w:rsidRPr="00D91895">
        <w:t xml:space="preserve"> terms irrigation was key to </w:t>
      </w:r>
      <w:r w:rsidR="00FF0AB6" w:rsidRPr="00D91895">
        <w:t>consistently</w:t>
      </w:r>
      <w:r w:rsidR="003C3AB4" w:rsidRPr="00D91895">
        <w:t xml:space="preserve"> high (&gt;2</w:t>
      </w:r>
      <w:r w:rsidR="006C1DEF" w:rsidRPr="00D91895">
        <w:t xml:space="preserve"> </w:t>
      </w:r>
      <w:r w:rsidR="003C3AB4" w:rsidRPr="00D91895">
        <w:t>t/ha) chickpea yields and the</w:t>
      </w:r>
      <w:r w:rsidRPr="00D91895">
        <w:t xml:space="preserve"> positive impact of irrigation on crop yield was considerably greater compa</w:t>
      </w:r>
      <w:r w:rsidR="00EA1D56" w:rsidRPr="00D91895">
        <w:t xml:space="preserve">red to </w:t>
      </w:r>
      <w:r w:rsidR="003C3AB4" w:rsidRPr="00D91895">
        <w:t xml:space="preserve">the impact from </w:t>
      </w:r>
      <w:r w:rsidR="00EA1D56" w:rsidRPr="00D91895">
        <w:t>sowing date.</w:t>
      </w:r>
      <w:r w:rsidR="005F212B" w:rsidRPr="00D91895">
        <w:t xml:space="preserve"> </w:t>
      </w:r>
      <w:r w:rsidR="00EA1D56" w:rsidRPr="00D91895">
        <w:t>Further, irrigation all but ensures the crops achieve</w:t>
      </w:r>
      <w:r w:rsidRPr="00D91895">
        <w:t xml:space="preserve"> a high yield</w:t>
      </w:r>
      <w:r w:rsidR="00EA1D56" w:rsidRPr="00D91895">
        <w:t>,</w:t>
      </w:r>
      <w:r w:rsidRPr="00D91895">
        <w:t xml:space="preserve"> irrespective of the sowing date.</w:t>
      </w:r>
      <w:r w:rsidR="005F212B" w:rsidRPr="00D91895">
        <w:t xml:space="preserve"> </w:t>
      </w:r>
      <w:r w:rsidRPr="00D91895">
        <w:t xml:space="preserve">The results were communicated to the farmer as a </w:t>
      </w:r>
      <w:r w:rsidRPr="00D91895">
        <w:lastRenderedPageBreak/>
        <w:t>series of pro</w:t>
      </w:r>
      <w:r w:rsidR="00756046" w:rsidRPr="00D91895">
        <w:t>babilities derived from F</w:t>
      </w:r>
      <w:r w:rsidR="004714AE" w:rsidRPr="00D91895">
        <w:t xml:space="preserve">igure </w:t>
      </w:r>
      <w:r w:rsidR="004E26DE">
        <w:t>2.1</w:t>
      </w:r>
      <w:r w:rsidR="00EA1D56" w:rsidRPr="00D91895">
        <w:t>, and t</w:t>
      </w:r>
      <w:r w:rsidRPr="00D91895">
        <w:t>he farmer</w:t>
      </w:r>
      <w:r w:rsidR="00EA1D56" w:rsidRPr="00D91895">
        <w:t xml:space="preserve"> was able to identify</w:t>
      </w:r>
      <w:r w:rsidRPr="00D91895">
        <w:t xml:space="preserve"> that irrigation water availability</w:t>
      </w:r>
      <w:r w:rsidR="00EA1D56" w:rsidRPr="00D91895">
        <w:t>,</w:t>
      </w:r>
      <w:r w:rsidRPr="00D91895">
        <w:t xml:space="preserve"> rather than sowing date</w:t>
      </w:r>
      <w:r w:rsidR="00EA1D56" w:rsidRPr="00D91895">
        <w:t>,</w:t>
      </w:r>
      <w:r w:rsidRPr="00D91895">
        <w:t xml:space="preserve"> was </w:t>
      </w:r>
      <w:r w:rsidR="00EA1D56" w:rsidRPr="00D91895">
        <w:t>the</w:t>
      </w:r>
      <w:r w:rsidRPr="00D91895">
        <w:t xml:space="preserve"> key driver for achieving a high yield. </w:t>
      </w:r>
      <w:r w:rsidR="00EA1D56" w:rsidRPr="00D91895">
        <w:t>He</w:t>
      </w:r>
      <w:r w:rsidRPr="00D91895">
        <w:t xml:space="preserve"> consequently shifted </w:t>
      </w:r>
      <w:r w:rsidR="00EA1D56" w:rsidRPr="00D91895">
        <w:t>his management</w:t>
      </w:r>
      <w:r w:rsidRPr="00D91895">
        <w:t xml:space="preserve"> focus to irrigation practices t</w:t>
      </w:r>
      <w:r w:rsidR="00EA1D56" w:rsidRPr="00D91895">
        <w:t>hat</w:t>
      </w:r>
      <w:r w:rsidRPr="00D91895">
        <w:t xml:space="preserve"> ensure</w:t>
      </w:r>
      <w:r w:rsidR="00EA1D56" w:rsidRPr="00D91895">
        <w:t>d</w:t>
      </w:r>
      <w:r w:rsidRPr="00D91895">
        <w:t xml:space="preserve"> adequate water was available </w:t>
      </w:r>
      <w:r w:rsidR="00EA1D56" w:rsidRPr="00D91895">
        <w:t>for</w:t>
      </w:r>
      <w:r w:rsidRPr="00D91895">
        <w:t xml:space="preserve"> irrigation of the chickpea crop</w:t>
      </w:r>
      <w:r w:rsidR="00EA1D56" w:rsidRPr="00D91895">
        <w:t>,</w:t>
      </w:r>
      <w:r w:rsidRPr="00D91895">
        <w:t xml:space="preserve"> rather than working towards an early sowing date. </w:t>
      </w:r>
      <w:r w:rsidR="00EE3806" w:rsidRPr="00D91895">
        <w:t xml:space="preserve">The crop was sown later than what would be considered optimal in more southern production regions, </w:t>
      </w:r>
      <w:r w:rsidR="008C4BCA">
        <w:t>h</w:t>
      </w:r>
      <w:r w:rsidR="00EE3806" w:rsidRPr="00D91895">
        <w:t>owever, ample irrigation water was ava</w:t>
      </w:r>
      <w:r w:rsidR="006C1DEF" w:rsidRPr="00D91895">
        <w:t>ila</w:t>
      </w:r>
      <w:r w:rsidR="00EE3806" w:rsidRPr="00D91895">
        <w:t>ble in farm storage to ensure the crop could be fully irrigated.</w:t>
      </w:r>
      <w:r w:rsidR="005F212B" w:rsidRPr="00D91895">
        <w:t xml:space="preserve">  </w:t>
      </w:r>
      <w:r w:rsidRPr="00D91895">
        <w:t xml:space="preserve"> </w:t>
      </w:r>
    </w:p>
    <w:p w14:paraId="15CDF832" w14:textId="77777777" w:rsidR="005A7D18" w:rsidRPr="00D91895" w:rsidRDefault="005A7D18" w:rsidP="002708C6">
      <w:r w:rsidRPr="00D91895">
        <w:rPr>
          <w:noProof/>
          <w:lang w:val="en-US"/>
        </w:rPr>
        <w:drawing>
          <wp:inline distT="0" distB="0" distL="0" distR="0" wp14:anchorId="0E55C77E" wp14:editId="2A429D84">
            <wp:extent cx="5731510" cy="3907848"/>
            <wp:effectExtent l="19050" t="19050" r="21590" b="165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3907848"/>
                    </a:xfrm>
                    <a:prstGeom prst="rect">
                      <a:avLst/>
                    </a:prstGeom>
                    <a:noFill/>
                    <a:ln>
                      <a:solidFill>
                        <a:schemeClr val="tx1"/>
                      </a:solidFill>
                    </a:ln>
                  </pic:spPr>
                </pic:pic>
              </a:graphicData>
            </a:graphic>
          </wp:inline>
        </w:drawing>
      </w:r>
    </w:p>
    <w:p w14:paraId="19B74E37" w14:textId="249BA093" w:rsidR="005A7D18" w:rsidRPr="00D91895" w:rsidRDefault="004714AE" w:rsidP="002708C6">
      <w:pPr>
        <w:pStyle w:val="Caption"/>
      </w:pPr>
      <w:r w:rsidRPr="00D91895">
        <w:t>Fig</w:t>
      </w:r>
      <w:r w:rsidR="00C254CE">
        <w:t>.</w:t>
      </w:r>
      <w:r w:rsidRPr="00D91895">
        <w:t xml:space="preserve"> </w:t>
      </w:r>
      <w:r w:rsidR="004E26DE">
        <w:t>2.1</w:t>
      </w:r>
      <w:r w:rsidRPr="00D91895">
        <w:t>:</w:t>
      </w:r>
      <w:r w:rsidR="005F212B" w:rsidRPr="00D91895">
        <w:t xml:space="preserve"> </w:t>
      </w:r>
      <w:r w:rsidR="005A7D18" w:rsidRPr="00D91895">
        <w:t>A probability of exceedance plot for the yield of Chickpeas grown at Richmond in north west Queensland when sown on either May 1 or June 1 and receiving either no irrigation or 4ML/ha of irrigation.</w:t>
      </w:r>
      <w:r w:rsidR="005F212B" w:rsidRPr="00D91895">
        <w:t xml:space="preserve"> </w:t>
      </w:r>
      <w:r w:rsidR="00FF0AB6" w:rsidRPr="00D91895">
        <w:t>These results</w:t>
      </w:r>
      <w:r w:rsidR="005A7D18" w:rsidRPr="00D91895">
        <w:t xml:space="preserve"> were generated from the APSIM model using a 115 year daily weather record.</w:t>
      </w:r>
    </w:p>
    <w:p w14:paraId="443EADF8" w14:textId="77777777" w:rsidR="005A7D18" w:rsidRPr="00D91895" w:rsidRDefault="005A7D18" w:rsidP="004E26DE">
      <w:pPr>
        <w:pStyle w:val="Heading2"/>
      </w:pPr>
      <w:r w:rsidRPr="00D91895">
        <w:t>Conveying risks and uncertainty, from one on one to mass communication</w:t>
      </w:r>
    </w:p>
    <w:p w14:paraId="39C940E7" w14:textId="34A6D309" w:rsidR="00A36320" w:rsidRPr="00D91895" w:rsidRDefault="005A7D18" w:rsidP="002708C6">
      <w:r w:rsidRPr="00D91895">
        <w:t xml:space="preserve">The above example </w:t>
      </w:r>
      <w:r w:rsidR="002B4181" w:rsidRPr="00D91895">
        <w:t>involved</w:t>
      </w:r>
      <w:r w:rsidRPr="00D91895">
        <w:t xml:space="preserve"> direct communication</w:t>
      </w:r>
      <w:r w:rsidR="002B4181" w:rsidRPr="00D91895">
        <w:t>s</w:t>
      </w:r>
      <w:r w:rsidRPr="00D91895">
        <w:t xml:space="preserve"> between a farmer, agricultural systems modellers and an industry development officer</w:t>
      </w:r>
      <w:r w:rsidR="002B4181" w:rsidRPr="00D91895">
        <w:t>,</w:t>
      </w:r>
      <w:r w:rsidRPr="00D91895">
        <w:t xml:space="preserve"> to define the scope of th</w:t>
      </w:r>
      <w:r w:rsidR="002B4181" w:rsidRPr="00D91895">
        <w:t>e modelling analysis and then</w:t>
      </w:r>
      <w:r w:rsidRPr="00D91895">
        <w:t xml:space="preserve"> interpret and present the results in the form of probabilities that informed the decision making.</w:t>
      </w:r>
      <w:r w:rsidR="005F212B" w:rsidRPr="00D91895">
        <w:t xml:space="preserve"> </w:t>
      </w:r>
      <w:r w:rsidRPr="00D91895">
        <w:t>Whil</w:t>
      </w:r>
      <w:r w:rsidR="002B4181" w:rsidRPr="00D91895">
        <w:t>st this strategy was</w:t>
      </w:r>
      <w:r w:rsidRPr="00D91895">
        <w:t xml:space="preserve"> effective in conveying the risk</w:t>
      </w:r>
      <w:r w:rsidR="002B4181" w:rsidRPr="00D91895">
        <w:t>s and uncertainties in on-</w:t>
      </w:r>
      <w:r w:rsidRPr="00D91895">
        <w:t xml:space="preserve">farm decision making, </w:t>
      </w:r>
      <w:r w:rsidR="002B4181" w:rsidRPr="00D91895">
        <w:t>it</w:t>
      </w:r>
      <w:r w:rsidR="00EE3806" w:rsidRPr="00D91895">
        <w:t xml:space="preserve"> has limited</w:t>
      </w:r>
      <w:r w:rsidRPr="00D91895">
        <w:t xml:space="preserve"> reach relative to the 150,000 farm businesses in Australia.</w:t>
      </w:r>
      <w:r w:rsidR="005F212B" w:rsidRPr="00D91895">
        <w:t xml:space="preserve"> </w:t>
      </w:r>
      <w:r w:rsidR="00F56043" w:rsidRPr="00D91895">
        <w:t>To gain broad</w:t>
      </w:r>
      <w:r w:rsidRPr="00D91895">
        <w:t xml:space="preserve"> reach</w:t>
      </w:r>
      <w:r w:rsidR="00F56043" w:rsidRPr="00D91895">
        <w:t>,</w:t>
      </w:r>
      <w:r w:rsidRPr="00D91895">
        <w:t xml:space="preserve"> tools and apps</w:t>
      </w:r>
      <w:r w:rsidR="002750DD" w:rsidRPr="00D91895">
        <w:rPr>
          <w:rStyle w:val="FootnoteReference"/>
        </w:rPr>
        <w:footnoteReference w:id="31"/>
      </w:r>
      <w:r w:rsidRPr="00D91895">
        <w:t xml:space="preserve"> are being developed</w:t>
      </w:r>
      <w:r w:rsidR="00EE3806" w:rsidRPr="00D91895">
        <w:t xml:space="preserve"> by both public and private sector </w:t>
      </w:r>
      <w:r w:rsidR="00EE3806" w:rsidRPr="00D91895">
        <w:lastRenderedPageBreak/>
        <w:t>agricultural scientists and farm advisors</w:t>
      </w:r>
      <w:r w:rsidR="00E36A45" w:rsidRPr="00D91895">
        <w:t>,</w:t>
      </w:r>
      <w:r w:rsidRPr="00D91895">
        <w:t xml:space="preserve"> which will enable farmers to undertake </w:t>
      </w:r>
      <w:r w:rsidR="00CA34E5" w:rsidRPr="00D91895">
        <w:t>the</w:t>
      </w:r>
      <w:r w:rsidRPr="00D91895">
        <w:t xml:space="preserve"> analysis</w:t>
      </w:r>
      <w:r w:rsidR="00E36A45" w:rsidRPr="00D91895">
        <w:t xml:space="preserve"> directly</w:t>
      </w:r>
      <w:r w:rsidRPr="00D91895">
        <w:t xml:space="preserve"> from a limited number of inputs and simple </w:t>
      </w:r>
      <w:r w:rsidR="006F4D4C" w:rsidRPr="00D91895">
        <w:t>interfaces and</w:t>
      </w:r>
      <w:r w:rsidR="00E04908" w:rsidRPr="00D91895">
        <w:t xml:space="preserve"> explore the data themselves using</w:t>
      </w:r>
      <w:r w:rsidRPr="00D91895">
        <w:t xml:space="preserve"> graphical presentation</w:t>
      </w:r>
      <w:r w:rsidR="00CA34E5" w:rsidRPr="00D91895">
        <w:t>s</w:t>
      </w:r>
      <w:r w:rsidR="00E04908" w:rsidRPr="00D91895">
        <w:t>. In particular, the tools and apps aim to provide</w:t>
      </w:r>
      <w:r w:rsidRPr="00D91895">
        <w:t xml:space="preserve"> </w:t>
      </w:r>
      <w:r w:rsidR="00E04908" w:rsidRPr="00D91895">
        <w:t xml:space="preserve">farmers with </w:t>
      </w:r>
      <w:r w:rsidRPr="00D91895">
        <w:t>understand</w:t>
      </w:r>
      <w:r w:rsidR="00E04908" w:rsidRPr="00D91895">
        <w:t>ing of</w:t>
      </w:r>
      <w:r w:rsidRPr="00D91895">
        <w:t xml:space="preserve"> the risk</w:t>
      </w:r>
      <w:r w:rsidR="00E04908" w:rsidRPr="00D91895">
        <w:t>s and uncertainties</w:t>
      </w:r>
      <w:r w:rsidRPr="00D91895">
        <w:t xml:space="preserve"> of a particular farm management decision.</w:t>
      </w:r>
      <w:r w:rsidR="005F212B" w:rsidRPr="00D91895">
        <w:t xml:space="preserve"> </w:t>
      </w:r>
      <w:r w:rsidR="00E04908" w:rsidRPr="00D91895">
        <w:t>The</w:t>
      </w:r>
      <w:r w:rsidRPr="00D91895">
        <w:t xml:space="preserve"> tools</w:t>
      </w:r>
      <w:r w:rsidR="00E04908" w:rsidRPr="00D91895">
        <w:t xml:space="preserve"> and apps</w:t>
      </w:r>
      <w:r w:rsidRPr="00D91895">
        <w:t xml:space="preserve"> are not a new concept</w:t>
      </w:r>
      <w:r w:rsidR="00E04908" w:rsidRPr="00D91895">
        <w:t>,</w:t>
      </w:r>
      <w:r w:rsidRPr="00D91895">
        <w:t xml:space="preserve"> with such aims being a key focus of agricultural systems modeller</w:t>
      </w:r>
      <w:r w:rsidR="00CA34E5" w:rsidRPr="00D91895">
        <w:t>s</w:t>
      </w:r>
      <w:r w:rsidRPr="00D91895">
        <w:t xml:space="preserve"> since</w:t>
      </w:r>
      <w:r w:rsidR="008C4BCA">
        <w:t xml:space="preserve"> the discipline was established </w:t>
      </w:r>
      <w:r w:rsidRPr="00D91895">
        <w:t>that underpin them, are iterative in their development and build on each other.</w:t>
      </w:r>
      <w:r w:rsidR="005F212B" w:rsidRPr="00D91895">
        <w:t xml:space="preserve"> </w:t>
      </w:r>
      <w:r w:rsidRPr="00D91895">
        <w:t>For example the tools and apps</w:t>
      </w:r>
      <w:r w:rsidR="005F212B" w:rsidRPr="00D91895">
        <w:t xml:space="preserve"> o</w:t>
      </w:r>
      <w:r w:rsidR="00A36320" w:rsidRPr="00D91895">
        <w:t>n</w:t>
      </w:r>
      <w:r w:rsidR="005F212B" w:rsidRPr="00D91895">
        <w:t xml:space="preserve"> www.armonline.com.au</w:t>
      </w:r>
      <w:r w:rsidR="00A36320" w:rsidRPr="00D91895">
        <w:t xml:space="preserve"> </w:t>
      </w:r>
      <w:r w:rsidRPr="00D91895">
        <w:t xml:space="preserve">build on the very successful ‘Whopper Cropper’ software package </w:t>
      </w:r>
      <w:r w:rsidR="00482FF5" w:rsidRPr="00D91895">
        <w:fldChar w:fldCharType="begin"/>
      </w:r>
      <w:r w:rsidR="00F50F1C" w:rsidRPr="00D91895">
        <w:instrText xml:space="preserve"> ADDIN EN.CITE &lt;EndNote&gt;&lt;Cite&gt;&lt;Author&gt;Cox&lt;/Author&gt;&lt;Year&gt;2004&lt;/Year&gt;&lt;RecNum&gt;55&lt;/RecNum&gt;&lt;DisplayText&gt;(Cox et al. 2004)&lt;/DisplayText&gt;&lt;record&gt;&lt;rec-number&gt;55&lt;/rec-number&gt;&lt;foreign-keys&gt;&lt;key app="EN" db-id="zwse0x55xadtfneaxwb5rv2oz0s9p0apsppx" timestamp="1538005704"&gt;55&lt;/key&gt;&lt;/foreign-keys&gt;&lt;ref-type name="Conference Proceedings"&gt;10&lt;/ref-type&gt;&lt;contributors&gt;&lt;authors&gt;&lt;author&gt;Cox, H&lt;/author&gt;&lt;author&gt;Hammer, G&lt;/author&gt;&lt;author&gt;McLean, G&lt;/author&gt;&lt;author&gt;King, C&lt;/author&gt;&lt;/authors&gt;&lt;secondary-authors&gt;&lt;author&gt;T Fischer&lt;/author&gt;&lt;author&gt;N Turner&lt;/author&gt;&lt;author&gt;J Angus&lt;/author&gt;&lt;author&gt;L Mcintyre &lt;/author&gt;&lt;author&gt;M Robertson &lt;/author&gt;&lt;author&gt;A Borrell &lt;/author&gt;&lt;author&gt;D Lloyd&lt;/author&gt;&lt;/secondary-authors&gt;&lt;/contributors&gt;&lt;titles&gt;&lt;title&gt;National WhopperCropper – risk management discussion support software. In &amp;apos;New directions for a diverse planet&lt;/title&gt;&lt;secondary-title&gt;Proceedings for the 4th International Crop Science Congress&lt;/secondary-title&gt;&lt;/titles&gt;&lt;dates&gt;&lt;year&gt;2004&lt;/year&gt;&lt;/dates&gt;&lt;pub-location&gt;Brisbane, Australia&lt;/pub-location&gt;&lt;urls&gt;&lt;/urls&gt;&lt;/record&gt;&lt;/Cite&gt;&lt;/EndNote&gt;</w:instrText>
      </w:r>
      <w:r w:rsidR="00482FF5" w:rsidRPr="00D91895">
        <w:fldChar w:fldCharType="separate"/>
      </w:r>
      <w:r w:rsidR="00F50F1C" w:rsidRPr="00D91895">
        <w:rPr>
          <w:noProof/>
        </w:rPr>
        <w:t>(Cox et al. 2004)</w:t>
      </w:r>
      <w:r w:rsidR="00482FF5" w:rsidRPr="00D91895">
        <w:fldChar w:fldCharType="end"/>
      </w:r>
      <w:r w:rsidRPr="00D91895">
        <w:t>.</w:t>
      </w:r>
      <w:r w:rsidR="005F212B" w:rsidRPr="00D91895">
        <w:t xml:space="preserve"> </w:t>
      </w:r>
    </w:p>
    <w:p w14:paraId="33A4E82C" w14:textId="7389AAF0" w:rsidR="005A7D18" w:rsidRPr="00D91895" w:rsidRDefault="005A7D18" w:rsidP="002708C6">
      <w:r w:rsidRPr="00D91895">
        <w:t xml:space="preserve">Figure </w:t>
      </w:r>
      <w:r w:rsidR="004E26DE">
        <w:t>2.2</w:t>
      </w:r>
      <w:r w:rsidRPr="00D91895">
        <w:t xml:space="preserve"> shows an analysis of three different possible nitrogen fertiliser application rates (no fertiliser, 50</w:t>
      </w:r>
      <w:r w:rsidR="005F212B" w:rsidRPr="00D91895">
        <w:t xml:space="preserve"> </w:t>
      </w:r>
      <w:r w:rsidRPr="00D91895">
        <w:t>kgN/ha and 100</w:t>
      </w:r>
      <w:r w:rsidR="005F212B" w:rsidRPr="00D91895">
        <w:t xml:space="preserve"> </w:t>
      </w:r>
      <w:r w:rsidRPr="00D91895">
        <w:t xml:space="preserve">kgN/ha) for a sorghum crop grown at Emerald in central Queensland using the </w:t>
      </w:r>
      <w:r w:rsidRPr="00D91895">
        <w:rPr>
          <w:i/>
        </w:rPr>
        <w:t>Crop</w:t>
      </w:r>
      <w:r w:rsidRPr="00D91895">
        <w:t>ARM app</w:t>
      </w:r>
      <w:r w:rsidR="002750DD" w:rsidRPr="00D91895">
        <w:rPr>
          <w:rStyle w:val="FootnoteReference"/>
        </w:rPr>
        <w:footnoteReference w:id="32"/>
      </w:r>
      <w:r w:rsidR="00724DCD" w:rsidRPr="00D91895">
        <w:t>.</w:t>
      </w:r>
      <w:r w:rsidR="005F212B" w:rsidRPr="00D91895">
        <w:t xml:space="preserve"> </w:t>
      </w:r>
      <w:r w:rsidR="00724DCD" w:rsidRPr="00D91895">
        <w:t>It highlights that, whilst</w:t>
      </w:r>
      <w:r w:rsidRPr="00D91895">
        <w:t xml:space="preserve"> there is a likely benefit to increasing the rate of nitrogen applied</w:t>
      </w:r>
      <w:r w:rsidR="00724DCD" w:rsidRPr="00D91895">
        <w:t>,</w:t>
      </w:r>
      <w:r w:rsidRPr="00D91895">
        <w:t xml:space="preserve"> there is also a chance that there will be little to no benefit in any given year.</w:t>
      </w:r>
      <w:r w:rsidR="005F212B" w:rsidRPr="00D91895">
        <w:t xml:space="preserve"> </w:t>
      </w:r>
      <w:r w:rsidRPr="00D91895">
        <w:t xml:space="preserve">The multiple methods of graphically presenting this </w:t>
      </w:r>
      <w:r w:rsidR="00724DCD" w:rsidRPr="00D91895">
        <w:t>finding</w:t>
      </w:r>
      <w:r w:rsidR="00756046" w:rsidRPr="00D91895">
        <w:t>, as demonstrated in F</w:t>
      </w:r>
      <w:r w:rsidRPr="00D91895">
        <w:t xml:space="preserve">igure </w:t>
      </w:r>
      <w:r w:rsidR="004E26DE">
        <w:t>2.2</w:t>
      </w:r>
      <w:r w:rsidR="00171822" w:rsidRPr="00D91895">
        <w:t>, enable</w:t>
      </w:r>
      <w:r w:rsidR="00724DCD" w:rsidRPr="00D91895">
        <w:t>s</w:t>
      </w:r>
      <w:r w:rsidRPr="00D91895">
        <w:t xml:space="preserve"> user</w:t>
      </w:r>
      <w:r w:rsidR="00171822" w:rsidRPr="00D91895">
        <w:t>s</w:t>
      </w:r>
      <w:r w:rsidR="00724DCD" w:rsidRPr="00D91895">
        <w:t xml:space="preserve"> to customise how</w:t>
      </w:r>
      <w:r w:rsidRPr="00D91895">
        <w:t xml:space="preserve"> risk is conveyed to suit their </w:t>
      </w:r>
      <w:r w:rsidR="00EE3806" w:rsidRPr="00D91895">
        <w:t xml:space="preserve">decision-making </w:t>
      </w:r>
      <w:r w:rsidRPr="00D91895">
        <w:t xml:space="preserve">requirements and how they best perceive </w:t>
      </w:r>
      <w:r w:rsidR="00724DCD" w:rsidRPr="00D91895">
        <w:t>uncertainties</w:t>
      </w:r>
      <w:r w:rsidRPr="00D91895">
        <w:t>.</w:t>
      </w:r>
      <w:r w:rsidR="005F212B" w:rsidRPr="00D91895">
        <w:t xml:space="preserve"> </w:t>
      </w:r>
      <w:r w:rsidRPr="00D91895">
        <w:t xml:space="preserve">Users are also able to tailor the analysis to the specific </w:t>
      </w:r>
      <w:r w:rsidR="00EE3806" w:rsidRPr="00D91895">
        <w:t>seasonal conditions (e.g. dry/drought seasons or wet seasons)</w:t>
      </w:r>
      <w:r w:rsidR="00724DCD" w:rsidRPr="00D91895">
        <w:t xml:space="preserve"> via</w:t>
      </w:r>
      <w:r w:rsidR="005B3666" w:rsidRPr="00D91895">
        <w:t xml:space="preserve"> medium-term weather forecasts </w:t>
      </w:r>
      <w:r w:rsidR="005B3666" w:rsidRPr="00D91895">
        <w:fldChar w:fldCharType="begin"/>
      </w:r>
      <w:r w:rsidR="00F50F1C" w:rsidRPr="00D91895">
        <w:instrText xml:space="preserve"> ADDIN EN.CITE &lt;EndNote&gt;&lt;Cite&gt;&lt;Author&gt;Stone&lt;/Author&gt;&lt;Year&gt;1996&lt;/Year&gt;&lt;RecNum&gt;56&lt;/RecNum&gt;&lt;DisplayText&gt;(Stone et al. 1996)&lt;/DisplayText&gt;&lt;record&gt;&lt;rec-number&gt;56&lt;/rec-number&gt;&lt;foreign-keys&gt;&lt;key app="EN" db-id="zwse0x55xadtfneaxwb5rv2oz0s9p0apsppx" timestamp="1538005705"&gt;56&lt;/key&gt;&lt;/foreign-keys&gt;&lt;ref-type name="Journal Article"&gt;17&lt;/ref-type&gt;&lt;contributors&gt;&lt;authors&gt;&lt;author&gt;Stone, RC&lt;/author&gt;&lt;author&gt;Hammer, GL&lt;/author&gt;&lt;author&gt;Marcussen, T&lt;/author&gt;&lt;/authors&gt;&lt;/contributors&gt;&lt;titles&gt;&lt;title&gt;Prediction of global rainfall probabilities using phases of the Southern Oscillation Index&lt;/title&gt;&lt;secondary-title&gt;Nature&lt;/secondary-title&gt;&lt;/titles&gt;&lt;periodical&gt;&lt;full-title&gt;Nature&lt;/full-title&gt;&lt;/periodical&gt;&lt;pages&gt;252–255&lt;/pages&gt;&lt;volume&gt;384&lt;/volume&gt;&lt;dates&gt;&lt;year&gt;1996&lt;/year&gt;&lt;/dates&gt;&lt;urls&gt;&lt;/urls&gt;&lt;/record&gt;&lt;/Cite&gt;&lt;/EndNote&gt;</w:instrText>
      </w:r>
      <w:r w:rsidR="005B3666" w:rsidRPr="00D91895">
        <w:fldChar w:fldCharType="separate"/>
      </w:r>
      <w:r w:rsidR="00F50F1C" w:rsidRPr="00D91895">
        <w:rPr>
          <w:noProof/>
        </w:rPr>
        <w:t>(Stone et al. 1996)</w:t>
      </w:r>
      <w:r w:rsidR="005B3666" w:rsidRPr="00D91895">
        <w:fldChar w:fldCharType="end"/>
      </w:r>
      <w:r w:rsidRPr="00D91895">
        <w:t xml:space="preserve"> and a gross margin calculator.</w:t>
      </w:r>
      <w:r w:rsidR="005F212B" w:rsidRPr="00D91895">
        <w:t xml:space="preserve">  </w:t>
      </w:r>
      <w:r w:rsidRPr="00D91895">
        <w:t xml:space="preserve"> </w:t>
      </w:r>
    </w:p>
    <w:p w14:paraId="37F58320" w14:textId="613A62D6" w:rsidR="005A7D18" w:rsidRPr="00D91895" w:rsidRDefault="005A7D18" w:rsidP="002708C6">
      <w:r w:rsidRPr="00D91895">
        <w:rPr>
          <w:noProof/>
          <w:lang w:val="en-US"/>
        </w:rPr>
        <w:lastRenderedPageBreak/>
        <mc:AlternateContent>
          <mc:Choice Requires="wpg">
            <w:drawing>
              <wp:inline distT="0" distB="0" distL="0" distR="0" wp14:anchorId="371F4453" wp14:editId="58B094E1">
                <wp:extent cx="5574665" cy="3771265"/>
                <wp:effectExtent l="19050" t="19050" r="26035" b="19685"/>
                <wp:docPr id="7" name="Group 7"/>
                <wp:cNvGraphicFramePr/>
                <a:graphic xmlns:a="http://schemas.openxmlformats.org/drawingml/2006/main">
                  <a:graphicData uri="http://schemas.microsoft.com/office/word/2010/wordprocessingGroup">
                    <wpg:wgp>
                      <wpg:cNvGrpSpPr/>
                      <wpg:grpSpPr>
                        <a:xfrm>
                          <a:off x="0" y="0"/>
                          <a:ext cx="5574665" cy="3771265"/>
                          <a:chOff x="15240" y="0"/>
                          <a:chExt cx="5574665" cy="3771265"/>
                        </a:xfrm>
                      </wpg:grpSpPr>
                      <pic:pic xmlns:pic="http://schemas.openxmlformats.org/drawingml/2006/picture">
                        <pic:nvPicPr>
                          <pic:cNvPr id="1" name="Picture 1" descr="C:\Users\U8004449\Downloads\chart (20).png"/>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15240" y="0"/>
                            <a:ext cx="2771140" cy="1849120"/>
                          </a:xfrm>
                          <a:prstGeom prst="rect">
                            <a:avLst/>
                          </a:prstGeom>
                          <a:noFill/>
                          <a:ln w="3175">
                            <a:solidFill>
                              <a:schemeClr val="tx1"/>
                            </a:solidFill>
                          </a:ln>
                        </pic:spPr>
                      </pic:pic>
                      <pic:pic xmlns:pic="http://schemas.openxmlformats.org/drawingml/2006/picture">
                        <pic:nvPicPr>
                          <pic:cNvPr id="2" name="Picture 2" descr="C:\Users\U8004449\Downloads\chart (21).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849880" y="0"/>
                            <a:ext cx="2740025" cy="1849120"/>
                          </a:xfrm>
                          <a:prstGeom prst="rect">
                            <a:avLst/>
                          </a:prstGeom>
                          <a:noFill/>
                          <a:ln w="3175">
                            <a:solidFill>
                              <a:schemeClr val="tx1"/>
                            </a:solidFill>
                          </a:ln>
                        </pic:spPr>
                      </pic:pic>
                      <pic:pic xmlns:pic="http://schemas.openxmlformats.org/drawingml/2006/picture">
                        <pic:nvPicPr>
                          <pic:cNvPr id="4" name="Picture 4" descr="C:\Users\U8004449\Downloads\chart (22).png"/>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15240" y="1930400"/>
                            <a:ext cx="2758440" cy="1840865"/>
                          </a:xfrm>
                          <a:prstGeom prst="rect">
                            <a:avLst/>
                          </a:prstGeom>
                          <a:noFill/>
                          <a:ln w="3175">
                            <a:solidFill>
                              <a:schemeClr val="tx1"/>
                            </a:solidFill>
                          </a:ln>
                        </pic:spPr>
                      </pic:pic>
                      <pic:pic xmlns:pic="http://schemas.openxmlformats.org/drawingml/2006/picture">
                        <pic:nvPicPr>
                          <pic:cNvPr id="5" name="Picture 5" descr="C:\Users\U8004449\Downloads\chart (23).pn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849880" y="1930400"/>
                            <a:ext cx="2740025" cy="1828800"/>
                          </a:xfrm>
                          <a:prstGeom prst="rect">
                            <a:avLst/>
                          </a:prstGeom>
                          <a:noFill/>
                          <a:ln w="3175">
                            <a:solidFill>
                              <a:schemeClr val="tx1"/>
                            </a:solidFill>
                          </a:ln>
                        </pic:spPr>
                      </pic:pic>
                    </wpg:wgp>
                  </a:graphicData>
                </a:graphic>
              </wp:inline>
            </w:drawing>
          </mc:Choice>
          <mc:Fallback>
            <w:pict>
              <v:group w14:anchorId="21657F67" id="Group 7" o:spid="_x0000_s1026" style="width:438.95pt;height:296.95pt;mso-position-horizontal-relative:char;mso-position-vertical-relative:line" coordorigin="152" coordsize="55746,377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lLHqnwMAAKwRAAAOAAAAZHJzL2Uyb0RvYy54bWzsWEFv4ygUvq80/wH5&#10;tHtIjV2ndqymo07SqUaa3Y12t7deCMY2GhsQkDjVaP77PrCTtOmMps1tqhziwAMe7328jwdcvt+0&#10;DVozbbgU0yA6wwFigsqCi2oa3P33cZQFyFgiCtJIwabBAzPB+6t3v112KmexrGVTMI1AiTB5p6ZB&#10;ba3Kw9DQmrXEnEnFBDSWUrfEQlVXYaFJB9rbJowxvgg7qQulJWXGgHTeNwZXXn9ZMmr/LkvDLGqm&#10;Adhm/Vf779J9w6tLkleaqJrTwQxyhBUt4QIm3amaE0vQSvNnqlpOtTSytGdUtqEsS06Z9wG8ifCB&#10;N7darpT3pcq7Su1gAmgPcDpaLf1rvdCIF9MgDZAgLSyRnxWlDppOVTn0uNXqX7XQg6Dqa87bTalb&#10;9w9+oI0H9WEHKttYREE4HqfJxcU4QBTaztM0iqHiYac1rI0bF43jBBZnP5bWNz8ZHW4nD52NO5MU&#10;pzn8BqSg9Aypn0cUjLIrzYJBSfsiHS3RX1ZqBIuqiOVL3nD74AMUls8ZJdYLThe6r+xBj7agQ6ub&#10;FIGgYIZChM7y+zsDxLq/yzBOkmRyP5edaCQpzD2tibbo9xj/caZE5dB0czi1/STEgfBZ0i8GCTmr&#10;iajYtVFABsDa9Q6fdvfVJxYuG64+8qZxi+vKAxZg1kHgfQfOPqjnkq5aJmzPUs0agEUKU3NlAqRz&#10;1i4ZBJ3+VIDHFHYIC5GnNBfW0wiC57OxbnYXRp5IX+PsGuNJ/GE0G+PZKMHpzeh6kqSjFN+kCU6y&#10;aBbNvrnRUZKvDAP3STNXfDAdpM+M/y5rhv2l56PnNVoTv3s44LxB239vIogcQs5Wo+k/ALIPbmM1&#10;s7R24hKAHOTQedfgUd8D7ZbEAMvQsvtTFoAGWVnpwThg2TO2bJkWA7kiRyTHtChLJlHsN7gdVyAs&#10;tLG3TLbIFQB+sNZPQdbgS+/ftouzXEgXBN6fRqAO+BulYz/AyIYX2wjxuzWbNbpHym76IANf973A&#10;iEYMkefcHIrgdR+8UPhlWBsfshYEr2Bt9AZYCx6fWAvb44tZGwMfs+xJltvzNsE4HjLkibcvSDFH&#10;ZtvkkLcgeAVv4zfA2/MTb/2x5sW83WfbaHKOgaj92XXP3XGWPMq5OOtPt6ec+6P725Hche2xv54s&#10;hpMyCF7B3fM3wF3YrU4599ic+wP2Psm8MSToX+PE7G+98CTgbyLD84V7c3hch/LjR5ar/wEAAP//&#10;AwBQSwMEFAAGAAgAAAAhAFd98erUAAAArQIAABkAAABkcnMvX3JlbHMvZTJvRG9jLnhtbC5yZWxz&#10;vJLBasMwDIbvg76D0X1xkpYxRp1eRqHX0T2AsBXHNJaN7ZX17WcogxVKd8tREv/3fwdtd99+FmdK&#10;2QVW0DUtCGIdjGOr4PO4f34FkQuywTkwKbhQht2wetp+0IylhvLkYhaVwlnBVEp8kzLriTzmJkTi&#10;ehlD8ljqmKyMqE9oSfZt+yLTXwYMN0xxMArSwaxBHC+xNv/PDuPoNL0H/eWJy50K6XztrkBMlooC&#10;T8bhdbluIluQ9x36ZRz6Rw7dMg7dI4fNMg6bXwd582TDDwAAAP//AwBQSwMEFAAGAAgAAAAhAA98&#10;MYneAAAABQEAAA8AAABkcnMvZG93bnJldi54bWxMj0FrwkAQhe+F/odlhN7qJhWridmISNuTFNRC&#10;6W3MjkkwOxuyaxL/fbe9tJeBx3u89022Hk0jeupcbVlBPI1AEBdW11wq+Di+Pi5BOI+ssbFMCm7k&#10;YJ3f32WYajvwnvqDL0UoYZeigsr7NpXSFRUZdFPbEgfvbDuDPsiulLrDIZSbRj5F0bM0WHNYqLCl&#10;bUXF5XA1Ct4GHDaz+KXfXc7b29dx/v65i0mph8m4WYHwNPq/MPzgB3TIA9PJXlk70SgIj/jfG7zl&#10;YpGAOCmYJ7MEZJ7J//T5NwAAAP//AwBQSwMECgAAAAAAAAAhAKBPPWNtwwAAbcMAABQAAABkcnMv&#10;bWVkaWEvaW1hZ2U0LnBuZ4lQTkcNChoKAAAADUlIRFIAAAKUAAABuAgGAAABjE5HegAAAAFzUkdC&#10;AK7OHOkAAAAEZ0FNQQAAsY8L/GEFAAAACXBIWXMAACHVAAAh1QEEnLSdAADDAklEQVR4Xu2dBZsb&#10;N9ewv//00PswFNM2bcrMlKRN2jTFMDMzMzfMzNCkYWbGzXqZSd/e8hxHO7HX9u7aa3vP7UvXzGjG&#10;AxrN0dGRdPT/jNJkaGI2IUlPzJqaGrscMWKEXcLGjRtNp06dzFNPPWX+9Kc/mbffftv8+c9/9vYG&#10;+ctf/mKXH330kSktLbXrf/jDH0xhYaFp1aqV3Yb//Oc/Nr45SHpi8qCEf/zjH16MMX/84x9Nly5d&#10;7PqwYcNsYgoSLwnE0k3M/Px8k5eXZ7eF1q1bh15aMtHPvAnRxGxC4krMkpISDRECNDpnjgp0N8Nu&#10;9TWLjxZ4MS2XJv/MX3zxVfPEE8+at796VIi0FBImMw9dL7GJOjrQw4vJfBJeAM2YMdtby3wSmpjz&#10;fs+3y7lz55vKysqMz6UJz5lZBZXemrGffSYTMTGXLl3qrT2ioKCgyQJaQLj4dA2Q8JwJ1b6q3Xvv&#10;fWSX83LHNUu1L1EkJTGhqjpyopFLM4GkJWYspHuiJjUxh24LeGuP88knn5vdu/fY9TUFC+wy3aiT&#10;mF9//bW3lhjyS6q8tcg89dRz3poxNbW/dKJOYn711VfeWvNy+fJlb+0R6SAC6iTmwIEDvbUg165d&#10;89aCBAKBRoee67PDxkcKN2/eDBtP4oaLb64AdRJz6NCh3lrq0br1K95aXablDPPWmp86iZksne/8&#10;gzJvLT6efPJRW4+fVBADdRLzu+++89ZSm/qqpdU11d5a8qmTmMmkrDKxX8Gp0t/N+bKT3lZyaLbE&#10;LCxLTg7Kqco2FTUNEyvxEjEx+/bt661lFlsKVyRMvkZMzF69enlrj3jw4EGThgGbA2HjkxXGBHqG&#10;jW9IgGb7zIUetXpnU4IRurnsps2emImkf/9B3lpsNPbzT4nEHLc711tresip8dJQm0BG50yXhQsX&#10;e2uxE29OTZnEPH8/OeoLtbyXXnrN24qd0uoSs71wjbcVnpTLmYGi6Ga6puCddz7w1hoGuTa7MliK&#10;Cy3mM08GmphNSNyJWVRU5K01nFGjRplJkyZ5Ww3niy++8NYaR9u2bb21xqE5swnRxGxCUjIx27dv&#10;b9ujbt26Zbfdhr69e/faHhRr1qyx8b/88ouN55OX4/r06WOOHTtmFi1aZLeTRVrkzGnTpnlr9fPt&#10;t9+aMWPGeFvJp0kTc/Dgweann34y33//vR2KMmDAALNt2zabe7p27WqX3bt3txZ9RkmQe37++Wfz&#10;ww8/1Kn20YgmOQ569+7trQVZtmyZPQe5d+3atebq1as2Z3INAvToEexxx3nnz59v17dv326XQAvo&#10;unXr7Do5mfsSevbsaZe7d++2zxMrKZEzL1686K01jt9//91bax7CJiZvijeNbGKMTVlZsKq3atUq&#10;uyS3kfNGjx5t3+7t27ftmyaHMciJ/06cONHmkp07dz6mwhBPrj19+rTdJudJQPUSWSk5qqrqUa2I&#10;3nkyNgjk3JwPaK6W3AmS47ds2WKXQ4YMCWv4Li8vD2sUwa5748YNu859kFt5+VyX8Uhci3ThS4gr&#10;Z+7YscNbSw4nTpzw1uJjxYoV3lpdHj586K2Fp77W2XD3Iu3lQloUQOmCJmYToonZhDR5YjI4NDc3&#10;10yYMCE0eLS6Otis6w4mRZhTWDCiVwqRgwcP2gLos88+M9OnT7eFRX3QkDVr1iyTk5Nj9UtULT8U&#10;YkeOHAn1o+rQoYNdJoKE5EwE/QsvvOBtBZGS0i2Zw9FYpVuuE65kTjT6mTchTZ6Yr776aihn8jm7&#10;g+kZmC8Qt2nTJqubwj//+c/HjnvyySftEpNdOqA5swnRxGxCNDFjYO7cud6aMdevX7dLtBCgoLt0&#10;6ZJd18RsIjQhm4ikJyT95a9cuWJLbFzugJT0X375pd1+6aWXzL59++z68ePH7fLf//63XeJhxgVL&#10;FV5i3nnnHatBAOdyvdIkg2bLkZjy/vvf/9r1c+fO2YcnVFRU2IQkcVzE98WgQcEOWGLV+d///mde&#10;fvlluy4JiR+kV14JP4ggUein3URoQjYRUROSFkFhT87mx1zNaGgCdzvzcybYTkq9dp42xeXNNywk&#10;FWjyT5suzi+82MasLgi2z7QUEiojKVmvlTdNq2Kqk7CE7LYu2KH/tdfeMnPzxtv1TCahOVL4+OPP&#10;vbXMJaEJKbkSRIFO1ACl5iZiQvLghI4dO3oxDXOrQ2K62xRGl3LOmbWFC+vEp3OApHzaXmYMsW3b&#10;TrvMpNyZlIScfqCuK1rINA9aSUlIqIzgl+jGjZveWnqTtISMxtNPP2+XZ0sfb7dOB1ImIQWpux4t&#10;2W+X6UJSE7LPxthG3b7wQtC+KKA9HCxJbq+5eImakPSbFPzuYhIdKJDCxc/IHW7mPBwbdl9zBKiT&#10;kHR1TjSukp5JpJyMjMSePXvNs8/W7Wck7ChaZ+5WNG/p3ywJOftg0MVtQ6Am8c03kd36jA/089aS&#10;S7MkZOTOyPFRn1Kf7FpT2nza9TFoUGSXaCSoGEwSSb0JyRiZaB1BG8qmc40faOqya9dub61+SNjZ&#10;uaO9raaj3oRk2Ibb89/vEqaxYfLurLDxDQ3PP98mbHy4cCzroLlx/3rYffEGyIhP26Vnz77m1Kng&#10;eJ9YaQp52uwJmSi98osv2nlrsVNWHZxAqSFkXI7088MPP3trsdOQHJoSCZkJtZ2UyZGDt0b2VN2U&#10;LFsWfiheNKLl0qgJyZDjZNE3RutQU9CYls1AVZaZlVt3wEDUhJw5c6a3ZszlWw2v2rncyWpaHTIV&#10;iOvT1oSMTMrIyHihd69/3HhDyM7ONsuXL/e2Gk7aJmSqoQnZRKRkQtIRH5cJuHYQNxK4XsjKyvKO&#10;CLqRwPkH+9q1a2ddSMinjqORZJPyOdL1mhKNcEOQk0WTJuTIkSND47aFBQvqTvXiDgueM2eOXd6/&#10;f9+6rcEhyIULF2wcjkXIjeKuxk1QHH+4+q3fDQ7079/fLs+cOWOX9GFi6HO/fv1CkxJjpxTHI64z&#10;aNquOE7+GwtpKyOTWVGIhVBCyo35B5LjIInxeDg3mjFjhn2DkR6CN7x//377NjmOUf2TJ0+2+3jj&#10;TGFNTsFhEsfiJgb1wwWXOeI+hnD+/HkbX1xcHJq25s6dOyFXOy6MweG8w4cPtzJTPLDINST3hZvK&#10;QXI1X4k4XoJ58+Z5a48gjTgXz0au5fwJz5HRHCG5BQjuFpoaMUw31E2OEO7/7gtJ20871dCEbCI0&#10;IZuIhCUkyjTuY6jHbt682Yt9BKNeUZcogGRAZ6ygFlEAcn4GgLrIefCZAdIKSrw7shafbBQaeBSk&#10;gGssScuRog34tQIXSuNY+fTTTx9LfL8OWx9N4XfYRT/tJqJJE1Kcbv7rX/8Kfa7UWnCrCJKDWL73&#10;3nshd4hAHHqnnw0bNnhrqY3myCZCE7KJ0ISMAZzc/frrr95WXag2gyakknJkdKYUWwOOV0AUh4bw&#10;9ttve2sNQ8yg8Le//S2mexHHMS2NjJeU1IOwVEq9iswgGWLJkiV2Cc8+G+xMzaAY2X/37t3QOplS&#10;KqWuZ6Lnn3/e/PWvf/W26p4fpJ3AzZTAMd98801oHeS8Mj+Kmylxmy/HuefPRLT49sBai9f6eCru&#10;IFaSeFi5cqW3FoRrHzp0yA7dEDeALRnNlErK0SSZ0vUCpiiNJeGSsrSs1Dz9/HOm+75vbYfikdnd&#10;bS9yCRF8NigtmJQqvunGQMaVMPHhELOreIO5X3nbO0JpCaSVTokrnKvZ5ea5514yJ0t/txmXmrWS&#10;WaRlRWfX5WK7JEOuXbverq8rSO48lUriSMtMCb3W1+11KU4bRgd6mJLqYKZV0pO0zZTXsiu8tcf5&#10;6KPP7HJz4XJbxCvpRYMyJRNbgPT1jmcS3KZm8r5cb+1x1qxZZyVoSXWRlaBKepC2ktLPxrP1d4ts&#10;0+Z1by3InqJN3pqSamRMpoTLWeXeWmQ6dnzk8FFAilbVRO5zrCSXjMqUsPl8UVQXL9Tan3nm+dAU&#10;dFBRU2H1z0PFu7wYpbmImCllNGpLAd3z6tVr3laQoqp8m1FLq4MOl5XkkHGSUmgKh1hPP/2ctxaE&#10;DLqvODioQ0kcETNlXt7jszKkG02RMSGS49ry6jJbYRpVq5OOD/T1YpXG0iSSslu3bt5a6jFgc9Nk&#10;TJdz585H9RI6JtDTSlYJWZWxD9Bs6UTMlAsXLvTW0p+qBHdFunfvvpWm33wT+6wEZNSmc0KeWUTM&#10;lN9++623lv5kF1V5a4nn4sX4e46TQbVp9BERMyVeejJBrxSKyppndtxI+mg0zpUdt5n1YeU9L6bl&#10;EDFTdujQwYZMYs+V5pdG2EiffLKVmTRpqhcTG5sLV5ixgccdyWUiTVLRSSeaqkbeVFy4cMm0avWi&#10;txUfQb0082hxmTLVwbXRSy+95m01jKvl522Gra5Jzwn9G5QpZRiqzIE3dGjk+ZJSkUTXxpsC/0yT&#10;TUmqS9gWLSn3Xy0x5ZWpLU1kTtlEQRMqE1mkUkbV4jvNoDZ/5cpVb6vpuVh2utkzqGbKWlKt8hMr&#10;jdU9Y4EZascEepkTpYe8mMSjmdKjx/rstB8ZiRQdMmS4t5UY7lfeMZMDg7ytxKCZ0ke6Sk2XOXPm&#10;2Qy6bFldn0VNzZbClbaoJzAeqqmaTTVTRiATMqefhrYuNYT8qrzaCtToOh1TYqXRmRKf75nuEOB+&#10;QaXNpAsON81Ef6kA0wcdOXLUfPfdjzazEkpLy7y9yQE1YH/xVm/rEQmVlE01W2NTkYmzPmYiCc2U&#10;2Nj4IlOBVJPmeKqT6fmaG3yQ0yDCdF2pgOqUSsqhmVJJOTRTNiMyuSJurQV33UVmlWwJaKaMEZm8&#10;Ft10woQJdj0QCNglzvu7dOnymI7oztgJ9E9ds2ZNaEwT05AeOHAg9D+mgmb95MmTdupR93xHjx61&#10;1y0sLLTbGzdutMtMRDOlknKkbKZksmZmS2BezBs3btg4//AMJlmOxbmWTFfCJPYC86kzE4NIO2Cy&#10;vnDHAnNgNgSp9TMBft++fe02z+ZaJSoqKuzwEyRkvDVyd4pLZuzi/yLVRaoKMm0Kjia4VrwzYQAS&#10;G3bv3m2vkwirhkpKJeUImyllSvk9e/aYUaNG2XXB/ZKRNDK7effu3UPTsyMR4LfffrNL/sPcMZyX&#10;qeAFbHVIOr44pBRcvnzZjqTkWJnk6Nq1a/Yc6G7M/Mu6BBlHxDqE+/rpjMx+Zh0GdDeQ+Wz8uh+4&#10;HZeZLp//f/nll49Neks89//jjz+a1atX1xkDzz5avHg2pBTpGQ65H0Da8Zw8syBT7YM8J3GuZBe2&#10;bNnirdWFmZO3bn3UerJp0+Ne59xp/Dlv586dva3HuX27rh963r1MVuWCtCbdSCOR5ATSl3fM+uHD&#10;h838+fO9f6ikVFIQzZRKyqGZUkk5NFMqKUdKZErcqvgDjBs3LjRjKy0aTM75wgsv2DgJTFN88OBB&#10;u759+3Z7LPzpT38K/VeQ/3z22Wdm+fLl5uLFi3aWW6BCJ8ezRAH/4x//GBq4dfp0XYdW/DccVBBu&#10;375TJwicFxMU15R7wYDO7Li3bt2yFSWe5YknnvD+EYTj/v3vf3tbQb7++uvQlNHl5eV22z1Gzu9W&#10;aNjGFCTI/4H0HTFihLfVvKikVFKOlM+UfN1w505Q4rz++uvWoE68TGuMGQZTkNv0Jv8TZBtDNYZs&#10;/tuqVSszfPhw8+STT9p9wHES6NLl55NPPvHWgjB1H7zxxht2qTSetJGU0iGB4rs+aPVxW36Ki4ub&#10;1FEXxSzk52dOL/RUQ4tvJeXQTKkkhXja2TVTKk0C6pW/ybOhaKZUUg7NlErKoZlSSTkyOlP+73//&#10;s0u3pSdRtG7d2lsL4tpJ3XXBbVnxQytVJKQFKpPJ6ExJZqBZj2Xv3kF/4TThMb75X//6l3n11Vdt&#10;HHDMgAED7Lr0SfzPf/5jvvvuO7sOixcvts2XgmQ2+j9KpqTJEGQfH4asg6yTKeVcxDEmR5CaKvdI&#10;kyi8/PLLKTOGPtFkdKbEwE3LzWuvvWZfPB1TWRK6du3qHfUIkahiqH/mmWdCmQj8HWPdjrhkSjm3&#10;tNl37NjR7nPP8fe//90u33nnHbv046/Byn+RnmPHjrXrmU7G65R0rEDCyHgVOl4sWLDA7N+/35SV&#10;PfKdg0Rt06aNXZdMSWuQm6HC9daW/WRKzkfP9EWLFoXiiXPPIetISllnhCPNp+AeC2zPnTvXnue9&#10;996z45YyHa3oeBw5cuSxDBEL/sFZDYGeQVKUu0MWwvHgwQNvLXPRTKmkHJoplZRDM6WScmimVFKO&#10;hGVKhhHsydlslxo0RAsuCZWUuPT46Zcu5sO+74b8Xg++Mty6aiYM3/7IZYqiCM1WfB+8t9eMvBfM&#10;qIQBJ1aabhvumisPy70jlJZKSumUI24+yqSE5QWzzenSI6aqpmn66SnpQUpXdGhyk5kLCG998o4Z&#10;tnKgzbBK5pLSmdKPzG0zY8ZsMzrQQzNnhpJWmRJ6rg9mzLFjJ5jcqoBmzAwk7TKlOxPYs88+6sPI&#10;pJZKZpB2mbLaN4E8uiZuS0ClZmaQdpkSem+MPG/i+EDQYauSvqRlpoQVJ+p2GUNibtu2w64vy59p&#10;l0p6kraZ0tUtXd5550O7LKjOs8V5YZW6V0k30jZTQqSM+e2333trtTpoDeNaMnuW3UwjrkyJo3X/&#10;4CUZbNVcjN+T6609zltvvWeXSExm9FfSg7gyJS0sZEJc5DEOBfDsHw7GkiQrHLmeHzaeMG/eArNs&#10;2Qq7TuYk3Ci88thxGpo3uKR18e0yfHtw6pRw7Nq111sLMjYQHG6rpCYZkykj6ZcCtXMXJOa5suPe&#10;lpJKZEymHLglet/MNm1ef2zatpsVV20GVVKHjMmUEE1aApny8OHg/ILCvcq6s2cpzUtGZUpkIBnz&#10;6M263ev9vPzy66ZTp0dmI5gaGGImBPp5W0pzklGZUohFYgp+XROm5AwydysbNmut0ngiZkrmdGFC&#10;z3QknkwJzzzzghk+vO7EqLAif7bqm81ARkrKFSca5m8Hb2dIzu+++8GLCaIZM7lkZKaEW7mNG9dD&#10;hWjQoGHeVjBjjtU+m0mh3kyZrsU3xFuEh4OMGU7nVMmZWDJWUt7Ja7oRkJ07/+St1eVq+QWzOG+K&#10;zaQnyw55sUpjydhMCdnFTef5Fol58eIlbys8u4rWqxRtAhqUKefNm2d++eUXu87sqalKUxTh4QhX&#10;pLuMC/S2mVPCwrxHrqOV6ETMlJiE2rVr523VhUk2caHct2/fOi6WXfCMmwrh1PXssPGNDR06fGs2&#10;btwUdl+4sCt/QyiT3su+G/aYlhxc6pWUK1eu9NbSl0RJSxe6x0WTni41tb9jpb95W4qfiJmyS5cu&#10;5t69e95W+pLThHplNMaOHe+txUZVTZVZlj/D21KEjK7oCP03JV5aCvFITCiqzq/VQft4WwpEzJTn&#10;z583N29mRvtvMopwl19+6RZ35iypLjaTAgOsztnSqbeiM2XKFG8r/Ul2xoRz586bJ59s5W3FTnF1&#10;oZmRO7zFZtCwmZK5Z86cOeNtZQaDtzaPg1ZahZ577iWbOf0djGOhJWbMsJmyQ4cOoZBJ9N/U/J6D&#10;u3btYYv2iooKLyY2yJxUjFoCLaKiIzRHER4JLBsN0dlxgTg1Z4i3lZm0qEx5OQVdVyM1S0pKva3Y&#10;ya58YLYUrvC2MosWlSmh14bUkZYub7/9foN1ziMlezPKBXeLy5SpVISH4+OPP/fWGkZFTbnZWbTO&#10;bC5c7sWkH3FlSuY7kbmwe/UKdnj99ttv7TJdSPVMCQxsawruVtw0k3MGWWlKOFSyy9uT2sSVKen0&#10;63fTIhOmpxOpnjFfeum1uGvnsVJaXf9Iz1QgrkyJzsNUwrSLE6g9du8e3o7GFMCpGq7dfmAzZrh9&#10;qRR2794bNr6xAam5//7OsPuaK7i0OJ3SJdUlZrxNlQ1hf/EWm0nXFiz0YpqfFp0pqeseieK4oLk5&#10;fvyEzZwNaa6MjxrrwiYVaNGZEtKh4iOgOiVSelbXVFupWVCV58U0Dy0+U1b6ZptIB8iYMiNGIiBj&#10;bi9c420lnxafKeHAtdSvkfph6paZM+d4W4lja+Eqm0mTiWbKWqbsb97iqjFcuHAxKRWi2bmjzZXy&#10;C95WYtFM6ZFOumU43nzzPZs5G9JUGQ/JkJqaKT3u5FWYSxkw1/gHH3zirSWO6bnDTVF1w/w1xYJm&#10;SofrgcS0oiQbJOYXX7Q3paXx9z6KFUZkyvh2esnfKK/fUUM8aKb0QTGe4BIwqRQUJNaM5EJGvVne&#10;eHfdmikjkFeSWb2827XraMrKyrytxHOgZLuZlBMcCEfIqrzr7YlOozPl4MGDvbXMAom542Kxt5UZ&#10;3Lhxy0rNq1ebp+Vmcf5Um0EPl+zxYsLTJJJy/fr13lpmMu1AXsYV63fu3DHz5y+ymZTw1FPPeXuS&#10;R6Tx7o3OlOPHx+cVQgly+VZqTWR6J6vIW2t+VKdsJjRTRkYzZTOhmTIyCcuU6CzHj6fGNHNMSEmv&#10;+R9+qOtgv7lYsGCBt6aEI2GZcsiQIaaoKDW+Pml6S5XxRF9++aVd4okklbh//7631rxo8a2kHJop&#10;lZRDM6WScmimVFIOzZQpxObNm721+sGykclopowRLAkyLubgwYM2CHg9hiVLltiMRaa5dOmS6dat&#10;WygDMYvGjBlB/+Znz561S/A7dxCLhfgHnTMnOORBrjFw4EC7zGQ0U8YIvjrFlAP+AfTC8uXLzYED&#10;B2ymzMnJMVu3brXxo0ePtstoSOYTbty44a0Zc+XKFbNmTfMN6EoWmimbgN69e3trkcFuGw13Ppkf&#10;f/zRW3ucysrM8bAWDs2USsqR8pmS5sHi4mIzceJE07VrVy822HQI+DTCG1z//v1tCwl6HHrXrVu3&#10;7ORUR48etcfSxOif2Qo6depk42n6c4/lXH732sR9//335ptvvrHH7t+/3/4vLy/PeqFj/4gRI+xy&#10;165ddZo18bnE/2DYsGHWgdWePXtCrSjcN/z888/2WM5BC5Q8F/cicayj3x47dsymDRB38eLFUK+t&#10;adOm2aUg6oYcTysXM8etWrXKHDp0yOzcudPMnTvX7Nu3zyxdujR0XcLChQvtMyK9O3fubP8PODfj&#10;nTR118WUzpSu3kbi+N0xSwJL8SmJSAZh/kj0OTIPmcM/yu/EiRPm7t1gb+ivvvrKnss9lvPwolyI&#10;Y05KXgyZGZYtW2a35dpUZliCuEsUOO/UqVPt+rZt2+wS/J1u0Ss5B9eQ83KPLEeOHGmnIAQyJaDr&#10;ivc7Mhjb4rJR8OvAVVVV9oNau3atGTRokA3z58+315GPX56DShf3wv277fZjxozx1poWLb5rQao1&#10;9dzmkmEaAjV7Mkt9JMpVoLBx40ZvLfloplRSjoiZcsCAAXb8DUUcxQniXqBoZAbb7Oxs89tvv5nT&#10;p0+bHj162H1SZEVypkrRsGPHDru+bt06069fPzugiXNyLfQudETgGuDXjwD9B/OLC7oY98n/0ZVY&#10;Yp4RpFhCMlKDxWSzfft28/DhQxuPdPvuu+8em5kXc8706dO9rcfp06ePPQY7JaAXChSLso2eJviL&#10;doHid8KECWb37t1ejDG///67txYEXZA0c6XxqFGjvLUgUvTyLOfOnbPrPL9bNKOnC5ia0HEponmf&#10;gDmKYlvssuybPHmyVSH4P/q3DEZjXdKR/QLPD+QP1ADyC7jPz7u4ffu2OXnypF2vV1KiTKO/cDLX&#10;REEGgqysrMf0rr1799plfcULmdF1tuqOskO3Gzp0qLcVH2RSuU/0I5ka2j2/mzGAF0PmpPjmJcsH&#10;IxUeP5s2bfLWHufChQv2P26m5NrhbJqRMiWQKfGwhm7oz2xyfX+mJBOLoR3INB07dvS2HhnlwV2X&#10;NCJTYuhv27ZtnfOKXkv6iEpBpkNQUZGkYsU9utei8gmRpt32IyYu7oX31uKK73AtImTKdIUKG0Hw&#10;b8cLHxBCgY8yHL/++qu39jh8KI25tqA6pZJyaKZUUg7NlErKoZlSSTk0Uyoph2ZKJeXQTKmkHCmd&#10;KZ9//nnbQoNtkZ41MGnSJLsEDMwzZ8606+yXXjjw0ksvmT/84Q/e1iNoDfFDywWtFQItExjxMRLP&#10;mjXLizXmlVdeMZcvX7YNBvSaiQcaDDA+YxMdO3asjZOGhg0bNtgWKmnt4Jnce2edawvSEVh6stNQ&#10;geMHtze8ID3Yn376afvsdNQQWy1Gcs5NxwoM6vQOSgVSIlNmF1XVCQIJJkGaHl3IPLwIaTFxMyXw&#10;P8FtJqWZkaa3V1991W67GR3oKSO8//773lowU7r3FI7bt+/UCXl5Qfcs8h+61LmQsciUn376qW0V&#10;oacSrTP+8//nP//x1oLIR/r3v//d/OlPf4p4P1OmTLHLJ554wi4/++yzOsfKfdFq8+9//9uLbV7S&#10;oviOlODhoMnKbXdnW5qx4oVmVppUeelNhT9T1of/3hvzLEJ+fr5Nz/qaS5sb1SmVlEMzpZJypHSm&#10;/N///meLq3/+85/mySeftHFvvfWWXQJd59CR4KmnnqqjU/75z38OW+yj8IeDY6XrlRT/MtiLff/9&#10;739tReWZZ56xcXRTI577oqIhvW2UxpPSmZKKCC+eEK62SyZijIsMi6ivouNCrZfhCC+++KIXEzyW&#10;MS4gU33QtxLYR6+ZF154oc45WaeWz/gY92NRGkfGVXTIvO78MWzHa76JBH0tuZd07uqWDqhOqaQc&#10;mimVlEMzpZJyaKZUGgzNkrRIyXgsDPPCokWLvLUgbnNtNDRTKg1GMiXOvIBMKX0RJFOSGRlgyIhU&#10;qYCyjVOD2bNn220/mimVJsEvGRuDZkpFUZQoqKBUFEWJggpKRVGUKKigTGP83ZXcWQLw7BoJ3K6J&#10;e7h0JFLvHOLdnjgCA5Okuz/H4NqtIeDNS5BxNLGAIdfv7VdJL1RQpjEvv/yyOXLkiP2AERAiQP72&#10;t7/ZJQPt/vrXv9p1Oi3L/voEpSuEGMMjLrSJl5GTLowAdf/z9ttv2yV9TF9//XW7zijJNm3a2HUX&#10;BuHRSRvozC20bt3aLj/++OPQYEHcO8o03XI9hM+HH35o14H4cILy//7v/7y1R4KSfrGue0b3GRiX&#10;JfcguPvB3fbvA9xNur4/wx2jpA8qKNMYEX4y0JIm5s8//zzUnMyEF+EGYSIoFy9e7G3VhVEnAh3z&#10;XUEpI0UgkqBwBaU7WNIveAT+yxwK4qcW5Njnnnsu7PTjcr2ePXuG5iMA4sMJyj/+8Y/eWvAYBOVf&#10;/vKXkHNjcJ8B4e/e7+rVqx87r6tRyn8ZpY2/WWBYvQztB/f8SvqhgjLNwTu6K0zcSVAEvJfjz8M9&#10;Dl+74XxpAKOX6POD1omLBOC8fgfg4lQcXx0ysknOyexC7vWYmScceDl/5513vK0g7rEMGcQtA7NX&#10;ylA+9xnRVhGyLIl33U0Iubm51iM9cIwMjOF87rlIS/yFcN+uKwqEvh/Xi757DtxIiB9j7otryDBD&#10;JX1RQanUAcFEdZfgOlZKFDIEtblBoCXzuZX0QgWloihKFFRQKoqiRCElBCWz9TX13LGKoihNRcpo&#10;lCooFUVJVVJCUDJ9MIHZFmJl5YMFZlSgeyiMzO5uhl4fb/ofX2v67TtqJh66ZpYczzM7L5WY0/fK&#10;zLVAhXlQUGkKy6pNtRrrFUWJg4y0UeJj6cKFi2bDhk1mzJQxpu/mn+sI1cHnfzYLrs81wzdtN93W&#10;ZdswameOufyw3DuDoijKI7Qxpxa6g+QV5pnjF46bH0Z2Nj9t/LpWQ+1mtdS1pwtDwrSsQjVRRWmJ&#10;qKCMkwcPssz06bNN+x7tTbuJn5heh38wg6/VCtX7PetorW6YnTva7CveYgJVWd5ZFEVJJ1RQNiEr&#10;TjzSPr+ff8Z0n7jGjBw5xjz11HPmxRdfNWMCvazgvFdx2/uHoijpgArKBBIoqrJCs7i82jCj8hNP&#10;PGvatg0OjauuqTYTAv3NoeJddltRlNRFBWWCKa+stsJSYCzys8+2tkKzVaug44X7lbdD1XS0TkVR&#10;UgsVlEkgUFxlem14JCyFS5cuW4HpH+88K3eUGRfoo2OOFSVFUEGZJMbtzjEjd4SffhmBOGPGbCs0&#10;CcK83PFmWu5Qb0tRlOZCBWUSQT+kGn7yziN3ZX4QlOKNG2pqf4dKdtpq+aScAV6soijJRAVlkjl8&#10;s9SM353rbUWGzvJiy2Qp1fDRgR5WaC7Om2oqayptnKIoiUUFZTMworYKPnhrwNuKDlMTIDA7duz0&#10;mGPaK+XnrOA8VvLIkayiKE1LQgUlM90zKz7ersN5nmZeEXDd+bckGH9OVTyeJhuxY3744Wdm3boN&#10;IU0TYXmtPOhlXFGUpiWhglIEIa26CEyXRYsWeWtBcM+PO/+WBoIOYTlpX/TquB+8ciM0n3++jfVM&#10;DrfKr1mhSRX9TsUNG6coSuPQqneKcDGrzApMQmlFcG6YeEFo3rv3+GRc1TVVZm3+QitAFUWJHxWU&#10;KUZ5ZVDDbCgIy0j9L6trfwjLqlrBqShK7KigTEHonJ5X0nBhxqyDCMw2bYLzaofjXuVtMzHQ3wrO&#10;8YG+5mLZGW+Poih+VFCmILsuFZvujdAqBWyYrVu/YoVm69Yve7GRmZ4z3Jwq/d3bUhRFUEGZwgzd&#10;FjD9N2ebnOLGV5WvX79uBWY0aATaUrjC2jUVRQmigjJNmPd7vll8tMDbajhHjhw1w4aNDGmahFat&#10;XvT21uVC2SmzIG+CrZ4T1hcu8fYoSssibkHJjIm//PKLXf/qq6DLMCU5NKaRpz5E23z55cg2TSGv&#10;KhASnGsLFnixipLZxC0o6evYtm1bO2tipNZVJTEgKBOd5sw31KFDJ+tsGOH5wQefRL3mqdIjVnBW&#10;VuuQSiUziVlQ3rx506xfv/6xoCSXZAjLcOTk5JgRI0aZt99+3wrQV15509vjUmMW502xQhPHxIqS&#10;KcSlUd65c8ecOnWqTlCSCw411p0u9LaaFwTm8OGjvS0/NXYc+uL8qVZwjgv0NlXqxENJU+ISlOvW&#10;rTNffPGF+frrr619csOGDd4eJVlUVwc7pDPNRKowdeoM88wzL3hbkRHbpgTcxs3KHWOOluw35dWR&#10;Xc8pSnMTt40SIdmxY8dQUJqHRDXsNIY33njXapnhhlHGyu2K62ZirQBFkE7LGWLKqku9PYrSfMQt&#10;KAcMGGB69+5tBg4caEM8/Pjjj3bZuXNnuxRaqvegxrD9YrHpuT71hKWwcuVq89xzL1nBSXj55TfM&#10;ggV1HaHESqDqgRWc24pWm/sVd0xFdbm3R1GSQ9yCEuEoAg/tMh6mTZtml/J/l4cPHz42d4xSP7Tp&#10;pKJmGYlz585bofnaa281WYMUzotzqh5aF3MHirdbgToxp785X3bSeodXlKYgbkHJOGLslASGyCnN&#10;y/HbpabPxvQRlsKMGbNC2ibhySdbmRdffMWUlTWtrRKBXFlTYVYXzLdCdGqOzkGkxE/cgrJfv37e&#10;mjFffvmlt6Y0JzjRuPIws6qjH330mRWgZWVN+1x4gp+RO9wKzWDo4e1RlMjELSjpIqSkHsO3B8yi&#10;I40f4phqICzPn7/gbSWCGisw1cmxUh9xC8ohQ4bUCUpqUFxe0yQeh1IRhOUbb7xjhg4dYUpLE9cK&#10;fqz0t5CmOT9vgrlTqcJTCRK3oGTo4urVq+16u3bt7FJJDSq9PpbnH2R+n8SXXnrNCtCzZ895MYnD&#10;Hd8+OtDTXCo7q86PWxhxC0rYs2dPbXXovLelpBq9N2SbM/daTgduBCZh6dLlobmDkkFhVYEVnodL&#10;9ngxSqYSl6A8cuSIXXbo0MEuldQFzbKovGX2Srh//4EZMGBwSID+9FMXO3ldIpmSM9gKTYZsFtUK&#10;UCWzaJBGqaQ+2UWVtjVceUR+foF5662gU48zZ856sYlhc+FyKzjp05lTqe8h3VFBmcFM2pvbJM5+&#10;M5GbN2+FNM5z5xJv54QLZSfN+EAfK0CzKx94sUo6oIIyw+lZq1UeuFbibSmRmDNnfkhwduvW05SX&#10;J75f6jhPaN7VrkkpjwrKFkA6DXNMBe7fv29HCongxMaZaB+gWZX3zLy8cVZwhgtM/PZr/nRztGSf&#10;9w8lmaigbAGooGwcCEkE5qVLl7yY5qOmptqMCfS0wpOJ4NYULLRCVkksCRWUTBkBv/7662MlMt04&#10;bt26ZddHjBiR8BK7JVNWWW2F5dT9uV6M0hAQlukAzkCYGG5m7siQRrq9cI23V2kICRWUMhZ89Oi6&#10;XrD9btbg4sWLTe4QQakLwnLvlZLaQsmLUOJm2rQZoSp5OoGwLKtR354NRaveLRSEpgrMhrNx42br&#10;7SidKK8pt9NzuE5BqL7PzR1rzpQd9Y5SwqGCsgWz7ESB2i8bwa5du0Pa5YgRo+049EwwISE8Z+dE&#10;mgupZaKCsoWz90qxGbot4G0pTcGRI8fM008/bwXoli1bvdj04n7FbatxMuLoevnFFt+GoIJSMUuP&#10;F6iwTCC3bt22QpNlunKx7LSdSbOlooJSsWgVPPGUlJSYDh06WaH53XePT4eSDpRUF5sFeRNDNs7x&#10;gb52Lvf8qszuUaGCUrFUVAVdtGk3reQwZsy4kH2TMH36TDvNSjpTUVNhheeEQP/arczKRyoolTqo&#10;Ztl8fPvt91Zo9urV11RUVHix6UlBVV5I63xQedeLTV9UUCqPgbA8e1/7tDY3d+7ctYIzGc6JEwm1&#10;lEmBAWZazjAvJv1QQamERari+aU602ZzwkynCEta0auq0t+r+t2Km1bLnJU7yuRXp4+pQQWlUi8I&#10;y4IyFZapxMyZs837738Ssm8S2rR5LeHOiRPNlfLz5te8aWZyzqBQtZ0wNtDLZFU276SGKiiVmFju&#10;dU5fcbLQi1FSkQ8//NTOJ5SJjXLl1WVWcC7Ln2n2Fm82l8vPmqLq5PhbVUGpxMXDoiorMCsqtXU8&#10;ldm6dZvVNBcsWOTFZD6VNZWhqj1ha+Eq6yCkKWh2Qbljxw67xP6iE5alD/fzK83gLQE7RS6Ck7Dm&#10;VKGpqlYBmorMmjW3jo9NwpdffmVWrFhlioqKbCs79tBM5VL5GTMx0N8OzxRBGg/NLiiPHTtmqwm4&#10;Xbt69aoXG5mcgjINKR6yckvN+B0PbTh6rTDsMRpSNyxdsdF07NTV3MvKD7s/U8LZwCUz585MG3Zk&#10;7QzFhyNtq96Xb+V7a0o47mQVeWuKH8079aN553FUUGYomtkjo3mnfjTvPE7aCkqGexUXF3tbCuD4&#10;+OHDh6EWzx9++MEulUeQPvDFF1/YpRIE0xdpI301YzGDtSTSUlB27NjRLnmply9ftutKEDL87Nmz&#10;7TqCcsCAAXa9pUOh+uDBA9O+fXu7jaD8/fff077vYVMxceJEM27cOHP3bnC44ZUrV0zPnj3tupKm&#10;ghIBOWnSJNO1a1d14uDw7bffml27dtkACMrs7Gyzfv16u62YOoISVBgE+fnnn+3cVllZWXYbjXLu&#10;3Lm2RVxJ46q3oihKslBBqSiKEgUVlIqiKFFQQakoihIFFZRKk7Jp0ya7lMYSWpb93L9/385Y2Jz4&#10;G3H83YVOnDhhl7F0I3I9kx89GnnaVxmFpqQfKiiVJmXo0KFm//79dn3Lli1mzpw5dv2bb74x3333&#10;nVm0aFFYQTl48OA6S1dArVmzxnTu3Nn89ttvdvvSpUu2dTYnJ8dub91ad6ZDWnCPHz9uysvL7X/h&#10;yy+/tNcngAhK6S/oF4jff/+9XRL/008/2XXYuXOnXbrHDxkyxFt7JCgnTJhgheLo0aPN119/beNg&#10;xIgR3pqSTqigVJqcI0eO2KV0UwL6MSJkpMP33r177VIoLCy0cdLvU5ylwKFDh2x/x927d9tt1pmo&#10;S4TtrVu37FLgWqdPn7br165ds0tAuxVBxjnh7Nmz5ty5c3WuB/S5pBuaxCOk2b5586Z9PhGUmzdv&#10;tktButecOnXKLrln+rZy3QULFtg4Jf1QQakoihIFFZRxQtVw8uTJj1XVYiUQCJh+/fqZH39suulK&#10;0Zpk6Fk0qBpTlbxw4YIXE5l4ziuMGTPGTJ8+3Q6nbCz+NPZv4xbsq6++su9DqtTxgibbpUsX88sv&#10;v3gxsdOpUydvrWFgs5w6daodKCDp3L9/f3Pv3j27PnLkSLtEC+c4oBpPlZ7npnofbpgq71i0bUau&#10;kT68E6FDhw72f/G+Wz+8j7Fjx9rz1ceGDRtCbtzQ3uHMmTN2mS6ooIwTBOXMmTOt7QkY8kUVkyoZ&#10;1S4yJBkZgbhu3TpbdTt48KA9VmAERK9evex6jx497BKwi1E97d07ONG8CAZZUt3cs2ePmT9/vt0m&#10;AwLVOqp32AGF7du3e2t14aOU8924ccM2vnCPnENsaQg57IiRziv/F3udC8+GbRLkOBFC2BllyX9l&#10;/+LFi+0S3GqtLKdNm2aXsi34t2HlypV26Qq+UaNGhWyfvBv3eoCNU4SefPTiG9W9hlTnJU7SRbZl&#10;KeeQbRF4DBF0QVB269YtZLeUhjDsuNhXgXxGoUrhik0W4Ya9tT4wG7g2YARUu3bt7PqwYY8m+JK4&#10;VatW2aWYPQYNGmSXYl9GKAMj4Vx4Pu5NzAwnT560S1dwkvddk4OYTxCU3bt3t/mAIbfks1RGBWWc&#10;8MHxUYkBH02Gj5sSmgyKENi3b5/dR0MCws91SLxw4UL7nyVLltjt27dvW+GFsCJDI0DJQOD/APmg&#10;GFYmGVEaMUSg8XGhLVLKA5qIf65oPk4QjXb58uX23mkgYbgjz3bnzh0r6COdV+7HFZTysfAsPB+F&#10;hhznF5TYGDkGzQeWLVtml9ga+RhXr15t01L+j+CgQJFtEShAocW5RGNau3atXSJQEEIDBw6027w3&#10;ChhJW8C+yIfMM4vGRnrxzpYuXWq35ZpA+iNoJE6Eq2xv27bN3r8UOBLvF5SibfMuREAgBMW+CaQj&#10;cD2O5zhXUPGcXH/48OF2mzQQ+K/cG0KQ5xFNDrgPGrOkBV7STASkLKVA9gtKeY9u2oBoidwv+QuN&#10;FyIJSq5PmqLR874kzVMRFZSKoihRiElQ4q2nbdu2dimee6JBFZFjKXXkf/PmzfP2Bgmn8Qj+Y/2g&#10;/aDloA3h6cSPVLWkCgOuJhIr2HikdAfSoT6klG2IzQskvSiRXQ0jVuT9UE2PBpoO14lU7RHtsz57&#10;o1stD8eKFSts+l2/ft2LCYL2SLxoLbEgacN9izbkgkYeLt4F7dStuso5cbISDqmegmhIsYC2zfNJ&#10;ddSF9ERjdjVKFzQsQcwYLvn50f1pYhP0438XeAzi2SXPCNKlKhry7kV7jQbfDto2Jp+GgmlF8kAs&#10;8H6x0fqfMV5i1ihF8IDYNKjGUGUTg7JUBUVVBxEcgPBDMCK8EEAIAqocZCr5sKVaKfYRqgEY3F3I&#10;aFQPXeQ68pLlfrETCqyTSeg+cuDAAfthAUu6iXBev5GZ+ywoKLAZnpcj55WPTa7L+UC2JfNI1U/i&#10;3SUftZtWIPuBdEKg+Kt40gdQPmKpCoEcIxmJKhdpjDnAb7wn80ghwLuQRgS5JxGU0kXGbxuTfo0g&#10;VT+5vnssH+2MGTO8rSBcj/snbcHNO/SBBAQGBa7YcekfKbjpRN5B8Li2Ocmjs2bNsksXsQ8DXZKw&#10;YfLfcHDfXJd3haDkOOy3QF4lfbkm1XhXSJMfeC+kufTpBJ6FfMY5IglKqqfyDsIJSnl27Jbu0k1z&#10;f99SwX0X5HlMQP53wzeEIiLvX66HmULul4Y++X4kH7rvhLTwe63ifVIgXbx40W6LTVTeK31aMRNg&#10;Ttm4caONc3HPD/53ARQGXJtzgPxHliIw/d+lvAsKblcx4FyYyxokKEEuwIuXDMJHR6K7wsl9OFdL&#10;dDsNu7YubH8cJ4nIkswu/z18+LBdUhpin8HYzceEHYSHF8O/3C+2NrGtyX1hGxNByz3T0khmkwws&#10;cG8ISgSr2BTlvLQaYz8SOxvn4d7leUW4kXmxlUm8f+m3NxKP1oPtRjILGdRtkBAtTDIozy12Hjkv&#10;mVSEBIWNaO4IXo5DK+G+OCdpwbvgHAhYEV7yocizIGB4RslI0pgEInzk+m5BwvMQgHcFaNwUhvJM&#10;/rwj5+F+RPiRVpyH+xT3X9jNeHfkAzK6fHTkS84vBa7kG/7P88j98L++ffvafBIOESIIPulEjiY1&#10;fvz4kEDv06dP6B7lvKTHlClT7PPyHwoS3inCIBZBCVw7nKBEMeHdkj+5jtg+uQ+eBaFM+khhKffk&#10;fxcILbQtsRELomzwf/I+90GDC88j9yvpCv6CHFd25DmJl7wt9yO1LfZzXmlgkneH3Vzs/C5cmwIE&#10;WUDeDfcuRNGR9yb3JEvyCvcugwj4TpAxaKoiKAU0YPInwlVtlIqiKFFQQakoihIFFZSKoihRUEGp&#10;KIoSBRWUiqIoUVBBqSiKEgUVlIqiKFFQQdkIcIjxzDPPeFux8Yc//MEu//jHP4Z8M4YD5xPhRr38&#10;85//9Nbqrgv0j3ziiSdCfdjihT58Tz/9dKgzscB913e/Av1jhVdeecVbSz7h0qY+XnrpJdsvlH6m&#10;n332mRcbHnmHLlxPRoi98847dunn7bffNm+88Ya3FR+cX4LwwgsvhB1Fw/uLBbmXcM+j1EUFpUe3&#10;ddlRgwuChOF/OEKQ0S1kOEZ6MOIBYQV/+9vf7FIyo7tE8NARlo6ufER0bieezt84CAgnKP/0pz+Z&#10;559/3o6KkXO50KmXeOm0LMfwP0ZT/PnPf7b3/te//tU6vfjHP/5h9wMd2BmFAP5zs00n6Y8//thu&#10;t2rVynbu5Vnff/99GweyH/7yl7/Yzu3uuegMTSERK3fu3K1Ny2frDVOmBAcZCDwjaSrXRfj9+9//&#10;tusSx5J7+/zzz23nZldQfvrpp/bZeC4643/00UfW6QYDE+gs7j6PQBxCC+ETroCgAOMYGRny2muv&#10;2VE9eIMn/5CPcCxMuj711FO2I7jLBx98YJ588smQMxa5Bzqwux7UAUH5r3/9y3bIpjCX9HbvG3d4&#10;AvE8N0vyJPmDwDmUICooGwiCRyADI3TIaM8995x59tlnQ4IKYcEH9p///MduS2aVTMkH+X//9392&#10;dADD7j788EOb8V9//fWIghIYaSLncuEDZKQO1wUEMKMYOJbMz0gL/z3A3//+d7vko+J4GTYoyLE8&#10;K0KaZ+JeEYwIEnCHUoIIDPd6jHZgKSM8mhrSTcAzE8IOIUCBQMFGIQPcAyNB5N78ghIhwz6ek1FG&#10;FBJoc5xP/uMicf6CQeB98I5517wDBCP3gjCS0ST8jxFfCFsZdSXnIo2pJXBvwMgXhvvxvnivLghK&#10;hDDnZsgi52BUk3tfMsQTJJ4l7xihTFqRJ8SdYEtHBWUTwpA0vzMC+QgaCueUIGOxXdAo3GOSBR87&#10;499lzplUBi3QNQlAY9OKdxEt3aPtTxbUVHhXCH+lYaigVBRFiYIKykaAs1qxQcaKv5oTiUiNOfxP&#10;qq1yLhfsbVTz3nrrLS8mPvAI5Z4XJ7qcT5wO4GwB+6t4jHIJdz/hwAYHsR6vKM2NCkqPUYHuUYML&#10;tigM69jrRCjx4dO4wbQQ//3vf23c//73P7sUoeAuEZTYELExvffee7Z6RDxu5fA6HclGSasqUy7I&#10;uVzwNkM83oZAjkGgY7fC7sS9I+xwn0ajjh/5D16dxN0Xcdyv7ENYY9dzYd+bb74ZquKFa0QQzzVA&#10;PDbBF1980foK5X+kRXO2litKOFRQNhBaVoXWrVvbeXP48Gm0wWBPayMgmGjJpJEHRGiwRPDgKguB&#10;wn5auvE1iRCjdbS+xhycn7oCSKDRgnNJ4wwtqnRh4lgEkRj3gSXXBzmeBgbipdGDBgEap3CdBWiW&#10;FALcs9/mxf+wB7oCkv/K9cB1fivx0pCCizzSD2Ebb7crRUkkKigVRVGioIJSURQlCiooFUVRoqCC&#10;UlEUJQoqKBVFaRZovFu8eHFofhsGBcj8OswJxLBPeoCwTmOpwBzs7sgumUiMIaAg82b5ZyKVeXgY&#10;FQXMg8V5mGdehoz6ByYIKigVRWkWZNQaw3+BmR/pusZIJiYLlAnb2E8PC5b046X/skCcTBQoE84x&#10;DBSOHDliu5uJ8GPWRv7LudjHtQjg3kM4VFAqiqJEQQWloihKFFRQKoqiREEFpaIoShRUUCqKokRB&#10;BaWiKEoUVFAqLQJ/n7pkwdQXSvqjgjJNwfOO9AHDA5DroWfSpEnWpVqyce+hoUQ7B9Mf0AE5HOIB&#10;yQ+Tfi1btsyuN/QecamHZySI5xxMqyD9AZX0RQVlmoKfSHw5AoLR/XiZ16Y+mkKgNRcNEZTu8zb0&#10;2d1zx3sO1yWfkp6ooExTmAelTZs2dp0PF+fBMmLB/ZDxX4lvSRGer776qt3PMhwIBKZB5Xj/efAV&#10;yayRwD6uz1Imt3KPZ51J0jgmnHNg/G3OmTPH2woez4gJ9xw4+cUfJteW4WeuoBRHwjxfr169wgrK&#10;zZs3m40bN3pbj+6RkRkyKRrgLBgny+x37wG4L9JEYD+zJzKJF+vil5MZMPEHipNkHDELXEe1yvRG&#10;BWUaIx80HybeyJlVkOrhiBEjbDwCSmxkOA/G2S/4BYHA/2XcLbjHRfoP3snxqg7+48MJUBdx8Mt4&#10;W5z1gnusq4lJvCso3WMRVuEEJffn2if5D+OHXeF94sSJ0KyH4L9f0k2GxQH7Z8+ebdd79+5tNXo/&#10;7jmo9vunn1XSCxWUaQyaFsKI6VSBuW3Q1GS2Rj5WNzDdgsSHA8/sLu5x4lldQFvk+EjnjbTuIvFM&#10;eVtQUGDX/f9zA0QSlBBOUHKPrjbnnktgzm80TMG/Hy1RtEZw9zM18NixY+06tmK8y1MAuMeg1Xbt&#10;2tXbUtIRFZRpDHNYowW6Qsb9QNHI8MDixy8IBCb9Ei0Q3ONcQYkwHj58uF1nGoeGCkrmlsbWGulY&#10;0Thd4hWUzE+NdxiB/zDnujspHA0ue/fu9bain9fd7wpKN95dZz9aq5K+qKBMY9Ac3Q8SjdLVCpl7&#10;m/1oVKxjVwPiZE4fFwQIdjqq7zJ3juAKSub1+eyzz2wVlvjBgwfbePf4SOt+2CdussA9FhsggpH7&#10;YU4dcAXla6+9ZoUQz8ccO+EE5e3bt82nn37qbT06//Tp063NFWQeIa6Ddu7eAwXNuHHjvK0g7n6/&#10;oCSd586da9fF7MG6q5Eq6YcKyjRHfOsBXYIuXrzobQXh48d+iRsp0RaxCTIDYzgQLHv27LFdj1yB&#10;wPS5LocOHQp1QZJzufcSad0P13C1WP+x2AY5P/cFzFR5/fp1uw6HDx+2AXjOcLiFh3t+fByKiy60&#10;Tv6PcHOfu3///t7aI9xznD9/3jasAWlNOiF4mYmTidg4L8JdSW9UUCohcnNzzbp166ww+uSTT8x3&#10;333n7UkM+A/020UTRZcuXby1x0FQz58/3z730KFD7ayagis0GwLTESvpjwpKJQTVQ7Qiqo9oRYkG&#10;7c31VN1c8NzcC88t1WVFcVFBqSiKEgUVlIqiKFFQQakoihIFFZSKoihRUEGpKIoShZQQlD/99JO2&#10;NiqKkrKkhKCkw64KSkVRUhUVlIqiKFFIO0GJyyzCr1kzQusaNGjQ0BQhEikhKCdMmGBDPIwKdK8T&#10;ht/vbwadm2f6/rbHjDhw1sw+fN+sO1Nkfr9RYi5mlZvbeZUmp7jKlFWqcwJFUeIjJQRlQ2H42979&#10;+8xTz7YyL3/8ivlm3hdm2J0udQToyIe9TM/d+0y3ddl1Qs/12ebg9eaZcEpRlPQirQVlJLKyssxv&#10;vx0yc+cuMEMXDzKDr/4cEpwjHnQ1484NNKP3LzFDNt8KCc6VJwtMdbVqm4qiPE5GCsr6KK4qMouv&#10;zzAT7w8wI7O71dE+CYMvTTV9DuwzPbZdNCN25Jg9V0rM/YLmd9ygKErz0eIEZTjwmPMwP8vMXjbT&#10;tB3/iRl48UcrNDfdOmUm7Mm1Gufgrdne0YqitDRUUEZgyY5Fj2mbofCwp5mfN8FsLPzVHCrZZa6U&#10;nzcFVY+mG1AUJbNQQRkne/fuMz/06Ga+GPS5+X5VOzPwws9m2O0eZnR2z7BCdXSgh1lTsMCcKz3u&#10;nUFRlHRDBWUjmD9/oXniiWcfC08+2cq89s6b5p2275oO/b822/PXWaFZUaOd6hUlHVFB2UQUlFab&#10;kTtyrD2zy6p75peZe83YKfNM1649rfCcsG+4FZa7ijaYqpoq71+KoqQDKigTxPaLxVZoAlMNICyr&#10;a6rNhEC/ULX8SMkeu19RlNRGBWUCGbItxwzaErDrP//c1QpLJvCCh5X3rbBUFCX1UUGZYNAqyyuD&#10;07Fu3rzFCsvbt4NTpC7Nn2GF5eqCBaa4usjGKYqSeqigTDAIyodFj2ySCxYsssKScP78BVsdX5Q3&#10;JVQdP1gcfr5tRVGaDxWUCeZ2XkXIVuly9uw5KyxdiqoKrLC8UnbOi1EUJRVQQZkEEJRVYcaRIyg3&#10;btzkbQWpqqm0wjKr8q4XoyhKc6OCMgkM3RYwa88UeluPKCwsDFXDZ82a48WiWRZaYXmi9JAXoyhK&#10;c6KCMgmgS6JVFpUHG3X83Llz17z77odWYJ48edrGVVZXWGFZWJ1vtxVFaT5UUCaJq9nlVlgWRxCW&#10;MGrUWNuNSLhSdt4KyzNlR2xfTEVRmgcVlEnkiicsI3HlytXHGnjyq3KssCRcKddGHkVpDlRQJpn6&#10;BCWIzXL06PHm2rXrXqwxJdVFVljeqLjixSiKkixUUCaZaIISSktLTbt2HcxTTz1nhea9e/dsfFF1&#10;sPsQ4VbFVa2OK0qSUEGZZBCU5x/E7kXo4cOHVlhWVz+ybV4tP2/GBfpYgbky/1FruaIoiUEFZZIp&#10;raiO2qjjp02b162wPHr0mBfziJm5I6zArFaPRIqSMFRQNgM3c4KjdUbtzPFiohMIBKywPHXqjBfz&#10;iC2FK62wVBQlMSRUUHbs2NEuu3d//CM+fvy4qaqqMvPmzfNiWhbYF6cdyDO9NkS3WQorVqyywhLH&#10;wP36DbSzTUJhVZ4KSkVJIAkVlLt377bLL774wi5dZs2aZZcbNmwwv/zyi8nJiV27yiTQLOOdJjc/&#10;P998990PVmiyDmKz3Fi4zA6DVBSl6UiooFyzZo1d+gXluHHjvLVHhBOmLYGVJwutsCypiN1mKbRv&#10;38EKywEDBtvt8poyMzd3vBWYs3NG18Zoq7iiNAUJFZQ9e/Y0Bw8eNBs3brTb06ZNs8sePXrYJaB1&#10;7ty50+zZE5u374KCgowLBy9lW2EZbl+0kJUVbBWnK5Eb/2vWTCswCVNzhpjfi/fU2a9Bg4bHQyS0&#10;MSdF6LMxKCx3Xi72YuKjU6fvTatWL3pbdblWftGMDvQ0+4u3ejGKosSDCsoUgi5DCMuGgmYZicKq&#10;fG3wUZQGooIyxUBQljXAXgk//PCz6dGjj7f1OFTBtxWu9rYURYkVFZQpxtDtOWbOoTxvKz5yc/Os&#10;VklwR/IIpTUltgoetFsONZXaOq4oMaGCMgVpTPUbxo6dYIXlnj37vJi6MK/47uKNocaeJfnTdNy4&#10;otSDCsoUpLGCEu7evWuFpeuBKDw1odkgNxT+6sUpiuKigjIFQVDez298tXjfvv2hqjjV8vpAo9TG&#10;HkUJjwrKFITpbRGWM35rmK3Sz/btO62wjMaYQE9zUufpUZTHUEGZolTXangIyyO3SpvEfoigvHy5&#10;fqe/gcosq1VmVz7wYhRFARWUKUxOcVWoI3o8zjPC8eDBAyss33zzPbNo0ZKIwvd6+cVQI8+c3NGm&#10;uPrx2SMVpaWhgjJNaIoGnvz8ArN06XLToUOnkO2SwFw9foqqCszOonVmdKBHSHDmV+V6exWlZaGC&#10;Mk3oUSso7zVBA4+fb7/tbN5558Oo1ftb5VetsJwSGGyqaxrWIV5R0pW4BGVZWZnp3LmzWbVqlcnL&#10;yzOVldphOVnM/T3fzD7U9HN8IyB/+KGL1SyZdqJ+amwXIgTm9Nxhdt4eRWkJxCUor127Zj8sBOX1&#10;69dNRUWFt0dJNBvPFpmp+5umFTwcR44ctcIS7XLz5q2177b+QvBY6X4zIaefFZo6LFLJdOKuen//&#10;/fembdu2ZsWKFV6MkgyO3SqzDTuJZtu2HebZZ1uH7JdMQREN7JgTAwO8LUXJPNRGmUbQoFMVpzf0&#10;xnDy5KmQwHz33Q/NmDHjrcklHGiWk2qF5Z2KG16MomQOMQvK9evXPxaU5LL4aL4Zvat5psyg0/o3&#10;33QOzTX+4EFwvh6Xs2XHzNhALzM+0M+LUZTMQDXKNKK4LDhip7mRceThCFQ+tNrlqNrqOB6K8IOp&#10;KOlOzIKShpzS0lJz6tSpUFCSTyoIShgyZLjVLiM16OVV5ViP6tIPc1thcP4kRUlH4tIo79y5460Z&#10;U1RUZMrLy70tJVkgKG/npkZvg4ULF1vNcsmSpV5MJIION5iSQlHSkbgEZfv27c3XX39tA7MmNsUY&#10;ZCU+Ru4ImL5JaP2OFfrWRqqGuxwp2edVyYOB6XWpmq8vWGLuVkRzBacozUtcgrKqqspbU5qT7rVa&#10;5cm7pd5W88MUFAjLGzduejHRqDHZlffNidKDVlAyRYUI0NUFC0xBdeL6iypKQ4hLUFLd/uqrr0zH&#10;jh1tUJqHE3dKzYDN0fs3JpNbt25ZYfn55+0bVdNYnj87JDQvlZ3xYhWleYlLUPIx6Gic5gdBlCqN&#10;On4+/vgLKzD79BnoxTSMQNVD29UIgTk7d5SprNF8pzQfcQnKrKws8+WXX5qBAwfaEA8lJSXm0qVL&#10;5vz583ZdmDdvnremxAOCsqSBszUmGiY2a9v2ayswJXTr1rO2oL3tHRE7NbW/bUWrrMC8VnFRPRgp&#10;zUJcgrIxjBkzxi7RhrZufTQR/8KFC027du1s1yMldg5eL7XCMq8k9e3GvPNBg4ZagdnQavnagoVW&#10;w3TdvrlhbKCP2Vq4qlHVfkWJRFyCkhbOTp06hbwHxdO4M3PmTLtE2zhw4IBdd6EVXYmPxUcLzLzf&#10;06dD9+uvv22F5dy5C7yYxoNj4buVN+2ooJm1VXSE5qbCZdrRXWlS4hKUV69etSU2gvL27dtx96Nc&#10;unSpmT17thWWJ0+etMuzZ8+aM2fOmHXr1nlH1Q9OGjQEw60HAatVhtuXqoG+uAjLwYOHWY9F4Y5p&#10;TMgOZNvpd2X+cgm7H2wOe7wGDW6IRFyCEiFJazfa36JFi7xYpTlBUKZbZZOayfvvfxyyXxKeffaF&#10;2kK06e3V1TVVtruRCMzymjJvj6LETlyC0q1uM95XaX42nSsyQ7alVleheCFPHT58xHzyyZdWaD79&#10;9PNRJ0JrCNNyhppf86fr5GlK3MQlKC9fvhwyliM0i4uL7brSfOB2LVW7CjWUs2fPWYFJn8ympKKm&#10;3CzNm27GBXqHNMwLZeqzQIlOXIKSkp8O53369LEt1UpqgKD89ViBt5U5ICwT14pdYwqqglVyRYlG&#10;XIKSxhvtfpF6VFZlnlYJmzZtsdXwRLIyf44ZE+hZu6b5WolM3DbK6BNQKc1BJgpKQKs8f/6Ct5UY&#10;pucMt5rl4ZK9qggoYYlLUCIkhwwZEgpK6oCgrEziNBHJYt++fVZYfvFFe7Nnzz4vtukprM43EwL9&#10;rcCckjPYzmmu0/IqQlyCEuhr9ODBA+sgQ0kdFh7ON303pXfrdyTIc5MnT7Pz9iA0CceOHff2Nj2X&#10;ys/Y1nFp8KFfpmqaLZu4BCWdzGnppsM5glJbvVOLyfvyrGaZ6Z80eQ9h+d57HyXF9d/kwOCQ0MQN&#10;XFl1qQrOFkZcghKnGIysQFBS9dbMknogKHdeyvwCjLw3YMBgKzCzspJhN68x9ypvmS2FK0JCc1JO&#10;4zwkKelD3FXvgoICs2nTJm9LSTUqMrQFPBLr12+0wvLzz9uZS5cue7HJYXrOMCsw1ZaZ+cQsKBGO&#10;Xbt2VecVKU51rabVkgQlUP1m+KPYL599trWdkzwZ7Cxcb4VlabWaoTKZmAXlyJEj7ZJMWVlZadeV&#10;1GT1qULTd1PLEpYuW7duN88995IVms8/38asWLHK25MYHlTetcKS/piHSnZ5sUomEbOgHDdunOnQ&#10;oUOdoKQumdpdKF7QLN98810rNFu1etFcu5a4icyY03x6brBP5vmyk16skgnEbaNU0gMEJfZKJQiN&#10;P/v2HbACs02b173YxFBWU2qFJWF1/nwvVklnVFBmKGN35ZiRO3K8LcWlXbsOtVXyl7ytxFFeXWqW&#10;5s8ICU0cCpeoLTMtUUGZwbS0Rp14eOmlV6122a7d10mzuS/Mm2QF5oyc4dq1Ls1QQZnBICjv5Ons&#10;hZFgRtGePftagTl69DgvNrEgICcFBtq5f5T0QQVlBnM3v1K1yhhgSpI33gg2+BA2b97i7UkctI6j&#10;Xa4pWFi7pdplqqOCMsNRQRkft28H5/RJ1vz1OOBAYI4L9DGBqiw7fzkd2JmmV0kdVFBmOPSnDBRr&#10;v9d4+OGHn0Pa5dtvv2+2bt3m7UkMNbWCcXvRWjM+0DfU8OMGvBrNyxtvVhXQgq4CtDlQQZnhTNqb&#10;a/ZdKfG2lHih8zoCs6Cg0ItJPmiax0oOmGVeC/rDyvveHiVZqKDMcBYeKbDzfysNZ+fOXVZYpgII&#10;TNE0qa6zXV37UxJLQgXl0KFDTY8edVv3tm/fbgYOHGg2bNhgt+fNm2c9EY0aNcpuK03L7dwK031d&#10;tnZHaSQIynjnsU8kVTVV5nDJHusrUwSnBKrwK/LnmOwqnW2yqUiYoMQlG56GYPTo0XbpIs41EJS5&#10;ubl2XUkMsw8G/VTqSJ2GQ6s4norSgbzKgFlTsMCMdWabVBpHwgTllStXQiXwDz/8YJdCdna2OXUq&#10;6N0FTQdHrMOHD7fbSmIYtDVg9l1VW2VDuXfvntUq582jO0/6wPdFn031btQ4EiYo0SYRiLBy5Uq7&#10;hLKyMnPu3Dlv6xFffvmlt6YkgnVnCk3/zQGTV5J4j+CZyq1bt80773xgBebPP3f1YlOftQULzazc&#10;oPcvpWEk1Ea5a9cuM2nSJG8rODlZly5dQgEWL14cl7d05uvR0LCw6NBDWwUnhNuvIbZw//59KyzD&#10;7UvVIF2PlmRNN5fvXTD37t8Le1xLD5FIqKBUUpPBtdXwuYfyvS2lISAoy8pSp3EnFuhmtL1wTchu&#10;SZicM8isK1hkiqqbr/tTOqCCsoXSZ2O2DUrD6NTpe/Pqq295W+nL1fILZnXBPOt0WIRnRXV6FQDJ&#10;QAVlC4YqeHGF9sFrKGiVhNatX7EOgjPB8//J0kNWWFZXqy3bRQVlC+ZqdoWOBW8kd+/es1NNvPTS&#10;ayHB+f33P3l705PTpYetsFQeoYKyhYOg1L7oTQeNkt9++70VmLSQ5+XleXvSC6mG7yhaZ/KrtJ+z&#10;CsoWzrQDuWbSvvT8mFMZBOaYMeOtwHzllTe92PSioqbczM+b6AnNlu0/UwWlYrXKap2ILGH88ks3&#10;KzDTGYRlSXWRt9XyUEGpmB7rs01OsRrvE4nYLy9evOTFpBfSyDMm0Mvcr7jtxbYcVFAq5tdjBWbh&#10;Ee1XmWhoGUdYPvlkq7S0XWJOuFp+3quKB8PUnCHmSMk+74jMRQWlYu7la+t3MtmzZ1/aV8WB/pYn&#10;Sg+GJk2j83p1TWbWTFRQKpb+m7PNgsPqtzJZPP3086Hq+HvvfWQuXboS8zDeVGVj4TIrMLMq73kx&#10;mYMKSiWEapXJJyvroVm+fJUVmIMHD/Ni0xe6EiEsp+fiDSxzGghVUCohZh/K1zHgzURVVVXIfrlv&#10;3wEvNn3BYxECMzjLZPqjglIJcTcvOL3tpQc61re5uHr1Wm21/DkrNJ966jmTk5Penb2ZrgKBme6d&#10;1lVQKnUoKK3SKngKgL1y5crVVmCmOw8q7qa97VIFpfIYTHFLUJofBGVJSfp7pr9Tcd0Ky/WFi72Y&#10;9EIFpRKWUTtzTK/1Kiybm+nTZ1lhOXRo+nsoR0tGWDIc8mTpQVOTRo09KiiViFAFv51X4W0pzUVu&#10;bp756KPPQ3ZLWsdPnz7j7U0/zpedNAvzJntCMxhGB3qapfkzzJGSvaY4BZ0Iq6BUIsJkZEx1q6QO&#10;zG7aoUMn89JLr1rBKeHXX5endT/M0uoSs6dok5mdO7qOE2HC+oIlprKmeQtsFZRKRKprPzy8oKNZ&#10;nrlX5sUqqQTdih48yLLdihCYBw/+7u1Jf5i7vLA63yzKm2IFJi3ozYUKSiUqgaJgtyFtDU9tmBwL&#10;YXno0GEvJrOYlDPATAj0MxsLl5rjpb+Z+5W3awvz5HjoV0GpxMzCIwW2Kp7mI+0ymvz8fCssv/22&#10;7lz6mcKVsnNmTf4C64xDZpZ0w9TAkIQITxWUSlz025RtBm4JeFtKKlJdXW2r4m+++a5dbyngL1NG&#10;BM3KHWVyKrO8PY2n2QXllStXTPfu3e2c30rqk10U7JA+62C+Of+gLO0dOWQy48ZNDDX2LFy4pEW9&#10;qwPF251GoR5mfcFic6X8nKloYKNQswvKgQMH2mXnzp3tUkkP1p8pMj3XB+2WBKrk+aVVKjhTkIqK&#10;CvP8821CQpNAN6MhQ4abU6dOm7KyMjuDZKa+O6a02Fiw1IwN9ApV0Vfmz/X2xkazC8pFixbZZdeu&#10;Xe1SST+qqmvM4RulVlgiNAdtDZir2TpePBXBhnn+/AWzffsO24n9rbferyNACX369PeOzlwQlovy&#10;Jpu8qhwvpn6aXVD27NnTLr/55hu7jEZOQZmGFA9bTueb8Tse2hBuv4bUDh07dbUh3L7MCaVm2b2l&#10;Zs6dmTZIfCSaXVAyjvXrr7825eXxaSB3slruREfRuHxLXaXVh+adyGjeCU+zC8qGopk9MprZ60fz&#10;TmQ074RHBWUGopm9fjTvREbzTnhUUGYgmtnrR/NOZDTvhEcFZQaimb1+NO9ERvNOeNJSUNLfSzuo&#10;P05OTo4pKAjOpHj06NEWNSojFoqKikJ9Ba9evWqXShDyTm5ucLqGL774wi6VR6SloOzYsaNd/vzz&#10;z3apBEEIHD9+3HYgVkH5OJMnTw71rlBB+YiJEyfavCKFiArKx0lLQblnzx671Bf6OMOGBac8RVAy&#10;2mLDhg12u6XTp08fc/ny5ZCgZOis9OFt6bRt29ZMmzbNfPXVV3ab7+r33383eXl5dltJU0G5YsUK&#10;u1RBWZclS5Z4a0FBybBQ1SqDfPnll6EAy5cvN/fv37frLR36McOxY8fsku9Kv626pKWgZHz4+vXr&#10;zcGDB70YBWbMmGF27dpltSapev/000/eXsXVKKl6z50719otWzpnz541K1euNO3bt7fbIiRV435E&#10;WgpKRVGUZKKCUlEUJQoqKBVFUaKgglJRFCUKKigVRVGioIJSURQlCiooFUVRoqCCUlEUJQoqKJUW&#10;x/Xr1721IFVVVaa4uNjbCsKEXBDPML6dO3d6a4/DXDVK+qKCUmkyevToYZdbt241W7ZssesDBgyw&#10;S5fmHh63Zs0aby0ITkT8wxl79+5tl5cuXbLL+vj+++/tMtpzjRkzxltT0g0VlEqTcebMGSt0cLLA&#10;cDi0MbZ3795t98mYYgTKxYsX7TrgvAMhggOPCRMm2DiE7rlz56zbOJacE0QYseS8Ei/I9pQpU+xS&#10;huENHjzYCnDOJ4ISnwF4W0IouoISd2OiUSIouReGg546dcocOHDAjB071g4RFfbu3WuX3BPnFMHJ&#10;DKPc+8iRI+32pEmT7FJJP1RQKk3KggULzNSpU61wEScdCK/vvvvOBvBrXniuEURQLlu2zC4RtN26&#10;dasjIMMthVWrVtmqtMzqKYLy22+/tddHGIugFKHq1yhdIShCDsS7DsgxFy5csEuQe0EoA0L2hx9+&#10;CN2DTM2spB8qKJUmBeGDX0Oq3j/++KONGz58uF0KfuG2Y8eOkC9Ev6AUYRZJQPrPBQhWOZ8IKdez&#10;kgjKTp062SUuxVxBiaAV2yTCTq4xaNAgu0RLFEHZv/+jObDlOBGUcu9yD6NGjbJLJf1QQak0KYcP&#10;H7ZLBBXeeoQjR46E9hUWFprffvvNrgt4gsrOzjYLFy602/iLBKrlVHcRZDS4IFTBv3QRV2pw6NAh&#10;u6QxBc9KCMBr167ZOCAuXGOOOIXmeKrd+/fvt9scz7lu3rxptxcvXmyXIPciQvTu3bvm/Pnz9h5I&#10;j9WrV9t4Jf1QQamkBLiDw3M9QquxuNpjU4K/RuyZrus6hH4sUL1X0hcVlIqiKFFQQakoihIFFZRx&#10;QgNF9+7dQ11C4qVDhw62e8m+ffu8mMaDp+5YoLGBiaTCNYCEI9bzCpx3+vTp1tN6U+Dvw0j3Hpdf&#10;f/3VVoUJ/r6RsUI1mknH4m2RphqO/bQxtGvXzjbwkJ8AO6b7bqQ3gMTRZYkqPF2rsKEOHTq0Tks8&#10;0MrunkPeycmTJ+32tm3bzLhx48zo0aPtdkPBUzznYbqRkpISLzY84jmd+wD3/tIFFZRxQqssGZoM&#10;jpGeSaukVZcuMdLpmul0ae30Cxsysgt97rp06WLXhwwZYjMeDQtZWVl2Xhc+ZGnBpTXX7WLzyy+/&#10;2HVpvWWKDK5Jwwn069fPLgXJoBJPYwPHL1261G7zwXbt2jV0XKTz0gWHbabjADmf/wPgOO7/9OnT&#10;Nl24HpAG7nNwLuDj55oigBCUrNPVh0nTRFAiIGHz5s12KXAu0ggQBL169Qq1ntNPk+0RI0bYbbln&#10;Ci4X7pfCkOlbYd68efbagUDA3jfdn2hYQlBybt6XvB8R7PPnz7fLdevW2XdLI1bfvn1DU5dIS7mk&#10;r6QbhRjHyHQVcm/EA4IRpJ+mC308Bfc9IIxdJH1cIcy9kcYMDpC+rlyb52YbgehPJ+6RdEB4M9kf&#10;5xHbLc/H+6bvLHmGffQUkPuSJfdA+sg0uU1VwCYCFZRxgnAiY9FCC2RsefG0tsrwOOIY0ib7BDQC&#10;MqXbwiuQcfgPwhhByTF8hCIg+Bj885qAfHC0DkOkaXz5DwJKWqO5X/ceEWgg25HOK4LKfx3+R7cg&#10;mQpWWrnRYmD27Nm2ZZhrbt++3bZsu8+BcKITubSII3gQboJfo3Rbr8E9lwgrEYzS7ch/zwhiBCMf&#10;MnPHiJASTU36SYoAkT6XCEqEBO/HvV+Qa2/cuNEuqUGA3ItA+iP0bty4YbcpKEH6gFIYcz+0upNX&#10;5H1IARUJNx2AdyLvfPz48XYpLfRyrAhj3hGIYKRg4Bn9hRL3xbdAIcp+95oySRmFCLizO7pLBD95&#10;QQrNVEYFZZzIB8fLlszkZhJKUbqESB+6SFDSr127ts4sifKBAYJStBoEhD8Du9eUD0gyfziNA/wZ&#10;1T0HcN8g8ZHOy31DOEHpIh+M/J9noGBxn9n9D1VgEMGM4OEafIhugSHIRw/+j1VG5oj2Jsf6NXqB&#10;/1KlldZpmTtehJ987Gj7IihF8xVBKf+X9yj3K9f2C0pJX6Abkkx0Rud4nufevXshbRtBLV2m3LzF&#10;cX7874FjZs6caddF4FMTAjm2PkEJ4QQl6SC41xTNmeeASIIy3PDWVEUFZZwg4Cjx0QKoelOFo1pH&#10;RmddqsN8RHzkUsUTqPpwTGlpqd3m4xEbFf3vKF0RRH5BydA7SmgEMdtuxpQPjqoex/CBgb+klv/w&#10;QaK9ktnRpkSYcC9Ut+S4SOf1C0q3Gs26bIcTlIA5gutSFXefg6obH6R8pAgp0pH7oFO4CB756G/f&#10;vm2FN+l569atOudCeHHPIvwxjyAkZVvukdoB94KpBBDWbMv7EUGJds993Llzx66HE5QIV2yB0QSl&#10;aFquoHTvHcHm1/gQcCIUEdbkI+5Tri3aO88l7wG4ltvhn3tnn79QbEpByYyOvBdJ00iCkpoH98JI&#10;LkjlDvkqKJUQaAIIJBGEqYo7TjxWpCbQUOhoznXF9NEYGtoQqDQfKigVRVGioIJSURQlClEFJXYX&#10;AgZklmJ3iIb8D9sKS6CFzEXiw+E/1g/93vi/tCj6kaqWdD2o71r1gT1FbFHY9uqrwkmLKK675D/x&#10;QtUO+xB2vHCG+mjQigjRhtYxVhkbmdjC/Igdqb7zYGOs7zmx89HdSLq1CDwXDiakO0ks8Fy8QxoI&#10;sNOGIxbnuNhV6bYkuPnTD/eOTQ/E0UUs0FjFdaQhxo9cz7VRCqS7DOOUd+AS6xBPyfdCuHch37Rr&#10;a4RI9+0ifTpdW219YAPlWuJYpCHQDoA9Grur6+EpEtitsX9iMomUz2MlZo3SFRBcmMwu/Z4kYXkJ&#10;uLFyEWM4IPzokyXdR3hxQLcIeYEYjzmHCEoytezDSAz0vXJbTkE6cEtHWu6XrjpkNrpHyLXE+I0g&#10;4kXT2CJ90DhGWkvleDKTXBchJumAod71L0ijgLSI0s2GzCP/A+6Fj44MTAdp7t/NkHJf0u+PD0Ia&#10;WXCmIA0Y/Jdz0egi0IIpzh9IBxoTEAA8n2QoKVCkcUk+QnlOlnQIlq48sp/nl2N4D3J/IPfPfyhE&#10;uF/SQLr0iKDH8C/3QbpR2PoLXDfvSKu3vEvOJwUAYEvl2Wjg4tmlfyb37N6rdO0hzVxcQRlJ6ALn&#10;EgcbIih5Jp5TGk+kUcRt0fZ7SyIvcA/SRUfuMZKglFZteQcuFC7yf7pHuS3HfDN0SSKf8V/yH2lP&#10;Wod7F64LORd5r/IN0h0J5x9uw6TkTQQlQtNNY9JCBgBIC7g0FvHeaIQD4qThS5yLSMOmfPMubhqD&#10;/12QLghEaYCi0VXSSuzCc+bMsfZm+seCdOGSZ+Oe5NnIfzIQoUGCEsGGRkLLFh80rbPS2suLcH30&#10;uYJSWvskA8hS+o0hYPg/yEuSbgwu4TKQtDDKRyr367+Wv3sE+I9xkVZu4P44Ly3SlG4IBVq/pdsM&#10;2heCkozIxyEvA0gH/scSQScvV7zSCK4g4n4kLdGWaHVG22QkBB8o19+0aVMdoSPpIM8vH510NBbI&#10;rJyfVlyQZ6d1k4wv2/JeyeA09LiIx24+Cp4dAcfH634MEC7TI+jJtODmHZ6L1lyeDSHAx4CG7gpK&#10;8hzPLci9ylL6I0ZqRXUFJc9bn0ZJAUAhJYJSrkHhSjpJ3pBrCjyDaDFyfvEeJOeIJCh5n+QPOc5F&#10;vBaBtETTr5V0d7+1cP8F913QZ5V782upCEr5TrgX6efp3q8MkkBQkofI71JYg//6CCAEt/SUQGFC&#10;WeB/ODvmPkhPEZxu1y+Bvq4ucg15F7It9+Z+SyhLdIyXUUTyfcgx0pWJ9+Yirf8NEpTcCE3+vCjJ&#10;sG5roDs8z69RgjyQLCXx3I60ciyQiK4GGS5jxyoo6ejMR4hwp8Qg4fzHuCAo0fYQaHy0nJdMKX3e&#10;QLQOBEQ4Qcm6CEqu62Z2/1BGeXFci5cn2pUgLw7thOcANHz5YP2CkhKR68mxghQU/ndy4sQJW02T&#10;bRFiwEcjIz14JtFS/NoDAk8EZThhIKD5kLb+vEOJTh6jqw21D67jCkrOjWDmXbsfiCwlLSLhCkpw&#10;NX8X0UbIJ9QYQAoe7oF04sOm4JPuRC6MSuEZ5Tyiycl9RhKUwH9k3cXNO65gAjRrEXDh/hvueuRj&#10;1x0eICjl/6S/mF/k/whWeff+blLkBfKj//qiUUq8+44oENEo0e7kW/HXGMH/nuS7k3ch55b09gtK&#10;GUIJkQSlfA8IVZ6tUYKSD0JGlUgHXjQfNAwuKIkI8QhKMj0PyfAnORZ1G02Uc4pGIyU5gkhKDz42&#10;Pmq/oCRj88ByLc4j6/QlpArOM5AZJB5E5RbBILYVzss5KCi4PpmVF8hL4AN0BSXVOlR6Pv5oglLS&#10;ieP5+MiUkiG5B+6T8/kFJQUV9yFVcRGU3B/pxP8lQwHDIoF043+S+Xl2zA6SYSQtKNlnzZplCwE0&#10;K3nfUghAJEFJSY/WSFoiTIA40gFTAFou9+fPO3zwYioQIYqg5Dz0cxTtjjyC+Ydn5UNBG+Be0fbJ&#10;Q5IHZCQRcA6pWqG18RwiXPzIB8c9SXpQYJJO5D/iCZJHBPIs+YF3xX7SnP6JIhzkXPUJSveaLrxT&#10;yfPcH/fPt0jhTVrLEFruiXslH1IbCfcueJ9+JQQQlMRRDWbJO6egkPuVPAZ+QYkWTfrwbuggL/la&#10;BCV5moKHe0JAkge4Bs8rzxXuuYHvgnePNsoz+9+F/C+SoCTtMBEgb8TERjpxXb+gpJDjntHAecaY&#10;BWUq4Fe9MwlxWtDUkIH8GlQ4ImXOSPjtfrEitlglCIIELV5COKLtTzQIMgplKbxEoMUCDSoNxX1u&#10;CuqmAi3fr41HI60EpaIoSnOgglJRFCUKKigVRVGioIJSURQlCiooFUVRoqCCUlEUJQoqKBVFUaKg&#10;glJRFCUKKigVRVGioIJSURQlCiooFUVRoqCCUlEUJQoqKBVFUaKgglJRFCUKKigbwT//+U9vLTZw&#10;OfXpp5/a9T//+c92GYk//OEP3tojcGEvPhbxBB7OhRVTBbRq1aqOH9B4eOWVV0LTTrj86U9/8tbq&#10;54UXXrDLcPefLJgnJV63cXK/f/zjH+0yEhwXzt2ZmxfC5Qt8J/73v/9t8NzVnJMgvj+XLFliXnrp&#10;JetGzyXWdBc3Y26eVCKjgrIR4OwToSTg3Jf5OvCiDjgBDQQCobk+3EwpjoDxGs40AuIhGwejOHoN&#10;l+E5L/HMFXP27Nk6DoABB8Iff/yxXZcPCK/xODplG6/NMr+MTHSPUOE+cWr6f//3fzYO56hLly61&#10;64IISpnyACfKnMM/zYM4POY+mR9IHApzfpwAi6v/RPL3v/+9TvrxfDgHlukFSAfShbltZEIyOV4c&#10;t+KDEQezIhQ5DiHHceEEJfEykb97bUHi5L3g2Jh05rxcS9JVrk+ByDHiINstFPFdyn/5n/9ass30&#10;Cvhw5BjeAZ7KEa7CE088YZeSJ3FSi59GwBk09yPTJigqKEN0W5ddb5h/uMA7Msjrr79ul2RMyfyS&#10;SVni9ZklwoyMh5d2V1CK4PnXv/5llxzLnDii0ci5XBCUZF72hROU3AeaKh8BHwjev8nwfIz8h+Vz&#10;zz1nvVWzzYfkOjCVa+Kh/M0337TrAvf70UcfhX1WQbynA/EIlH/84x92Ogv+R2jdurV3RGw88cSz&#10;UYMLHuTxsv3000/buXaAe0Fo40UdT/F4SX/rrbdC+yItud9w8eEE5VNPPWXTSN67n1dffdXGy4yH&#10;/vfMknf2t7/9zZ7j+eeft/HCu+++a49hHwUBXrfBfy22KUhl1gC2uSZTLbhTqMgMmORJrklecGsN&#10;bEer9bQkVFB6ZBdV1RsKSuu6yycDSpDZAyWjEUdGYwl8pGT0cILyySeftFMoENAUPvvsMxsv/3UR&#10;QclUBggcv6AU0CzZ/+yzz4YmuJLzsURzbNOmjZ0mQwQfyDFMOSFTPgh82O49vfbaa3bpxvEsgsRT&#10;XWQGPKYXYKqOeAXl7dt3ogYXNHyuTZAPXe4FTRIBgqCUWfdkX7ilvBfZlmUkQcl75ppyrB+mG5F9&#10;YqJwC0qmcWAaEd4ZZhY/FHrURJjygonBwH8ttslDMiWK7OecIijJN9wrhMuT/AcN1H/ulowKygZA&#10;tVNmPqRKKRmKJdqaVGHZfuONN+w2NsNwmRLNh3lDmNcGTY7/UKUPl0lFUAL7/YKS6jIfG8KIdeYn&#10;4cNFIMqMiWxTzWLeE/fDoOqP2YA5RDjGPzMfx3K9v/71r3ab/zAlgHufVFUFiRdBycfN/DcIlHim&#10;EogHNDJ3fiBXUBLPksm0EJT/+c9/rB1TZtCU+5UlacS7kzloeA4mZGN/JEEJCCg5hwvvgOd+8cUX&#10;7TZaIQUedksgf/A/V4vlOrwPhCfzy1BYcf9S5WZOHv9shfJftETMDQhN5pShYJNZUD/88EO7hEiC&#10;8v333w+dS1FB2aRIRhOaIqNR1ZIQjmj7EwUaCcJVnhHbJ5N6pSL+9+BqlA0lWrq7+/2FTjJhgi8K&#10;c6raMgskZgAlPlRQNiFiExPEjtQYOIeEcETbnyiommEqaE4hECv+tMEWHMlsESvR0t3dT1o1F9gr&#10;0UzRHJWGo4JSURQlCiooFUVRoqCCUlEUJQoqKBsBjQTYgGIlXAtjJMI1BNHqLS2XkfpRvvfee7ZF&#10;VQz38YA97X//+1/ovNgfGf0h9wxTpkyxrfj+a3O/sdji6HokSBcZRUl1VFA2AkY8IFiEf//737Yr&#10;hgwzpEsJAoX+jOAKSo4FhAsdxOljB4z+oLtQJEFJfFZWVlhBuWzZMtspHKR/JCM4aOVkm6GJDH0E&#10;uqvABx98YO+TFmyO4f7kvNId5dSpU7Z/Itf8/PPP7T7//YmgXLdunR2NBHSapnXc7Y4i/UQBQcn2&#10;tm3b7PasWbNsejIiRVFSCRWUHqMC3esNawoWeEcGkY7TCAj6tYE72kL6VyIojhw5YvsQhtMopZM2&#10;xyKg/vKXv4S2/cQyMgdtkoA2yHA4htVJNx6WzzzzjO07KNv+PoGuoJR74Pm4X7qYRBqmxzb99r77&#10;7ju7jZDkeRkp447yEUELjNrhnuVcrNPFyH9uRWluVFA2AD5oNEI0NToQMywO3A670nkc7ty5YzW9&#10;SIKSIWaE06dPh7SvcMJCBCWaoWir4UAwM1QRBxeMHQc5H0s6YlNFp0O1H7+gROCi4SF8V61aVWdo&#10;nAvbjByRAkQ6eyNkRVCSbgh4we9Ag6UUBIqSSqigbAAILBkCJqMkgCVVVISYbDPyAk2T48MJSkZM&#10;oOVxnJwL4RlOWIigBPb7BSWjcajmMyqD6rJoa5xbhsQxsgbHFYyWcUeuoF0yygP7o5gKqEKj9XGc&#10;aM2ss59O2y6cg6o3QnH69OnWKQPD8xipxPBNYCSJSzhByblZirMKRUkFVFA2ISL8BBEAjYGqqIRw&#10;RNvfXBw+fNjaUqmKiwccGdqpKOmGCkpFUZQoqKBUFEWJggpKRVGUKKigVBRFiYIKSkVRlCiooFQU&#10;RYmCCkpFUZQoqKBUFCXpyCRrgvg6cJEZPV2iDUSQmSSbGhWUiqIkHZkZkgBMiAfnzp0LCU38CshU&#10;G/v27bNLBCX7caDCyDMCMOMoyFxW/rnp3cnamJ9IBKpcA2cxjCaLhApKRVGSjl+jFEHp4mqUjPIC&#10;0SgRhAhZnM+AX1AiQEW4wq+//uqtGTtcV4bkMqGeEO4eBBWUiqIkHX9VG00S0OzwOAX4KxAePHhg&#10;txFygL9V1hG4eK0S/6sIQOauunjxYsilID4REJwcg9tAttkPzPskyD2EQwWloigpA1odDltSDRWU&#10;iqIoUVBBqSiKoiiKojQKVSgVRVEURVGURqEKpaIoiqIoitIoVKFUFEVRFEVRGoUqlIqiKIqiKEqj&#10;UIVSUZIIvhiWLl1q9u/f78U8Ak9fy5cvt/vFJ4QLvh/Yh4ewlgDPumXLFm+r+eA+1q9f723Fz/ff&#10;f2+n98crXKxw/N///veQ/49YIV/17NnT2wqeh+D6/Ug0d+/eDZuHuY9XX33V22o6OnbsGPZ7URQl&#10;uahCqShJpKSkxBasf/7zn01eXp4XG+Tq1ashBWDChAle7CM+++wz88wzz3hb8YE/ni+++KJRilGy&#10;QaH66KOPvK3mg/t47bXXvK34SYZCicO6//u//zM//PCDFxNE8lMyFUrSimf2w30kQqHkO/rHP/5h&#10;unTp4sUoitIcqEKpKElmzZo1tnD1z1Pw4osvmv/+97/miSeeMH/7299C8x8A3mT5j+uiW8CT7eDB&#10;g81PP/1k5zQoLi729gShcH/uuefs/99++227Ha7AjwTuwseNG2d++eUXM3nyZDt/AgoK5xCX4gJx&#10;KDW4IL9165YZMWKEGTJkiLc3CB51UZg5X48ePWx6iItyF87F/10GDhxo448dO2aqqqqsBbNbt26m&#10;T58+9XrcdeFYzhEIBLyYR+DZt1evXtbKJ+nPsQMGDLDrfnjGkSNH2mceM2aMuXfvnrfnEfyftA+n&#10;UPLca9eutdfr27evOXjwoI3n+FgVSrwZ//GPfzTvvvtuyGW7wHkIfoUSt/Hc17Zt27yYR3BP5LPu&#10;3bubQYMGhdK1vnQQOB/Xo3Lkh3hRKAsKCsykSZOsEsh3EOk58aw8bdo007VrVxu473DHkkc5/4cf&#10;fvhYGiiKkhxUoVSUJIOyJQW9zO2CUsg2zdm9e/e263PmzLH7UJxatWplnn/++dAkWiCKKcoehSj7&#10;du7caa2fWCPdYymMOXbJkiVeTHQozDnXv/71Lzt9AufjXijU//nPf9rzderUyTs6CHGEv/zlL3Ye&#10;Go53GTt2bJ2pHVDqOD//OX36tBcbhDgUYJeXXnrJxqN4f/LJJ6HJwUgr4tu2bWu364Nn4diPP/7Y&#10;i3kECtSf/vQnc+PGDS8meB+tW7f2toKg+KHEoUiKAsNz8Swvv/xyHaUmkkL57bff2nOQJgLKG1ZZ&#10;jo9VoZR367d4A/EEUSivXbtm383//ve/UN4TUKBfeOEFezwVB8lTPFebNm1svD8dXLCS/vWvfzXT&#10;p0/3YurC///973/bMHv2bHt+lFcsmuw7cOCAd2QQms3driFUlFBIOTacIjx69Gi7L9aKhaIoTYsq&#10;lIrSDKDYUfiJ0vjjjz+ap556yhbqFLIoGm+88YbdJwqQW7iKVQprplhvJND8x/F79uzxjm6YQokC&#10;i3LlWkqF7du32/OFUyi5L5ksMRZESdy0aZMXE4S4SArlhg0bvJggKD7E16fwuGBV5Ph+/fp5MUEF&#10;hrgpU6Z4MUHCnfc///mPVar9aS+Kl7xXCKdQokQSN3z4cC+mLuyLVaFEicOiHe5YzkNAoWzfvr1d&#10;Zyoit7IhfP3113b/1q1bvZi6sK++9B01apQ9ButjONiHsu2/NlZP9rmKdSSwUEc6dvPmzXYfllVF&#10;UZKPKpSK0gygNGJlwwIoCqM7mzTN18TRpIuCRnO4a/W6c+eO3f/55597MfXTEIWSe0OpDEd9CiVK&#10;qN/6BcTxzByDdW7dunVWuaFfKHHxKJT+Y4H4WBVKIO3EGomlkz6IP//8s7f3EeHOS9rE2h8wnEKJ&#10;BZk4ZiQPB/tiVSh5R9w7/XP9cB65DkowyidpF06h5HocS3eCcLAvUvpevnzZ7j9y5IgX8zjsD5dm&#10;4ZRErPiinGNJ5tuggvTNN988dqzAgDb2TZw40YtRFCWZqEKpKM0EfcgoAFEYaWp0oZ8h+yTcvn3b&#10;2xMEq6EoVzQfhlMQXPr372+PpSkzVsRitWvXLi8mCBYompvZ17lzZy82CHGRFEqaWdlPs7zAfaOk&#10;EO8fMERcIhVKrKjcK+mPooW1N5w1Ntx5sYIRTx/AaGkfTqEkDYhDqXX/z7r0Q4xVoUQx5/gdO3Z4&#10;MY8gniBN3vTXlDg8DrjIeVDw/PdE/1D2UbEJB9ZP0sit9Pjh/7EqlCj2xPmVQ/qZEo+F2Q9KeiRL&#10;raIoiUcVSkVpRsQ6F87igrIhhXAkpQWlQBQy+sahhKAkse0qXfxfzod1jYI3GvxHmuZRuvgPSwat&#10;SPOif9AMcZEUyvLy8tC9YlHjfhlEwQAO1olHKRDYTqRCCfTb5H+EK1eueLF1iXRenpH7Zz9pStqz&#10;ZJt+rUKkPpQM6KGbA/tIW+nbKKP9Y1UoeU/S79Y/KIg4gjsoh36t9P0k/v333w/1c+U8169fD1mR&#10;uSeeB0WbZyXunXfesce6YEVnX25urhcTHo6JVaHEgi9N9NwDCj/N5WfPng1ZUrlPscouXLjQxp0/&#10;f95uK4qSfFShVBQlLlByUPRQgCL1l0sX5s6daxWR3377zYtJX3gGadJuavAiQDrhRcAPVku6aDQX&#10;KJ5vvfVW2udFRUl3VKFUFCUsFy5csBY0sUyKtQjLEE3o6c7GjRvtMzEgKpNoaJMvzf0oZgw2Eksr&#10;1ma2sWTGM9AqmWDNVBSl+VGFUlEURVEURWkUqlAqiqIoiqIojUIVSkVRFEVRFKVRqEKpKIqiKIqi&#10;NApVKBVFURRFUZRGoQqlA37YmOu2Pue8iqIoiqIoSl1UofTAJQbTh+HTDAfMiqIoiqIoSmyoQumg&#10;CqWiKIqiKEr8qELpkAiF8sGDBxo0aNCgQYMGDWkX4kEVSo8TJ07YmTPatm1rjhw5YvLy8rw9Tcua&#10;ggVmVKC7mfhwqFn5cI3Zkr3d7Hp4xOx9cNEcvHfXnLhXaC5mlZsbORUmq7DS5JdWm/Kq8PM4K4qi&#10;KIqipAKqUCaZ4rJSM2nvdDN0bx8z4lxPM+TSL2bQlZ/N0Ju/mOF3u5qRD7tZhTNaGJnVyww8s8T0&#10;2HrJdN94x3Rb97A2ZEcMvTZkmzWnCs39gkpTUlFtByApiqIoiqI0BapQphClpWXmzp275uTJU2b9&#10;+k1m4sQp5uefu5m33/7APNWqlWn18gum9TsvmZc/edm81/Vt03XXN48pmsPvdjPDLvU0Iy4MNv02&#10;DzNj1sw1O46eMydul5rpv+U9pmj2WJ9tRuzIMStOFJgHtcqmoiiKoihKvKhCmUFUVFWYc4FTZmfW&#10;BrOxYKmZ93CCGXO3txmZXVfplDAiq5sZcqmrGXhikOl3dK7pd3iz6bVnp+mx7bDpsfWy6b35nhm3&#10;O9csPlpgtl8sMsdul5mr2eUmu6iq9lpq4VQURVEUJYgqlC2Y/JJ8s+HYWjNq+yDT/8BPZsSdWkUz&#10;q1bRfNDNKpsjsyM3vw+9NsGEa2bvvSG79rxV3hUURVEURWkJqEKpRKWsrMycP3/BNsE/89xzpteh&#10;TlapROEccaebGX27t5l8d4gZfXOcGXJlqhl4bpbpf3ShmXxms1ly+ZjZc+e6uVdcUHsmtWoqiqIo&#10;SiaiCqXSYPKL8syxK0fNhmNrzOLDc8zck9PMzPPjzcQLQ82wkz1Mv+M/mv5nfjCDr/5sht/r+piV&#10;M1qYkjPYLMqbbNYXLjF7i7eYk6W/m6vl583tiuvmYeU9U1CVa8qqS2vVVFVUFUVRFKU5UYVSSSqM&#10;Li8vr7CDjZ544tlgePJZ8+TTz5mnnnnePN3qefPMc8+bNm+8an4c8oMZs264mX12gpl7f5yZFBgQ&#10;VvEMF0YHeqqiqSiKoihJQhVKpVlBwSwpKTH37t23zeprt/1mOo1ebT7uNdu823mkef3LbubFd9qZ&#10;Z1u/8UgBjRC+/PJrc/PmbTMu0NsqlQvyJpkHlXe9KymKoiiKkihUoVRSmsKyarPvWomZdiDPDN2W&#10;Y90cyQCgOYfyaxXS4HF37941b7/9vlUsX331TXOn5IaZnTu6jtWSJvRDJbtMdtUDU1mjLpIURVEU&#10;palQhVJJS8bvzrFK5YDN2Sa/9NGo8qFDR1il8umnnzfDh4801dXVpqqmyhRW55kTpQfN1JwhdZTM&#10;rMr73j8VRVEURWkoqlAqacvdvErTd2PQWrnoSEGox2RFRaVZsGBRqCl84MAhdWYGYt21Xq4umG8e&#10;VN7RPpeKoiiK0kBUoVTSmrv5laEm8Dyf/0usk1980T6kWBI6dvzOXLp02ZSWllrFkhHj03OG17Fa&#10;ElYWzDV3K26asuqSOsqooiiKoiiPowqlktag6o3aGWz+Hrk9x5RXhlf+GPhz+vQZ07Nn35By+fnn&#10;7UxVVV0ltLi60Nwsv2LWFiyqo2CeKT3mHaEoiqIoih9VKJW0BxVyweF8q1RO2JMbjKwHLI6dO/9o&#10;lcqffurqxYaH/pcL8yZZpXJCoL+5V3HL26MoiqIoiqAKpZIRMLd4rw3Bpu/rgXIvtn7eeefDkLWy&#10;VavW5tix49ZiGa6Ju7S6xEzKeeQHEwfr2hSuKIqiKEFUoVQyhv1XS6xCyXzi9wtidwuEy6Hx4yeF&#10;lEvCiy++arp162mOHz9ZR3Esqyk16wsXW6VydKCHuV5+2dujKIqiKC0XVSiVjOJ6oML03RS0VA7e&#10;GjB5jkuhWMFKuXPnLvPSS69Z5XLhwsXenkdU1FSEZu5Zlj+zdjs2q6iiKIqiZCKqUCoZB/bE27kV&#10;VqkkTN6baxrSOr1163bPWvlK2OZt3AztLFwbagYnjAn0MusKFpvS6mLvKEVRFEXJfFShVDIWlMDB&#10;2wJWqdx5KX4Fr6ioyDz11HNWqcSXZXZ2trcnPOXVZeZM6VEzKWegVS7HBnqb34p3aF9LRVEUJeNR&#10;hVLJaLZdKLYK5ZxDeV5MfFRUVJhOnb43b775rp19R/pYSmjd+hUzYMBgc+HCRe8fQaprf7NyR4Us&#10;l7cqrtmBPUH7qaIoiqJkFqpQKhnNufvlVqHEV2VTgcURx+hYLA8ePBRSLp99trW5ceOGd1SQrIp7&#10;Zk7u2JBiKWF8oK+ZnjvcXCk77x2pKIqiKOmLKpRKRkNr88S9uVapHLglENfo73jAQimK5ZYt2+ws&#10;PZGorKkw18svmQ0Fv9qR4iiYE3MGmFOlh7V5XFEURUlLVKFUWgTZRVWheb971AYUy+rqplXecnNz&#10;zZdffm2eeeaFkHL53nsf22bz+qisqTTL82eGrJf0u1QURVGUdCJtFUosOb/++qvp2rWrGTp0qOnS&#10;pUvEQRMU6OPHjw+FcePGmS+++MI2W8K8efNM586dQ/unTp1q45XMAvXxXn6lmX4gzyqWVrlcn23m&#10;/Z4fPKAJwUL5/fc/WaXy7bc/MEuWLK3NnwFvb3jyqgIhpZIZehRFURQlXUhbhXL69Olm9uzZ3lZt&#10;YZyXZ9q2bWvnbK4P9vfq1cvk5DzqU4dCOXjwYHPr1i1tcmxB8Kpldp3buU3fFF5eXm62bt1mBg0a&#10;Zj77rG3YQT3Dh4/2jq5VQmuqzYLcCVahxP3QidJDprCq6ZVdRVEURWlq0lahbNeundm3b5+3FbQI&#10;YXU8d+6cF/M4BQUF5ptvvjFlZWVeTF1QJrFQ9u7dWxXLFsKlrOCgHcKOS8WmKknvHas5s/GgVHbr&#10;1svmSclzOEnfWrjSjK1VKsViSZiaM8TOJY7iqSiKoiipRNoqlMePH68tiLuFBj9cu3bNKouVleEt&#10;TVgw27dvb27evOnFhOfkyZPW0hmt35uSOTAPOH4qRbEcsyu3VmnzdiYQlMht27abd975IGSxZHae&#10;I0eOekcEQdF8UHnXrC8ITvkoYXrOcLM8f5Y5WLLLPKx84B2tKIqiKMknrQfloPQtX77c9nk8erRu&#10;Ibxz506zbt06u06BPH/+fBsXji1btpjJkyebuXPnmkuXLjWpdTIQCGhIozB+d9ARer+ND83mE/fN&#10;rXvZYY9LRLh9+7Zp165DSLlcsGBR2OMI9wP3zLHc38y6/EVmXt4464bIVTYJZ7NPhP2vBg0aNGjQ&#10;EEuIh7RWKBWlqaEqgcVy28VHFkvCrIMNc4zeEJhLnD6XKJUs44HK0LbC1VahnJIzyItVFEVRlMSi&#10;CqWi1ENucZVVKBm8k5zelUHwQICjdJTK27fveLGxs694q1Uqxwf6mYoa7b6hKIqiJBZVKBWlHrBW&#10;9vRGgjOAJ5ksW7Y81Pw9duyEOp4JYmF/8bZQ8zfzih8q2WVyqx6aanVJpCiKojQxqlAqShTwXSlN&#10;34VlyVXGGGR2+PAR06rVi1axfPLJVqZjx04RPRX4oQm8qLrQnC47bCYFBoYUTMK4QB8zM3ekOVl2&#10;yDpXVxRFUZSGogqlosRAH2+WHWbcaU6YO/z99z8OKZdZWQ+9PfFRVatAXi+/aLYXrjHTcobVUTSX&#10;5c80tyqumZqkNvIriqIo6YwqlIoSAyN25FiFcsmxAi+meTlx4mSoOZzw7bedreusxrq7yq0MmFk5&#10;I0PK5Z2KG94eRVEURYmMKpSKEgNV1TVm/J5cq1QyXePGs4U2rrlhNp4zZ86an37qElIuO3X6PuSf&#10;taHM92bsWZI3xYtRFEVRlMioQqkoccAgnXVnCkN9Kq9kJ3egTn3gbui99z6ySmXPnn282IazoWCJ&#10;VSrpZ6koiqIo9aEKpaI0gPMPyk13T6mU0Hdjtvn9Rqkpq6xuUuf48cAgnldffdMqlW3avG6ys7Ot&#10;tbKh97OmYEGo+dsqlzkjzZ3y67YPZnM9o6IoipJ6qEKpKI0Eq+XNnAqz7UKR9VeJcrnhTJG3t3m4&#10;cuWqef31d0LN4G54/vk25qOPPjPff/+zGTduotm5c1fUGRFqaqrNvcpbZnPhCjMm0LOOkkmQaSB/&#10;L9ltcqoe6oAeRVGUFoYqlIrShOy7GpxhZ+SOnFolzItMIbBW3rhx06xbt8EMHjzcfPNNZ/P0089b&#10;RXPZspXeUfFRWl1izpUdN+sKF5tZuaNCSua4QG9zvOSAKa+JzcWRoiiKkr4kXKGkWezMmTN2nuzf&#10;f//dxt27d89s27bNritKpjF2d3BE+M5LJV5MajN79ryQ9RJXRF9+2d4UFBR6e+MH62RVTZXZXbSx&#10;jhVzSmCwCVRleUcpiqIomURCFcrr16+bn3/+2boyWb16tVm1apWNLyoqMu3atTPFxcV2W1EyiVWn&#10;goN2ph9I3vzfTQGDevbt22+eeuo5q1x26NCpQdM++qFSifuhFflzzOhAjzpK5tTcIWZ94WJztfyC&#10;d7SiKIqSjiRUoSwoKDAdO3Y0O3futBbKefPmmcOHD5uvvvrKbN++3TtKUTKL3ZdKrEI5cU+uF5N+&#10;jBs3wbz99gfmmWdeCFkvJbRu/YoZNGiYOX78ZKPcEzE7D03lC/ImhhTN6TkjTG5Vdu1e7YOpKIqS&#10;TiSlDyWWD5TLvLw8U1pa6sUqSmZSVlFjenuDc87ey4z+g1gZme6RUeO//XbQvPtu0D0RgWkh27b9&#10;2sY3xrH6g8q7Icvl9NxhOh2koihKGtHkCuXRo0dNnz59YgqKkqncyauwCiWuhW7lZq5ihKK5atUa&#10;061bL/P22+/XsWRKoF8m/jF79uxrrl695v0zPLgj2le81UzNGRJSLgkL8yaZGxWXvaMURVGUVCMp&#10;FkpFaYlczQ4qlYS80uadA7w5oVVi48bN5tlnW1sFk5Hl5eWxWzJPlx4JKZanSn83BdV5pry6zCqz&#10;iqIoSmqQEIVy0qRJZtmyZXY0d+fOnSMGRclkqmsVnh6eQnk5K3Vm1GlOVqxYZZVKBv4MHjzMi60f&#10;FMfbFdfN9sLVZnJgUB3LpYRJOQPMwryJJqvyrvcvRVEUJZkk1EJJQUD/SUVpqZy5W2YVSvpUMoOO&#10;Ymw/y6FDh4eaxNu372iuX7/h7Y2fypoKc7z0N7Mob0pIwZycM9CUVDevc3lFUZSWRMIUShTJGzdu&#10;2BHdFCBuuHbtmvnyyy9NSUl6+OlTlIZSXlUTmj1n/zXN737u379vXn759ZBy+dlnbb09DWdp/sxH&#10;lsvAQLM6f775vXi3dV1UXl1qB/vgJ7O6plpn9FEURWkiEqZQMqobF0Ht27e3iqUbHjx4oP2flBZD&#10;aUW1Gbw1YJXKCWnsSiiRIA+ee+4lq1ROmDC5Ue6IUBbvVdw218ovmBOlB82OorVmWf4MMyVncEjR&#10;rC8wIGhl/hxztuy4tX4qiqIo0Un4oBxcjVy9etVcvnz5saAoLYlFRwusUjlmV44Xo7ggK8aMGR+a&#10;CpJ+lvS5JD5ZMNgH35grCmY/NtKcOcw3FS63lk5GoyuKoiiPSKhCeeXKFWuhZGYcf7M3QVFaEvkl&#10;VVah7Lkex91KfdBlZuLEqaGmcFwPdenSI6nKpSBTSd6rvGWmBob6lMxedgYg7a+pKEpLJ6EKZWVl&#10;pZkyZYrZvHlz0pu4jx8/bnr37m369+9vevToYW7fvu3teRxm8Pn222/NkCFDbBg1apS3R1Galol7&#10;c61SuepUgRejRAMlctu27eaDDz4JKZiEV155o/a7/d4MHz7KbNiwydy8ebNRTeXxghJJs/jS/Bl1&#10;lMzl+bNr92qXHkVRWhYJVSjz8/PN0qVLI4ZEgQI7dOhQbyto7cBN0dmzZ72YuqBQjhgxwuTm5mrf&#10;TiWh5BZXmR7rg4N0Zh7MM8XlOvK7IVBZPXXqdG2FdbodJc40kczY4yqcbdq8bo9LJnuKNtVRLt0w&#10;IdDfLMqbZDYVLjOHSnaaS+Wnzb2KWya78oHJr8q1Cip9NnWgkKIo6UjC+1CioF24cMEqkFgNgUE5&#10;e/bsseuJYNiwYWbRokXeVvAeunTpYtavX+/F1IX9WDZomkcRHT58uLdHUZoe8tuNQLlt+kaxXHxU&#10;rZVNCUrkCy+0sUrl88+3MaNGjUmqYilN5OU1ZbVKYrEprM43eVUBc7vimjlZesgOEsKqGcmnpj8s&#10;yptsiqo1jyiKktokVKFkRPePP/5oysvLzerVq82qVatsPIpbu3btTHFxsd1uarBEokBK8xeFSceO&#10;He39ROPixYvWpVFT9dVitLsGDeHC+lM5VqEcti077H4NjQs5OTlm5szZ5tVX37LKJYN8Vq5cHfbY&#10;VAz5BfnmROB3My172GNKJgOGlhfMNruKNpiTxb+bm4VXTV5BXtjzaNCgQUNDQzwkVKHMy8uzfigP&#10;HTpkFi9ebMP58+dt3MaNG72jEgODfubPn2+6d+9uVqxYUcfB+unTp83AgQNDCif3xXH0nzxx4oQ2&#10;eytJY8r+PKtUzvs934tREgEVxE8++aJOk7iE99//xEycOMUcP37CPHyYbSu8VVWp2xWhpqba3Cy/&#10;YnYWrTdz8saYyTmDzLhA7zoK56TAIHOz4or1takoipIMEt7kDSh3WVlZdirGeDVeRclkqqprzBDP&#10;R+Xuy4mx2CuPw6QKyKMzZ86Z5ctXma5de9rmcb+yyfzjH3/8uZk+fabJzc3z/p3aFFTl2X6aolw+&#10;0OkoFUVJAglVKJkRp2vXro9Z/Bj80rZtW3UdpCi1XA9UWIWSGXUqqtQ6nkpcuHDROlpnBh9X0Zwz&#10;Z17Cuuw0FVuKVtSxWhKm5Awy6wuWWIfv+NMsqy71jlYURWkcCVUo7969a/sjBgIBq1QSaHpesmSJ&#10;6dChQ1JdfChKKjPvcL5VKgklFfpdpCrIsHnzFli/mCiW9NFMFxgsRDP42oIFXhN5D6tkTgwM0BmB&#10;FEVpNAlv8kaBZET3mDFjzKBBg8zChQvNrVu3HrNaKkpL5+z9spBSeTNXC/hUhn6Wr70WHOzTrVuv&#10;tK0cny87aZVKZgF6WHnfi1UURYmfhCqUTK/IABy1RCpKbPx+vcQqlCN26PSMqQ6V4k6dfrBK5Vtv&#10;vW+9WaQj9ytvmwmBvqFm8QPF20xxdaG3V1EUJTYSqlDSV3L69OlWqWQ5d+7cOkFRlLoUlVVbhbL3&#10;Bp2eMR1AqXz33Q+tUjl+/CQvNj2prqkyx0sPhBRLsVwuzZuhfjAVRYlKwpu8FUWJHXqC9N8cHPW9&#10;/1qJF6ukMoWFhXYkOEqlP9DXkikju3btYaZNm2lOnDiZNt19KmrKzYWyk+bX/GlmtNff0g0TAv3M&#10;4vwpZnvhGnO5PPwsZIqitBwSqlDSf3LdunWmffv21kopjs1xOPzdd99pP0pFCUN+aVXIlRBhz+US&#10;615IST/oa7l9+04zcOAQ89Zb74UUzcOHjyR9WsimBNl9v/KOnWpyXt54MzbQK6Robi1cZR7U7sOq&#10;yYxBiqK0DBKqUF65csXOkQ3uTDk4PGf0d2mpuqxQlEhU1iqRC44ER3/jUqigTPsipzv4svzww0/r&#10;WDDffPM9s3bturSvYKM8Xiu/ZKblDKljyZSAlXNiTn8zPXe42VDwq52aUlGUzCGhCiUCcvv27SEL&#10;5TfffGP9TzIjTbp2YFeUZLPnSrFVKmkKV5dCmcW1a9etQoly2bt3f3Pr1u2MbbkpqiqoVTgvmN+K&#10;t4cGAU3I6WeulJ/3jlAUJZ1JiEJJU/fWrVtNr169rIXy5s2b2rytKA2kuvbbGeQ1gR+9qVb9TIOW&#10;mj59Btg5x59++rmQ9ZLw9NPPm8mTp1kZyuw+mSRHa0y1mZc7PmTB/DV/hu23qShKepIQhXLChAlm&#10;6dKldh0BuHbtWjt3tqIo8YMOcTW73HT3+lRuuaBTNGY69K/EWrlx42bTvn2HOkomoU2b12vjO5rV&#10;q9emfWsPZcSlsjMhxZJm8R2F60xhlc5vryjpREIUypEjR5o1a9aYM2fOhELHjh3N0aNH68QpihI7&#10;DMwZvSvXKpUzf8tTq38LhRagffv2m0GDhpm3336/jqJJn8zu3XubXbv22AFB6UZ5dbkd6DM/D8tl&#10;3ZHlawsWmbyqgHekoiipRkL7UCqK0rTczKm0CmWfjTrvt/I416/fMJ06fW+eeeb5OormRx99ZvLz&#10;09eXZFblPTMx0D+kXE4KDDA3Ki6ZqppKrVgpSoqgCqWipBGlFUHH54SCUh2go9QPytb+/b+Fpol8&#10;/vk2Zu/e/d7e9IP5yO9V3jI7itbWKpZ1LZizc0ebzYXLza2Ka6a6Rr8NRUk2qlAqSppxJy9opSTs&#10;varOz5XYwGXR++9/ErJazpgx21y7Vqt8ZcDUuHlVOeZAyXbraH28M40kge2zZcesNVNRlMShCqWi&#10;pCGbzhVZhbLvJp2iUYkdLJYM4tm5c49p3fqVkHJJePnl1+2kE5kCz1pRU2F2Fq4PKZf4wjxWkr4W&#10;WkVJZVShVJQ0pLKqOjSbzozf8oxOpKM0FBSvc+fOmXbtvg4plyibXbp0tw7Xi4oyw6sAjte3FK4M&#10;KZcM/Llafl77YCpKE6EKpaKkMYuOBmfSQblUlKYABevw4aPml1+6mzfeeKeOFXP58hXeUelNflWu&#10;WZw3NaRcEpblzzT3K2/XVs50ukhFaQiqUCpKGoPTc+lPWaXjEJQEMXr0uJBS+eKLr5r33vvIzJw5&#10;x2RlPfSOSF+wXDKK/Nf8aXUUTAJN5OMCva1vzCk5g8z03GFmbu44s65gkZ3x52LZaZNdmaX9MxWl&#10;FlUoFSXNGbotxyqUl7J0lhElsRQUFJgDBw6aSZOmmg4dvq3jnqhVq9bWbVHmUGPKqktNoFZhvFl+&#10;1ZwvO2GOlOw1u4s2mo2FS61Fc07uGDMxMOAxRdQNu4s3eudTlMxGFUpFSXPmHAo2ey8/UejFKEpy&#10;uXnzlnWqjmLJ6HHtlxhka9GjPpuEyYGB5kTpQVNUna9N60rGoQqloqQ5y44XWIVy1M7MGaGrpB8V&#10;FRWmVasXrVI5duwEL1YBmsSzKx+YQyW7zJRapdJVMiWMDvQ0k3IGmBm5I8z8vAlmVf48c6B4u7lS&#10;dk6noVTSgrRUKJl6jLnBN2zYYGvCuLr44YcfzL1797wj6nL27Fkr7ODixYumffv2pqTkkf++efPm&#10;mXHjxnlbipJ+rDhRGOpLufFskSmrVAuRknyQx88884JVKs+fv+DFKrFQWl1i7lbcNGdLj5q9RZvN&#10;+sIl5tf86WZm7kgzLtAnrBKK8rmzaL25XH7OFFVrC4XSvKSlQnn16lWrFJaVlXkxxvz222/mxx9/&#10;jOqk9/jx46ZTp07eVpCFCxear7/+2rRr185069bNlJaWensUJX1AhfzteklIsbyWrX0qleTz8cef&#10;W4XyzTffq1NxV5oWrJ5napXPmTkjzJhAL6tg4sSd2YQUpTlIS4Xy5s2bVvlzhdX27dtNly5dIiqU&#10;Dx48sPuxVtbHw4cPzRdffGGKizPD95rSssBCNGVfnlUoV59Si4XSPJw+fcY899xLVrEk4NcSN0SH&#10;Dh3W/pUJYlrOEKtU0kdTUZqDtO1DSXP30KFDzeXLl60y+fPPP9umcIEm8KysLLs+fvx4069fP6uI&#10;SnCtmyiZTEF25swZa71ct26dt6fxYO3UoCGZ4fTtAtNz/cOQpZIw/3C+OX+/1OQXhf+PBg2JClTO&#10;N2/ear76qqNVLl944WVrDAh3rIaGh0sF58yY7KClclrOUHO99LIpLi0Oe6wGDbGGeNBBOYqSoWAI&#10;qqquMQ8Lq8y43UHXQoSicnVYqTQPP/zwi1UqO3f+US2VCaHG5FUFQk3g/kA8/TGX5882Z0uPm4qa&#10;R4YVRWksqlAqSgth3Zng/N+E8XtyTV6Jui1RkkteXp556qnnrFJ59+5dL1ZJNPSrLK4uNLcrrtkm&#10;8c2Fy83s3NFhlU7CtJxhtUrnLLOzaJ25UHbKOn9XlGioQqkoLYyz98tMd0+xVGfoSrLZuXN3yGdl&#10;jx69zdWr10x+fr5aLFMErJZXys+ZrYWrzLy8cSElc0neNFOuFk2lHlShVJQWSE5RVchaOXlfrm0a&#10;V5RkgfK4Z89eO7sOiqU/4Hro5ZffMB988IkZMWK0CQR0rvrmo8acKzsRUiyX5k1Xp+xKWFShVJQW&#10;CoX6hD25VqlcpSPClRSBfHn79h2za9duM23aTPPZZ23rKJs//viL2bdvv1o0k0x1TbVZlDfZKpWL&#10;86fY+c/VRZHiogqlorRgKqpqTM8NQUvlxQfanKWkNteuXbdziMuMPBJmz56nPi+TAL4v1xcsMVNy&#10;BpuxYQb+TM8Zbi6UnvSOVloaqlAqSgvndm5FqPn76C116q+kB1goc3NzzfLlq0IKJgN+unfvZSor&#10;K72jlETDe2CWHyyWzOqDYrmqYJ63V2lJqEKpKIq5mh1UKnttyDYVOm2jkoYUFRWFLJbTp88yWVkP&#10;vT1KMmEecpRKfGFeK79oKqp14F9LQRVKRVEsY3YF+1OeuKNWSiU9KS8vNyNHjnmsSRzL5cWLl6NO&#10;zas0DVfLz3tTQvas0yROmJc7zhwu2WsKqvNMZU2l7ZvJwB8l/VGFUlEUy9GbZSErZXmlFrxK+oMC&#10;iVuifv0GhpTLl19+3Zw8eco7QkkGDN7Jr8q17oj2F2+xg3rCKZuESTkDzabCZaa8Wvt0pxuqUCqK&#10;YsFGsOHsI+fn9/K1H5qSWXz//c9WqXzppdfM0KEjzNat28358xdMXp76wUwFqmp/R0r22uZyUTCX&#10;5s8whdUF3hFKKqMKpaIodXjo+Kg8f1/7PymZAxZL5hbfv/+A6dmzT8hq6Q9PP/28OXfuvPcvpTlA&#10;wQ9UPghNIzk60MPsLt7o7VVSEVUoFUV5jJziKtNnY1Cp/P2GumNRWg7Hj58MKZa9e/c3Fy5c9PYo&#10;zQUDe7Bcjgv0rWO5ZCpJJXVQhVJRlLBs9Jq/+2/OtlZLbRJUWhJ79x4wn37aNjRNJKF161fM1Kkz&#10;zOXLV9TvZTPysPK+WZg3yYz2+mGyPFa631TWVHhHKM2BKpSKokQkt6TKDNuWE2oCzyrUfpVKy4Om&#10;8pycHLN9+w7z8cefhxRMwrPPtjYFBTrTVHOBEon1UiyX4wN9TXatwqkkH1UoFUWpF+ySY3YFlcoh&#10;tcrlnTxVKhWlsrLKvPTSq1apXLToVy9WaU5yK7PNlJxBVrGclDPAnC47qi0rSUQVSkVRYqKwrNoM&#10;9ayVvdZnm7v5lSqslRZNaWmpeeaZF6xS2b59RxMIBLw9SnOC1XJNwYKQ1ZKBPTcrrtTKK3WHlkhU&#10;oVQUJS4KyqrMiB1BxXLQ1oCpqlalUmnZnDt3wbz99vuhZnCUzI8++txMnDjF3L//wDtKST41pri6&#10;0KzMnxNSLiWMC/Qx03KHmnl548zq/HnmcMluc7fihp2vXGkYqlAqihI31TU1ZuCWgFUqGbyjKEoQ&#10;+ltevHjJTJo01Xz55dd2lh5RNCU8/fRz5osv2pnhw0eZ1avXmqNHj5kHDx7oTD5JAktlTlW2uVh2&#10;2uwv3mrWFy42C/Mmmyk5gx9TPN1Ac/ry/FlmT/FGc7r0iLlZcdXkV+XUKqFV3plbNqpQKorSIB4U&#10;VFqFUsKBayVqrVSUGMjNzTPr1m00P/74i3nuuZesRdMdTU5YtGiJnUpSu5WkBsz2c7/ytjlQvM3M&#10;z51oxgV626Z0/GPWVTx7mGMl+01FTUWLe3eqUCqK0iiKyqvNjovFpuf6R8rl+D255sIDnTpNUeIl&#10;Ly/PrFixKjQfeZs2r5mzZ895e5VUBeUxpyrL/F6yx04fiXI5OTCQPcEDWgCqUCqK0qQEiqrMrIN5&#10;IeXy8M1Sb4+iKPFAM7j0zaTpfP78haasTCtq6cDOonU+y2X4wJzms3NHmVX5c82u4g3mZOkhc7X8&#10;vO3PGahVUCvTqE+nKpSKoiSEyqoaM2xbsJ9lv03ZprxSm+4UpSFUVVWbpUtXhJrD+/QZ4O1R0gms&#10;mNU11bbPJSPRK2rKbR/MS+Vnzb7iLWZF/mwzKTAgrOI5LWdYrYKZ7Z0pNVGFUlGUhHLuflnIWplX&#10;op3XFaUxzJ07v85AH2bvGTBgsDlx4qQO6slAGEB0p/y6WV6rbPqVzDm5Y8y2wtXmSvk5U1rd/DM3&#10;tXiFsqKiwvzyyy+1H+MJu3306FHz448/2s7QiqI0noqqGtunUuYG94f+m7LN0uMF5vTdMpNdVFtz&#10;rz1eUZToVFVVmS1btpsvvmgf6nMp4dNPvzQ7duwyV65cNXfv3rUz/TBdpA7yyQzKa8rMoZJdZl7e&#10;eOvE/fHBQcFA/IK8iWZP0SZzrfyCKaku9s7Q9LR4hXL8+PFmzpw53lbQ5QMK5o4dO7wYRVGaGgq1&#10;0soak1tcZS2YS44VmN4bwiibmwNm8r48q2wqihIdjCQokPjAZFpIV8msL3As1s5XXnnTvPXWe+b9&#10;9z8xPXr0MtOnzzJnz573zq6kA8hXFM6i6gKTVXnfHC3ZbxXPoILZ05RVJ0aetniFcurUqWbGjBne&#10;VlCh/Pnnn83evXu9GEVRmoP80ipz7FapWXK0wPTfFOyLKWHUzhyz7UKRuilSlCagsrLSPHiQZUeT&#10;79mzz6xcudoqkkOHjjDvvPNhSOl87bW37H61cqYnh4p3mWk5Qx+zYs7NG2d2F200BVV53pENQ/tQ&#10;1tKvXz+zdetWk5+fb1atWmX69u3bZH1RTl4K1AlHzz00x85nPxavQUO0oHlHQ0OD5h0NDQ2ad1p2&#10;iAdVKJPM5Vv55k6WziyixI/mHaWhaN5RGormHSVWVKFMMvpxKg1F847SUDTvKA1F844SK6pQJhn9&#10;OJWGonlHaSiad5SGonlHiRVVKJOMfpxKQ9G8ozQUzTtKQ9G8o8SKKpRJ5t7DYhPI06nolPjRvKM0&#10;FM07SkPRvKPEiiqUSQI3C1OmTDE//fSTGTNmjPn666/N/fv3vb2KUpfevXtb7wPklbZt21qH+wLr&#10;P/zwg86KoUSE+Z6//fZb0759+zqTNHzxxRfm6tWr3paiPIIyCg8n3bp1s+70cJ937tw5b6/mHSU6&#10;qlAmiYkTJ5r58+d7W8a6KPryyy/tzAWKUh8PHjywwlzyiqtQFhUVme7du5vDhw/bfYpy7NgxM3Lk&#10;SHP58uV6Fcrly5fbCguOsBWlc+fONm9cunTJ5qHS0rpWSc07SjRUoUwSX331VR1n6SgDfKAXLlzw&#10;YhSlLjgbXr16tbVUukoBCuV3331nZ3maNm2aOhlWQowePdrs2bPHrkdSKHft2mXatWtnHj586MUq&#10;SjBvnDlzxq4jU6iUDBo0yG6D5h0lGqpQJgkUx++//z7UTImwp0kKpUFR/GzcuNEMGzbMztXrRyyU&#10;WCxplvr111+9PUpLJzc3NxSwMlH4Y+EWUAquXLliNm3aZL755huTnZ3t7VFaOrR0nDhxwtsyZunS&#10;pbaCImjeUaKhCmUSQXnEerBu3TrbrKAokWDGJn+gXxwwTy9CXSonNEOtXbs2tF9RIBAImDVr1tSp&#10;tJKPcnJy7Dr5Z8uWLebkyZN2W1Fu3rxpNmzYYPMFlRIXzTtKNFShVBRFURRFURqFKpSKoiiKoihK&#10;o1CFUlEURVEURWkUqlAqiqIoiqIojUIVSkVRFEVRFKVRqEKpKIqiKIqiNApVKBVFURRFUZRGoQql&#10;oiiKoiiK0ihUoVQUJSXp0KFDnalJCwsL7WwdFy9e9GKCM8MwJz5zmtcHjpiZP785pqns2LGjnWEk&#10;EeCEesCAAd5W/eDkvGfPnt7W4+AYn/S9f/++F/M4pOOSJUusY33g+KaYpIH3MmTIEJOVleXFBM/N&#10;rFDxgiP3Ll261JkhSFGUxKMKpaIoKcn06dPNiBEjvC1junbtavr06WPnGBb69+9fZ7YOFNDBgwfb&#10;OYjv3LnjxRo7RSUKCooG54lEaWmpmTNnjunVq5edt3jSpElm3rx53t7gPTAtJvPycwygwGzdutVe&#10;s2/fvmb//v02XuA/169ft+tMV8d2Xl6enTKTc/DfSKxYsaLOfMqA8tytWzdTXFxstm3bVmd6PEAJ&#10;Q8kknWRmEwinUHKv3DNzwnO+aArl0KFDze+//+5t1VUoua8ePXrYmZsEnpv75z2iLPLsp0+f9vY+&#10;4siRI1ahdBGFktnFuO+5c+eaiooKb29wxijyCNfkPbmVChRUphLUGckUJXmoQqkoSkrCPOZY95hf&#10;GOUQiyVWtPbt29u58M+dO2fnNJf5zlEsUD4ASxpK5Pr16+02ShIKCgpjJHbv3m2vxxzpwsCBA82E&#10;CRO8raCSg+ITaQ5+rssxhw4d8mLqKl0oVWyfOnXKbnMetrdv3263w4FitHLlSrteUFBgj793757d&#10;9iuJnTt3NmfOnLHr5eXl9tjDhw/bbf+x33//vTlw4IC39cgCHEmh5LydOnXytoJwPO9h4sSJNvD8&#10;AnPRjxs3ztt6dD9+qyPv75dffnls6lCOXbBggbcVfBdcIxxMCygKvkBFwL2+oiiJRRVKRVFSlqVL&#10;l1pr25gxY6wSCSgJU6ZMscokVirh66+/tspnOGJRKLHSYYFzwdrpVyiXLVvmbQWZMWOGvfbDhw/t&#10;Nsf89ttvdh3Y9iuUruWQ7fqslKJE82xYaN1j/Upiu3btzLVr17ytuviPpauAe2y0Jm/SH4XbheM3&#10;b95svvrqK9v87nYpIA5LrgvH+xVKmtBFYXbxH+u+C9Ka/fwPJTac9RVLM5ZLRVGSgyqUiqKkLFjw&#10;UNbcZmpRDt2mb0BZwypJEy7WqbFjx4aUP87z448/2v2zZs2ycX5oTu3Xr5/p3bu3VUY49qeffrLK&#10;q8B1/QolTdcoTzNnzrTKL83R0qwN/KcxCiVgSeQ4lCoXvyJ1+/Zta6XkPkgD0kj6O/qPRRn79ttv&#10;bbMxVlesfFwjkkIJ8+fPt83wgjwbiiTN1m3btjXnz5+3+2jaRsFFqaNCQPpwvFhngWZqLLCuZVPg&#10;2EgKJenHfqygnBvrJdfiXXAvvO/vvvvO9ptVFCU5qEKpKIriEQgEvLVgf0eUErf5urmgr6OrVDcn&#10;9FlFWY8GfTLd7gN0P6CZ3VUeUXwjWZUbCkoqTeM0sSuKkjxUoVQURVEURVEahSqUiqIoiqIoSqNQ&#10;hVJJKPgMPHbsmA00lTFa1+24nwzwVUh/ruPHj9v+XvUNzGguuEfSJ1xfsoYi6U6g3xpNuE1FIu7X&#10;j3v/BN5fpNHVyUb6DkaC/dH6RQKDSxg9zfORR3GzQ1NxMuF6jNTmHuj/KH0/EwXXYbR4c75LntHN&#10;V8ipcOlOn1S3z6dAnAzCEmi69/c/PXv2bB13RqxzLa7J98NAJ/95/HAPjNSnX6+/GZ/zyXNICOd/&#10;E7krzyleEZoLZIZ7v+S9xvZ1xUPBqFGjbBcVuobwHXFuN235JsUDgpIYVKFUEorbkR5FkgERDGBI&#10;FgyQmDx5ckiJRZg1t0BNFghQhCrw3Aw2YURyusD937x509tKLRqrUC5evNh+BxR4kjdZkjeTmT+X&#10;L19u3e1IxUDuIZGQJ5tbofTfA5Ut3hlKnoCyh6sqBg0hx+Q9AQOdiBfwB8r/GYUv4MJKfITijYD9&#10;XNdNa9aj9fXkGJRE/u+vDHOPDEaKVAnheHGzBTwvg7ZcX6LJRtxHifKNUsw2fl8bCu6l+J7cd+SH&#10;a6hCmVhUoVQSCoKYAgtn0Iz2ZNQpvvQAK4EISPzq8cGLfz3cmTBiVGqu4tAYYYRAlIESKBwIVNcK&#10;4IIlDR93jPDFvYkIc8ABM/91XZuILzxGi0phQAGLMrZ27Vq7LSN1p06dagW5+AZ0B29IzRgBjqDz&#10;j4ylJu0OAGE0q1vAkVbUuHluhCTWBUY71zcC1w/X4bykzc6dO+3/pWDhvnEBI06mmcmF+5SCicES&#10;jG7mfggoR5xPrh/v/fJfCjaZ5QZFJtogE/5DZYCRxQTXUsQ+7pG053rkCSoPWGK4J67FOwQKY+5V&#10;XAxRmH7zzTehd825UBywBAk8h5tPOcZVNtgWhfLgwYM2H4lljzRmf30KJXnbnQUoHJyDd+RanFBc&#10;uFe5N/I/zyrn4ntj4IvcG98Px0vFwg/vG6fjvCuUXFdh4Xn4L98H3w3fAVYyRsIL3CMDYFwfktHy&#10;DvfC9sKFC2068x2w7To8Z9tV2LkP8oDAft458oL3z8h+tslfbJMO9fmgdBVK7gGn6Yzol/zMszIC&#10;HjlEGnK9ffv22X3AYCPcLsmIdpRL3gHHiSsm3FqJQ3vOtWjRIrveECIplJyf74j8jJz1O9Vn8JTf&#10;8T1y0HX/xHn5/61bt0Jpx/1iOWR7/PjxdSYY4F0QZD/pTB7kuyKf4AUBn7CRcBVK0pmyAdkjMpx9&#10;lBPus3J9ZAHvh2tisSXPSquLKJQunAffsgLbolAin3jf5H/umXyNpwDOrTQcVSiVhIJwEgslwgMB&#10;h+BHiFPLRwjg+gOBwAfvWqQo4JkJhcIaFyh8+KLMYemkQJIggr0+cDWC0oGwRDAhoLh2OCjwcUfi&#10;XkOcT0dz/YISi7DiWtwn5/IXhn5lw6+gcYy/qQ2XL7h+iRXOQcFJcxDpzDVFYKJAUiBSkLrPKAon&#10;/5XCEPw+CuO9X/aLQg4ouLjlqQ/+E8lCyT5XSaLSsGPHDm8r6OB79uzZdn3dunVWgXefkyAKJufy&#10;uwIiHUgf8h95j2Mi+Zbk/a5evdquC+yvT6GkMIyk5Amcw00z4FriBkjAf6ZYy9zvDXjfzA5EgRkN&#10;vk8KbqmgcX8oGvKO4caNG/a+BDcdBOLqyzuuMiewP1L6QjiF0k1fFBAUHwElx1WC/IS7B4F0QBlE&#10;TpB2BL5n/3NxvyhSKNy4XgJcL5EXkWeuAsn7QfY1VGGJpFD6QZnHPZNAi4R/BiIqc9yjwHndfEYF&#10;wZ2die/I3fa/C78yh8JaX2XRb6H0wz6/JZE4qYwKvBPkCMSrUJLHSStXHiADePdKw1GFUkkobgGH&#10;EkltmYIawYjAxnE1iiI+8fjg6XME1DylwEcIsA/rE8dSUCAQxcJHgeU6uHZBaZR9HMf9SBMfVgYU&#10;DVcAcw3A6oSAEkWVgkDOE02hRNhiEeV5eQ6UANdK4B4r+BU0BByFEPfMtSmcSC+xIMYC13GVFtIN&#10;IYxAR3BSI0fwixWY9BAhTxqJ/0WegfTmfJEUymj3y3+bS6HkPWAxoWCVAgOlnwCcy69Qcm8UOOQT&#10;LC8c4yrzbIvCg0LBO+Z8nF8U0PoUSqxBKCMoPq5rHazc0vTHOfwKJUo71xKrJf4pOY9YR8nfKKui&#10;3GNV5XtzrZwuvAc3j1MBkgqftAZgiee5eLco2FiiBTcdhGh5JxaFEqWFZ+cb55rsT5ZCSSUznDUR&#10;mUBaitxBhnEfBMmnovgR5J0A75jvAbng5mnWeWfRiKRQioUOSA/uz1V6eaekn1jrpeXHtcZz3lRX&#10;KFHY6U5AHuSbJJ8iuyU94lUokXl8N9wriHzn3ErDUYVSUZSoMOCAggiBrsQPBb9bcUkUfgtlKpAK&#10;eQdFwe3fqCSXdOq7rTQcVSgVRXkMLFtYeWi2x7KHRZJavJLa0JeVbgzNieYdRWmZqEKpKIqiKIqi&#10;NIqMVSjpwEvNuKlJ1Hljhb4/7mjITIZ+W/TxiqffoJJ4eCfRfOcpqQXvS9/ZI0gLRm1rn7nYoF9m&#10;olwN6btoGFj9GTyIeyr6H4vnh+akyRXKZPfhoaOtv1M40DGeQQdNTWPOSz8qOg7TyZ1O70Cm4GNy&#10;XZLUhz99GcFKGjQX4iKFIO4ygOdi9CnxDc0P9Lni/5E6bycDru8O2GD0K4MSiI80ECiRMPigMd8X&#10;909/NumMjtsVOqfLaMlY4NnrGxATK/xnyZIl3lb8kP4MJpCCSHw70uk/HAhcnl0GvdCh33UF01T4&#10;BxzxLWzZssUOmOB5Y2n+jXVUbzSOHDliK2YMlGEEsh+u4R8AESsMvOD/NLO7z5SoMoA8y/sVecDg&#10;OL9ngVipb1COH56RgEse9zmJ471Gg4E3HNsUMPAm2rli+S4YeIMsiRUGpOG1oSkgv7l9KuN5F7Hg&#10;PhvnZJAVaZZMw4S43GJgmKQ7eYfvsb7BevEgA1ljkSfJImkKJX1pRKBRqDFsnyACE7cbMioTtxiM&#10;hsPXFJlPRhbKCE0XEjSSQskoMHymYdFDKeAFy4hW/0hdCgE+OvwNIqQ4juvxPGROfG4h0Mj4rkLJ&#10;dRCs3Cedz90RfBQKMrqSTEXBHYvvOTfD8SFTGAhu+jJyEHcg/AfLqYz4YxtFExh9647KBEZu4jaG&#10;e6VQ5564Du9DrBiizCFEGHnKqFSBa0kHexRK/rdhwwabNqIoU6OlDxVpJfeLgGP0JwUQ6cm9uf7K&#10;8NWIcoKPMN4974J7iDSyOJxyz/GSH+Qdcw1GaPIBMgIWd0DU6hgBSCHvKsI8pzs6k//7RwAD988+&#10;8g/5hFHcvAtGzDKy3HXVQb7jHkgHRrHz/LglkbQifXHPQr5jv+sCiWtIfqCg4Fvg3LwD0pO8iTsS&#10;gXzG9SQf4jKIdy1Ch7QjP5BncQFDmvB/+Q4lzfhueAcIQHzWrV+/3u4H9otCyfvH7yGFFvcE3APp&#10;zHfMs7jKp8B1+MZdyIOMhMWnIN8TacqodO6Xc1BIktfc9+MiLm3ElymQZjIqlwKFb5zzu9+pUJ/c&#10;4flcF1N8k+QdsQrwH/nO/AqlIP4Myd+AxQeFljRi1Cz3Jr74yK8ci+ySdGWd+2Mp3wL3KfAuRN74&#10;qU+h5LlIW3e0eSyQh1AMUJJ5XlFgXBlFHN8D+Z9KM+8RNzx8++RJ0sx1aUTecZVGeXYgL5LmHC+F&#10;tMA7Gjp0qP02+DZJW/KlVB78ldN4lBj+h/9PZBOyQ74l4mNRKPECwLE8izwP9yflBs/F98/7A/HJ&#10;ywh+nkWUZp6ZdJNzybsmjdn2p4kQ7rtA6aIcoL8t5VY0pcRVKDkfMgE/viDvmG+Vd0yeJq3CpS/y&#10;iEqd5HPgXfBdky+QhaQpZSUyQqA8QzZiieNZXBmJPHDLJ7+yTNnE/YqMY4Q7eQy5Kt8e10YeUxYi&#10;u0Q2M3pc0hv4L88ZDZ7d9W/sJ9p3AVyXMpC059l5BnFdRzqKwYZ7cz1WSJ4k7RmIRp7lOUkHns3V&#10;zzjeLd+4D2SwvDfShu3hw4fbvCh5DFlC3kWW8T4pTyFpCiXuWMgkvFQEAhmHY3l4CnT3JXGDboYB&#10;9stNu5AgsVoo3WPDKZT+QgCHq+LfTfCfl4+UjECic3ykkYwi0MIVZC4cE6tCCeEslGyLQgkoByjs&#10;ZGKEmDi/JVPitofnRvnmf1JA+QVwJEShpLDmI8adAwU4mZ+P0r1fBBDn5GPjehLIC8B7FyEF/nto&#10;qEIp75i0Z9sF5as+KxXHh1MoUd7Zh1AnX1LQuc9EkLTkGq6bDTfNAEUD5YXnx12JCAfgGm5+II39&#10;3xfvlPdNepPuorCEA+GLsEdhofJAAYyQkXT3pxkgZN37ZT+CR/BbKMlnVBz4D8KMAsgPVnoKUhd/&#10;XhelSkCYkc6uyxNAESKfMYo6XKUzHOQ5vlvyvuSnSHKHigfpxrUpCBHM+PIj4KpGKsiiuEZSKCU/&#10;oygAaY0sREkkX7NP8jr5im3XQsk1UDzcPCbueaIRSaEUSDdknetqhwKEAs0fBFEoASWX++P+/d88&#10;8a4CgZLvPhvvgW+I90sZIYpVJHjffCe8Lwpg8hsVHr+sltHl4Jcl8SqU4n5GHKDzLRDfUAtluHcp&#10;BhXulQKc/Mb7Jb0EZIH/XJGI9bvge+Kc7nX88G3ynfPsKDIuvGPSmfJEiJS+uC9yXflAuGO5H3Ej&#10;xftFvqAcoQSzz3Vz5AeFknvFQMHx5BXOIaBMuuUjoNyJ7CGPk85UxMlTfIvkS+QrlS8qj9EgPeqz&#10;nkua1fddsO5WGN3vDSiXOMaFbcmTuFri/bu43yZwfDSF0l/GkpbIMMosKm2cQ8q3pDZ588EgaLHO&#10;kMGp3fNhkVFcy51f+HEcH1e4gomHSZRCSYFHYevW3rCa+M8r8AHwYYT7eHkJFD5kZtd3mCAZnkxG&#10;QQVkNs5Xn0KJEstz+D9G94PhgyD9SBM+NnkeruUqK/yPggEaolDyDGRGzivvyr1f3iPnFAXSD8/q&#10;+qIT/3+RFEpqj+IKhGdCCHN8ohVKBCcCRvoUiUUhUkEYTaF0oRDgXKI0se6+Iyw6rkUSpEBA2WR/&#10;fdYG8pbfMogSgYIHkmZuHqVQwzrh1pz9CqXf2baAEOZ4UaKAGrlY81ziVSjJBygjCNn6njkSfF+c&#10;X/J8JLkjfv0oCPl+kQm8O94V+0l3N99GUij5/rHay7fOf0kLkO9NrEiiUIqSCigGrkIXD/5n88M9&#10;kZauFTYa/gKO74J8zX3LN8+3x7Yru3mvyAmxApG+/E9GqMf6Ljkn50bZ55tH7rjflFsYNpVCCVTY&#10;eHfEx6JQYj3jWPfeSB8sqtGQ+xblBMWKbUm7cMT7XZAmnFN88IaDbxMZQD6hDOE7ELkqedXto4ts&#10;9qevtFr5iaZQYsVzK07s808k4OJaKHl+0oG8IRV17g0dRL5D0pjn4bsF0oHjKVv4HjkOGYcvThTP&#10;WEBxpowIp6SjH8TyXbC/MQoleYV0dfMA53D1B55TKjIospQN0RRK0sCVE5Rv6BbQ5AolhX4kzRyB&#10;w0O6FhgEajiLCpmTQogPmZqCvHw/nC9cExgKqt8C4h5LYcC21AYopNxCT2A/ChD3Qebyn5ePkf00&#10;rYhTboG0IPO68HLJRFgJycBkIhQdeT4KTT4klBzuFeutq4D505fzcU9cXwpanksKQYGPhOu5gohn&#10;45m5HsKO/2CmJ55Mz3nCKT3ES1Mf9+g/r0u4+3XfLVYE9xqkIc+CdcR/Dyg73J+bFzD3czxKGufm&#10;+EjvmHtm24V7cD96nkUEC3C8BOJ5FwhQ9yMFtjkP741zoqTIddl2K0z+NMNCSToRR96SZgXgum5z&#10;Dh86AphzuhUXKhYICz/h0oz0lOuhFMu7BFEoyUvkTfKpW1AA9+TGcb+kiyjmXAtByD2St9zvHVBu&#10;wlVU/HmdY7iWwPNyz2IJ4V7l3bjBPTfXpzAE0o78RXpwb6z75Up9cofn5PxufuGeeW73ONLOvR/2&#10;kz/91+K9s493wb2RZqS3vH+ek3uVghXYx/uXvCgKKPjzGbj3IUGgUON6fD+cU/JrrHBffpkHPJP/&#10;m0fm8SzsC1fIkj7h5C9KpsC74T65X+6bdHa/Q9IXeSD5ThQe8MsSzuX/LiLB//zKFnma+GgtTgLf&#10;PFZYvimB9Ha/Q+QKoOBQLvKcvGPJ7wL5kmeUrjrhno1tf3C/C+QT5+B9IPf98syP/9skH/J/qUST&#10;jpTjxGF9411ivXJlFEpIuPQK9y7890t6cK/EUREkbfj+geu5XYzIe36dgvzHOaVs4P6xNHIejneV&#10;WeD/lE2CvG//u6gP0lT0Ct4xeZJ0lDSJ9l1wPbdC6f/eyAcc48K2m8bcL3mOa2AkkNmBBNKcMof9&#10;pCfvgnwq7yKcHgW05HAcZRPlGP/nuk2uUCqP4GXEIrCU1AEBH024phoUoljNKIgaiyiUbmHclCAU&#10;6Y+WLCg49RtMX1zFNFFgFcX6FC7ESrj/EsIVxpkICh3Ny1j1aL7n2aViBFSW6F6VCFD2k/2NIx/9&#10;71qCqwQ2NzTZ002Blg26Q8msV4lCFUpFURRFURSlUahCqSiKoiiKojQKVSgVRVEURVGURqEKpaIo&#10;iqIoitIoVKFUFEVRFEVRGoUqlIqiKIqiKEqjUIVSURRFURRFaRSqUCqKoiiKoiiNQhVKRVEURVEU&#10;pVGoQqkoiqIoiqI0ClUoFUVRFEVRlEahCqWiKIqiKIrSKFShVBRFURRFURqFKpRKxlJZWWlu3bpl&#10;srKyvBhj7t27Z0NVVZUXEx8lJSX2nA8fPvRiFBfS5vbt2w1O31jgGvfv3/e2lKaEb4P0LS4uttt8&#10;Q8QFAgG73RA4H6GsrMyLUeKBtLt796631fSEk5OK0hBUoVSahf79+5s//OEPNsyePduLbVoQkpz/&#10;008/9WKMOXbsmDl+/LipqKjwYuJj+/bt9pzffPONFxMZOZZw4cIFL9aYs2fP2ribN296MeG5evWq&#10;+de//mX+9Kc/mTlz5phff/3VXnfjxo3eEYll6NCh9j779u1r5s6da/7yl7+Yjz/+2BZAkeB47rep&#10;FO7Jkyebb7/91tsKwjVeeeUVb6tlQJo/8cQT9tn//Oc/m9zcXG9P0/LSSy/Za2zYsMFuowTyzVy6&#10;dMluNwTORzhx4oQXExk59t13362Tz3jfxEcDWcJxH3zwgVm1apWZNGmS+eKLL7y9iYdrL1y40Gza&#10;tCkUqGBBdXW1+fLLL+0xY8eONcOHD7fr5G/2RYJjnn76aW+rcdTU1Jh27drZdBHCyUlFaQiqUCpJ&#10;Z+/evVbpQJAh+Fm/c+eOtzcIAu6Pf/yjadOmjenUqZN58cUX7fb8+fOtUJRj/vOf/5jXXnvN/PTT&#10;T+af//ynPdfBgwft/nCCkm1X4Tl16pQ9x6uvvmq+++47W1j/+OOP9hoIeQQ//3njjTdMhw4dzJNP&#10;Pmm3Y1UouWf+x39GjBhh42NVKPfv32+P4xwodIWFhd6eIFgBP/zwQ/s8X3/9tXnnnXfs8TNnzrT3&#10;v2vXLrs9atQoe/y5c+fs9n//+1/7bATSd+TIkXY/+/7+97+b0tJSe69s8/zClStXbFx9z85+SV+s&#10;iM8884wZNGiQt9eY5cuX2/3PPvusTW8KSv7z/vvve0c8Amsw7/TBgwdeTBCOR7l6++237TlIn7/9&#10;7W+hd8p98j6///5707ZtW3v8W2+9ZfelK1999ZX9Dq5du2afh3QrLy/39j7K6y+88ILNBygppDPv&#10;Mycnxx6Dcs4xfC9UDNq3b2/Tjm9QFBq/Qun/htxvgnzw8ssv2+ts27bN7qei1rp1axtHvufcHEuI&#10;VaH897//bZ+Pd0qehVgVStKJ4/heDx06FJIVwr59+2yeeuqpp8wPP/xg/vrXv9pvWhRm0ph7z87O&#10;tts9e/a05+vYsaM9F1Y89vMN8zzsQ0ET2OZ7W7lypTl//nyd65Pe7Ef+CfKNjh492ot5HPaLQsn7&#10;/8c//mErl8D7GDdunD3m9ddft2nO98029+wHS/P//d//mYKCAi/m0TvmvfFN8Txs/+9//7OyANau&#10;XWvzFbLxk08+sftJP0VxUYVSqUO3ddmNDvMPPxJWflASEGgIVdZpTkM4EVyrFtsIbolDeSIOYSpN&#10;Z2xTgAoUsMQhWCEWhZIChTh/QICePn3ariNIhXgtlFyL5zx69KgtvLlflFjOEU2hFFAIKOj5P/8b&#10;P368jUcpY3vHjh12G0TYU1ABCpWkGYUyBRf7+/TpY06ePGnXwzVnSsG8YMECL8bYwoU4Cp1IsJ/7&#10;7Ny5s12/ePGitycI6eG+M9KG48IplB999JFVpP1wvGuhREEgTgpqLFuzZs2yz028hERw587dWuX2&#10;2UaHKVOmeWd8HKz5rVq1smlF4Dl5HizHQri8fvjwYRsneVUUyn79+tltYJ24iRMn2u1oCiWKEtv+&#10;8Pzzz9v9KCVsi4IJckysCiXKHnTt2tVuDxgwwCqurMfK0qVLrTLNf7DyS4sEFUa5V4H9KK/AN8l/&#10;yL/cL7Jq6tSpdkk3API+lvtYkLRElgDXYRtZIFy+fNnGRaukkSaikLrfq8got8KEPCDOr1DyXfBt&#10;njlzxosJEoucRH4MGzbMph/7JCiKiyqUStLAwkazKRY0LAASqMkjvCiMpO8dwgrhJ81Fu3fvtnEo&#10;Ue4xCFppGpswYYKNQ1mCWAQltXG2XSEv0OTM8RRMosQiVImLV6EEnh/LGf8nRFMoXQsUYKnjfxSu&#10;MGXKFLstFkauQ8FHHAUViFWSdJO0GzJkSOg4UTz9oMTy3KLoYWnBIsF/RNkIB/t5ZioKNFuyLRZS&#10;wOqBEl9UVGS3aR7kGL9CiSKKFTJc1wSOr0+h5PzkHSyk3DcKLPsl36QTNDdz71RC5Hsh78q7EIVf&#10;8jqVKXlOUepFuROFEsutWM44njisuhBNoZT8xHuUfO2CBYv9dNEA8hHbhHgVStizZ0/o/4RoSL4S&#10;5JlFYSbfkD/lecln5BUse0KPHj3sf1AyqdCgwLGNUs9SLL7RoKmd42lVAb53rt2lSxe7zXuSVgX5&#10;XsPBfiyUeXl5oUqSKKnXr1+3225FGwWcOL9CyX+QsWKNFmKRk8htLJ9A3hHl2H8upWWjCqWSNObN&#10;m2d+/vnnsAU7/QJpvly/fr3dFoFG30MUIIQ8FhcXjkFZoFDo3r27teSIAgoIQ87pNtuyTYGan5/v&#10;xRi7PmPGDFsYYhVhXTrBc68URjSpr1ixwlr1OMe0aZEtSgLHci0R9AKFLecQYR0JFFqskb/88ou9&#10;tzFjxtg4F5TpRYsW2XTFYvXbb7/VaWYDFG2uR+EDKHtsc05XYSOO87iKLP1NafbjHjZv3hxVKeMc&#10;bvru3LnTxnEO+e+SJUtsepLO9AXkPdLUKGAJpTCnWTEcnM9tRufeiJPjUSqwIpEnyD8E1omLdv+p&#10;BM+B4ogVKhykAc+NwuMqBVQSyMfkF/ddinLVu3dvs3jxYvsO+CbdvoooI5zzyJEjdjvcN0T+Im8P&#10;HDjQvmv+I98tYAHjGlTsSHv+T6C5NhocR15xkXRgXzSWLVtm04Xjeec0DfsrJdwHFUOO4dvw90fl&#10;eL4D0lC+JfI+1+f7EjgPcaKsklZ8r3xXXBsFLlyFCAsi5+Y5w32vfvxpQj9R4qQfJHmad8v75Pm5&#10;V97z4MGD7X6gcsU3FU4BjEVOIjOQrwSOp+sAijHfsKIIqlAqKQkC0a0hh4Nj3ObT5gArXrgQi8IJ&#10;COVw/ydkIhT2WDt4Pgo43iHNda61CwUKy1u0glZ5RDgrk59wTd7JZvr06Y/lcwmxEu6/BJTAlshn&#10;n31mWxxIA+nC4x/oQ8Vuy5Yt3paiJAZVKBVFURRFUZRGoQqloiiKoiiK0ihUoVQURVEURVEahSqU&#10;SsZCh3L6jeHgWGBUMYNYwo1QjQUGxXDO+kY6Zxp0+sdPX0PTLF5IX0Kso2kbAud3XSIpiqIojUMV&#10;SqVZYIQlg27oQM5AjUQMwIhloEK8xOuHkmMJjIoUYnVszghrjqOz/e+//25HzzJyFxdKyYABFIwk&#10;ZdCM/355X/j6I55BHtwbLlAYHCBTuHEMg47wXYf7FdzG4AoIlzOuY2U/nJPgH9HeUBgghQ8/F87f&#10;3AO6FEVRMglVKJWkgysPRvriVw1fefiB87uIEaUCBQSLovh069atW0j5ZBsFhpk/cNEhs66IRTIW&#10;/2q4K+IcKIjcF6MkUaC4BpY5RlDyH1yB4K6DWTzYjlWh5NnEPyauOCBWhVIcoBPwl+mfMQaXJPjG&#10;Iy1x5C3+82SEJ0oo28SDzLzD6GpcxfB8zz33XMj1B/tQXmV2DIH0Y597v3Ju0l7eB342ieN+sA7j&#10;f5Jt1xE07kuIC+fIXGA/AYUStzP42HPdk+CahXTl2sy8g99Cjn/zzTe9Ix5BHuOd+hVYjue943eR&#10;/MI1yBcyMwv5Az9+uGFBIeV48qKiKIoSHlUolTqMCnRvdFhTELkpEesVFivmscXCheVKFAjXhyTb&#10;ruKH8kOc68CXbdfKhIJFXDwz5aD8EOcPKBmi0DG9oRCvhZJr0VSMD0iUUZQSmckimkIpiF9FceAt&#10;PulkGkjXObko3rgJARRhFCqURJwa43eQe8JCjMNr3oV/Skc/4RRKma2FmXkEmamIc9JcjR9CtmVm&#10;H+BZiJN3FA72E8TpM+nowv37ZzvhuHAKJYo4llY/HO/mHb9DbxRRKi/i2kiCoiiKEh5VKJWkIbNm&#10;4HjXBcfMKCEU3uKIWQpwZpDA2oaCxzZzeot/NbaZvQElhTgUAOJk5phYFEp81xHH+VFaOQ+KKRY8&#10;FCj2EbC4EYeVke2GzJQDovARoimUKHqkh9yXTNPGPMWwZs0au40TZY6R9MV6J3Ojy/zbBCx6IBZT&#10;Ag6qBe6TIBZHllxXpnNEKZa0Z5/M+sN9cX0syWzTPxE4FushVlTSlGNkSkd3ukg/7CdgoeTZWGca&#10;Rrkv8gBxWDs5J47v2fbP141zbq4dDo6vT6GUigazOPEOOJZtKjNyH4qiKMojVKFUkgYOq1EkwhXI&#10;KD5bt24NTUFG4Y0yhtLFbBL0G2S2BhdRClBI2U8/Rbdpk7l3Oac7ww7bWObc2WtYp38fCiDWPtbF&#10;aodSxLSM3DfNrzQ7cw76N0aDY7kWSo8Llk/Owf3VBzN4oBRhbeTeaGb2z+rB/dGEzv1hNUSR9Kcv&#10;5+B6WN2AZ2Obc4qCCMRxHrlflCni/MEFBfTgwYP2XDyXez6B6QKZQo9z836jKWRyHSoKwKxFbHMN&#10;mdWFd8H5eDc8F3nBnT4PBRZrcLgpNYHzyVSNQN4hTvIYaXDo0CGbH7Cqcw3JY+7MMoqiKEoQVSiV&#10;lEQUSrEkhkMUyuaEewgXZFq0aDC9Wbj/E5Tw0NeVecmxIpJHsIIyJZw7zSBKqDsQSlEURUksqlAq&#10;iqIoiqIojUIVSkVRFEVRFKVRqEKpKIqiKIqiNApVKBVFURRFUZRGoQqloiiKoiiK0ihUoVQURVEU&#10;RVEahSqUiqIoiqK0CPBbjA9bF6buFfA3y6QY9cFEF0zkEAvxHJvuqEKpKIqiKEqLgBm28GXL5AUS&#10;ZsyY4e01ZuXKlebSpUt2nckn2EbhPHDggJk1a5aNR0lcsGCBnRxhxYoVoUkSmPRgy5YtduY1/sNE&#10;E5GOZeIGZo1bvnx5HQWXe2FSBWbtYqIF/sPsY6L0MtGHnD/c5Bjh7oGpd9etW2e3mWENP71y7Pz5&#10;8+2z8ZxM7sBEGVybNIo2La8fVSgVRVEURWkRoFAuXbrU2woSSaGcPn26XQquQulaHWfOnGmX06ZN&#10;qzNbG0Q6FmVu/fr19j8yXS1wL8zOJTC5B8cIzJjGNhM3yKxmLuHugedg9jBhzpw5dsk9oOwKkdIh&#10;VlShVBRFURSlRRCPQnny5EmzceNG2wSOFTGaQklzOgoaUwlfvXrVKoORjl2yZImdFpfpYWfPnm1u&#10;3Lhh4/0KJdPtTpkyJbQfCyX3w5S8MhsYSuaZM2fserh7YApjLJ3yPwKoQqkoiqIoipJgSkpKTE5O&#10;jm36PXz4cEgRU8KjCqWiKIqiKIrSKFShVBRFURRFURqBMf8fAFEUp02U33IAAAAASUVORK5CYIJQ&#10;SwMECgAAAAAAAAAhADIPoui7pQAAu6UAABQAAABkcnMvbWVkaWEvaW1hZ2UyLnBuZ4lQTkcNChoK&#10;AAAADUlIRFIAAAKcAAABvwgGAAABgpw3NgAAAAFzUkdCAK7OHOkAAAAEZ0FNQQAAsY8L/GEFAAAA&#10;CXBIWXMAACHVAAAh1QEEnLSdAAClUElEQVR4Xu29h58UVb7+//ufdt1d3Rzu7r2bg+veXXfv7n53&#10;F0UxoQKiYgJRUUFFEUUQRMlBUAHJGSTnIBnJeXLk/Hifrs/M6aK6p3ume6a753nPq15daSqc+tRT&#10;T5064f9zoqAoQQtMtyfoHXfc4b72ta+5r3/96/4X7BdmzZrlf8N54fo2f+bMmW3j8XXD6e6m2xP0&#10;ypUr/rehocF95zvf8eOtra3+F+KJYQnE/9kvLF26tG3dffv2+V9j//790Vj3o1u+wChBC0yHCdrS&#10;0hKNpTh9+rSG2BCiCC0wStACowQtMErQAqMELTBK0AKTlqC7d++Oxpx7/vnnozGRD2kJ+sknn0Rj&#10;zk2aNKntFa6pqcn/io5JS9D+/ftHY6IjjjSl5x8YaQl6+PBhV19fH00VhgPNm6Ox0qH5etfvuJwS&#10;tLm5ORrLj7WN86Kxm4kn6Kzqd6KxdL5oWhCNFZ9uS9DO0tMJurpxbjSWG92WoJs2bYrG8qMcE/Ro&#10;yy4/PrnqNf+bL5agSxum+18jLUFffPHFaCw/4gm6rGFGNFbaCbqo/qPiJmhnKeUEnVczIRprp1sT&#10;dOfOndFY7nQlQT+qesP/VmyC5srmhuXRWGkl6OXWc9FYikIk6IWWU9FYOwVP0AV1k6OxVILOrXkv&#10;mup8gn5SO9GP50s8QT+oGhVN3ZygM6rfzjtBT7YcjMbaySlB582b565fvx5NZSefBF1RNz+aKlyC&#10;7mr4IhrLPUGXN8zsdILOqR4fTaXIKUG3b98ejXWMEjSHBM0nE0QJmkOCrl27NudEJUEtMZSg7dx0&#10;y5uGXr161f9mIlOC1l6/VpQEXVw/NRpLURYJeu+990ZjHdOVBL3acimaKp0EXd/Ynhccp9MJmg9K&#10;0BJM0M/rp+SUoOdbT6Yl6NampXkl6Kb6lX68owSdX/u+Hzc+Ptfof8s6QRfWpg5wVeMc/ws9laBG&#10;0RN0T/O6bknQ2dXv+nElaIUn6JzqcUpQKNkELRXqGzr3DayYKEELTEESlLer+++/37355pvRnNzo&#10;06ePe//9992xY8f8eGc4evRoNJY7Q4YMcW+88UbOOWsh5MgdP37cXbqUkq04ZR2hpYgStMAoQQuM&#10;ErTAFDRBEex8mD17djSWO2ElMejXr180lhnWoTbLww8/7KqqqqK5yZw6dfMHuXwoaIIeOHAg7TP0&#10;wYMH/TzyVs+fP++++uort23btrQyVJRJHTNmjH/isgz4PXTokB/fs2dP2vq2fRKW+UeOHHGXL192&#10;Z86ccdeuXfPLkhKFJzPYdqnJl0RdXZ3/5QJw/OFx5UJbgmIljFdffTUaS2GW5rHHHvO/HVmc+P8P&#10;HTo0GsudpAK/8fzaQYMGuaeeesqPY4NCLOGMpLuHfYTnHSdekqaxMZX7lImVK1e2J+iqVav8FeFq&#10;x7EEfOedd9yoUaPapvlc8uCDD/rxCxcu+IgZOXKkX06BXepjAidtifrkk0/63/hFufvuu6OxFM88&#10;80w0lmLKlCnu0Ucfdc8995w/BmAdS1D2bVE3YsQIH2nh5xxLUC4CA4T/j4+2xF20aJGbNm2a95qP&#10;P/542vkmwV34+uuvu7Fjx+qhVGiUoAVGCVpguiVBJx2s9b9W1z3OxInpnz7uvPMf7vDhI9FUiu99&#10;73vRmGt7mhvjr7zsNjR96sfRsSQ6897eGbo1QV966SX33e9+t63hgJqaGv8bz1QhQeN+kf/hMze/&#10;9iA0Jl99oy1BadTAaq98+9vfdl9++aUf//DDD/1vsdEtX2CUoAVGCZojU6e2f4IxGUHLt2zZ4t+k&#10;rKSNErSAKDELSLcm5h//+Ee3fv16P459+elPf+rHf//73/tMC3vqT5iQKjbD9De+8Q0/bnaHzA+D&#10;V8DXXnvNf/6gPafFixf7+fwPOUrdTbcmJu+53/rWt9yJEyf8OPDefcstt/hxSzC+LcUhbwF+8pOf&#10;+F+488473fe//33/HQqWLFnif7kIna0W1BV0mxcQJWYB6TAxyRozktom0tDePpMis4AoMQuIErOA&#10;KDELiBKzgCgxC0haYg4bNiwaS31+ta97IjfSEjNeaeuhhx6KxkQupCVmPt9OKJ6dL+daT0RjlUmn&#10;NdMS81RLKrM0FzqbmOsa28vYlzJpiblrV6qVl1zIlJgbmz6Lxm6mVyXm6tWro7GO6anEbLqeXDgr&#10;5Exz5v3MrU6uoRHni/oV0VjupCXmjh07orGOyZaYh5raW2YM6cnE3Na0zP92W2Lmk6FayYm5q2lN&#10;WmKuafw4GstOWmLGS1tQYiLTE75UE5OKXWFiTqka7X+7PTFpeSFXlJg3k5aY+VDsxFxY1168JVti&#10;HmlOdyCdScwrrentMSkxI0omMffu3RuNdUx3JyYVVKFsEjOfMuqVlphhbd9siVndmlxUEtISM8w1&#10;6ohSSsyFNdOiqRJKzHwodGKGdd6h7BMzqdm0vn37RmPtrGyY3S2JaZX6C5WYOxvWdV9iUpkpF4qV&#10;mNOrx0RTxUnMT2snpSUmLSRAj97m8cSkuQkjn8T8uKa96YcwMQ82b1FiQikl5pKGaUVJzA+rXo+m&#10;0lFi3iCXxGy6nqoSqMS8QTwxacGm4hJzX02q4758EpMmeoyySsykWriFTMzdjanG/3tFYr7yyivR&#10;WHE4eTZV0ao72bz3QjRWWDp1mxcSJWYAufPUZ6c+TKa6jJnI5zt9CF9RBwwYcFOTFLmS73FCLvvq&#10;8cisJJSYBaTsEpOevrhNqRlMHaBSQpFZQAqWmPl88oB8ooovADT5A/HmdqxiaCbOnj3rf+kQ0Bpa&#10;eeGFF/xvEuvWrfO/NITywAMP+PFcKVhiUvmeLDzaNApLhtDSC7XQbB7jYRtH3Lb79u3zbSSdPHnS&#10;z2M51f+sVhqV861tIhxAbW2tGzdunF+Pp2w2V0CDARwT67AvLrrVxM3U7QXrsQ7tLcWb/smGT8x4&#10;e0U0iZPEXXfd5X+tql6INWkTb4YHMtkKq99YXV3tf+OEbRMlbTfEIhA6WtfaMbKLEBa+CFtkiLd3&#10;NHz48GgsmbTIpEEmToBIMWgnCE8HVLDiQK0Zh/vuu893/whc8cGDB/vln3/+uXv55ZfT2lHCG1rk&#10;WTNnJCa3MIn5yCOP3CQVlFzmeGjvwxKIVrOS+vDkGO04uT3DymAG2yPCLRGtQ38Sk/+hXjmJybEA&#10;+6Re+dNPP+2nOZZw32yPAKNiFQWD9QAqIErMAqLELCBFT8wRa666RVdTLRKGbV1ko3//gf43k4WJ&#10;b8ey50JoP8PoLnPfrYlJpfrly1Od6fFgs6+h8UbtLDGxRtOnp/IZ//KXv/gHHpjnNCwx/+///s8/&#10;1NjPF1980dbCYb4euLPoNi8gSswCosTsABpToc1NoN1NPDL+2Vqj5XX2gw8+8ONKTFGyVHRwhtkC&#10;586ll2ktNJiIkPh0CC0NZ1t+8eJF/2utC4XkU/Wg3Kno4KQtrltvvdUHAk1F33bbbX6cbAzmG+Zo&#10;aRcshGyPMIjiTViFOays9+9//9v/0qRq+H8hHBOEy997L9VDk3WfYjdVGJyfffZZ2/9k2nalocd6&#10;QGcuemfeWeNVAmnZ3xpKsobyMpFv9w7ljIJTlCwKTlGyKDhFyaLgFCWLglOULApOUbIoOEXJouAU&#10;JUvG4OSLBAVGP/001Z+ZEN1NxuCkvD/9GGeD8vYQ73ZXiEKQMTipKxbvSbJQWK32YhOvCS96niNN&#10;7dVUOqJHPGc8OGl6obMcaN4cjd1MdwcnzTuI7BQsOJPa8ygEScG5tjFzgQbaCcmEgjM3mq8nd57f&#10;3RQkOKk0Ea84USi6MzjztRBfNC2IxvInU3DSSE5PU8jgDBvjyZeyfKznEpy1rTfXGa6U4KR1po6w&#10;Vp46gpafQmgByoLzaEt6+7mnm49HY7nT48FJgdekOsyFoDPBub9pS2ITYArOm8klOPc0feF/J1fl&#10;Xx41U3Aeau64H5B4cIZNpMXJGJwbNmzwTTYU49HemeCknbneGpy0jQeFDM5F9R/533yCk/b1IFNw&#10;hm2UZqIgwZkPlOROwkp3W5e4NhAwNg4WnOE6NnBzxIPT6tgAwZn0fwwWnEnLbAAbZ18EZ7g814E2&#10;XAjOpGUEZ3we0DqGTROcNh9oPcOWEZz8WnDSSocto0I0DTnaNAPBGU5bcDJOcPJLcPJLcFrrIbZ+&#10;poHg5JfgjC9jIDhtHGirJlzOQHCG0wQnv0lkDM5Lly5FY4WnlJTzo6r0Dwg9oZy0IppJOS+3nsuq&#10;nBacIRWvnMWqq7KgbnLZBydN1yZRisE5o/rtnIOTZnKzkS04T7YcLM3Hej50FJxza1I1EUNyCc4V&#10;dTcHRleC85Pa9K7UQjoKznhDLoUITtpxzic4rX3nigxOWgArBr09OHc1pN6SQ0otOI80J5epyCU4&#10;51S3N+Nv0Bi5UZDgpFkQmq+zlokKhYIzc3CGrdcbPRGcmQKmZIKzWCg4FZwhnQ7OeO/+QJaJtR1s&#10;LVTkCv1sWHCGQZEtOGuvX+v24GRfuQSn9edhKDi7KTitxdlC0huCc3H91JIJTjqvqcjgpB0ga465&#10;UHQUnPRYVKzgvNpyc74tPR1lC07r+ShOpQQnPS3Fg3N94yelH5zFoNyDk+65ICk4z7ee7PbgpJuv&#10;YgXn/Nr0RssgDM6Pz6U3kK/gLGBwsq9cgnNhbXviEZyrGud0Kji3Ni3148UKzk31K6O53ROcZxvS&#10;e50Ig9P6szMsOOnbriSDc0/zuooKTgsYo5yCk311NTjjKDgVnNHcFArOAqHgXOoDprcGJ/sKg3P2&#10;vlTHphUfnKsa5nQpOK1vYlBwdk9wGiURnKVMT3RPXN+Q6vimOylWl8jFoiSCk2/4FHilzXW6z3vs&#10;scd854vxfg4LCXm4tGiyYsUK39ORVUnJpzPGfJk1a5b/tf4YbV/WK1MxmDkz9aVowYIFvnCz7bOY&#10;57lpU+pJ9NFHH/nqPpwf+6bDy3woieDkkygHz4nwGw7FwvZptUyZJliLvU+wXlCtwwNrOaUYsE/S&#10;1fZtfVJ2xz7j52fnnSt6rIuSRcEpShYFZzdgfXVb/9hhP9kiMwpOUbKUZHDSv+/YsWN9z2oM9C0M&#10;jz/+uP+F8ePHu3vuuceP01E9b8IYcXo9e/LJJ/184K2cynr04GbQsRXNNvL/bJNOnskdsA7orYP8&#10;8H+AeSNHjnQTJkzw4/wvnfRj/qkxQOf7zLf+jOfPT8973bhxo/9/9hUe4xNPPOHLxg4cONC3h3rv&#10;vfdGSzqGt3DgvM+fP+/69evn5s6d6+fFsc6s82lzNezoetWqVb7lQc5xxIgRvpN/0iu8LoVEyilK&#10;lpuCk7sDyHtEQfr27duWJbBvX3ruvkHLINxNrBuH+TaMGZMqgsYdPnnyZJ+1wP+Sz2iQt4lyooav&#10;v/66V5pwG9zJL7/8slu6dGlbYwAGy2ngwXpWP3nyZFveYhKjRrV/4WG71dWptpjuvvtu/0sHqnHC&#10;+vzkx4YMGTLEdwDLccCxY8fcmTNn/DgkNT5hWVc0FEGWFo32nj17tk2NSA/UEI4fP+7XgaTC4Dxh&#10;4lW62SfpfOHCBX89DctSCrPOwr49UXOD/6Mb6vDcQ3VHQdlOeB3taffJJ5/4X8iWTUfeL9cLUGPS&#10;UMopShYFpyhZFJyiZFFwipKlIoJzxJqrbtLBWrfoantJnz/96U/ewNP5Pv2oh32p8/LBi0f4QsUL&#10;WiZ+9avfuzvv/Ifr33+ge/HF9sIot912m/+1FyleItkP8/m99dZb/UuM8bvf/S4au5l3rgz3xd82&#10;NLVn88yYMcMtXLjQ/c///E/bObC9L774wr8QUkWbF0fjr3/9q8/WqhSknKJkUXCKkkXBKboMX7fI&#10;fyUvdNq0VGl+8svt6xXlOtevX+9tFPmt5Gea/aA87dq1a31Zz2XLlqUV5VNwipJFwSlKFgWnKFkU&#10;nKJkqdjgtHxN+6UQSWe54447orHcscIycPvtt0djqUIUHUElvx/96EfRVDqLFy+Oxiqfig1OK3Xz&#10;0ksv+V/42c9+5r75zW/62oBkzhuUhSSI58yZ439Z9pe//KUtsAlOSuEwP2yTNF7K5sUXX2z7H4KT&#10;zHmmw+BkH8Ytt9zif1nH/s8gOJlHNyi0k8q+2V9jY3qd8Eqmoh/rFjwrV6YaHEgKArAibhacQJaG&#10;BbAFJ/DVx4hvL5wmOG3dMDgNW8+2a9N8ZQJTzp/+9Kf+l2mK42UrdlZpVHRw2gUPf+3irlmTar0C&#10;CELKPVIWMlyXsqaQKThHjx6d9gnU/hcITqbJ/wuDM+zDnjKb3AQck/0vnyohDM6f/OQn/nMrdc2L&#10;1ZFEKaIXohtw0TtT6SwsnJsroRcNCQM7G+G3+kpHwSlKFgWnKFkUnKJk6VRw8iJAZbXZs2f7yldU&#10;WBOi0HQ6OKl5SO1CqxkYJ+y2WIOGbEMm9FgXJYuCU5QsCk5Rsig4Rcmi4BQli4JTlCwKTlGyKDhF&#10;yaLgFCWLglOULApOUbIoOEXJkhicVACjWkBvquknSo+Mykm762Hzesbzzz8fjaXGM5VKEqKrZH2s&#10;J3WMGjaUT/cmHQXn7qb10VhhmVb9VjQmKpWMwUmtQupLZ4KGS608Z6imcehjvRiUe3DSF7rITmJw&#10;Un3Vhq7SU8EZdtRfivTW4NzQmHsHXYnBSRPUSX3mdAYFZzIKzo7J6jkLQUfBOa0q1XFWvhCcS2uT&#10;u9GD7g7OCy1no7HcUHB2TNbgpC9Ia/Wisyg4k+nu4FzT+HE01rMUJDjpvJPWJTK1UJEruQRnTWvm&#10;1jb2N+6IxtJRcOZHRQXnI4884tvy7irlFJz7GrdFY/nTXcG5pCHV5nq+dHdwrm9YGI2l0+XgpPEp&#10;G7pKbw/OKVWjo7F0Sik451SPi8ZyY0dTqtW+bCyqTxa2gihn2ApbV1BwFi441zd+0qngPN6yt7KC&#10;s1AUMjivtl5wyxpm+HEFZzLbGtZGY+1YcM6v+SCa007z9cbyCs4dO3a4zZs3+/7Du0ohg5MTU3AW&#10;NjivtV4sP+WkQ/akgh/5ouDMPzgX1n0YjaVTysHZ1JreHHjRgpO2zW3oKgrOygjO9fVLorHk4Kxv&#10;rY3GUhRVOWnp9+zZ5ATPBwWngjOkIMF55syZaCwzZDVRKokvSZlQcBY/OFuup3oOgV4RnB1Bx5oD&#10;Bw70wUnJ+TjWvB3BmdTcnU1bcIbrhIMFJx16WnAy34Izvr4NBKe1G5q03IZwOcEZLstnIDiT5hOc&#10;SfMJThsPj2F141wfnDZNn/FQV1fXFpy2rKamxi8jOG0ewWnjNoTByTTU1tb6cQvOcP2kgeDkl84V&#10;CM74coIznCY4w2kGvjZyDW0a7PySyBqcd999dzTWeUpJORfXT43G2qm/3n7Hd5dyLm+YmVE5LTiT&#10;6Eg5z7QclXLmg4Ize3B+UpMeiGFwTq56zf8aHQXnioZZCs58UHCWR3DG9xUnW3CuqVuo4FRwlmZw&#10;zqh+R8HZm4PzYuuNlxIFZ2HpruDc17wxbV8KznYqMjg3bNgQjXWeUgvOj2vGR1Mpujs4Nzd9XtHB&#10;ebxln/+Vcio4PaUcnB9WpfdzX5DgHDp0qB+6ioJTwRlSkOB855133CuvvNLl0vCdDc7ldalO88s5&#10;ONlXPsF5qHm7gjMgY3D27dvXNzezc+fOaE7n6Gxwzq15z/8qOFNUUnAubZgeTWWnZD2ngrP8g5Nr&#10;WLTgPHHiRDTWeTIF55mWI/63VIKTgFFwZqakgpNSIzTmFSc+r6NW5rIF58zqsVmDkxMr5eC82Nre&#10;ZE+hg3N29bsKzuj3Jq5du5ZYEn7FihXRWOqNXsGZojcG52d1qe11a3C+9NJL7siR1GO3qxQjOD+p&#10;najgDOhVwfn222/7N3Wa3u4qpRKcaxvntQXnzJP10dzcgpOASaLSgvNE8+Fo7s2UTHDC/PnzfZM0&#10;XaXSg3PWjQsD8eC0fRUjOOfVTIjmpuh1wVkoKiU4l9TefB69JTinVr2p4DQ+r59S1ODccrn9q1ch&#10;gpN99dbg5BoqOG9QqOAM6Y7g3N6wLppbvODc0bSi5IPzWuslBacFTEhng/PL5m29OjjZV77Byb4U&#10;nAnBuaBusoIzRmeD0/aVFJzsqyKCc23domiqnd4WnG9vr/bzezo4qXceouBUcCYG54zqtxWcWVBw&#10;KjgVnHHkORWcHaHgVHD2SHBurur403iXg7OjahzFDs53dqYel10Jzk1NixSc3RycK+rahSUTXQ5O&#10;muju06dPNHUz5aCcCs7uD875te9HczPT5eAcM2ZMW1ODXeX0hdQJCgFF95z5oOAUIQpOUbL0eHBS&#10;bhRoHRk/tGfPHj994MAB/1sMJk1KfZ0ZP368q66udvv37/fTmzZt8r/FgpdHqrY88cQT3qfT7v6w&#10;YcNcS0uqVFExYH+c46xZs3yFxSlTpvh9F8qKJTFuXKq9z4kTJ/rqPi+//LI7ePCgbwk7H0pGOR9/&#10;/HG3ePFiP16Ibg1z4dVXX3WDBg1yhw4diuYUF86LfuxnzEjVg6I+Fs1pZ3uh7CoEJze9iYAxYUL6&#10;S1Uhef/9990LL7zg93v//ff7877nnntcfX17Odpc6PHgpG3ybL/FgG2TYASGTYe/xYLtWy/Mtu9i&#10;34jskyChyo29qdu+i4WlY2Njqm8iO8d8nxAl5TmFCFFwipJFwSlKFgWnKFkUnEVm5syZbuzYsX78&#10;3LlzbtWqVX788OH0T4XiZhSc3QQdjpGvSZbKF1984fbtS1UEE5lRcIqSRcEpSpaSDE7rcDQTH374&#10;oX9EdoVsHYLGybdRM2sm8sEHH2zLdO8MYYt+SUyePNl9/vnnfnzatGnu008/bfsUG8favVq0KFV8&#10;kU+Jzz//vB/PBF90CtFGa2cpyeAk8OiVePDgwX6alwouNJ84jS1btkRjqU+f9k2erxA0GZ7tk6B1&#10;YcP/JX1SO3bsWDSWIik4w2OJd+kdb8M027FQHjaJefPm+eAcMmSIb5ufbdhAWgDBSW/KpJN9jnzu&#10;ued8U+kddTaxefNmvw7bu/fee13//v39+KhRo/w3cSBtvvzySz8/E2E6FJqSDM5t21KFfi9evOh/&#10;aciWT28nT5700xaIJBywPgUMDFTCtgHbt2+Pxtph+fHjx/1NEAZIvA38q1ev3rR9CF9o2L59n2db&#10;fLbjwnKjUIDFjsWOI9yfjYf7ZXzr1q0+8Pbu3evVi23YwHLSwlSNczAY538gPG/+j8+Wdiym6Eyz&#10;HttknPMgXcA+N9r/JKWjXYtiIM8pSpa04KSUDkMStsyKPWVaz3j22WejsXSy3Wn2+OjIc8Z58skn&#10;sz56Pv744zavZVA6KPwfinTF9zty5MhoLAWPP0oxAfmVmfZJ2lA0zViypL2KgzF1aqqrwzAd169f&#10;73/tiREnfISiuDzWjXgL07atEFP/d99911sfyHYdUVp7OoXwJMuW3sDypHWY11HsGInKyUXh4K0U&#10;SxhQtNlpO47vnEcg2AVMYt26dW2ejJMMIUAobkWQEDzZ4JFj/79s2TL/ywXhUff000/75WfPnvXn&#10;8Oabb/pjxVfRKC5QxhF/hl/jUci+7XHGMuOZZ57x/2sXc/r09mqtc+bMca+//rrPZOeF5NFHH21L&#10;MysFxLHw/xQdC9s7teC04yEgOX72Y8H5xhtv+F+D7ZiXxI+Gwbl69epoLMUDDzzgz2/lypX+5gWz&#10;RcB5gflXGD58uFu7tr0O0muvveaD086JcwHSnXNdunSpn+bmp2xspibYSXe2w/FyDgwPP/yw99Vc&#10;G7CSUlwzIzE42Zm9KMQLiDJtO2AAu6PDxLcA5cAM1iM433rrLT9NR1wGPokAIcAJTvs/S1ggAzuE&#10;REINSKgRI0b4eSQgAwFHgFPwlQSwiwGM81bL8RCcDz30kN+3XYTwmLnAnKe9ZPG/JDTHRf0pgpWX&#10;EdTILj7rHD161P8SlBwbxcZIEzsO9rlr1640dQ6Vk+VgaQykL8fIhU0KTvv6BLxEsi7HSeFmLjrK&#10;z/7tPPDNvGwZ5jHDlylTzjNnzvi4gFBUOJYkSFe2wy8vuNz4YXCSs0C6cY3YtgUn6c04xyfPKUoW&#10;BacoWRScomRRcIqSRcEpShYFpyhZFJyiZCn74KxvanVjtlW7WacaXEsqm9JDvek43/ve96KxdMgT&#10;DfNT4/z2t390d93V78Y67V+9KNVExnuuUKAiGx9VveGW1k93J1pT38WBTPA4mc6BfGnyWiuJsg/O&#10;Zz6/1Baca5vbo/Nb3/qW/7VPkmTGf+1rX3O33Xab//32t7+dVhzsX//6VzR2M0nBefvtt7srV664&#10;r3/96357DAZfwMjQjpdOylT6fXfDlrbg3NXaXkzOtklGNRnZv/71r/08vqJRWokM/PBT5y9+8Yto&#10;rDIo++BsvX69LTijDzweKyUUfuPmwv71r3/1JXD4WmIXH+VkfiaSgpMvK/w/wc5nPNsW8EWGkklh&#10;SyKoGqWMMmHBeaG1/YbhKxMK/e9//9t/waIOEvvhaxrL+NLGzQF8tfnlL3/pxysFeU5Rsig4Rcmi&#10;4BQli4JTlCwKTtFlwpbyKFhNbgJZWxSPpBgfy3lho4lL5lnRQIr1UWyQHBUq6lH2NETBKQoKNQ4+&#10;+OADXy7XWjUhZ2HBggV+nILhlKUlj5jC2pRLJRciCQWnKFkUnEIIkScSTiGEyBMJp+gVFLtbiExY&#10;C1WispBwliFU+rYmRDZu3OiLKVmFcyq2Z8o0hFtvvTUaK08410zN9lGGMYlvfOMb0Vh7GcR8odEC&#10;67fmRz/6UWITLpn4/ve/36WmBkXpIeEsQ2jFwwTglltu8WU7TRB//OMf+19aIVmzZo0fpy3T2bNT&#10;3XFnEk5a2LByofDzn//cf70B9hWW4jeRxk2FQnTHHXf4X8rJfuc73/HHSWFsyrvGufPOO9t666M1&#10;lM8++8yP2/ZoAcSayeHz5h//+Ec/znITIcbN0fEASRLO3/72t9FYCv6Hsrv8WusufMmydAOW8UUr&#10;5J///Gc0lhJOBuAhRVoB2zXYhpXdtf2JykHCWabgLGl2aOHChX6aG/Nvf/ubHwcEI15DBDIJJ+Uv&#10;wiaZEKpQOENCUQiXhcJJuQ8j0z75X8qChOJm26MtXmv6KoTlJpxWC8dIEs4///nP0VgK/n/06NHu&#10;pz/9aTTH+aasaIPMYJ1QOONVtuKO07b1n//8p+2Y2YY5fwln5SHhLGPCm5FyQH//+9+jqRR0jUp1&#10;t9/85jdtjYjjFn/2s5+1NWQYgjvEKeJO//CHP7Q1ah6/6Wms+7vf/a4v5EZ7g9ZGXb7CCfFth9Pk&#10;SyJ8P/nJT3whO2C5CSfLqTE1YMAA7x4zvaqH27Rx1sdlvvfee36atqe/+c1v+oJ8rGOdfbMvezgZ&#10;mYSTtGUZIoyLJS0BJ2/uVlQGEk7RxqRJk/xrJy3OdseNjiCWClRh/e///u+sDRcIYUg4hRAiTySc&#10;QgiRJ90mnPTFYPXuYP78+W35SJk6BhFCiFKkWx0nXzOB3vCBoiSIJ8LJh4h4p5JCCFGKdJtwUrSF&#10;XtL46EDjp3SXx0cIMMdp3fYJIUQpozxOIYTIEwmnEELkiYRTCCHyRMIphBB5IuEUQog8kXAKIUSe&#10;SDiFECJPJJxCCJEnEk4hhMgTCacQQuSJhFMIIfKkU8L51VdfuRMnTkRTQgjRu8hLOOOtgtfX16d1&#10;UCWEEL2BvB2ntalJHzfHjx/Pqb9qxHXTpk3RVIr9+/e3CbG1jkRfNUIIUep06lWd13QbOoI2N5cv&#10;Xx5NpfPcc8/5X4Rz2rRprrq62k93BB1o2QArG2anzSv1YVr1W/64k5ZpKO7AQ/zT2kn+oZ20XEPv&#10;HfIhb+FE3OgRsJRAOMsJE07RMyCcondwpGmf29D4aTRVODrlOEuNXIRzVvU70VjP01Xh/KBqlDvX&#10;qo9znUXC2XsoKeHkNWfPnj3u4Ycf9i279zTlKpxLa+e6A82b/Xg+VLpwXmg569Y1zo+mCo+Es/dQ&#10;MsKJYL722mt+oA+hrVu3Rkt6jq4K57SqMe5Uy5fRVPGRcGZHwikKRckI59KlS11LS4sfRzzh888/&#10;9789hYSzspBwdp7m601uTePH0ZQoGeE8d+5cNObc6dOno7GepVDCWdNa5dY2zovm5s7+xh1uY9Nn&#10;0VTHlItw7mvc5r5oau/SubuoNOFc0jAtGis+Es50SkI46Rud4eDBg278+PF+vBTozcJZzLzbchFO&#10;bo7W66m3oFyQcCZzvOlgNFZ4vqhf4XY0rYymusai+o+isY4pCeH88MMP3Y4dO6Ip5/bu3evee++9&#10;aKrnkHAWh3IRzilVo13T9dzL4VWicM6tft8db9nbJeGcUz0uGis8vVo4SxUJZ3HojcK5unFuNNY1&#10;zjSfcOsbP/HjPSWc82s+cEdbdvnxXJBw5o6E8wbFEM5DTbvbLtiyhhn+15BwZkfCmc62hrVuW9Oy&#10;aCqZzgrn5KrX3LXWi35cwpk7eQvnxx+3vwYcOnQop7rqxUbCWRwknJ1HwplOqQrn0obp0Vh+yHHe&#10;oJDCaSIp4ew8pSqcC+s+jMY6plSFMy46xRDO2tZqV3+9NppKkY9w1rfWZs2nLVvhvHTpkqupqXFV&#10;VVXRnJ5FwlkcJJzpSDhzY339EreraU00laLXC+fmzZu9aG7fvt298cYbN7XRmSs0S8c2wJqV6ywS&#10;zuIg4Uwnm3DOrn43GkuRq3DOq5ngfzmHlgxFqiSc6ZSdcK5Zs8adOXPGrVy5sm3oCoMHD/a/CCf1&#10;3juLhLM4SDjTkXDmhoQzgY0bN7phw4Z12mkCbd/RCLJV3WQczp4926ntSjiT2dCwKBrLzEdVb9yU&#10;H2VIOFPYPAlnbkg4MzBo0CDXt29f/0Wdhop3794dLekZJJzJLK6fGo1lpjcJ5/KGmf63XIRzRcMs&#10;/yvhTKdshbPUkHAmU0rCmc+Hle4Wzk9qPnRHmlMCk49wIjqXW1NtN0g425FwJoDLHD58uH9dZygF&#10;sgnngrrJ/lfCmYyEs7yFc0b12/63kMLJvCvReXWGzgrnjBuxfLLlYGUK55UrV9yIESN8u5wMpYCE&#10;M5liCOcntROjsfzoLcLJtbnYelrCKeFsZ8OGDb5ZuXXr1rUNpUAxhXNuTceNmBRLOA82JTcSLeFM&#10;R8Ip4cxESeVxvv/++27cuHHupZdeKvkql+UmnCvq5rt9zRv9eKbz6o3CaQKTRG8STjsHQ8KZnZIR&#10;zn379vnfRx991D311FNtRYp6EglnMiacH9eM979JVLpw7mr4wm1uSvVQIOEsP+GcUz3+xnmlNMco&#10;S+E8fPiwL4JUSkg4k5FwSjgLJZz5CEx3C+eHVa+76tYr0VQ6JfWqXmpIOJOpdOG085JwSjhLXjjn&#10;z28P6KlTUzfmwoUL/W9P0d3CGZ8n4eyYchPOhTXT3KHmVFsKEs7KEM5TLYf9b4gcZwYknBJOCWc7&#10;lSScdh/mKpxJ5yDhzEBcOFfUznOXW874cUPCmS6cdnOGwmnnIOFsR8KZjIQzgeeff969++67fvjs&#10;s5RYdBW+zneFfIQToTjTcsSPGxLO7hfOlMCciqbSKXXhNJGUcCYj4UyApuWAtjRpzSiXcpznz5/3&#10;64bQSMjy5cv9OM3K1dXVtbXPmS9JAmPzsgnnzOqx/rezwskFq71+TcKZAxLOZHqzcH5W90E0lqLi&#10;X9URwlmzUhe1I5544gl3+fJl35Qc0E/R1atXfSvy999/v59nDRkPGDDA/3YE+7cBEBibZl82Dzoj&#10;nLYtGmy2i2PzoDPCSVXVa9eu+em4cIbbjgunLQuHJOGMrwNx4Uxax4ST6QsXLvh5uQhnfFvZBkB0&#10;iAGbZ8IZrsfAAzQUTjsHExhbD+LCGW6HgWJzmYST5gttO90hnFz7+PFBXDiZz70B2YTTxD8X4Qz3&#10;h+iQxjadTTjD/0Ngks4hPoAJZzjPhDOch3ByjWw6m3DaOpBJOG3bNjQ2Nt4knNyHttzmoUc2nSud&#10;Ek6Cjj7W+/TpE83pWZKcWVeEM8QuTkhnhBNMdIrpOK+2XGo7h2I6zunVY/xviAlMEp11nHHhDOnN&#10;jjMf4QzJx3GeaD7cdg75ODM5zhitra3+9XrIkCHunXfe8e6xFCiGcB6KbqRKEs6ZJ+v9L+xvTNWD&#10;L0fhjJ+XhDN/4QxFUsKZP3kJ59ChQ92OHTu61Pp7MSiGcH5eP8X/Vqpw2rxSEM74OVSqcCa55koS&#10;zqlVb/pfCWeZ0F3CGZ8n4UzHBGZJ7Wx3sHmLHzdyEU7mnW892SuEc0NjqtJIbxPOj881RnPahdPu&#10;QwlnNyPhbKejPE47h0oUzu0N69zWpqV+nlGqwhmfVy7COb/2ff+bhISzzOgtwhkKTLkI56rGOf5X&#10;wpmbcG6qX3lDYFb4eeUinHYOxRTOpuuNbfNyEU7mXWu9JOHMBgIzcsM1d7K+NZpTWcJ5ruWk/y1F&#10;4VxYO9192bzNj0s4e5dwXmhJXb98hBPsvCScPYwJzNq6RW5Pc6pV+koSzvg5lLNwpgtMcYTz7e3V&#10;fj5IOHf5j7l2DoUUzvg5SDjLDAlnOxJOCaeEU8KZExLOdiScuQuniY6EU8KZLxLOG0g4a92+mvYv&#10;uuUunPXN7eWMJZwSTglnBiSc7Ug4Ux+H7BwknL1LOO0cJJw5UO7C+c7O9lfLnhLO3Y2b3KamRX6e&#10;hFPCWanCOXtfjdtc1d5nWlkL5zPPPON/H3jgAf+bL+UunHA6OiYJp4RTwllcxxmeQ1kL57RpqQtw&#10;9913+998qQThXNWQEhgJp4RTwinhLGtOX0j/2lzJnDxbE41VNvUNpdW1dbHYvDfVtqooDhLOLEg4&#10;Kw8JpygEEs4I2hrtDfSW8+T1lKE30FuuaSkh4YyYODGVd/f226k8I1i8eHFbtx5r1671Afrqq6/6&#10;6TffTOXnlBvWaj/dIFgXDYMGDfK/YOcHb731lquvb2+KrpzYtWtXW39Ydg0//TSV10UaLFuWyjP8&#10;6quvXFVVlR+/6667/G+5QTu5sHRpez39sWNT+YY8PObMSeUzc94LF6aasytHTp8+7aqrq30j6sC5&#10;cR2ts8fa2lq//OGHH/bTxDfdZxQDCWeECac9venBk/HHHnvMXyB+4ZFHHvG/dnHKDRNOc2PHjh3z&#10;/bAwnDiR+uAE9AUDpdI9Sr6Ewmk3T//+/f0v505/Ups3b/bnyUORfnh2797tl5cbJpwWuxs2bGgb&#10;f++99o+bnDf9Ps2enfroWE6ED3cedOfOnfNCSh9j+/bt89cPEeW8Z86c6c91zJjUB8xiIOEUQog8&#10;kXAKIUSeSDiFECJPJJxCCJEnEk5R9jz77LPRmHMDBgyIxoQoHhJOURHw9X/dulR128cff9z/WgkI&#10;4GsrX9HBiiUJ0VkknKIiCIuH7dy503300Ue+HC5QlOXdd991r732mp+m+IoQXUHCKYQQeSLhFCVJ&#10;WHAbKPBMbadSYsuWVAtQpcjq1aujsdKAt4CwVtorr7wSjZUnEs4c2bt3r69tMnz4cD+9bds2d/Hi&#10;Rbd8+XI/zWsg1b3g3nvv9dW/Xn/9dT9t0Gye1dih1gPV31gPCCrE4dChQ27Pnj2+bdKjR4+6L7/8&#10;0i+nxsejjz7qx8nP+/zzVFNpVrOHX9a55557/HS8qpm9pk6dOtXXqOHYT5482dYWKq+6/P99993n&#10;p60a25AhQ/x5DRs2zOcTsh9uyhEjRvjlYLVUjhxJNdcHrEeeIh9rPvjgA/fiiy/6+Zwn+7EmBKnm&#10;SLoC8209qw3DcZBGvG5TSwRIw0WLFrWlpcE+qUIJDz30kN8ev0C1y3C/lj7s/8yZM34cnnzySV8L&#10;xWqKcR34P9bhmrPfefNSzfZZmr3wwgt+2sQgvCYcD7/bt29vm9/Skmptf/LkVHOBq1at8vuEHTt2&#10;tK139epV//+jR49um0fMkIbxc7daUoYdExCPBw8ejKZSNYvAPqqxbWqQkRYss33xu2nTJn8NJ02a&#10;5F566SU/36A67qlTp3wsHThwwK9vtc/uv/9+nzbWxi7LOEaLG5v/xBNP+PUsq6VYVSQLjYQzR0w4&#10;CRIEgWCmut6HH6baaITx41PtQ1rgWbVFA4FhQEgQXITAbgCrW8z/IJwmqEuWLHETJkzw6yFiYNsH&#10;G7f62CaccUw4Z82a5UWbDymcC9tlIND5tZvJhJObifm4Kxyf7W/KlFS7niFx4YSRI0f6X84BuAkR&#10;DrYJgwcP9r+kB/PGjUu1p2jCaduZP39+m3AC6w4cOND/MrDNMF1GjRrlf/v27et/bZrzDLEb1f6X&#10;D0dszwTWPiS9//77/tocP37cHwusWJFqN9Ouy3PPPefFxLYV/33wwQf9r2HCafBwMmxdrivXitiz&#10;7XB8Fi/20IpjwmnLyfM17OEUihogsGBVU22+pZ1VSzZMOA1bH+xcLB5tWVw4uT52X5QTEk7hefrp&#10;p/3AR5RSB+HIFxPkzoJo445w/Z3ZfwgPLlHeSDiFECJPOhRO8l+AvAteH2mZxF77aH2E1zdev55/&#10;/nk/zwiLfPBKhZvh9RbMtvNrr4TkD5G/ZMt4FbHXOIPWT+IfCMJthb/k1bE94FUnPL7169f71ype&#10;2+wVYe7cuW2vF7wqgzVfBZ988ol/XSI/hvwvmlwDmuyi3GCm4yBPEV5++WU3ffp0/+q1cuVK/2t5&#10;XXZO1tQZjsZe1Ug3axmGcbbB6w/rcCyUVbR0pak78knZN+tZfqW1AmTpQX4Vr6gzZqS6wyCdcWSk&#10;B+uRH0a+Jvu1/+H6hNeDfdvx83pPXilpwfW04zEsLcgHA8t3NHgdJg05ni+++MLPIxuBNAeaS7Nt&#10;AK+4HD+/XAtaNwLW4TWUY+dYeb0GOwfDrglYfl8SxAn51OQ/nj171h8T+yU/zsqKWsyQH03aWR64&#10;ZU0A14rj5D5hHXvFj7+qG3QlQ54oWH5qCNknnBOxiwu2fZJOTBMDnL/FTfz8iTO7dpk+IvFazr1u&#10;WRVsl+wTfg27juTDs01i0dw4+7R8YgOnTVNvxI7tl9jBxXPNLLvJslfIU46/wnPucbgv2HeYvcW5&#10;c70szxgdsxgi2430MR0Lm4gkRrnexDL6tmDBAn+taXEJ2AbnlrNwAjcseSckpuWh2EmSGGGzXHHh&#10;BDvw+C/Y+uE8boj9+/dHU85nVFvmv5Fpm2GTUlYwmotkx2uiaAF6+PBh/xuCgLA9MsUtjzMeDPZq&#10;m+k4LN8T4QRrM5FXv/grmwknwcL6Gzdu9NMGAQIs58MOkO4WTBYAtm9ujjVr1viM/xBLA4KVr50m&#10;iGyXG9WEk/y8EK67pT8PHsPGbb+2/QsXLvjgz4QJrP1aWpL/xTiD5TXatoF8Mm5Q8uT4tXSxdeJ5&#10;iXFC4QQr7xkH4UToyMfjxuFGDK8/eX8sRwTCOA3hgWP5xkB+aEfCaaJCuiYJp+UPxs0KcM3Ix6aZ&#10;QIsRg48zoaAbdjwhCKcJWdjOpwkn8WEiiXBam6Z8PCNOiO/48ZlwYopIt3C7lvdsQs3/YmbihHEA&#10;lt8MJuQWt5a+9j/2a/FuaWv3zfnz59uE0+5NNI/7wu4x24Ze1UsA+6JaDOypmg0LpFzhIdIZ4jdy&#10;JWIuOR8QEhuSCJfTTmxPwVsnwgjhh6xiwket8PwLgRk8eyPrDBJOIYTIEwmnEELkiYRTCCHyRMIp&#10;hBB5IuEUQog8kXAKIUSeSDhLhPrmVjdmW7WbdLDWzTrV4Fpau1atryegXN+dd/7D3XVXP9e//8CS&#10;a80oFziHj6ved/NqJril9dPd2eb0sqxCgISzBBi+5JIbseZqmnAuutrsdjTfLJ5f+9rXorEUFM6l&#10;8L41VhEWRraWlRADarZYIxkUjOd/wlaBgPUoNPyvf/0rmpM7Q4e+4H772z+mCeeTTz7rXnyxvSkx&#10;I9M5WAs/HLeJbvwcKNgNmc7BGp2g4oHVqMmVlutN7p0rw91HVW+0CeeGpk/drtabC4h/97vfjcba&#10;oeA1haiB4+Z8qATAuNVq4fjC8qxUTohXNDCo/UVtI1F6SDhLgBeXXU4Uzj0JwgmIiokPvxTktcK8&#10;oSglrUPtJwoyf/vb33Z/+tOf/PKQzgrnhAmTEoVzxIhUyzpxEPHOngMPCQSHc/jzn//sl4dQJdJq&#10;oOTH9ZyFExD8733ve75lp/D4EHSmqfoIjFOV9Fvf+pavecI61t7o73//+7ZzjEMNoH/+85/RlCgl&#10;JJwlQvONV/N5h2rdBzeEc/2lRleGb+qesWPHuXvuecCNHPmGa2goj7YV4+xp2OQ+q5ns1tZ/6qpb&#10;Uw5XiBAJpxBC5ImEUwgh8kTCKYQQeSLhFEL0OJSYCLEmFkPocqYzUCKj0Eg4hRA9Tlw4rfk6K1oH&#10;Jpx0YmcNXhuzZ8/2xb9oN3XXrl1tRe+AUhj0j8T/UxIiDg17A0XYrP3YcF9JSDiFECULDWdv3bo1&#10;miodJJxCCJEnEk4hhMgTCacQQuSJhFMIIfJEwimEEHki4RRCiDyRcAohRJ5IOMsMmoT7/ve/H005&#10;99e//tW9/PLL0ZRzt9xySzTWvWRqGi0faOaOgszZSGoHE7Lt/wc/+IH/ZZ0tW7b48Xz55je/GY3l&#10;d67f+MY3ojFRSUg4y5DwxmX8pz/9aTSV/aamEeB8bvpSJF/hnDBhQlvDwazTWeEM95tPGlZXVye2&#10;GSrKGwlnGUKDuFb/FsdpNzJVzRAKoKoa8xkOHjzo533961/30/zGYXu4VZY9/vjjaeLwq1/9yk8/&#10;8MADrqGhoW0b/NpxhOsz/vnnn/t1wmM1Pv74Yzd48OBoyrm+ffu6urq6NMdJ1Ti2w/Dqq+2tyIcC&#10;9otf/MLv49Zbb03bf0j8uEw4f/KTn/jGkMH2xbY++uijm7ZF9b6LFy9GU6ntsB7rf+c734nmOvfr&#10;X/+6LV127NgRzXXutttui8ZEpSDhLEP+/e9/u/nz53uxWbhwob9Rm5ub3b333tvW/UR489t4NseJ&#10;kCC8QL3epP+HUAQRxfXr1/vx+Prbt29vG4/3PWRCZdh4KJyIocFyq2NswvnZZ5+5Bx980I9zTOH2&#10;Qmgl3mAdhPOpp57yLd0biJ8JI+40vq3f/OY3aefNcnsYhevaMdLKfviKjqCGQirKHwlnGXLp0iV3&#10;5513ur/97W9eKOleYd++fWk3MePhANmEMz4/nMZxhqxevdpnD7DOypUr/bxw/fi49RMU8qMf/cid&#10;Pn3a97czevRoPy8UTv4vHOyBYML54x//2AuUwTpJsJ7BOqNGjXK/+93vojkp4v8bn447xnB5OM4D&#10;AvfMvFA4b7/9djdv3rxoSlQCEs4yhZvTbtoDBw74fmy4QY2kj0SFEM5nnnnG9e/f348jKJ0VTj5y&#10;Ifwsp+M1iAtnEiacfPDJRTjjznXz5s3+N2z1Jv6/4TQucuTIkdFUinB5fNxa8wmF85e//KU7dOhQ&#10;NCUqAQlnmcJNajctzWYx/sknn/hp4PXTRMhuZoQmvNFDeJ1cunSpH7///vvT1guFk3H2g9ghDnQo&#10;BuH68fEk4QSWhV+rQ+G855573KBBg/w45xd/VSeLgldoWLFiRdo+Q+LHwqs6PU4ybj2D/vCHP3T7&#10;9+/34ybmBh2/xYlv0+BceKWnLUnyOg19Wa88JJxlCh9X3njjjWgq/QYGbuBx48Z55/nKK69Ec52b&#10;OnWq75kxDuvTFS1ixGtxuL1QOBEwRPbFF1/0/2OvsZnEhPFMwtmvX7+07n1D4YRVq1Z50UFA48IJ&#10;tL1I0Sy65I2fv0G2wu7du/0469jHIR4mJm6cB/nG//u//9v2EDJCATTi52eQ74wIk0f8l7/8xc2Z&#10;M8f3dPnkk09Ga4hKQcIpPOQ3mjhRLpRX8mKTSewKDS4yG+GHG9z2jBkz/Dgf3P7+97/78c7yX//1&#10;X9GYqCQknMKDA7v77ru9u8SlFZsjR464xx57LJrqWWgsF4Gkj3M+sgnRERJOIYTIEwmnEELkiYRT&#10;CCHyRMIphBB5IuEUQog86RbhpJxcWDibesFz586NppxbsmRJNCaEEKVPtzlO6/Qdpk2b5n+tjjLC&#10;SRlCys0JIUSp0yPCSbk56NOnj/9FOGnKTAghyoEeEU5rcowqdzB9+nRfXS0XqOGiQYMGDYUcwqq/&#10;udAtwslr+LPPPuvr7sLAgQPdmDFj2tpAxHHu3bvXt5gjhBClTrc5TiGEqBQknEIIkScSTiGEyBMJ&#10;pxBC5ImEUwgh8kTCKYQQeSLhFEKIPJFwCiFEnkg4hRAiTyScQgiRJxJOIYTIEwmnEELkiYRTCCHy&#10;RMIphBB5IuEUQog8kXAKIUSeSDiFECJPJJxCCJEnEk4hhMgTCacQQuSJhFMIIfJEwimEEHki4RRC&#10;iDzJWzhbWlrcnj17XHNzczRHCCF6FzkLZ2trq3vuuefcV1995afPnj3rhg4dKgEVQvQ6chbO69ev&#10;R2PtzJ49O3G+EEJUMnm/qvft29c9/vjjbtSoUf6VvSOef/55N2zYMLd69epojnN9+vTx87du3eqn&#10;lyxZ4n+FEKIcyFs4p02b5vbu3eud5gMPPBDNzc7IkSOjsRQIZ1NTUzSVEs4LFy64U6dORXOEEKJ0&#10;yVs4jx075n9ffPFFd+7cOT+eDQTy6NGj0VQK8kv379/vBRgQzilTpvjxfFlbtzAaKx9WNMyKxoQQ&#10;5UjewllbW+tOnDjhB/tQlI3HHnssGruZOXPm+F+E84knnvDjHdHQ0JA2zKh+O3F+qQ6AcCYt01D8&#10;YU3dAreneX3iMg29e8iHvIWTL+lXr171w7Vr16K5mcGZGryiw6BBg/x8+7CEcDY2Nvp8z3wx4Swn&#10;5Dh7DhNOIbpC3sI5fPjwkvqSLuEU+SDh7F18XDM+GissOQsnX8XffPPNtGH8+OIcVD7kKpyrG+dG&#10;Yz1PV4VzUf1H0ZjIFwln76LHhbNUkXCKfJBw9i56XDipITRw4EA3depU/4GoVJBwinyQcPYuSspx&#10;Xr582U2YMMF/KLp48WI0t2coZ+H8rO4D/5svlS6cc2vei8YKj4Szd6FX9QwUQjgX1n0YjXUPEs7s&#10;SDhFoSgZ4XzttdfahkmTJvnC7D2JhLPykHCKQlEywjlixAj/e+nSJVdVVeWefPJJP91TSDgrDwln&#10;55lV/U40JqBkhPOFF17w5Thpl5N66+R19iQSzspDwtl5JJzplIxwUlvopZdecpMnT/bTuVS7LCaF&#10;FM7Z1e/633yZV5Pfw0PCmR0JZ+eRcKZTMsIZFkUaPHhwNNZzSDiLR77nVSgqSTg/qnrD1V6viqaK&#10;j4QznZIRzk8++cSdP3/eNynX0x+GoLcLZ7bz6ioSzq4j4Swsn9V85C63no2mOqbHhROx/PLLL/0w&#10;Y8YM/3vkyJFoac8h4ZRwnm5Jb7YwGxLOZJquN7pzLSeiqcLzSe3EaKxrfFA1yp1vPRlNdUyPCycf&#10;g2hbMz70NBJOCefShunRWMdIOJOpar3i1jbOi6YKT68VTqpcvvHGG66+vt5P0wzc2LFj26Z7Cgmn&#10;hFPC6dyCutTHWglnOiWTx0nZTfI5KcdZCkg4JZyFEs5C5g/aOUg4U/R64Sw1JJwSTglnsnDavFyQ&#10;cOaHhPMGxRDO8y2pjuemVI12LdfT+56XcGZHwpnO/Nr3o7HMdFY4L7ac8b8SzvyQcN6gGMJp8ySc&#10;+SPhTKeYwrm4fqr/lXDmR87CSde9O3bscEOGDPG/tAhv/aL3JBJOCaeEU8KZiWzCybVpvN65j9t5&#10;O07qpxu59qteTCScEk4Jp4QzEyUjnAsWLPCCeffdd7vTp09Hc3uOUhLOzfUr2jqyk3B2nlIUzqlV&#10;b7lTLYeiqY4pReHcWL/MXWtNb3i8FIVzW/2aaOxmylY4S41SEs6pVW9KOAuAhDOdQgnn5KrX3NmW&#10;Y9FUimIIJ9uKk49wZrsPy0446fucvtDDgQLxPY2EU8Ip4Swt4UwSyV4rnAbCYHXUqb/e00g4JZwS&#10;TglnJkpGOGnxnT7VQR+HUkg4C0u5CWdda61b0/hxNJVCwplOrxfOYcOG+TrqV65cce+8kznQstGn&#10;Tx+3fft2d+HCBT9NNkBnkXBKOMtVOL9s3O02NH7qx5c1zPC/SUg42ynrj0NTpkxxO3fujKbyB+Hc&#10;vHlzNJUSzkWLFvkWmPJFwinhlHBKODPR48KJqNGwx8qVK9uGdevWRUvzB4Exp4lzPXky98QIkXBK&#10;OCWcEs5MlJTj7CqIC83SIb6AgD700ENtopMNyo7acObMmTbhDOeHA1kKgMAkLYe4cCatl2mAuHDW&#10;1NTcJJyse+7cOT8vFE4eSPFtZhsA4WQfkOm8chmMy5cvJy6zc4gvK+YAJjpJy+MDIJw81JOWhwOY&#10;cMaX8aHTRCecN7N6rJ9nwhn+jw0mnDYNceEM17chLpwXL168aZ2GhoY24YwvswEyCSf3ma1nwhn+&#10;H8JJP2ImnLasswNt9JpI2jyIz8s0cB0z3YdgwhlfljSACWfSchNOxtGSfMhbOPv16+d27doVTXUO&#10;3OXZs+3N33PhEJzOuE45zuTzoouBqtbL0VRmljS01wSLY+fQ3ZSS44wLZxJynOnIcWaAvoaGDx/u&#10;3n77bf9E7EkknMnnxU1ytTX18S0bvUU4uTZQLsJ5pGlfNCbhDClb4dy7d6+vbknVS0Riw4YN0ZKe&#10;QcIp4axE4ZxePSYak3CGlK1wlkrL74aEU8LZVeFMEh0jm3B+Xj/F/0o405FwlgESztIXzlnV49zJ&#10;lgPRVMdIOCWcmZBwFohswrmpfoU7E3UdK+FMRsIp4YRQOO28OktnhXNLwwr/W5HCuXjxYl97iGHk&#10;yJHR3J4jm3B+WvORO9KcKqgv4UxGwlnewrmqYY7/rQThzOU+LFvhfP3116Ox0kDCKeGUcEo4M1Ey&#10;wvnee+/5cpx79uxx+/fvj+b2HBLO7hPODfVL3c6m1dFU7vQm4bR5Es50er1wlhrFFM5TzUfd+sZP&#10;oqnMSDizI+GUcPZa4aRqIFXzqJ9uwxdffBEt7TkqVTi31KeqoyYh4UxHwinhzIQcZwYqTTg/rZ3k&#10;f7OdV28TzkNNe9oEJoneIpzTqt/yvyESzuyUjHDu3r3bjRs3zg8PPvhgNLfnkHBKOCWcEs5MlIxw&#10;TpgwwX3++ed+fObMmf63J5FwZhfOY00Hs55DpQuniY6EszyFM34OZSucNO5BIx+TJk1yjzzySDS3&#10;55BwSjglnBLOTJSMcFp3F6WChFPCKeEsrnDuatjomq83RVMd093CaeeQRMkIJ521lRISTgmnhLO4&#10;wsk5NFyvi6Y6RsKZwNChQ9uGSq9yKeGUcEo4JZxJ5C2cpYaEs3cK59GmA23zJJwSzkyUjHAOHjzY&#10;TZw40T311FO+SNLTTz8dLekZuls4Lzafddub0gunSzizU47CaddGwinhTCJv4Zwxo/0CT58+3X9d&#10;70m6WzjPNp906xrnR1MpJJzZkXBKOHtaOA817nGt19O7H+9W4Xz88cfdM8884+69917X3Nzsnn32&#10;2WhJzyDhlHBKOCWcmTDh5D5sut7ox41uFc5SQ8Ip4ZRw9j7hPN9yuu0+lHB2AgmnhFPCKeHMhIQz&#10;A/kK55bGVPP8IRLOdkxgIDwvkHBKOHNBwpnA6NGjozHnHnjggWis58hXOEPRMSSc7Ug4U0g425Fw&#10;3kxewvnpp5+6Rx991L377rt+aGhoiJZ0jTVr1kRj+SPhLE/hjN+cIaUsnNWt124SGAlnOhLOBBCG&#10;nTtTYnTyZPrXrThHj6Z6mOzTp4//NeLTS5YsicbyJ0lgLOg6Ek6b11nhNNGRcGZHwinh7PXCSYH3&#10;sWNTwZTrq3pcKPv27evnmcggnJ1taUnCKeGUcJafcC6uneUONm+JplL0CuGklSRqEHUEzdBlYvbs&#10;2f737bffdl9++aUfzxcJZ+UK54dVr98QqisSzphw7m/c7s60HPHjEs4yEU6YP3++27dvXzSVmY8/&#10;/tj3U8QAgwYN8r+nT59227dvb3uVx3F++OGHrq6u44tz/vz5tgHxNoGxedBV4bRtmXDadH19faeF&#10;044NQuGkLyfbPsSF05aF68TPIWmduHDG17H1OIdr1661TecinPHtZBvAhDOcx81ZW1ubtq4tyySc&#10;tk5jY+NNwnn16tW07TBAJuEM1+kO4QyPi6Gpqekm4bxy5UrbMWUTzuV189z+5lR/Xx0JJ/uxbZpw&#10;2jFAJuGsqalpW8eE0/4v2wAmkjYN8XkmnOH/ZRJOrretk0k4q6puTmOIC2e4zIST6Xyby8xZOLkA&#10;999/v5s8eXKbOJQC5eI4N9evctublvt5cpw3u5oQOc7CCWeIHGcPO86vvvrK529mew3vLiSc6cI5&#10;54ZIQbGF087BMIFJQsJZnsJpoiPhvJmchZN66XTOxkedDz74IKfX6u5AwpmbcL65NfnmlXD2PuG8&#10;0nKh7RwknN3gOI8dO+bGjx/vm5ZbvHixF9OephjCuaNhg6u7Xl2xwnmt9XKbkJWbcDLvWutFCaeE&#10;s3yEk07ayER96KGHfOtIYRNzPUUxhJMAu9x6tmKF86vmI23n1dPCSV82JjpGJQrnvsZtbmPTAj/P&#10;kHD2AuGklhDtb9oXqVJBwinhlHCWhnDaOUg4ywAJZ+kJZ/y8JJwSTglnidFdwskFu9h6SsJZROG0&#10;86p04fy05kNX21ol4YyEc1Vj6hwknN2IhDM34Vx+vD1AJJw9K5ycQ03r1bITzl0NX7jNTZ/7eUlI&#10;OMsICWduwmnzLreeq1jhNIEJkXC2I+GUcLYh4ZRwVpJwmsBIOFN0VjhtnoQzA71FONlGXGCglIXT&#10;5kk4K1c49zVudV9E51VM4bR5Es4CIeHsWeGMCwxIOCWccSScJYYJzIeH27/6VZJwnrmxP248CaeE&#10;s5SEkxgiJvMVTjsvCWcPU+mO8+Oaie5Yyx4Jp4SzpISTeVRLlnCWKaFwmuhIOEtTOOtb624SmGII&#10;5+xT7X1hSTjb50k4JZxtSDglnBJOCWccCWcHSDglnBJOCWccCWcHSDglnJ0VzpUNqT6vJJwSznyR&#10;cN5AwtmOhDOFhFPCmQ0J5w0knO1IOFNIOCWc2ZBw3qC3C+fa8+0BVQnC2diaugYg4ZRwgoQzhoRT&#10;whkXzmk3RM6QcPYe4bzccv6meRLODEg4JZwSTgknSDjzQMLZdeEMkXCmkHBWpnBOOljrp0HCGVGO&#10;wlnd2Oo+Ptv+JOwp4YwLDEg4JZwg4byZkhDOcePGubVr10ZT+SHhlHBKOCWckItwcrz7mjb6eWUt&#10;nMuWLfPdDh89etQ1NqbnQeRCuQsnHL4hDIaEU8IJEs4UhRbObQ1r3bamZX5eWQtn3759/S/iuXfv&#10;Xj+eD5UgnKHoSDglnCDhTCHhzMCbb6YC+tKlS662tj3/IVcknBJOCaeEE3qVcOI0Bw8e7B555JFo&#10;Tulw8PjVaKyyOXzyWjRW2WzeeyEaE5VCT13Tkvg4VKpIOCsLCWflIeEsQSSclYWEs/KQcJYgEs7K&#10;QsJZeUg4SxAJZ2Uh4aw8JJw9iH0Jr3Q4z95yrnx07A30lutZavR64bx69ap7+umnoynnHnvsMXfg&#10;wAH39tup4kDPP/+8W7x4cduN+M4777hp06aV5Y25fPlyV11d7cdHjRrl9u/f7x588EE//fHHH7vN&#10;mze7L75IFXPp06ePO3TokGtoaG/bslyYMmWKe+CBB/w4xz9z5ky3YMGCNpFZs2aNPzcgTXbv3l2S&#10;pTpy4d1324vuEMfE7vDhw/0058jw+uuv++mlS5e2nXc5MWvWLH9ezzzzjJ9+9dVXfezaPfrQQw+5&#10;PXv2uPnzU0WRKKWza9cuf12LhRznDUaOHBmNOTdmTKqcGcFHkNXVpfprR2DmzEmVN4MPP0yVOSsn&#10;Ll++3CacCCNs3JiqfmZ89FGqLCXL161b58fLERPOffv2ufr6VFk9u/EQEkuHu+66y/9u3bq1LB+G&#10;PBCMJ5980v9OmpQqCwxhzL7yyis+BsqVu+++2/9OmJAqX2znu2LFCv9rMc01B5suBhLOG4TCievi&#10;ifXss8/6mkxWDbRfv35u4sT2gr3Ury83QuG8cOGCe/TRR93nn6cKNANP7hDW5Ulfjphw4jJ5a+At&#10;wYQTBg0a5H9NODnPcnTXoXB++eWXbsCAAf6tyPjkk1RFB8PcZ7kxevTotntx6tRU4XZ7U9y+fbv/&#10;NaE8fvy4/5VwFplQOFtaWrzzeOmll1xTU5MX0pqaGv8U4/fkyZNedE6fPh39R/kQCqcFoVV5ffjh&#10;h/2vgeCcOnXKn285Egon8NrGdW1ubvbT9pB4/PHH/To8LMuRUDiJV3jiiSf8L9kxBnENzz33nP8t&#10;J1atWpXWjkX//v39r2UzYWrAhBSRBbJsikWvF05uJqp6WnVPXuvs9RwIRnvVAy5gOToTCM+T8wjP&#10;05bZubGs3M8TkUQUbRwQEKZNUG25TZcbdq7A9YpfU8PivByzI+wc7Xzi14zf8Ly5xuF0MZDjFEKI&#10;PJFwCiFEnkg4hRAiTyScQgiRJxJOIYTIEwmnEELkiYRTCCHyRMIphBB5IuEUZQ21Y6wgNF1MhzVM&#10;hCgWEk5R9lj1yvfeS3WQdvDgwbZWgxBSWtHZsWOHn6ZlHVqCEqIrSDhF2bN+/Xp3//33R1PObdiw&#10;wVe7CxswsQYfitnwg+g9SDhFRRC2XIW7rKqq8m0M0MTasWPHJJyioEg4RUUQCiet5+BCV65c6fNA&#10;yftkHg0/SDhFIZBwCiFEnkg4hRAiTyScQgiRJxJOUZLQwVoI3V+UEqV2PCF8DCs1yGsOO0/79NNP&#10;o7HyRMKZI/fcc49vPfvee++N5uQHXTTA4cOH/W93Q+By/MX6OFLo7VqneUZ8+zNmzPA9GYL1OZMv&#10;O3fu9F2gdKal+0Kcr4mvbYuuTShWZQX6Bw4c6H9ZTk8EdGUCL7/8clu/OvEO9U6cOOHefPPNaOrm&#10;4+RD2ZUrV3wfTNadRmexbXeUFvScGm95PuxQrhyRcOYIwklz/WPHjvXT3GwWMIgiRV/oz4f5iOOw&#10;YcP8MoP/C/uHocc+1r148aKbPHmyH2cfwHa5oW37lEvki/D06dP99H333dd2s3OjMNCxHD1WUgwH&#10;4jeF9T9j/bTQ1xDnQ0FxupUYP3687+yLvpaADr8Ids6D83rqqaf8fPomYt+vvfaan7aaOvGbh07D&#10;SBNbn35gEAQKqdN/EyJBOUv6wOFY6amQ9d544w3//wgn+3/hhRfcuXPn2rZv+2P7cejil20sWbLE&#10;pyuulfXpT4jeHjk/CscD53zp0iWflgYF5ekumj6oWM4+rbtkOnVj23Yc/LKf8HgNOn7j3OkMj55S&#10;Odbz58970QLrG8iE0zqMYz0E0fqzsn3Rre9XX33l3nrrLT9t3f+GWNcgEBfOF198MZpyaeVdefgA&#10;x3n27Fn/y3Vhf2DXkBIJ/FpHb/Frbr92rSnRQL9cdBTHumGNLksvhJPrTmUE2x/EBbZUkXDmCKJG&#10;QNMRFhecm9ECBqGk8y+Ci46jEFKGa9eu+eUGN7N1cRq+inLj2P+AuVrbPv1F09+7iTZuwUA0TXAh&#10;kyOmh0eO3W4wbgb2RwdXVuMGQuHkvBASsGOxm3/o0KH+17DlhnXZah1ncbMjwPQuyX4RzbCAOiLE&#10;MoQSECLOjRsZ4ttP6lyNLn7B0hi4UW1dhJsHRAjz6GYWMQv3sWzZsrRpExmbZ7/Wl3eScBIvHL85&#10;xXj2A8K0evVqP05MIdikg22bcXOWiJL10mkPwUyEwmkgimAdm4F1BX306FH/EKVvcrCur+0a2kMy&#10;nj3BcZJOBg94sA4Agf8Ju6AOhZPrxbUhHjZt2uTnlwsSzhwJ3SBdB3PDWYBbx1CIDq+NZ86c8csZ&#10;DOtoypyo/S9Chljwa+vHhZP/4UlsjiMunHPnzvVPevbBzZaE3Wy2zXD/vO7x/9zsI0aM8PMRTkST&#10;wuQcl4lRV4QTcTIBYr+hcHJjsx9LH4QIR4hDZN349rkG1mOnpa0JJ8JBeiFaXA9uTvbNelb1EswF&#10;4bbIF+ThxDFw/ejdM9wnr80si6efCac5dM4zV+EMhWj27NnRWKrfcM45LHdKTFiWhDlrsDeMkFA4&#10;OSYGeyjPmjXLizS9t9r5d0U4Q0w4eRCzD+IHQcwknKSNxRPrlxMSzhzZtm2bH+wmJX+Mm5FXMG68&#10;8IbkpiP/LQwGbh4C3wKeZUzb9rjZ9u/f78ftBmF/wPbYh2Wu89pm2P8jMLwWGrjbEFvG8eKEEQGO&#10;2W5qe30258TNBLwmW14i2HbtWO0YLX1smlc1sDxdzg8QO86PrpbZtsH5cV5kOcCRI0f8L8fNfNtu&#10;KDC4MbbFcQN5dwbbMbeGcHLedgzANhEm0iDsApk0tjSxfQLbZpsmFrYMkTU4FtKVc+T6Ip6Ikz1Y&#10;bbvmqsPjCeMH7HXd9mPpYpCu/A/pCPZBiOvI/4T/x7wQpsO0J4YQantD4mEMdg0tdux47eEWpg/w&#10;oDPYhx2TXR+weLBrQ7pyHqSVTZcDEk7hwVGR3VDqT/4tW7ZEY7mT9FqfL7wqsx3y7boKDrCcCUW3&#10;tyLhFEKIPJFwCiFEniQKJ3kVtFtIfg6/DLlARnD8/8KvboblnyVheVtJkBHOF2iKsMQzpg374LBm&#10;zRr/m+uxx2H7lg/Dq0n45TqJqVOn+t/Ofh20NGM/fOzJlylTpvhf8go7gg89pOEHH3wQzUnHPgTZ&#10;x4Ek7ENAJsg348s952XFbwzm8bEizJPtCNYnb43/TXrVDfPRMsH/WnEssDS3jyFxWE6epY3nCl/K&#10;hwwZkvF/+JAE8Y8twP9YPnjS/5MXGearZsK+1oewPa6JxTXTnH88DsiWyAUrZxqWYsgG+6NkgLWf&#10;2hn4AMtHPL7cW15sNmjohVgkC4piUl3B8pMhq+MML5x96bVEsq+JfHHjRCzjG8L/QziXL1/u888s&#10;CO1jAwJBYV6+vvGlENFDOLnRmDbRo7gIxMWLTHfLRLevtWyDMnusywcAOxYTNIp8kGlNYNvXR9ax&#10;coq2L+ZxXsANa/umOAuBRWY258PXYL4UmnAuXLjQ/9rXQgQKSCf2SZk19jVu3Dg/P9yfwTLSgIx0&#10;ihBZIWc+3LC+lefki7Xl39kHB24M1pk3b17bV1O7Eezrpn1htfJ9FHPif+wGsmvMMTGfBxbXg/Km&#10;ht00HAv5fpSH5GMBxV24uQ3GLU3sGPlqbCCCpDNFcwhuiiSBlW0kPuCzzz7zv6S53XgcG8cFXAem&#10;getKOphgL1q0yP+CXQ8I0zwJYtbS19ZFZEk/YpqHh4k426WcKPB/IdSS4X8sRjlXyCScdu5Jx0c8&#10;WNEiykByHezLOtu1ZXbtIF5LJ1wnCYsX4pXz40Mg6WBfxIFrZXmd9iC2eKJsMMdlZWbZDtj+7Ne2&#10;S1wjbtz73FcUkQOLU4Pldr8baAnr2cOIbVOygXQCHpSWDtwTwDLuaTsu05nw+EwP+CXeiDti07aV&#10;s3DSbBf/jEDw1ZDg4NccYlg+LPw/c5z8rwmACad9YQsL5bI9hJT98D8hJjZGJuEE+/Jnx0Iwsj1L&#10;YL6yhgkVh3lWaNuEGHhg8JBACK3MI3QknPHiQHZzGOExcP44RwKcfdmypCJF9iXURMmKIyFYFFvC&#10;3dsXS4MiR6Q5aQBWjtMeFKFwAl89EYrwepiQmYjzYDLBDL8As834dcTxsG2ELSzWxA3zyiuv+PW5&#10;2fm1Y7L9gR0XX2CtBkr40Qi3RbqFxbaMUDiBIjjWIjwlBmwABITz5lrYPs3Z27VHSLnpw5IOwHFb&#10;CQArOG6x15FwAvFk4yG4UfuajUBxnmZqcHMm5En/Cxx/+AGQr992DQ3O28p4gj0IwmtgRb8gLvRs&#10;H1dsxecMlhNbFnf28DVTQ3oQv4gd7i4eN4sXL47G2jFxtTdMOwZLk7AIGMKJAzWyCafBQ4kHJL+h&#10;w81ZODkRs/8EAraXefbaHdbACP8vfFWPC6cVVwgLzJoQ45bi4mI3tGHCybodCSe1dngCEngENRc3&#10;KaEM5iFKBAsX0IQz7HbBntzQkXDa09r2lU04+R/2iWsKsQLw4boEAk4nLpxAAIbXxbDXbNuOCae5&#10;vbhwAmlt8xEWC+pQOA0TzrjzikPAUh7TIJA5Fyt2hSjagzF0nDgK1kGsTJxC4bTaPknEhRPsJotj&#10;zovztrQwMbbyrsRA+PofYm80VpbVHvy5CCe1mML0N0LhtPKVBjFtx5L0vxyzZQOExN/kOG/uWyt+&#10;ZHERCqc5fYjHC2nCdUoSTo7RXLxtlzKlwH3JgE68//77fl4ID4lQsMGcZa7CGb59dCSc6Ar3CllK&#10;nRZOsOnQIRLEnKyJIIT/l4twchOQiDz9EU7yq0gQggesxgRCzQXDLuNMuAhcNFxgXDi5+KFbAxMR&#10;1uEGwsEhAuE6ti+bZ/lfFlw8idk/T3ue7ogb43HhxIHzCtKRcIb7Y5zzM/eCaLB9C7C4cBKgdnOb&#10;cNoxAeUKQ9dl4oaz40lt4s7/EkR2Y9iNwP44Jv6PVxbblh0zZBJO8sm5QVjXqtTZazevPpwnYszx&#10;2nnYq7Wdn/0C63MMdp481BAJbgwCn+1YXHI9WNdE1ZwKx8J1tOMnnRB3HH4SlrYcpx2LZWvY6y/i&#10;Yk7S8mxZzv5NOEgj0tdqLeUinBCOGwhSGMfEBvsCHJw9iHjo2CuvVfW1c7frwPkzhOUvwc4boccd&#10;8v/sI2wsOl59GOx4iS2Ow8TLjsmW8wZDbPLLfc69DBgze+iZ8YlDWhILDJQzJe5IW7LgwPaRSTiB&#10;uOFNx+IA/eKa2f/aL/pCTOHSWU7a27lmFc5SIXxtqDSSnqyFIgz0bIRVLnPBhCJfClEGspSJv67n&#10;AmmJGNuQREfLi40ZHRPsfM/TTE1nKNa5Y9oy1bLLhbIQTiGEKCUknEIIkScSTiGEyBMJpxBC5ImE&#10;Uwgh8kTCKYQQeSLhFEKIPJFwCiFEnkg4hRAiTyScQgiRJxJOIYTIEwmnEELkiYRTCCHyRMJZIszZ&#10;V+3G7a5xU4/Vux1V7S2olxNLly53//xnH9ev30Nu6NAX2trsLCeqWq66GdVvuwV1k92qxjmu9Xp5&#10;90gpioOEswQYtfaqe23jtTbhnH+hyW2qS+6ml/ZBaX/S+rzOBI2uhg1E5wKtgdPOYWcYMeJVd8cd&#10;d7YJ56BBT7phw9pbyA+hCw7aT4y3AxmHti7DngVygabr6MIh7B8mV041HXcTr72aJpxbm29udRxo&#10;B5K2QXPpx+Z73/teNJYbtC/LtvPpk0l0LxLOHqahqdU9v/zyTcK5rPZm4aTBV2u12rpIoFsH63yL&#10;Vqpp/JguSWi9+uTJk34+DfVay/rA/4TTBg7xa1/7WjSVO/zfz3/+m5uE87nnXnDnz6cLPA3IWgO+&#10;dg50s2Cta3Osdg60Vm5tP9JNRnjM/E+mc4DOnMeYy0MThfP09f3RGu2YGNr+EGqO2aYRPRrSBuuL&#10;iPNlHetihP9hPbreSKIz5yC6BwlnD1NVn7twIircTOYKaVmd1s4ZaL0dt/Wtb33LdyOBmP7zn//0&#10;IvmjH/3It7b9y1/+0v8fN30mR9aZm5WW2zMJ55o16Y4MAWQf1go6x01r5bSWTm8BtPBt54AD/ve/&#10;/+0F6Mc//rHvMuL222/3//eDH/wg4zkguLfccks0lTtvXn42UTiPXt8erdEO5/Cb3/zGj7M/0pQ0&#10;v+222/w8lpsbtTTll366vv71r7dN07q89Rtl0L3DL37xiy73yiiKh4Szh2lqvp6zcBo03/+Pf/zD&#10;ffvb33Z/+9vffMvc9D+DcFoPkCaciNFPf/pTv451qcE63LRJ3czaTZ4vmYSzujpZ3BDE//znP+7W&#10;W291f//73/3x0b0IwmnHacLJef3sZz/z69hDgy4NOFbr+MtAxHhQdIZ3Lg9PFM5z11OdCsahKwaO&#10;ge5XfvjDH/rjY4BvfOMb/hcsTfkN16G7FeZl6p7Y/k+UHhLOEmDcpms3CeeBhpuFk862cI4IDv24&#10;4FYQHroBQHSShJN+U7gBESHr94i+XXCf8W5jeS1m3c50ATFv3ic3CecLL6T6tgnhuHfu3OmPjZ4i&#10;caDhOSQJJ6+2HBfdydo50F8SYhrv+dCOvzPn0Hi9Iec8TvIh6V+KY+cVnP3SxYR18ZBJOElz69uJ&#10;Pn3oN+iOO+7w0wYPQbpytv8TpYeEs0TYfb7BTd5X4+aeqHdnG8rzS+7hw0fco48OvuEKH3NLliyP&#10;5pYXja31bmntbLeo7iO3v2mLu37jT4g4Ek4hhMgTCacQQuSJhFMIIfJEwimEEHki4RRCiDyRcAoh&#10;RJ5IOIUQIk8knEKIHodaWPDee+/53927d/vfjpgwYUI0lkymdgC6ioRTCNHjzJ0717d5YMJJDTmq&#10;z1LLzeYtX77ct6xFbThqXyGuLKNO/+XLl/08lgPVWPfs2ePGjx/v23iYOXNmWi0z/nfdunV+n4j2&#10;tGnT/PzZs2f7GnhUVbZtJSHhFEL0OHHHiXBSJRVsHlCldeXKldFUu+OkBao1a9a4999/30/TDgB8&#10;9NFH/hdR3bt3rx8HGpYJQaQBcTas+mwSEk4hRI+TJJy0inXw4MGbhBOXiFuk7YJQOBHDWbNm+SYV&#10;TThpC4A2HWhZ65133vHzAJdKE39si3XMXUo4hRBlDS6QV3AT1VJCwimEEHki4RRCiDyRcAohhBBC&#10;iKIiwymEEEIIIYqKDKcQQgghhCgqMpxCCCGEEKKoyHAKIYQQQoiiIsMpRJGh6cgrV664qqqqaE46&#10;1dXVfrm1ahbS2trql7FOb4HzvXbtWjTVc3AMma5Lrnzta19z3/3ud/PaBv9z++23R1O5cf36dXfh&#10;wgU3YsSIaE5qOwxbtmyJ5hQfjoM0ozGqkB/96Ef+WJYsWRLNKQzTp0/3jWQJIUofGU4higwPX3v4&#10;Hz16NJqbAjN62223+WX/+7//6x/YITTLy7KtW7dGc3KHFilp03zUqFHRnPKA873jjjuiqZ7jT3/6&#10;kz8W2oPvLPx/sQ0nxvjnP/+5++c//+nq6+ujuT1jOFetWuX3eezYsWhOimIZTu4X2ve/5ZZbbrq3&#10;hBClhQynEN0ATYrzwH355ZejOSmGDx/uvvGNb7hf//rX7lvf+laaMcGofv3rX3c/+clPfE5nSHNz&#10;szt06JBv0pxOdWjpNzSr5DLx8P/mN7/p94thZdi5c2e0RnbY1sWLF/22aYb95MmTfj79TrAdctNC&#10;mGc9q2GAGOf4Qvgfmmvfvn27Pw6ado+fF7CtsH8LoGl35p89e9YfG9vatWuX38758+ejtbKDIWEb&#10;pE0SX331VdryTOcKHDfrkzbWTH38ZQFI+0yG064h/79v3762XGz+J1fDyXUnfn7729/6l5cQtsMQ&#10;N5x2nsePH4/mtMM5nD592qcr6Wtpy/oMoaGNQ7qxv6QXnNBwsg+2y/YZMl0PzofrzXWwOE+6FkAr&#10;12yfmBdClCYynEJ0AxiU//mf//EG8ty5c9Fc5/7rv/7Lvfrqq27BggX+gTlo0KBoSaqjMXJuwgcy&#10;poTcLNalvxzMw9q1a/30rbfe6s0CYFYxMZhYlmGIGM6cOeOXZ4MeJW17bBuzuXnzZn+sHD/L5syZ&#10;E62dgnk/+MEPvLEYPXq0NzN2nnTNy//SgyWmj2O28+X8OK4Q5sdzOO+9914/n1xgTDT/z3G9++67&#10;fv7PfvYzn6ObDfZr+4wbF46R873//vujOZlzOHlJYD79HHEMR44ccX/729/8dhctWhStlYL14oYT&#10;0/arX/3KL3vrrbd8WtHvES8j3/72t/38XA3ngAED/PpJRS6Yz2CGk5j43e9+5+eFHd0ZI0eO9Ms4&#10;Nvp44tw4nx/+8Idt28qWi8h15/onmWsznH/+8599nBBjbP+pp57y8/v06ROtmYI4/uMf/+hf1Egf&#10;1n3zzTf9uqRnvLtnzPtPf/pTHxvxz/lCiNJAhlOIbgIDyQPzmWee8dMYMKbJvaupqWkzc+T+YCB4&#10;eP71r39Nyzn7xz/+4eevWLHCbdiwoW3AAPK/gwcPjtZM5ThhopifK2yL9b/3ve8lGjhMAMuTDCem&#10;MinHMhNWlCBufpiXyXA+//zz0ZwU7I/5nGemnLIQcspYv1+/ftGclFnBsP74xz9Oy8FLMpxvvPGG&#10;n8c1DNPfij6wDbZnMC9uODG1zM9k3liWq+HEoGLmkmA7DBhOektm/JFHHkk7PoPP0iwPX3hCbFuZ&#10;jpmcWpZ/+umn0Zx0zHBaL82GXT/MYi6wLjm64UsbcI/84Q9/8MvprFQIUXrIcArRjfzmN7/xhtEM&#10;5qOPPhotcb5Hbx6YM2bMcC+88IIfj+fW8D+YQQwpPYHHh9BMdMZw0iM564fGNSSb4SRnLAkqS33n&#10;O9/x6zBQfOCBBx5oM9j5GE6MUxzm52o4MSYPPfSQ/x9yR+Hvf/+7n+aTbUiS4SQnk3nz589PTH+G&#10;8AWBdeOGk/PGbMdz6Qz+J1fDSSyQA5kE22HAZPL7/e9/3x9fErzYsA6VcJKwbWUynPfdd59Px0yY&#10;4Uwqw8n8uOEkx9dy5xnI2X7wwQf9eCbD+fvf/94vX7p0aTRXCFFKyHAK0Y2YofvlL3/pf3mwGuRs&#10;mhnhYZtk+iyH7YknnugwNzE0nB19bjbIDWN9zEn8fyhTZ5/z8zGc9pmYnNyQzuRwdtVwGphJ0pri&#10;DPx/khFKMpyUt2Qen6bjZSaTYN244bRzSSpPi+llWa6Gc+jQoX59PjnHYT4D15RrOWTIED9NLnm8&#10;xQTLfX/ssceiOe3wedu2lWQ4yW1nGeUxM5Gv4ST+MdOheQfWTTKcGGlylynvnMlUCyF6FhlOIboZ&#10;Hoo8OHkIxx+o99xzj19GecCrV69Gc9OhbCYPY9bDzPzrX//yBo3p//f//l+0VirXZ+DAgX4+5gqj&#10;ES7PBJU0zKiSa0Tuko2TQ8v44sWLo7VTMC+T4STHieUMlOHDbJPjyedx5rGvsKIJ84ptODEspDH/&#10;+5///Ceam06mMpyYNcvpZbjzzjt97h7HwHUJDQ/L44YT82c5iuR2c00wS/w/ac/8XA0n+6IoQ9IL&#10;gh1fWGmIHHArP0oTSmH8TZkyxR8PyzgfrjVxM2zYsLZtJRlbtvfcc89FU8nkazjtxYqB+CYXlzR6&#10;+OGH/TzSlFxm4BxeeeUVP98qrgkhSg8ZTiFETlhZR3KYMrUpWi5QVAGTRu3ucgfTyedmTF2mWtxd&#10;gUpRmDlyHeOm9r333vPL4jmO3QW5zJSJ5QUm0wuaEKI0kOEUQqRhn/0xZOTekSuJyWQeuZ25NkNU&#10;ypB7mW+uaKmD+aIiWmehHCbXmBzT//u///O5rORwkhNMudd4EQ7KETO/J8tMUlkrl5YXhBA9jwyn&#10;EEIIIYQoKjKcQgghhBCiqMhwCiGEEEKIoiLDKYQQQgghiooMpxBCCCGEKCoynEIIIYQQoqhUlOGk&#10;2Y6RI0f6HjVGjx4dzU1x9uxZ33MLjTjTYHD//v3diRMnoqXO962c1CixEEIIIYToGhWZw0k7gnHD&#10;OWDAgLReKDCgd999d1v3dKHhpKu9QYMGqYs0IYQQQogC0GsMZ9++fdNyNOlqrk+fPu7ixYt+GsM5&#10;ceJE9+ijj7qDBw/6eUIIIYQQouv0GsM5YcIEbyit72DWGTdunB8Hy+E8duyY789606ZNN/VzLYQQ&#10;Qggh8qeiDCcGcfPmzWlDaBrpim3Hjh1u+/btfjxk69at/jM78D8HDhzw68a7cxNCCCGEEPlRkTmc&#10;QgghhBCidJDhFEIIIYQQRUWGUwghhBBCFBUZTiGEEEIIUVRkOIUQQgghRFGR4RRCCCGEEEVFhlMI&#10;IYQQQhQVGU4hhBBCCFFUZDiFEEIIIURRkeEUQgghhBBFRYZTCCGEEEIUFRlOIYQQQghRVGQ4hRBC&#10;CCFEUZHhFEIIIYQQRUWGUwghhBBCFBUZTiGEEEIIUVRkOIUQQgghRFGR4RRCCCGEEEVFhlMIIYQQ&#10;QhQVGU4hhBBCCFFUZDiFEEIIIURRkeEUQgghhBBFRYZTCCGEEEIUlaIaziNHjrgxY8a4Bx980PXp&#10;08f17dvX/953333ujTfecAcOHHDXr1+P1hZCCCGEEJVIUQzniRMn3NixY11TU1M0J5nW1lY3ceJE&#10;t23btmiOEEIIIYSoNLrlk/qePXvcpEmT3Pvvv982vPLKKz7nsyNT2l2Q47p169ZoSgghhBBCFIqi&#10;G8558+a5CRMm+PHPP//c7d2714+vX7/ezZ49u6Cf1Ovr692AAQPcxYsXoznp8Dn/6NGj0VQ6/fr1&#10;c0uWLImmhBBCCCFEoSi64cRgDh8+3I/zCR1DOHnyZPfss8+6Rx55xLW0tPhlXYXP+JjGbDmmGE7W&#10;eeihh9yGDRuiuSnMcDY0NLgnnnjCrV27VuVLK4h5NRPduoZPoykhhBBCdCfd8km92KxevdoNGTIk&#10;msqN5557zs2ZMyeaShnO0aNHu3vuuceb1+5kRvXbbmXD7GhKFINp1W+5FQ2zoikheg8nmw67Q027&#10;3IXWr6I5QgjR/RTdcPJ5GxN39913+1rq4fDoo49Ga3WeTZs2ebOYlBv5+OOPu8OHD/vx2tpa/8md&#10;HNDjx4/7Yzp48KBfBpbDCe+++6577LHHCla+9MyZM4nD2bNn/fLQcCatp6FrA4SG89y5c4nradBQ&#10;aUNzc7NbU7fAfVo7ye1pXu91Mmk9DRo0aGAwX1IMim44ly1b5l599dVoSiShHM7ioxxO0VsJDacQ&#10;onI40rTPfVwz3m1oLI/iYkUxnKtWrfK1vm146aWX3F133eVGjRqVNn/cuHHRf/RuCmk4Z1W/41Y3&#10;zo2mhCHDKXorMpxCVCYynCJvZDiLT08bzg+qRrlF9R+5c63dWz5YCBlOISoTGc4bUG5o5cqVvgmi&#10;Umlns5SR4Sw+MpyityLDKURlIsMZQJNHdXV1vomhwYMHu3vvvdcNHTpUPQvFkOEsPjKcorciwylE&#10;ZSLDmSO0d0kPRLNmzXLz58+P5vZOZDiLT9xwLq2d6z6r+8AdaN4czSkuMpzlzYWWs25uzXtuXWP5&#10;aZUMpxCViQynyJtSMJzTqsa4hXUfulMtX0ZzKgsZTtEVZDiFEKWGDGeM/fv3u4EDB7rXX3/dvf32&#10;236gfUx6H6Khddq/fPHFF325z96KDGfxkeEUXUGGU/QELdeb3bq6RW5v08ZojhDtyHDG4HP5zJkz&#10;o6l2pkyZ0jZ/4sSJbuHChX68NyLDWXxkOEVXkOEUPUHz9Sav6WsaP47mCNGODGcMKg3Raw+9Cr32&#10;2mvuzTff9NPkbNL7D1CRaPv27X68NyLDWXxkOEVXkOEUPYEMp8iGDGce1NTURGO9m1I0nDWtVW52&#10;9btubeM8P11s9jfucPNqJriNTZ9FcwqLDKfoCjKcpctHVW+4JQ3TXO31qmhO5SDDKbIhwxmDJpHI&#10;0WxtbW3r7/zEiRO+56GRI0f66d6ODGfvNZydvV49zb7Gbf56fdG0IJpT2chwli4ynKK3IsOZAGZz&#10;9erV7sEHH/Sf0inXaeZTyHCCDGd5IcNZPshwli8ynPlxrOmg29W4wX3VcjCa0/OY9p9vPRnNKRwy&#10;nDegMtB9993X4UDOp5DhBBnO8kKGs7BMqRrtljZMd03XG6I5hUOGs3zpCcNZ1XrFzake123aX0i+&#10;qF/hPqmd6HY0rYzm9DwynO0UxXDyyZxa5x3lYrJ8xYoVbufOndGc3okMpwxnuSHDWVhkODuPDGdh&#10;keEsLDKc7RT1k/r69evdM8884+6++243YMAAN2TIEDdo0CDXt29fP7506VL/ub23I8Mpw1luyHAW&#10;FhnOzlNJhnNu9ftuQd1kd7xlr5+W4cwPGc7SplvKcIrsyHDKcJYbMpyFpRQNZynG5pnmE/46rG/8&#10;JJrTOw3n57Uz3bK6We5Ey75oTuGQ4SwsMpztyHCWADKcXTOcuxs2uaPNe13r9cy55TKchUWGs7DI&#10;cOZGqRrOM80n3cGmHe5My9FoTufI1XDOr/nAr3e0ZVc0p3DIcBYWGc52ZDhLABnO3A3noabdfr3w&#10;BuNhvaxhhu8GLhMynIVFhrOwyHDmRqkazm0Na9382vfdtqZl0ZzO0d2Gc3LVa25x/VR3rfViNEeG&#10;s9DIcLZTFMM5e/Zs99BDD3U4PPnkk9F/9G5kOGU4yw0ZzsIiw5kbMpwpZDiTkeEsbYqew0nD72PH&#10;jo2m2lm1apVv+F3tccpwggxneSHDWVhkOHNDhjOFDGcyMpy5w32D5jRer4/mFJ+iG85du3b53Mz9&#10;+/e3mcvq6mr36quvuoEDB6qW+g1kOGU4yw0ZzsJSSYZzUc0Mt65+gTvfUvgHrAxnChnOZGQ4c6ci&#10;DaeBydywYYNbtmyZ27Ztm2tqaoqWCBnOZMM5tepNbyTDXHAZztJAhrOwVJLhnFr1VqQlh6I5hUOG&#10;M0UuhhMzieacbTkWzbkZGc7cqG+t9c/D+HXIBRnOdopiODdt2uQ++OCDDofp06dH/9G7keGU4Sw3&#10;ZDgLiwxnbshwpuhthnN9/RJvJHc1rYnmJCPDmTsVncMpMiPDKcNZbshwFhYZztyQ4Uwhw5mMDGfu&#10;VKThbGlp8TmZ9DZ01113ue3bt/v5Bw4ccE899ZQqDd1AhlOGs9yQ4SwsMpzO1eXwUJfhTCHDmYwM&#10;Z+5UpOGcN2+emzlzph+ntroZzuPHj7sHHnigW8tyjh49Om2gQpPRr18/t2TJkmiqe5HhlOEsN2Q4&#10;C4sMZ/cbzlNNx93GG0Zmf9OmaI5zK2s/uWFW1tzQkpZoTm7IcBYXGc5kZDhjUAsdo9mnTx9v6h57&#10;7DGf2zl06FCf+9mdcAxHjyb3BBEazubmZrd3715XX989F0KGU4az3JDhLCwynN1vOL9szKYlMpwy&#10;nO3IcBaGXlWG86uvvnK7d+/2ZnfAgAGuqqpdoMxw0m4oDdJ3l9kEGU4ZznJDhrOwyHDKcIIMZzIy&#10;nMnIcN6goaHBPfPMM76c5ubNm93gwYMTh2HDhkX/0f08//zzabXkMZyzZs1yTzzxRLfXnpfhlOEs&#10;N2Q4C4sMpwwnyHAmI8OZjAxnjCtXrvhP1KFp6Al27NjhKymNHz/e3XPPPe6FF15I+6QfflLnszsV&#10;nA4fPtwtxy3DKcPZU9jDuv56bTQnN2Q4C0s5G86Z1WPT1pPh7DwynMnIcCYjwxkDs3Dq1Ck3f/58&#10;179/f/+5mpzE8+fPR2sIGU4Zznywh8TV1gvRnM4jw5kb5WQ4N9146B5o2hpNyXBmQoZThjNXZDgL&#10;Q7eV4aTy0OXLl93ixYt9V5fkKJLjiAmltjq5ib0VGU4ZznyQ4ex+yslwct8sb0i1DAIynMl01nBO&#10;rx6TpiUgw1lcZDiTkeGMsX79el8rfdy4cd5UUr5TpCPDKcOZDzKc3U+lG85Paj70BuZIc7uBkeFM&#10;Roaz+5HhTEaGU+SNDKcMZz7IcCYz68ZDkhg+2XIgmlM4ZDgz0xnDSQx/Xj/FXW49F82R4QQZzmRk&#10;OJOR4RR5I8Mpw5kPMpzJyHCmkOHMDRnO3A3nzBvHsKJ+9g3N6Zm6FzKcychwirzprOH8tOaj6CGx&#10;M5ojw5kJGc5kZDhzQ4YzMzKcnTecexo3u+PN+6Kp0jWcdr2uBNerO+luwznjRpqntOSgn5bhLAxF&#10;N5wrV650ffv29WU4p02b5tu4tGHu3PyNUSUiwynDmQ8ynMnIcKaQ4cyNUjCcaP+qhjnRlAxnJmQ4&#10;k5HhjHHkyBH3+OOPp5kGkY4MpwxnPshwJiPDmaKSDCf3DetdbD3tp2U4U8hwJiPDmTsVaTg3btzo&#10;HnzwwcSBXn2EDCfIcOZOuRjODfVLvfjvbFodzSkuMpwpZDhzQ4ZThjMTMpzFQWU4S4ByNZynmo/e&#10;JP6dRYYzd2Q4k5HhTCHDmRsynDKcmZDhLA5FMZy0tUmj7vSlvmnTJjdo0KDE4bnnnov+o3cjw1m6&#10;hvN083F3ovnLG0LbXjuzM9dLhrP49LThvNZ62R1vOuDOtaRf41yQ4aw8w3m4aa873XIkmkpGhjM3&#10;ZDiTkeHMkfr6ejdz5kyV7byBDGfpGs4VdfP9w3pf88ZojgwnyHDezKGmPTfFZq7IcFae4URzwuuQ&#10;hAxnbshwJiPDGWPXrl2+lvqrr77qy2w+//zz7rXXXnMDBgxw+/a1NwfRm5HhlOHMh7jhPNZ00ItO&#10;Z66DDGduyHBmRoZThrPYlKrhnFM9Prpemb2MDGc7RTecCxYscFOnTvXjGMyFCxd6A3H8+HHfh3pT&#10;U5Nf1puR4ZThzAcZzmR6o+Hc1fCFNzqbmz6P5shw5ooMpwxnJmQ4i0PRDWdzc7M7caL9IYvpfOml&#10;l9yoUaPchQtd/yRYCchwynDmgwxnMjKcKWQ4c0OGU4YzE91tOJfXznPbGlfeuAeqozm5IcMZY968&#10;ef4TusiMDKcMZz7IcCYjw5lChjM3ZDgLazjNwDRcr4vmFI5KN5wfVr3ur0P1jbTPBxnOGEePHnWv&#10;v/66L7NJ70JUFLJh/vzM4t2bkOGU4cwHGc5kZDhTyHDmhgynDGcmZDiLQ9ENp+gYGU4ZznyQ4UxG&#10;hjOFDGduyHDKcGZChrM4FN1wbt++3Q0dOvSmYfjw4W7MmDFu/fr1vpxnb0aGU4YzH2Q4kykXw3m0&#10;6cBND4lyMZwLa6b5++ZQ8/ZojgwnyHDKcGZChrOdohvO/fv3+yaRQq5du+aGDBnirly54hobG90z&#10;zzzjtmzZEi3tfVS64TzbfLLDh7UMZ+7IcCYjw5lChjM3ZDhlODMhw1kcim44V65c6XM0a2tr24wD&#10;PRGNGDHCzZ6demi/9957bvHixX68NyLDKcOZDzKcychwppDhzA0ZThnOTJSz4WzXksZoTjIVaTih&#10;rq7OrVmzxtdWf+WVV9zHH3+c1iTSpUuXenV7nDKcMpz5IMOZjAxnChnO3JDhlOHMRDEN5/mW0zdp&#10;iQyn6DZkOGU480GGMxkZzhQynLkhwynDmQkZzuIgw1kCyHDKcOZDdxvOOdXvuTUN6XGQZDhZb3VD&#10;uyDLcCYjwynDachw5oYMZzIynDGOHTvma6LHqampcYsWLUozE72VYhpOgopgP9NyJJqTjAxnMjKc&#10;NxsYSDKcdr0MGc5kZDhlOA0ZztyQ4UxGhjPgo48+8rXR+/fv78tu2kCFoXvuucc99dRTMpw3kOGU&#10;4cwHGc5kcjGcPAwbb5i61uut0ZzckOFM0RnDef1GWjfceKiFD0AZzhQynLkhw5mMDGeMkydPus2b&#10;sz/UO8u6deu8acXADhw40Lfrma3yUZ8+fdywYcN8M00MO3bsiJY4169fP7dkyZJoqnvJ1cAgdOF6&#10;MpwpZDhlOCEXw9luYE5Fc3JDhjNFZwxndeu1m7REhjOFDGduyHAmI8MZAwM4ceJEd++997q+ffv6&#10;huDh4MGD7sknnyxYDmdLS4s3lBs2bIjm3AzLt23b5j/nx/cbGs5Tp065++67z509e9ZPF5ueMJzx&#10;h0R3G05usNRD4pqfluHMHRnOZGQ4U8hw5oYMpwxnJmQ4i0PRDee8efPcrFmpm3Ps2LFthpM+1h94&#10;4IGCNIdUXV3tP90vXbrUtbZm/lSGcWF/Z86ccffff39iDie5pXPmtAtAdyDDKcOZDzKcyXS34eT+&#10;W9+w0NXeuFdAhjOFDGcKGc7CUUjDubh2lo/hg82ZO5uR4SwORTecGMAPP/zQ5y6SyzlgwAB39913&#10;+7Kc5Ep2Bbb94osvdupT+LPPPuvbAzXMcM6fP98NGjTIXb58OVrSdWj0PtMAoYGJL6+vbw+GnjSc&#10;8eOih6i44YyvY12WdqfhJL3YN50LhGQznMRR/NiNjgxn/P+SBsjFcCb9bzgYHRnOpP+ND0ZoOEmz&#10;pHUKZTjDbRdyMELDSewlrRcaTl4+4+vEB4vhJMMZf0jEDWd8W6Z3HRlOi+Fsg71Y52s4uZfC7RiV&#10;YjjjMZw02HXoyHCG14G2pI3OGs7ldfP8ddjf/EU0pzCGk/MJz88IDWf8fjA6YzjR/qRthYYzl+uQ&#10;y2DEDWfSOhA3nEnrhYYzrv1GZwxneB1C8jWc8fRNGiyGOzKcSVpihIYzvl6xKIrhJDEOHDjQJorF&#10;4umnn/ZG9q677mobVq1aFS1NfUKna004fPiwL+dJZSXKb2IoQyMTflLnuMnpxHgWIge2I3LNMVMO&#10;p3I4oSPDmQ+h4cxEoQxnsenuHM6ODGcmlMNZPMOZD92dw1ksw5mJ0HBmojOGMxOh4Sw0yuFMRjmc&#10;AZi6TZs2+RzOwYMH+9zNt99+2y1btqzbykeWAzKchTWcm+tXedHZ3rTcT4MMZzLdbTiTHtaFQoYz&#10;hQxnbshwdt5wnmg+fJPmyHAmI8PZTlENJ9n4lK+kEs6nn37qa5Tbp/WHH37Y5zQKGU6Q4Uzmasul&#10;RPHPZjjf3FrlZp7MTURK0XDGYzNXZDhTyHDmRm8znFdaLmTUEhnOdGQ4i0NRDCflNx566CFvLmmD&#10;c+bMme78+fNpxkG0I8Mpw5kJGc7cKVXDubz2Y7e1caWrvWG8QIZThtOQ4cwNGc5kZDizcPXqVV9r&#10;ndxNzCi/onwMZ/tDIlUcQoYzd0rBcH7VfCTxIdHbDSeNwJ9pPu4uRXGdRFcMp61nD3UZzlBLCm84&#10;2R+ac6X1vJ/OhAxnu5bIcKYjw1kcilZpCGP5xBNP+KaPqMzDLzmdNARPO5hWy0rIcIIMZzIynLnT&#10;WcOZ6aEeIsOZohwMp8XmxiA2k5DhbNcSGc50ZDiLQ7fmcIpkZDhlODMhw5liSe3sDh8SMpwpZDhl&#10;OIE0LlfDGdcSGc5kZDhF3lSa4Yw/1GU4ZTiNcjGc8YeEDGcKGU4ZTigXw/nxuZtNV5LhJIZXNbZf&#10;BxnO4iDDWQLIcMpwZkKGM4UMZzIynLkbTtOcmtarflqGs11LimE4v2o64rbfSJejzbv9dD7IcOaG&#10;DKfIGxlOGc5MdMZwGpdazt94eFz2Dy2Q4bw5NqEUDWdda82N63upzURlQoZThjMTpHFPGs6k2MwV&#10;Gc7ckOEUeSPDKcOZia4YzvbrlXpIyHDeHJtQioZze8M6/7De2rTUT2dChrO4hnNT/crIwKzw0yDD&#10;KcNphIbzbH2LW3jx5p4J41oiwyl6FBlOGc5MyHCmkOFMRoZThjMTpHE5GM59jVs71JJyyeHE5CXF&#10;cKEMZ7uWXPLTMpwib2Q4K8twchyZDIwMZ/rDmuuwuG6aOxzEcK6GM/6QkOFMIcMpwwmksQynDGcm&#10;ZDh7KaGBWXey3u241OSuNrX66RAZThlOsIdEJRjOhbXT/XX4snlbNEeGE2Q4U7RfLxnOEBnOZOKG&#10;E3bfOI6jzXuiKRlOQ4azlxIamLc3V7mZR+vcqXoZznIxnB/XTPTX4VhLStRkOFPIcKZof0jIcBrx&#10;2AQZzt5hOO161V2v9tPFNpzx6yXDmcKulwxnL6OjHDNDhlOGE+whIcOZ3XDWt9ZlMTAynCEynClk&#10;OGU4QYazOMhwlgBJhnNt3aLoIbEumiPDCTKc7Q8JGc7eYzjf3l7tZp9KLQuR4WyP4d5sONHI+PUi&#10;jWU4ZTgzYddLhrOXIcMpw5kJGc4UMpwynCDDmUKGMxkZThlO0QEynDKcmZDhTCHDWVjDefjGsZ4O&#10;NEGGM4UMpwwnyHAWBxnOEkCGU4YzEzKcKWQ4C2s44zEsw5lChlOGE2Q4i4MMZwkgwynDmQkZzhQy&#10;nDKcIMOZQoYzGRlOGU7RATKcMpyZ6E7DufZ8o9tXk3rQhshwynAaMpwynCDDmUKGMz9kOEsAGU4Z&#10;zkzIcKbo7YYTVtbOdzsa29MSZDjbY1iGU4azkgxnVcuVGz5ggdvbtCGaE2qJDKfoJDKcMpyZkOFM&#10;IcPJPZpuYECGsz2GZThlOCvJcF5uOe+vQ9J6Mpyi08hwynBmQoYzhQynDCfIcKaQ4UxGhlOGU3SA&#10;DKcMZya6u9LQ7sZN/iGxqWmRnwYZThlOQ4ZThhNkOFOUuuGcva/GTTpY6zZXpZ6NIXa9ZDh7GTKc&#10;PWs4qxtb3Ts7q93HZ29+I5ThvNnAgAznzQ8JGc4UMpwpZDhlOCGuJcrh7OXU1NS4Rx55xC1ZssTt&#10;2bPHvfrqq27u3LlpRqeYyHD2rOFsarnu9l9qcsfrbv6cLMN5s4EBGc6bHxIynClkOFPIcMpwQlxL&#10;uttwJsUm2PWS4exmnn76abd0abuw19XVuT59+rjLly9Hc4qLDGdpfFL3ohOIP8hw3mxgQIbz5oeE&#10;DGcKGc4UMpwynBDXEhnOXs7999/vNm9uNx7Nzc3ecB46lBLMYiPDKcOZCRnOFDKcMpwgw5lChjMZ&#10;GU4ZzpIHY3nfffe52trUQ3f16tXuiSeecC0tN39i7Qyb917QoEGDBg0aNGgo6WHbgfaXj0IjwxnB&#10;GyKf0jGdTU1N0VyRidMXat3B46mcAlEZHD55zZ08WxNNiXKHh0d9w821U0X5wjUVlUVvuqYynKJT&#10;yHBWHjKclYUMZ+Uhw1l5yHAK0QEynJWHDGdlIcNZechwVh4ynEJ0gAxn5SHDWVnIcFYeMpyVhwyn&#10;EB0gw1l5yHBWFjKclYcMZ+Uhwyl6FVSSWrdunXvllVfczJnpza7AlStX3HvvveeeffZZ9/HHH6dV&#10;qqKy1dq1a93zzz/v3n33XVddnWrqwqCm//z5890zzzzjpk6d6hobs/d+IArDwYMH3fvvv+8GDx7s&#10;OzaIs3DhQjd06FA3duzYtOVc288//9y98MIL7qWXXvIdIcR56qmn0oazZ1PNZInisnv3bvfOO+/4&#10;eylesZH7bPbs2e65557z150KkCHxa7Zjx45oSeoe3rhxoxs+fLh7++23XVVVqnkhUXy2bt3q3nzz&#10;TffGG29Ec9qpr693H374odfdKVOmuIaGVJNZ8NZbb910TRmM+PxPPklvMk0UnjNnzrQ9JydOnHiT&#10;7tLc4vTp0/09OmfOHD8dwj3N/c2zdMOGDdHcdk6ePOmf0S+++KI7dizV1FW5IcMp2hg5cqS/UUIQ&#10;urgYPvbYY+7LL790V69edXfffbe7eLG9GYXRo0f7Bx8cPXrUPfzww2nNS9Hc1JYt7e2fieJBxwW0&#10;Jxu+BDDONbtwof2tmmuOACbBg23cuHHRVAq2ee5ce/uJovvYtWuXe+CBB9IM5+HDh929996bZjIx&#10;McuWtbe7xzU7fvx4NNUOD0WW8TAzeAmZNm1aNCWKzYIFC/zLX8j69evd448/Hk2l4AXwiy/a2/A0&#10;7J4OdZhrum9fqm1I0f3Q2k2ok1yLQYMGtT0LW1tbXf/+/dva+l60aJE3qswH5j/00ENt6/MMDjV6&#10;8eLFbsSIEdFU+SDDKdpIMpw7d+70Ynb6dKrh5SNHjvhpcjrJ/aLR/DDXkgdiv379/AORt70xY8ZE&#10;S1KQC8oDTRSfJMNJLgmGhRxOwHBwDe+66y4/HcILQ9++fd2lS6lGhg2uN8vooYtrHea8iOKSZDi5&#10;Plxn67yC6851YT2Da3Tq1Cmfi8k1tVxM7meufWhWmcf2yGETxSfJcJ44ccJfF14mgNwzXiownSGs&#10;9+ijj6Z1jgFcb+KCF0b0Wi+I3cuoUaPc+PHjoynnczVnzGhvyJ7rxZcKy5zhngy/JmE8uQf5UgXE&#10;wldffeXHASPK8nL7uiTDKdpIMpxJIHDcCOSK3HPPPWmfDvh8zpsaN9SKFSvcsGHDoiUpXn75ZTdv&#10;XnsPFqJ4JBnOJF5//XU3a1Z7TxxcW96+OxIzE72kzz+iOCQZziT47EYuSBzuSz6x8sII58+f99cw&#10;7MaXIhUUxYibGFEckgxnEhiU8F6jWARfkDqKhUmTJiV+sheFhU/k9nUgfk3InURnDe4tvhRSlAW4&#10;PqEhJbcaE2rbGTJkSFruNhpNDqjliJYLMpzCfxqn7AjixU3AuHHt2jU3YMAAf0NgHnkQhQ8nync+&#10;8sgj3qyyjFzNEG4StsubNjfIqlWroiWimHANKd6AmSDtLfcLgaJYA59jeAvHWIbl+TAb5KTw/zaE&#10;xoWXCB6ObPvBBx/0DzMZk+6Ba8F1I8eKBxs5kUCOM7nU3IOU8eKF8MCBVPeesG3bNm8yiQPMKuU0&#10;wwcVn/8GDhzo/5fYYD1d0+6Ba8oLOvcS4+gpkOOMXmJSyNXk+pCbaXB9+B8zLCEUnUDHuc7EAtc1&#10;Xl5QFB4MIi8FppsMYdElPptzPbim3K+8PBrcj2gqxSjIlOGZG/4v9zhlO4kVnsMY0I4yEkoRGU4h&#10;hBBCCFFUZDiFEEIIIURRkeEUQgghhBBFRYZTCCGEEEIUFRlOIYQQQghRVGQ4hRBCCCFEUZHhFEII&#10;IYQQRUWGUwghhBBCFBUZTiGEEEIIUVRkOIUQogehZxh6hFq+fHk0J9U/Ot3GlltfyUIIkQkZTiGE&#10;6GHo0hCD+eGHH/puSAcNGuRqamqipc6tWbPGd0+5cuVKN3/+fHffffe1mdGvvvrK99+8du1aN2XK&#10;FL+dsFs8zCzd4tF/OtsRQoieQIZTCCFKgKamJt/XOX1nx6H/dPpqxkzaMHnyZL+MfrIxmxjSfv36&#10;eYP5xRdf+GXA9L59+6IpIYToGWQ4hRCiRHj44YfdxIkTo6l2hgwZ4qZPnx5NpXPvvff63EsDg7lx&#10;48ZoSoZTCFEayHAKIUSJMGbMGLdo0aJoKp3z58/7T+4jR470uZuHDx/286urq917773nxo0b5z+z&#10;79q1y73xxhvu8uXLfvmrr77qy4kKIURPIsMphBBCCCGKigynEEIIIYQoKjKcQgghhBCiqMhwioKy&#10;d+9eX0nh8ccfdw8++KBv3uWTTz6JlnYPHMOzzz7rBgwY4B599FH3xBNPlGx7hk8++aQ7ffp0NNV1&#10;XnvtNV9TmXN+6KGH3MCBA9Pad+wqr7/+um+Cp5gQPxw3aWPDxYsXo6U9y9ChQ305y0zQRBHHb+Un&#10;k6BW+YIFC9zTTz/tz/Oxxx5z/fv39zEbNoVUbFpaWtzs2bN9RaXBgwf73wkTJkRLiwfps2LFimiq&#10;Z6AMLDX9uU8eeeQRfx2SdGrUqFH+fqqtrY3mpBg2bFhbKwHQ0NDgWxGgvKxx/fp1n64nT57006zD&#10;vYM2oosMpDlNVmWD8rmse//997sXXnghmtsO6Un82L0SHgNwHFQqQwuJtRdffLGgmtMZ6uvr/XFz&#10;PJwbzwrKHdfV1UVr5A9lnKlAx721adMm9+WXX/pyzR988EG0hvOtQEyaNCmaEt2NDKcoKJg9hNwe&#10;nAcOHPDTxqeffupFERF/8803vfAYtB04fPhw38YgD4KwogOijdgiTO+//75vQiYTCP/SpUujqXQQ&#10;3xMnTrgRI0Z4AUfstm7d6pfxAF62bFmbUd2+fbtrbW31y/bs2ePF7NSpU14Y+V8eHmzPwNhhIji3&#10;V155xV29ejVaknoo0EYiDzXOwWA+xwNs69ixY97UsA7N43De4T7YNk3gZALDyUPS4CHHPo4ePeqn&#10;2RbpavvgmDBABteAY0eYqaDCNQqb6aHpnXfeeSeacq6xsdHNmTPHP7RJM8bDa8O+aTuS687Dlf3S&#10;qHkI57Rz585oKvU/R44ciabSYRnXdu7cuf74OVZijQeMvVyED1PObd68ef74eNAfPHiwLT0///xz&#10;/8Cj8g3L1q9f7+fTpBDHSRxiBniQGXHDybnyAONYqMyze/duf4yh4eT8LM65nixnvWywzurVq336&#10;E3dAfBKr9jL31ltvpRlxzM27777r1q1b52OYcyZd4/Eza9YsP75q1Sr/UsI1TIK0I60xY6xH7fnQ&#10;EHOMtAnKfcD9AOzr0KFD/h7n/zCWrMc1MJhmu1SO4hgx2mG7oaQv1zWE/0FLwMzK/v37fRpwTtTg&#10;x6xMnTrVHwvpZvcucK7c8wZmMTR6XEe2Gdbm57qyfdKL2A3vE/ZNfNh1Jb65LlwrM6eco+2T63DX&#10;XXd5/cjGM8884/UtCc4pk+HMVNEMMJjhSyLXiGOP33NUNiN+OAfSh/TkhYRYw8SiJQbrL1myxBtZ&#10;lr/88su+8hptyNp9GD9X9mnYNbR1uFZMox/AOLHz9ttv++sLrMMxsm32yctveG/ynOH/WP+5557z&#10;80h/9NqIG07OkWnim3vbtNhgW9u2bYumRFeR4RQFxXI4ubFpOxCxS3prRfRYb8aMGdEc5x+SGLbQ&#10;hAIPoPAhj2ngfzPlBiGMmAnW4SGMSBk8yGhihod3HB5+mExA3DgejA1gODmfM2fO+Gn+n+0nGVvO&#10;DWM2duzYaE5KQOMPQWC+iRzHhkCaQWBdclL4v1zBcNoDgLTkOELhR6TJMTEwajwIMB08QMgpCQ0j&#10;5jKT4cTYcfyhwWNfzDt37pyfZhwTYOfEgwxhzwb/w0OFhwYDx2WwDHNh2+NByPHZ9Pjx4/1LCxB3&#10;PDztxQXDwP+bYSdGMBLZXl7I8Qsf8qHhxCSxPcvBAq4l8zLlcM6cOdNfl45gG4sXL46mUhC3/L9B&#10;DGKYMX1ArI8ePbotLVjOCxWmIROcAy8oxDa/4UsS9/CWLVuiqdT2MHM7duzw0xwjsRTGNA93zs/m&#10;8ct6ccOJebV1uMc4NyMfwwm8wDBNLNu5c+xmrJMgDrnfiU1iCLNiLxyAjnH/ExscJ+aUa2/b55d7&#10;wcwLJgujyfUgPvkf7kOLA64DZq4rZDKcvKTy0oTp5F42zTJIG7tmBtsJc7NZx7QPXeW+4QXazpdz&#10;4QXUYP3whZuXLbZp02w7W86tXUPuV3SSa0H62L3IMotrgxcT0tv2QRrzYmNmmqbA+L+QbIaTF6Pw&#10;pcFezi3OROGR4RQFJZ7DyVsvNzEPLh6WCJflXjE/3rYgYmI5LyaIiAqfRjoLps1MAsKfaVu8zWbK&#10;ebIczvDTGsdvZghxRrxYD3joxg1nmMtgMN8MJ6JLjmMID3RyinIlzOHk7Z/c3rB3GUxJ+IYfggkw&#10;s2aQVpkMJw86jj80V+S4Mc9MGONhjiznl4vhzJbDGX6O5UGHyTKIGTsHYhAjFRrCEAwn6RHC9SfN&#10;MC880MhtymQ4zVyGObYdfVLn5YdjCnNmkmAblvNu8LAktziEY7MXCM4ljG2On3mZ2u+MQ7ET9ms5&#10;OqQDL3chGCuLJ9YlZy+E+zt8iQTWixvO8BpiLLIZTl4c+J+44bQXHdKa6fDFiuMIzXmceA5nCCac&#10;3EiMCjmcDJg90iN8+bFYxzR99NFHfp5df0wsZtbgMy/6ce3atWhO/mQynCGYRo49BC0KrxMai9aE&#10;9yXHbF9B0DiO1bQMeBGNG87wGqI5aI+BluRiOOO5oAbLNmzYEE2l4JkQz8klnU3v8jWc3Ou8QIU5&#10;t6K4yHCKgoLhRPAQRx4a3OAYJh5+CAjLMDA8CBEKzKn1ioJhI0eL/0Pc+aQICCSijiEkxxSTQc4U&#10;3QEmwXpsnwcF+0ZczQDwBs1nK46L/fPWbLmU5O5gSMnZ4H8RahPZjgynnTfmllwOjpFzWLhwoV/O&#10;uh0ZTh6sPNAZyIm0cn3hpzxMbLZGvOOf1El30pQByKXCoJHW5IIi2KQR58UyBJr04vrx0MZghQ//&#10;0HByXSxduC4YPcY5PsuF4Pw6MpycE+bV4H84LubbYGnEslwNJ8eAKSAdua5cU15ezPwkGU4zkcQI&#10;Joj0wCBiUCA0nGyf+cQbac4+yF3i/0PDyfGHn60xHWyba0C8cPwcB9NVVVV+HbYRN5wYIa4Jn26J&#10;Dx6WPNgtrdkGOcNcP5azLg9brqvBsVhOHunIOqQX67N/DLZtDwPCPuye5F7lf8JrGzec3EPEPfcO&#10;MYFBYj27D4DpbIbTiiVwHpgMPv0y3RXDSZza51rIZDi5D8IvGSHsl2VmyEkH0pt92/rcq+ybefEv&#10;Oxwf58Ry7j3SHK0h3Q1MavyrCS8MXDd0gfRg3IpSkHuP3hCTxDZpHxpFQPM4V9YzzY3HFsdbbMMZ&#10;FsXpjOHkOnP+3GekHRpOWlg85ms4+T9yhkkz0g7N4x6y5w6wfWvvVnQdGU4hRBthzhsGBzMa/7Qr&#10;8gODm6mcZCHhYdmVLwGFAMMV5uLxZYMHOl86ehKMWbZP7KL4hJV3RO9EhlMIIYQQQhQVGU4hhBBC&#10;CFFU8jKcfBaiMH+2oZBQRi9pH+EANGXTUcUK1g3L3+UKZUJsP52B8jMUxqd8DAOFysPyXR3B/ilr&#10;lg2Oz8p+dQfsj3OxsjMG05TFY3lYbiwfON+wsD3bylRWs1iwz3Cg0klYe7fYUK6pGO2GEv+UUeTa&#10;UYuc8p25QuURyq8V4tMo5bc4jnj85Ar/R4Ug7iXOhfQKy7kmwf9QuYf1iVHOv6P/6Qzx2OE8id/O&#10;nmtXIGbZPxUt4pWNIH6spGeuoDf8j9UqNphOml8IunIN+cwfNrOWrdJQHM4HDYhfQ+bno+XdCelC&#10;+pBWnHdSZSWOPxw6uv6Um6dsZiFAezg2e07QZib6UqjnWNyrcP2SWkvpDogbytxyHexYKK7U2Wdk&#10;HCo9UcOf8q2U06WsM/spxdjsUg4n5oAaxd0F+0uqMJGL4ewsXTGclKkiEEKjixBbge9ciBtOCodT&#10;0aAn4Zgo6B42rwM82CgQH9ZSzxe2HRrOnoBjIKYMxNsqLlgFp+6EiknsuytQYJ8C9PbQpGICZety&#10;JW44Ec/OHhMF8cM2APMFoeYeMsPMg5VjoQ3ATFDp4bPPPoumUjXYi2GKOI5wPxwrD1MqlIUxlQ3K&#10;PXb1egPnyPWm0k/SPcU+4hUzcoWKR/w/Q1ipwmq656NxuYLhKdQ1zMdw2nlSuSp8SWNeWPs+ExgC&#10;KqsUoj1HXl7Yb6aWFwyMuZUbRr+oDEYFp/jxhxVkOqKQhpOKYmGN80IbTmuyzVqQwOAxna0N42JA&#10;5SaMIPs37eUa8DJYKP2hchznFn8h6mmsAmZIwQ0nQR7WcKN5EaYxIpbA3Oi0C4YYUzvR2t/iQlCT&#10;kHWTDAv7y2Q4EXRqe3JzW7CF6zIdtsfINDVcw7ceamJSo40blMEupBlOgpdpEhKyNafAOYa1e5Ow&#10;5j7CdgyZDpsVYbojw8k6NPYM1OYmyA32QS1aHgCIleXUWfMd3OgG09Se7Mgssh41AhEIEz7ShBrM&#10;8WaRuJ7WrA5pyvW29tUwLZgeq6FMu3psO3w4Mh2v4RqKButaDWzg+Ik3miHhBqTWMvugwDr75+2P&#10;bWRrloblSebATBZpSTpiYizGeHAjLCby1NIlHeyBxP3A/yI8QLoxjVkCcv0MavZSY9KIG07ikLQn&#10;hwC4j3izDdsRjMPbLtulVixCT+zbsQAvRxy/1V4lfYgba5svF8PJ/tmGCV9SjgIPXWqgh1ALl2vE&#10;tUQDiA/2RayjCxwL+8r04sd81k+qWWxwPVmH+5t4C8WZ9vjYv20f08S6GFjimGV2j1LxBH0K7zEe&#10;xJY7xHGGpsiwB57VyiVu7OFPRZ/Q/CQZTrTNatdyTLzwxdtWzEQmw8lxcy7UeicmLHZzgWvN/6OB&#10;/No9HTecxC4xYUaC+4D7k/gnbqkFb7XPSQ+0IpOJs2tI2sevodU2NvPLfWXXEKhRTewb+RpOnnOY&#10;Lc7VzoX5nTWcaB36Qc4j581LGMdjMcH1tRYAuAfQLsjVcIbwv6QrsR+mmV1/7n1iNtSgJFifNCBO&#10;rLkoriFwHlxL9J5zQB/RG0xuHK4NMRDuj+cQ54V+k77oFdNhbfrw/uc5kqmBfDAPQByiWTxDOT7L&#10;/GH7TBOfpAnnxPOa+4zjR0+tsiSxRizhMSynGH0Om5tLAjNPmmWD4+Na8wXCjoMXm7DyH+fBPYwO&#10;kmbEedg6hPmUEKYtNokZzpVpzo1pYi1sGYLziesy27B707wK6RPqOtfNfBD3GOlkz/5uMZxgD1MO&#10;jGAmgGjSAYFEmCwxmc96oeEiwbkJMKpxWDfXHE7WNRMGTMcNpxkdg3nxh1o4j4BA0BAPLrq1vZYE&#10;uUkdtZlmF7GQhhMIJhp7ZvscpxkT0g4TxECTJfyfGQpgOpcmIFgPA0LzJZgSu848dOOGk5uUJmYQ&#10;Ehss3QjO+IOQbXfVcIbNYJCTx/8YCA3HFKZ5HNZPMpxmGolbrgmiGZ4XA+cP8XY4udH5X3tQEEvc&#10;rKQf1yhswqUjwwmIGenHzc7/hg+rJGiyBPPNfnmAsT5GwB4YXL8wx5r1MCK8wEAuhpP/IQeY+ZxT&#10;0mdcXkrMZBsYzvAacu/Ht832LG0NBJh7EQ1i37lAGvHg51wszYmHeJNVCDrzATPGcbMPhJt4Z7/E&#10;OwIcNmPDcScZTjSEZcQfx0CMcgw8kNEu4sVIMpxM0yRTGGtJ+0kik+E0OC+ac8IAhXD+8cFeUM1w&#10;Ymb4fx5WmJq44eR/4l2rhm3Lcq1tvzzASY+OrmV4DU0r2U+2a9hVw2k5geyXbfKSwvzOGk62wT0X&#10;Xs8wA4SXSmKO9bh+Nj9fw0lzRVwby+zJBC/o6EE2uN5oOfuP39ukddxcEp9JhpPYjz9niSuup5l5&#10;YD+WC0qcYcRYh6biMGkY3kyY4SQeOVb0w3I7gecj6RtimRGAMWWc9GZ/3LfEi3WbGW/aLQmeU/F7&#10;Kg4vkfE4tGbBDMbRW4PnDvFrdGQ44x0rAMs6YzjD5yb3Kfccacu9RToRr3YNu81w8hBDUDCZdH0F&#10;PBwIFgTbDogg4qFmuU/8Hxc0XCeE/RXTcHIs1vA2bxI8oFnPbg6Ew4TUcl3CtspCuBgYQ25QM3xA&#10;IJthYh+kCULEmxPBxzazGU77NBLCOuG5cnNg+niIhf9LunJ+HJvlJoZvaUznYziBQGXactfihhMh&#10;ou05y31i39zEgJFCOOwhbEYjm+HkZYQ0IF44N4S82IaT6454cl5mljBexDc3vok519PitiPDSfpY&#10;OpA2LLOeU+KG00ycxZ7BAwpBow25jmAd0oXjAOIF4SI9gIcfcWXpgsBxvhb7ccNpxxyaQO4JO39i&#10;nuX2NQDI/QjbQjTyNZxcDwQu3qNKNsjp4v+A68T1sTizmLVrY1pl9xT/R1qhD6Y/3MPM47jCnEGO&#10;OzSCLCOWiDnTAe53XjSIAWKHByfpb9i9GaYdX4EQdIuB8D7qiCTDSRpY3PIw4eETxmtHhIbT4F7n&#10;uBnsONFz1jM94AFGWoc6wwsocYwWcFyZSLqGptf2Mm3XkBzl8BoWynAC8YGWMj8Xw2mZKOG6nD/H&#10;Zzl4dj3tBdDSh2nanTQzzf3FfpNe5kJId2LO0j1OeP1JU2KEl6dscB3J4eRYea4Tw6YXxCrnYwaF&#10;aWIq/qwigyMp3TsynDwTuUeIN9KTe5FMnUyY4TSTSTxyvDw70EDig3gjPjgfthlvwxi9xISbFrMO&#10;2yBW41qcBNvlvkMjiF27tpwDvoFcYAwxx4HG23FwXnTpaXAeXTGclkNrz2y2xfMgNJxcV3J18Sfo&#10;FPHANrIZTo6V7aKfnJu94NkzxV4+w2dElwynSCdbjqcoXXgRyfXhXUogztzw4Zt7Z4nncBYaxBTx&#10;zmYoCgnCyYNalC885OIZCaJ84EXSOmEANACjE5rKQhLuS2SHFzUr6tadyHAWkGLdSKK48CaGGJYb&#10;5LBaznJXKbbhJOcpLDNabDC25XhNRTvkvHXHNSTXjVznpCFXkv6XIZcvRpUCXwTJRSYHkJxNilLY&#10;FxUgVzD+VbGQWO53d0JOZdJ1Zygl0Ha7Nph+cvzDa9NdyHAKIYQQQoiiIsMphBBCCCGKigynEEII&#10;IYQoKjKcQgghhBCiqMhwCiGEEEKIoiLDKYQQQgghiooMpxBCCCGEKCoynEIIIYQQoqjIcAohhBBC&#10;iKIiwymEEEIIIYqKDKcQQgghhCgqMpxCCCGEEKKoyHAKEeP69euupqnVXaxrcRfqW9yVxlbX0HI9&#10;Wiq6C65DXV2dO3XqlDty5Jg7ceKku3TpkmttbY3WEN1F6/VWV9Na5a62XHRXWi/eGL/mmq83ues3&#10;/oQQIhdkOIWIOH6lyb2x4ap7beM1N2ZbtRu3u8ZNOljrph6rd7NONbj5F5rcymvNrq5VD9ligtF8&#10;+ulh7o477nR33vkP989/9nF33dXP9ev3kOvff6AbNOjJG8uHum3bdkT/IYrF3oZtbvK1191HVW+4&#10;GdVvu3k1E9yCusluaf10t6pxjtvQ9Knb3/yFa3HN0X8IIUQyMpyi14PBmbKtyj2//LIbsSa74Vx0&#10;tdktq21xX+WQ40nO3C9+8Qt36623ugceeMDdd9997te//rVbsWJFtEbnuHjxonvmmWfce++9F80p&#10;PNXV1e6///u//fF+7Wtfc//617+iJcXlzJmz7je/+YP77W//mNVwPvnks+65515wEyd+GP1nZk6e&#10;POn+53/+x912221t1+FXv/qVW7NmTbRG5zh9+rS/DhMmTIjmFJ5hw4bdSIvfugcffND17dvXfeMb&#10;33A//OEP3blz56I1iseUq2PcO1eGu4nXXs1qOLc2L3a7Wle42utXo//MzFtvveXj6fe//717+OGH&#10;3T/+8Q9/PboK14HhyJEj0ZzCcuLECfe///u/7qGHHvLH+53vfMd985vfdLt27YrWEEJ0hAyn6PVU&#10;N7S6Zz+/lJfh3NDcseF87bXX/MP1v/7rv1xtbW00N52BAwe6W265xa/39a9/3f3kJz9pW/eTTz7x&#10;8zFJGFfG4fjx4378n//8p58GHnwYW+YzYK6+/PLLaKlzr776att+GL797W9HS7IzefJkv353GE4+&#10;lf/6139wP//5b3I2nC+++KrbsmVbtIVkXnzxRX8OmM6k68B+MXThdcBs19fX++XTp0/38/v37+9+&#10;9rOf+XHYt2+fH//3v//tp2HLli3uW9/6lp/PQDofPnw4Wurc8OHDO3UdjAULFvj/GzBgQDSnOBxt&#10;OujevPxsXobz+PWd0X9n5gc/+IE//tdff92/6MU5c+aM+9GPfuSvAethsFevXh0tdW3zMOKk4yuv&#10;vNI2n+GLL77w042Nje7Pf/5z2jX9f//v//llwMvC9773vbb98Dtz5sxoacc8++yz/v/Wrl0bzRFC&#10;dIQMp+j11NwwnM/laTg35mA44erVq2706NE+N4QHFEZm8+bNfhm5PMx77LHHvDl98skn/fTjjz/u&#10;l5vh/Otf/5pWbjFuOHnoMf3HP/7Rb2fkyJF+mlwYcirhjjvu8PMwjp9++mmbmeqI7jact9/+57wN&#10;586du6MtZObKlSve5Nh1wHxu377dL/vNb37j5z3xxBM+/bgeTD/11FN+uRnO//u//0u7DnHDuWTJ&#10;Ej/9pz/9Ke06kCOJAYI//OEPft5//vMfbx5tfke0tLS4IUOG+OP/4IMP0o6jGJxpPtkJw5lbbh+m&#10;kNglHRiefvppfz6XL1/2BvGXv/ylT79Ro0a1rXPgwAH/v4yzzrFjx/y0YeuZ4eT6Mv3888/7bd19&#10;991+mm3C3Llz/TSG/+WXX3ZHjx7187Oxd+9eN27cODd48GBverkvuyOnWYhKQYZTiBssP1Sbl+G8&#10;mEM5zrgpIHeNhxyfSIHcTaZnzZrlp+OEOZwhccO5c+dOP81Dtrk5uSyd5SZhNC239N133/XzstGd&#10;hhNIszvu+EvOhnPu3PnRf2Ym03W4/fbb/TQ5l0x/9tlnfjpOmMMZEjecmzZt8tOkb0fXoaamxud8&#10;sz5pnImGhgb/IkHu9e7dHRvrQjL32gc5G87drStdk+v4JSZ+Lfr169eWBteuXfM58z/+8Y/9eSfB&#10;upi9uNFjPoMZzrvuustPZ0ozuw78Ll261Odwsu9MsJ79D2zcuNFvn5c6IURuyHAKEVHd2Oqm7a7O&#10;ajj31rW45uDBk40pU6b4XEzMAjlT5DJiXsLcxYMHD94wUIP85z0epOS2mRHM1XACJuqdd97xuUPk&#10;APHQ5jMxtbyBsmfM48FKuczZs2dnNEVAzij7iA+HDh2K1igePNjnz/80q+F84YVX3Nmz56P/yA5l&#10;LH/3u9/5T91cB3IgMfl2Hdjf/v37/Wdquw68FIwfP94vz9VwAuk2ZswY9/Of/9xfB4pIUFaxqanJ&#10;L+dach1YxnWYN29e1usQpn043HPPPdEaxeVS8wU3u3p8VsN5tvWYu+5yy3ElZ9fikM/rxL7lXgJp&#10;MW3aNJ8TzHXgevTp08eXoQTOPRfDyTXdsWOHN7SYQq49xn3GjBl+OfcWccB87s9HH320bR9JsD/K&#10;cGJK2T/bmjNnjs95FkLkhgynEEIIIYQoKjKcQgghhBCiqMhwCiGEEEKIoiLDKYQQQgghiooMpxBC&#10;CCGEKCoynEIIIYQQoqjIcAohhBBCiKIiwymEEEIIUSDiPWFl48iRI9FY5SPDKYQQQoheD12c0hlD&#10;yHvvvReNpbqYjfeWlQTdz+YKHVN0BjsOOhjJtYvcnkaGUwghhBC9HgznxIkT3bJly9qG0HAuWrTI&#10;92AFixcv9j2UAYYvXI/e4i5evOhN4dixY93Vq1fdrl27fA9Xcegh7tSpU3585syZvje3sBvVhQsX&#10;+v+Fy5cv+x7Qwq5fP/roozbDuWXLFr+PbD1gTZo0yR9bCAaZXtLg5MmTbd38btu2zfeoBfQCNm7c&#10;OH8M4XnlgwynEEIIIXo9HeVwhoYTo2eGCwMWrhfmcJox27p1qzewccIcTroc/vLLL32Xx3S/i/HE&#10;2O7cudMvx+xNnTrVjxschxlQM6pmgM+ePeunw1zZ999/P82wAvOsi91r16757nwBw7l8+XI/Dknn&#10;lQ8ynEIIIYTo9ZDL99VXX0VTKchxNE6fPu2uXLnixzF3Z86ccYcPH/ZGENNmYFwNDKTlQNbX1/tl&#10;lNvE2AH/b9Cff1VVlTeIjDPwv6zPL0O8fCjzOMa6ujp//CxnOjSD4T7suFmHnFX2xcB5M+/ChQtt&#10;xpXzMtMKmc4rV2Q4hRBCCCHyoKamxuc+kiO6bt26thxCkRkZTiGEEEIIUUSc+/8BQwui2p/hAfYA&#10;AAAASUVORK5CYIJQSwMECgAAAAAAAAAhALx7soTqmAAA6pgAABQAAABkcnMvbWVkaWEvaW1hZ2Ux&#10;LnBuZ4lQTkcNChoKAAAADUlIRFIAAAKbAAABvAgGAAAB5tRe4QAAAAFzUkdCAK7OHOkAAAAEZ0FN&#10;QQAAsY8L/GEFAAAACXBIWXMAACHVAAAh1QEEnLSdAACYf0lEQVR4Xu39Z7gc1bXvC/s5z/1wPrz7&#10;3Pu+78n22Wfv7XvOPcc72SbnbBswJphkTDDYKCeEspAASSAhBIpIKOecc8455ywUkUAggSQkgQie&#10;V7+pGotaTfda3Wt1dXd1/3/PM5+aVV1dYdaYY46ZxvyRE1lFCZplcp6g9913n7vqqqt8/L333nN3&#10;3HGHj//xj390N998c9lvbP/617+6bdu2uSZNmvhjL7/8st9ee+21fmtcuHDBXXPNNW7u3Lnl/m/x&#10;XJJXCf388899okGNGjV8gr7yyit+n8TYvXu3jxsXL1702379+vktXLp0yX8kEhQsEd99993SS9Bi&#10;RAmaZTJO0BMnTigkCYYkNMuUS9A33njDnTp1KtgTVaFcgp4/fz6IiZ/85CdBLDPKJeirr74axERW&#10;EhTMLix1spagpchV/ea4G4cudrePXul+PWmD+93Mbe7R+XvdH5cddi+sPeFqbzntGu76wjX74Ovg&#10;H6kpl6Aff/xxECstIkvQUiWyBP3uu++CWGHxi/dnuesGLXC3jlzu7pmw1t0/bYt7ZO5u9+TiD9xz&#10;qz50NTZ+4urvOOte3vela3Uk8zIgsgRduHBhQSZqbBO0UIk6Qf/jXQ+7//LrR91P7n3c/fffPuX+&#10;4cGn3f945Dn3vx57wf3jky+6f/ljLffzZ+u6q59vEPwjNeUS9KuvvgpihUVsJXTy5MlBrLBQls8y&#10;sU3Q/fv3B7HCIrYJSrteVbI9LVTXDJjnbhq2xN05drW7d8pG99DsHe7xhfvdMyuOuL+s/9jV2fqZ&#10;e2nPBdfi0LfBv9In6gRt3779D8K/+3f/LunxyshKlo86QfNBydTlf/SjHyUNhUK5J2nXrl0QE1Wl&#10;XIIOGTIkiImqErssX+hklKAbdn0axEQiljZK0CxRpQTNlJkzZwax+DF9+vQglhmRJWjNmjWDWPYp&#10;5H6vrCco7alR9p4ywu706dPBXuGR1QRlBF1ceemll4JY9chagp48eTKIRcPrr78exKLhyJEjQax6&#10;ZCVByealqjMTyUqCxjkxv/02u4011UrQpk2bRv7CUXUaDho0KJK2iyonaNQDyxo0qLxDrBDJWqGU&#10;TZD6M2fOBHvxIuME/frrr/2EgLgyYcKESNVUxgkapVHdrFmzIBYNw4YNC2LRkVGCnj17Nohln2PH&#10;jhXsUKBMKEgdmm1at24dxKKnJBI0lyhBs4wSNMsoQbNMLBKUZsHEmlnjxo1/YBUUgpUgCc0yBZ+g&#10;jRo1ctOmTfPxRDsYqV23bp1bs2ZNcMS52rVr+229evX89v333/dbOHz4sBszZozr379/cMS5unXr&#10;ukWLFgV71UcSmmV+kKDWjfH222+75cuXux49enh9lYpvvvmm7D98af6XDFr0+Y1zcRoAtEW2atXK&#10;j2rjuNWx+X3lypU+bnAfsHt16NDBbwFPD7Vq1fLPCibRs2bNcm+++aaPh689dOhQHzdatmzpr0uT&#10;HtBWYV0ijOqeOnVqha1fq1evdn369PHXkIRmGSVoGoRdcgwYMMBvx48f77eJKEHTZOLEiUGsYpSg&#10;WUSJmUXylphXX311ma+mG264wW+feeaZMpdAt956q98CJa0dv//++/0WOPbRRx+VO/e2225zd999&#10;d7CXW3KemCQAZoUZ29CmTZsg5txdd90VxK7A+STmY4895vftAwC/mf+mMInOsXKFsnkWUWJmkUoT&#10;87XXXgti8s1UUQBJZhYpl5hbtmwJYqIqlEvMcJOVyJxyiSl/TNVDOjOLlEtM2vlKjZ/3melnLt8y&#10;Ypm7e/wad/+0ze7hObvck4sPuGdXHnMvbjjp6m0/4xrvvehaHq64D6pcYib6YKKhtFCz/ujRo4NY&#10;9YgsMeNEwSdmtmYzZJur+8/18+nvGLPK/WbyBvfgrO3usQX73NPLj7g/r/vIe01otPu8a37wSldH&#10;JkSWmAcOHAhihUUsE7NQiTIx/8OdD7r/fM8j7r/+5jH3t/c/6f7+d390P334Wfc/H33e/e/H/+L+&#10;6aka7l+fqe1++Vw9d80LDYN/JafkE1OSGbfEZFQE/dCFgCQzi8QyMffs2RPEMuOXfWe56wcvdLeN&#10;WuHumbDO/Xb6Vvf7ebvdH5YcdH9afdzV3PSpq7/jnGuy/6sqeZqJMjET/SdVFioiK5IZdWImI1tG&#10;ezYp92ZHjx4NYoVL2JeShUIhdolZyJRLTFZAEFWn0jySaqCS+CGVJmbXrl2DmKiMwtHeRUBkiZm4&#10;DFm2qV+/fhDLPlu3bg1imRFLyUx3vGRVqE7PQtYTs1AbmNOlOhKftcTMtiOSRBpE7K6CCVvV9VAe&#10;i2wetUOAbJGVxIzaG03UZGsRgmonZlVLvnRhNdio+OSTT7KqnqqVmEzLi9pdWZQMHDgwiGWHaiVm&#10;IXsjrIio1hapUmLaBKOomDRpUhCLFxknZpR+5MDmWUZFwfhEeuedd/xq1lERpWu15s2bB7HoqJbO&#10;zBbMjo3yIx0/frxs3HmUFERiRgmmz5IlS4K9aCn6xMwlSswsosTMIkrMLBKLxOzevbvfWjvApk2b&#10;/DbM2rVry/nxyAeSzCySk8RMt1ZjHmMMvLiEYVp14owQxkcNHjzYH8c5NZ5r+/btG/z6PUuXLnX7&#10;9u3zHnLMq014Rt6cOXOCWNWRZGaRssTEr1CibyHceJtbWpyAJtbLqeea5yuTqvnz5/ttIkgCLeZ4&#10;LqCLgH2oU6eO947FduzYsf4YmBNoPLhwX8aLgt1vxowZfgv4OEqUWP7D4K7evXv7fbsfs5SRYLhw&#10;4YLfGk2aNPFbzjWfTfg4Nl9JiY5QP/zwQ7+WR8eOHf37SzKziBKzEkaNGuX1cDooMbOIElMULEUv&#10;nNdcc43fPv/8834bJZkMaLn++uvL3DVVRKpz4t7Dng5FL5zUwfD92qtXL+/rC/jglQnGzTff7Lcj&#10;Rowod67Fw2P9tm3b5t56660y4Uy8Pr30yeCcp556qiwOlpnuvPNOvw1fhzqf7YePFysq1kN8+eWX&#10;Fbq3TUVVBCVxIJX1cyPoUXXwxw0JpyhYqiScCxYs8NtcdE2L0kWaUxQsEk5RsKQUTvpw6F8phSYL&#10;kZxkc/5ThShIedWZM2e6ZcuWBXtCXOEnP/lJEIuelMLZrVu3ICbE9xSEcJrn0igX/hWFAZ60ruo3&#10;x3vTunHoYu9R6/bRK71XrV9P2uA9a/1u5jbvXevR+Xu9h60/LjvsvWy9sPaE97SF8ym8bTXc9YX3&#10;uNXsg68r9bpVGSmFk0U69u/fH+wlpzIvVSL/dls6xE44qQhZe2YqWPLRKIalz3NFoXloi51wslap&#10;VsWIBglneqQUzi5duvgg0uMX78/yTkH5wDgGvXXkcu8c9J4Ja72D0PunbfFOQh+Zu9s7Cn1y8Qfe&#10;Wehzqz70DkNrbPzEf+D6O856x6Ev7/vSOw9tdST6przYCSdMnz49iInKkHDmWDg/+OADN3v27GBP&#10;VISEM8fCKdJHwinhLFgknDkUTmZ1HTp06Ad968ncNlKzj4of//jHGYV8IeHMoXAimPSvi/SQcOZQ&#10;ONGYUfqsTuTUqVNJe02yFQqJQlwmJV0Kom8drYmTt1z1/CCc/9hhoPvnN4e4n7813P3y7ZHu2q5j&#10;3fXdx7ubek1yt/WZ4u7oN8PdM3C2+/WQue6+4Qvdb0cudg+NXeYeGb/SPT55jXty6jr3xxkb3bOz&#10;t7jn5213f1m4y9VcslfCmUUKQjg//fTTglhsxDoD0g2ieEgpnDih0UBjkU8Kq7wTIoSEUxQskQnn&#10;hl2fBjEh0icsN9KcomCJlXDiMTOulbRx48b57blz5/w2bnTq1Ml7Ls1l+sdCOJkugoNMc+saN3CL&#10;G/VSNVGBS958UdDCSS7lw4L5go8TZKq4anp6B5lHBvl6h4IUTlvUb9WqVX4bN/iY7777brAXL3Cr&#10;XygUnHDiGjDqBXFFefByT4Ziiw/QQqFghJOlCr744otgL14wC9WWVogbBw4cCGKFR16FM672GLCO&#10;B0VgXN9h8eLF3vQo5NaDvAlnnAUzPF8/rsTBD1bOhXPXrl1+YVxW94kTs2bNCmLx5LPPPnOvvPKK&#10;j8dFMeREOCk+mN7B6Po4wtJbw4cPj6W2t2UYIW7PH6lw0k7GIgDWXhY3zJlZ3GAwM2vJIYxxNp8i&#10;EU4EcvXq1d6dTRwHANMbxbr2gwYNCo7EBxZOpOOC9I87easQFSpxbM5inVpg7EG66yDGAQlnkXD+&#10;/PkgVjxIOEXBIuEUBYuEUxQsEs4sQWWkUaNGrm3btn7/zTff9M045r6nc+fOfsugY1oBqFWDrbVp&#10;o5jYrl271g9Zo79+xYoV/ngpIuEUBUtRCmerVq38lmWsDXp5IFm36RtvvOF69Ojh46b5OnbsWHYd&#10;YMlqw7ygzJkzx29ZMnvu3Lll/w0PpqDNkeuDdR/u27fPb2HTpk1+Hy1LMxDPSUATz58/33dgsFgZ&#10;y2VzLvEw3DsRBjkfPXrUX5NnXbNmjY/zXE2bNvXXJphbdbR5ooO2/v37B7H8UdSak16SXDFt2rQg&#10;Vj169uwZxKJhwIABQazwSSqcK1euDGI/xDTP8uXL/bYiJkyYEMQyg7lCVZ1zQ89OJqBBwtqIfcaW&#10;VgRCj1aDkSNH+h6xVKBRU2FrPHHPMIn7YbBrE8eO9u7dO4g5N2TIkHL/rygd0dQ8f/j8ZPfevXt3&#10;0pH9DOCp6Fmr2yEQmeYs5H7pZMKUak2lcNGeSKYZobrkeuwlpkSqe4YzRHXBBEmGKkSiYJFwimqD&#10;F+x+/fr50fWGzZrFxqUix0AUzuO4jZQaOnSo31L8z5s3z8fDSDhFwSLhFAWLhFMULCUhnK+++qrf&#10;PvDAA35bFa666qoglpqBAwcGsStcf/31QSz5/7HFUlHR/dJ5lmKg6IUTBw133nmnj+M0gLZFE5rE&#10;j3zbbbeVHbvrrrv89vbbb/e9LHZ8ypQp7uqrr/Zx+POf/+y3NE8hnPTo3Hjjjf6Y3efmm28udy+L&#10;I5zcEzgW7u2x9kmauG655RYfv/XWW93SpUt9vBQoeuHko/Ohu3btWrZvwmFbSHYMEOxhw4YlPRee&#10;eOKJsnXpEU5+IzDbEeG0jBH+jwl+RW2oYey/jz32mM8swOCQYqckhDO8ffHFF/0WwgJjfe/hY0x/&#10;QGu2adOm3PFwHGwf4bQeNDQowmlFd7L/85vFFy5c6B566CEff+aZZ/zWCP/32muvDWLFjypEAdaV&#10;WJW1l6zdrrrce++9fsvgjIr4y1/+EsSKGwmnKFgknKJgkXCKgqXawsmQqUIYmCqKj4yFc8GCBUHs&#10;yvLWqcbznThxQkEh4xBGxbooWCScomCRcIqCJalwnj592m3evNnPvRYiX6TUnCyOVNHkJVHc/OhH&#10;P8ooREGFV02cyyxELkkpnExpjYNTe1G8JBVOBudaECJfJBVO3KdoFTWRb6KxZIXIAhUKJxr04MGD&#10;wZ4oRvi+v+w7y10zYJ67fvBCd9OwJe62USvcnWNXu3smrHP3Ttnofjt9q3to9g73+3m73eML97s/&#10;LDnonllxxP1p9XH3l/Ufu5qbPnV1tn7m6u84517ac8E12f+Va3Ho22rX4lP+G69rrGET12VaRHrE&#10;Ujg7dOjwg9mEieAWUG2hqQm3A1YWmASXD2InnDjhslARaqiPP7HUnLj4q2huzI4dO/ysRoQzlYc2&#10;UfjEUjhFaRA74cQd8/r168uc6oviJZaaE2+/5sNcVAwf4Zd9Z7trB853NwxZ5G4evtR/4LvGrXG/&#10;mrje3Td1k3tgBh94p3t0/h73xKID7qmlh9yzK4+659fwgU+6WptPubrbPncNdvKBL7qmBy75Dxw1&#10;sRNOFlO1ICpHwpkHm/PIkSNBTFSEhDPHwhnXtcbzgYQzD5pTpEfchfM/3vWQ+093P+L+869+7/7r&#10;rx91P773cfff7nvC/e39f3B/98BT7u8ffNr99KFn3P/9yLPuf/z+T+7/efR5978f/7P72RMvun/6&#10;Qw33z0/VdP/ydG3382fquF88V89d9af67uoXGkYrnIkLMonkSHNKcxYsEk4JZ8Ei4ZRwFiwSTgln&#10;wSLhLBDh/Oqrr4LYFaepGvgh4cyLcOJYoSLq1q3rhfPw4cPBkezz4x//OO2QLyScKtbL+NnPfhbE&#10;CgMJZ46Fc+bMmT4UIhLO7BFL4WQwcbdu3bzfpFzw8z4z3VX95rjrBi1wNw5d7G4ZsczdPnqlu3v8&#10;GvfrSRvc/dM2u9/N3OYenrPr8gfe655cfMD9cdnhyx/4mHth7Qn34oaTrvaW067e9jOu4a4vXOO9&#10;F12zD752LQ9/F9whOuIsnJ9//rmvM0QVqkNK4cSWZP2dTz75JDgSLXzgqIKIJwXz5eKsOUU0pBRO&#10;1H3YxXbU/O92A9w/dRjk/rXTMPfLziPc1e+Mdtd1G+du7DnB3dJ7iru97zR314CZ7p5Bc9xvhs53&#10;949Y6H43eql7eNxy9+jEVe6JKWvdU9M3uGdmbXbPzdnqXpi/w724aLertXRfcAcRN1IK58iRI/10&#10;jUKk0CpEqUhmYqQK+ZoaXMikFM7hw4e7hg0bBnv5Izwqv7Igioukwnns2DH3+uuvB3tC5Iekwlm7&#10;dm25oRF5J6lwUhnCm4ctVipEPkhpcwqRb6otnBcuXAhiQmSXagvnvn375MxLREK1hRO/8adOnQr2&#10;RL7ZsOvTIBZ/ZHMWGRJOUbBIOIXIAbETzk2bNrnZs2cHe/Him2++8WMW5s2bFxyJF6wRMGvWrGAv&#10;emIlnJ06dXIvv/xyhR6XC5WjR4+6t99+u9wEwbhAa8x33+V+6GFshDPOvkJPnDjht3H22sdkxlwT&#10;C+GMs8+mQYMG+W2uZhRkk71797qvv/7aNWrUKDiSW2KjOevXrx/E4gXTpvnIcYPlJTGhWrduHRzJ&#10;PQUtnPXq1SvrHo2bnTlx4sSyVZfXrl3rt3EB+5LxvJDPcbIFKZwvvfRSmQE+fvx4v40LVHpsBgEC&#10;GifQloXUFV2QwtmvX78gFi+o+LRp0ybYix+2UnShaPrY2JxxgGai5cuXB3vxgrG7S5cuDfYKg4IS&#10;zjfffNPt2rUr2IsXTZs29VsGwsQNayZiMd5ComCEk+WzV6xYEezFi2nTpnmtU10PF/nAPLow86HQ&#10;yLtwhmd4fvHFF0EsPjDX6ssvv8xLD0p1oQWEsHr16uBIYZF34Vy1alUQixeMYT1+/HiwFz/27Nnj&#10;xowZU2aOFCJ5E87wupoM5ogbPHPLli1j2VeOlse7XKGTF+HEvqRbz3p94jiQA957770gFj9GjBgR&#10;xAqXvGnOuHZHholrBS4u5Fw4hw4dGsTiCVr+s88+cwcOHAiOxINwSwJ+CeJAToXTvIjgmDZORfmh&#10;Q4eCWDx555133IQJE3zX5FtvvRUcLXxyJpwbN26MZXMLMHKdKdAQp6I8/KxxdHQWuXCGXdqcP38+&#10;iMWH5s2b+20+BttWlzlz5pT19bdq1cpv40TkwkniMKAgbjXyGTNmlC1lw7jGuEGaYz7Nnz8/OBI/&#10;IhVOcm737t1zOikqW9BbNWTIkFh2SSKYuLDcsGFDcCSeRCac4RohQ/3jxEcffeS3cXUDiW0f594r&#10;IxLhZKZhnTp1crZMTDZh2jEf1yalxQnrrbJxmXEnEuGM42QuYFoItGvXzm/jBPOUGETTuHHj4Ej8&#10;ibxCFCfQ9nHEmujiXPlJhoQzRFzbYdGaDNsrNiScRcDJkyeDWHEh4RQFi4RTFCwSTlGwSDhFwSLh&#10;FAWLhFMULBJOUbBIOLOEDQlk3dCdO3f6kVgNGjTwx8C6dDt27Og959FVynA8fI/SXdqnT5+yEVBc&#10;K47D9LKNhDOLIJSMAwUEL3F1OxvlxDBC4BzGu+Jtg2nGNoVi7NixsRv/GgUSTlGwSDhFwVI0wkkR&#10;SWAsI3OVVq5c6Zo0aeIDfc+MdRw8eLA7duyYnxfEuYBzB8ad4h77448/9sf279/vj2En4siW4prz&#10;8RsaHpJGUfz+++/7+JkzZ/yW/Q8//NDHO3fu7Lc4k+WZ8KLHdVgVZPHixf43aNasWdI5PlOmTAli&#10;V9zfhGGUvmHv8u6775YN7OYdeT7g2sn8hpI2ZkoQx5yYOnWqGzdunD+W71mnRSWcHTp0KPP9g7Bx&#10;jLBgwQJv5/Xu3bvsQ9q2V69eZectWrTIH+OjIDAcQzjXr19fdn6yYXWcA+EpHbbWUN++fcu2CAnX&#10;2b17t5s7d27ZoGDWJ0qEYza5DqGx+6eCihUCaLZqJk7RTNDxKYBwFgpFW6zzcU1zZAsWiaoqCEu4&#10;9i4qRzanKFiSCmdVB90OGzYsiF0BRwThiW5t27attHiy3xPPq2zeNW2FlTW/VMVr8qRJk4LY94Tn&#10;4qdi8uTJ3nY1bBGDMKlmdjJ/qSprLyWmWbJJbuFzqushr7L0Hj16dNJ7YN+mQ0rhxB7CuKdoZNkP&#10;bKTKQDhxfZIIdgxFmgkn3tnwnd6tWzffaB2G383Gw35kdQpAOKlgUCnhN9oG2VpRafN+WCXN/mNw&#10;Lt4vTDjDgpJqZqhdl+sxxdY8fgCejA3mhpttyHPTtsn7IpxAWpKGds/ws4Ub3cG8C7OPcOK7FJsY&#10;m9bOqWjyGukRFmoTTrsnDf2cY4waNcpvw0IW/h3s3Qw6EQy+Xxg6FhKPAbKDDFH54voIJ++RKgOa&#10;TBRFsf7pp5kt48zsUJEely5dCmLRkNhREUY2pyhYJJyiYJFwipyRaUVbwimyBhVB63QIVyDpmQsT&#10;btUJC6z915BwiqxBs1E2/WJJOIUQIkOkOIUQIkOkOIUQIkOkOGPOVVddVTZqgzjBCMeTUdnvhc71&#10;118fxMqT6r169uxZ5k+dc6q64OqvfvWrIJZZGjKU7ZFHHgn2RJyR4ow506dP99NJcBzLcMT77rvP&#10;z2Vi+KCNJb366qv9FsIZPVWmv+eee/wqKEDvTeJ/kg3ZYxgcy2ND4vn2HMTDvUaA0k88HxgiOHDg&#10;QB+/9tpr/Rb43UZJmeJkOswrr7zi44nXC3PzzTcHsSvXQXG++OKLbunSpcHRK/cyJ7yMQ77mmmt8&#10;3Lj77ruD2BW4js0dC9/XCjOmgt9xxx0+DpwTHuMr4okUZxFAZnzggQeCPefuv//+cpk4HA+T6jiK&#10;Njz2OHxeWPkwTtrGYzM22LrLU92bOPP6EmFq1b333utuuumm4Eh5xZnqOU1xouht0iykOv+6664L&#10;YlfOQXGyDa+tEf4vaRBWnExJS1wFPHx+qvjtt98exK4cL1Yn1KWEFGcRsGzZsjLnNoAVlWgVbt68&#10;2VuFTJQwsP4SJ8gYrC/M5AyURVgJJK7+yURsU3Bci/tyfyMxzmTtZLRo0aLcDHmq1TNnzgz2rkzy&#10;ZgILE3RMqduEFli3bp1f5AZrMXzPMNu3b/crTAHnmPXLMJXwf1i+lvfiWonWbiKJ72cwIci8G7CO&#10;HnN2ecbx48f7YyLeSHGKH0D1HA8OPXr0cNu2bQuORsdnn332A0suX/AsDDxlFqAsQ5EKKU4hhMgQ&#10;KU4hhMiQyBUnjgIJic5NaA8zJ4KJvwkhRCGTE4sTN7uJ0JNpjfsozsSJykIIUahErjhpZA9z8OBB&#10;70aQXkt6g8EsTsYjhofBCCFEIaI2TiGEyBApTiGEyJAqKU4GRROEEKIUyUhxJipLKVAhRCmSscXJ&#10;jBJg+hrzjjP1OS+EKB1+8pOfBLHiQm2cQojIkOIMYPlaDRkSQqSDFKcQQmSIFGcIXIfhQea1115z&#10;e/fuDY4KIUR5pDgDjhw54j1uExYsWOCOHj0a/CKEiCPM5vvRj34Uy5AvMr4zi2cbOJuFlStX+q0Q&#10;In6gOH/eZ6b7Zd9Z7qp+c9w1A+a56wYtcNcPXuhuHLrY3TRsibtlxDJ326gV7vbRK92dY1e7u8ev&#10;cfdMWOd+PWmDu3fKRnf/tM3ut9O3ut/N3OYemr3DPTxnl/v9vN3u0fl73eML97snFx9wf1hy0P1x&#10;2WH3zIoj7tmVx9yfVh93L6w94f6y/mP34oaTruamT13tLaddna2fuXrbz7j6O865hru+cC/tueAa&#10;773omuz/yjX74GvX4tC3ruXh7+KlOM+dOxfEyseFEPFEijNzMrrz6dOnfTh16pQbNWqUj1cV2kat&#10;d96cfNhSA0Jkm9GjRwcxkYgUZ+ZkdGeWUgivC8M6MOG1bjKlXr16foviZKEvlk9NhwsXLigoZBSG&#10;DBmS9LjCBbdz587YKs5k75PNkIr8qWwhcogsztTI4swcKU5REkhxpkaKM3MyvvOYMWOCmPMrIGqu&#10;usgWjA+OKowcOTLp8WyEuCPFmTmyOEXBQEb4xfuzLmfg2e7q/nPdtQPn+wx8w5BFPvPePHypu3Xk&#10;cp+B7xizyt01jsy71v1q4nr3m8kb3H1TN13OwFvcAzO2ugdnbb+cgXe6R+aSefe4xxbsc08sOnA5&#10;A3/gnlp6yD29nMx71D236kP3/Jrj7s/rPrqcgU+6Ghs/cbU2n/IZuO62zy9n3rOuwc5zrtHu85cz&#10;8EX38r4vXdMDl1zzg9/4DNzqSPynH0txZk6V7sx89fPnz7tPP/00OCJE9ZHizA9SnJmT8Z3XrVvn&#10;x28eOHDAtW/fXg4/RNaQ4swPUpyZk9GdJ0+e7BXmpEmTyoIQ2UKKMz+gOP/X5bSPW/g/Lod8kfGd&#10;mV5Zv359d+nSpeCIENlBijM/yOLMnIzvzCD1Bg0auM6dOwdHnDt+/HgQE6LqSHHmBynOzMnfnYVI&#10;QIozP0hxZk7Gd6ZjqGnTpq5JkyY+CJEt7iUjxDHEHCnOzMn4zvv37/fOOMaPH++DENlCFmd+kOLM&#10;nIzu3L9/f7djxw7Xr1+/slAZr7zyimvVqtUPZljgQd4Ur3lHEqWNFGd+kOLMnIzv/OWXX7qWLVu6&#10;Zs2auTp16qQ15bJFixZBrDy1a9f2WxSnXMoJKc78IMWZORnf+dixY3776quv+t71ygbA4zGe8PHH&#10;H/v9zz77zJ08edLNmDGjzAo1r/JLly5NSxHTzloooW3btmmHf//v/33S46lCsvsVc4ir4kz2LnEK&#10;+JyIq+JM9j7ZDKnIWHFyMdo5Reb87Gc/C2IiGbI484MszszJ350LFLzb/+NbI9w/vz3S/UuX0e7n&#10;74x1v+w63v2y2wR3dY+J7pqek9x1701xN/SZ5m7sM93d3Hemu6X/LHfrgNnu9kFz3Z1D5rm7hy1w&#10;9wxb5H41YrH7zagl7t7Ry9z9Y5e7345b6X43YbV7aOIa9/Ckde6RKevdo9M2uMemb3JPzNzi/jBr&#10;q/vjnO3uj3N3uGfm73TPLdzt/rRoj3thyT735yUH3IvLPnA1Vhx0NVcecrVXH3F11x5z9dcddw3W&#10;n8irEGULKc78IMWZORnfeezYsUHMea/tsHz5cr8tBlCcEqL8wDv845tD3D91HOr+udNw96+dR7qf&#10;Xy7AfvnOaHd117GXwzh3bfcJ7rrLBdgNvSa5m3pPcTf3mepueX+6u63fDHfHgJnuzoGz3V2D5rh7&#10;Lhdgvxq6wP1m+EJ338hF7v6RS9xvLxdgD4xZ7h4ct8I9PGGVe2Tiavf7SWvdY1PWuSemrXdPTt/o&#10;npqxyf1x1hb39Oyt7tm529yf5u9wzy/Y6V64XIj9edFe9+LlQqzmsv2u9vIPXO3LhVjdVYeDpxfJ&#10;0PLAJYIUZ3EiR8b5QYozoNgdF0txFidSnPlBijNgypQp7qOPPvLhzJkzwVGRDuocyh9SnNmDQjqq&#10;EBcyftIJEyb4Le7ljhw5UvJLZ/zN3/xN2uHf/Jt/k/R4qiAqBoczUQScdAtRERkpzq+++iqICSFE&#10;6VIl25jB7FTZNVVSCFGKZKw4mSm0ZcsW9/bbb/sghBClRkaK88MPP9QaQ0KIkqdKVXUhhChlCkJx&#10;2jIcr732mt8KIUQhUxCKc/78+X6LmzohhCh0YldV37Dr0yAmRGkgmc8fqdJeilOIAkcynz+KRnEK&#10;IUS+keLMARs3bnSdOnVyH3zwQXBE5IrmzZu7WrVqBXsiV6xdu9a9+eab7ujRo8GR4kKKMwIuXrzo&#10;t8x5HjdunI+/9NJLbt++fT4uouPQoUN+y8w2nNDg7YrlWkaOHOmPi2i4cOGC337xxRdl/ixefvll&#10;t2fPHh8vNqQ4swyTBIz69ev77ddff+3XWBLR0rFjR7+dOHFiWSE1YMAAvxXRYeuQAeuQwaVLl9zc&#10;uXN9vBiR4owALB1KXtBMq9xihRUo7XMHVj0r4EIppLsUZ5bYtGmT31IlN8EJl8QiGmhHAwqqESNG&#10;+DgrsIro2b59u982bNiwTOZPnDjht8WOFGcVsQ6HLl26+C288847vorC0r4iGpYtW+b9wIL5zVy9&#10;erVvV6NtGctHREPdunX9lo5Ow2S+TZs2wZHSQIqzmjRq1Mhv5as0t0yePNmPUih1R9r5oHHjxn5r&#10;VfNSRIozTWxFTwi3o4nomTNnjt/u2rXLzZ4928dF9PTr1y+IOVevXr0gJkCKMw1ot6FnnB7zli1b&#10;+vWWbMiRiAaGD4XTmKaRw4cPu2bNmgVHRFTMnDnT9erVyzeBkOatW7f2sl/KFmYiUpwVYD3jDKIG&#10;1pRXT23uYFgRUC0X0UKTh8l27dq1y+Kl1naZLlKcSUCIaMfByqQzgg4HBlKL6Onbt28QE/kAyx6l&#10;KeuyYqQ4E+jZs6ffsizIt99+6+MiN9DR1q5dO9eqVavgiIiavXv3ltWsDBkJlSPFeRnaMLEymabH&#10;0Aoawm3amIgWhm4x/hKfrLt37y6b/SOih+FF69atc02aNPH7MhTSR4ozgTfeeCOIiSg4fvx4ubGW&#10;rJRKhlWnT245efKkHx1i7cgiM0pWcYZn+Bhdu3YNYiJXdOjQIYiJqKAGhax/8sknZZMG1OFWPUpO&#10;cTZt2tRXy7F6hg4d6p1v4AIrUYmK7EGVUOmbH+jgxEtRt27d/DAjGxMrqkdRK04U5JAhQ4K98ixc&#10;uDCIiahgDjOjE2jHJNPaMBecoDBaQWSfb775xodkqFqePYpacdJ2xiDejz/+2PXp0yc4emU1TVlA&#10;uYF01qyT6EHWGbSOrAOjQ8Iy/sorr0jms0hRKs7169eXLTWMwmzfvr177733/L6IFmZVTZ06Ndj7&#10;HnN0K6IFpzPUtES0FIXitKl5tOcAbWocO3DggAby5pBt27a5zz//3McnTZrkt2oSiQ7k3ZzMiNxS&#10;NBYnGbZ79+4+rvXZo4c2S6p+uHgjA48ePdq3rak6mDvwmwCMPbY4Lt/0DaIn9oqTajhQPaHnUM43&#10;ooexmIMHD/bxFi1a+K3IDRgIFFSW7sTl0jD3xFJxYtkw5pIGcXpqz507V86hsIiO3r17e8XJ4GmG&#10;dA0aNCj4RUSF+b9khAheiliQjg43TY3MH7FRnJ07d/ZK0hq+qY7UrFkzaUeEyD6MBSQDU0ihLCm4&#10;1AkRPXSqIed0urGF/fv3+63IH7GyOOn0sbYc6wgS0RBOXzKtVc1tFcNExxAiuzDDB+OAGW7UsKiO&#10;S+YLh9hV1ZcvXx7ERJSsWbPGb/FBSubFCQfVxAULFvjjIjqYv29Yh6fakguL2HcOiejAC7vIDbgx&#10;3LJli6+Or1y50h+T45PCRYpTiALB2jBF4SPFKYQQGSLFKYQQGSLFKYQQGSLFKYQQGSLFKYQQGSLF&#10;KYQQGSLFKYQQGSLFKQoKZs3gwxO/BFUBJ9b4L0i1ZEpVYaEzIQwpTlFQoDiZ1tmjRw+/v2TJEr9m&#10;EWzdutVPQWQON8oVT0149t++fbv/3WC5FJt1YysBAI5K+M+rr77q921qY5s2bfwWpyXMyQ/7tjRY&#10;0C+8CirTUEXpIsUpCgqUGdbmvHnzvCLDfRrW3ptvvuk2bNjg921ddlZsxAO6rbMDrFrKOUuXLvX7&#10;OCOxfRQuird169b+t0TFyfX69+/vFSuONd566y1/HFCcwLo+KHLzDDV+/Hi/FaWFFKcQQmSIFGcB&#10;giXE0rrp+ho1R7fpwvX5T6b/S0VitdUsuTCsYc95VXU4jbVI1Zl18VkqIhOSPU+mMI8c69YccACW&#10;rDF8+HC/xcEz8Lw7d+70liu+ZEnrfv36+d8Mlh/BVaJh38VWNeAaWMfZaK81meKeFXH27Fk3cOBA&#10;t3nzZjdmzBh/TD5vf4gUZwGCkI8YMaJMcE0xmQKwNclt37bvv/++3zZv3txvra3OfjfYb9WqVZnL&#10;MmtDTLyeVUPfffddvzVXc4adZ89nz5vsfonYNakaU+0lEJ82bVpZNRiFE4bn5Rzo0KGD36KYcHnH&#10;u5q/StoyIfz++LOkLRQ/l3PnzvXHYd26dX5LuyrXYu0kSFRWvOOUKVPcuHHjyvZ5TntG0hNOnz7t&#10;z7E2VpbprQj7ZoBS5r6060LY6QcFD/ANcCZNOgFu/8Ce15oX8LYUhjRAadLUANOnT/fb119/3W95&#10;d+67aNEivw92TxQnihRQrCdOnPDxUkaKswAxRTN79mx3+PBhn6Ho1GBNJcAqQYnYebbFIkJ52Xn8&#10;B+z3yZMn+y37EydO9AEsMyVeD4WKIsECAZZsABQSmapWrVpeIZnixNpCEdj/V6xY4bdYiJyDQrGO&#10;GbNiWCOqY8eOvg2TOAqBNsd33nmnzFkyPljJsCz1jMLkniwSh1JCYaHATEkCBQcu8bCwwJ5n9+7d&#10;XnF+8MEHXuGRHqY49+zZ45WHFQ7muNmeM3x9c+YMPBfXwDq0+7CGua32uW/fPv/OfBesZaDzClBS&#10;vKt9B74b38J+5/3pkAqvZIk8cJzrghVW5qfWChZTnLbaqD2bgQs74JtyT96PdEylOHk/rGMUNZY0&#10;lPLSHVKcMYTlFMxDeLGRaTU8GShWlEsxpo8oDNJSnPRqhkO6JPtfogf3M2fOBLEfMmzYsCCWHBQI&#10;16XqkgyrghoV3asiuAeZ0bB3SYVV28zqyBR6jbkHJbpVWzOBteTTVRpYWZ9++mnK+yRaKsngv5U9&#10;J2lhveFh+Ibcn4X30oW0IVB4VBXuaz3vYNdM9c34zQjHK4PvwPulklFLE6sdhKnqPdOBvECzgsH1&#10;CYl5JJ3vD5Zu1gRTGXa/qsi3YbKbbj5j9AW1Bb4J/60OaVucVBftJanykDmpYtFutHHjRn/c1jMP&#10;r2ue2NZiHRLWFmPj9ayhnfVt9u7d6xekMsVJ9S/xRZM5fbVqlVWlEtvuGPMH9nxNmjTxW7B2Mc7l&#10;/cJwzASC6pZdj3chTahuYeFQtUYYTXFa+5d1Ctj/2JJx2fLRE9+lXbt2QexKVZA0tvSya/AfvoHt&#10;W/qhgKgi81y7du3yxxAUa9dLLIyo7vLcBw8e9PtUx/ivtZPa9S3NEHaW0ODehqUjw4WoTlPVpCMH&#10;pcDYS4N3De8DQ4/s3qyeuWPHDp95aW+ze1qHi6WrNTmAPR/vbe9m1VBgYTnS2trowlgnDPAt+Y6p&#10;LF6qsiZX9r0sjUh75JMmAJ4j3BZMuyhNHVaQ0bwBNsCfJgpIpjh5N6rvFNr2nmFIL3texqvyDNYu&#10;TTpbYZ/sv8B/bSkU3v+NN974gSLjv6SfyY89d7hTa9WqVUHs+9/tnsgLBsCmTZv8vkFTDPKBDgH7&#10;H+lDXkLJ0QzRt29f/5zohTDJvOMn6h9La3sWk1O+ETKMvNJey9bez5pJ7LnsWoZdq0qKE3go2qQQ&#10;KIQD7CbhRE1UnGZxmnIwxWlCz+8kNgltx7ivtd0YdJDYyx44cMBvUVS8eGWKEywRacdB4Kydzs4N&#10;Y8fYkui2bxka5Xb06FGvqPggiYqT5+A3+1/iBw23mYGlDZnNnosMhOKxDGiCY9eg7YvvQZqY4qT9&#10;ytKGDGLnhrHMb8qA+3GPcEEC9k1NYdpxEzRAABFya38D64W2dtJEeGYyOIqD56XAJD0Zx8m1bK0d&#10;Mpbd2xQnFiP3on2SAstkhGOkB9gA+GRWSVhx0rGEBZvqOa2NkzZDSysbD2ppQwEZbgsFUxgmb6Yg&#10;bFuZ4gRkK9m3w9qyQsJkKPye9p9k/zXZNJBrlEhirzv/RR6sE4lCAtmy54fFixcHse8tTrsn+fvY&#10;sWNl7bgGihMSCxLbokuQB+TW2qrDkGfNmDBr3owH00OJxkai4sTQsjxDByOgc2bNmlWmODEEgPwX&#10;zvuxa+OsanU7DqSqzmUDhMiUbkWElUk6hAefZwJCWMyQITOFmlY4JKOy36OGGgqFqy1RnGgJVkY6&#10;MpiKbL87hS3vEjao0kWdQ0IIkSFSnEKI2JKswzEXSHEKIfLOgAEDfPuqdaTSbmpjbOkgAtp6R40a&#10;5cfwGvabdf7Z2GGuBzbONdyhCDbRAWgXps0TGKdKe/fJkyfLrp0MKU4hRN6xdktGVYApMjpVw1NV&#10;reOR8+kcs8H4dCgzOoMORNqX7Xp0ItEvwv/CA/Zpa+W/tLXTkWizoVDOhj1LMqQ4hRAiQ6Q4hRAi&#10;A6Q0hRAiA6Q0hRAiA6Q0hRAiA6Q0hRAiA6Q0RUkRdkSSS8KetES8kdKMMY8++qgfj2ZcddVVQezK&#10;eLQXX3wx2Mstv/nNb4JY1Qm/SzL4PdXskIcffjiIlYfxfeYZvbLrpwIHE+ZAg2vYYOzKwGGEeRwS&#10;8UZKM8agAMw7DDMmyMQ2MBfnBGEXaok8+OCDQSyeVEVpXnvttUGs6krz6aefLnNCkonShDvuuKNs&#10;CQ8RX6Q0Y85NN93kt7gdIwObG7I777zTbwFXV7fddpvP5OZ95pprrvGZmJAIy+BeffXVXsmwzIO5&#10;3+L/+JS0e+K67vrrr/fncp5hliaKG29K1113nb8W7rgSCT8T3HDDDX4bVmq4LLv11lv9MXNdSNyU&#10;JtPf2Oe5cFOXTGlSwITvb9dnRsndd9/t44DLP3snzkn07pOoeHFfSFoSt1kr9jw8M+9uULCZS0ER&#10;X6Q0Y45lfjIzyofMDnYch8vmLxBnx2aZprI0sYTsv4CvyrDSDK9AGfa9Gv5PWGmiNHgu2hLD5xj4&#10;0jQfmfhlNEfTdi7T28y3JT4brTDgd1OaxO1ZcGGXTGk+8MADQewK/AeLka0pbRTo/fff7+PAb4lK&#10;09YEAn636zJV75FHHvHxVOlCu2Z4X8QTKc2Yg3XF/NmwhYbiMMfQZmFa+O1vf+uPp1KaWEOPP/54&#10;sOf8ImBhpRn2H4kjYaxYs8qMsNLEW7gRPieMHTeFD3YMB8rELWAFAnFTmmHrD5IpTazBMHa9MC+8&#10;8IJ3DmHwe1hp4lQ3USGGq+e/+93vgtgVB8A333xzuXvw38R7ivghpRlz8IKPUjPv57fccouPU0UE&#10;vH2zimMiKM1wtdjAmnvooYeCvSteulMpzbACCMczVZooNBwzP/bYY8GR789lKZRkXr353ZRmWNlC&#10;MqX53HPPlXtf/s/SEWGFi5d+W60ROCesNMNVbeD3ZEqT7YwZM3zc3gPwGh/eF/FESjPmsL4LGdE8&#10;bNP+l5gx2Tclai7/WYLA3P2HMWuIajpVY5Qw1iZwPFFpcj5LxIbvmanSpK2R38Le4cPnErclPRYu&#10;XOi3HAtXz83TDZZ0MqWJcrO11cGuz3IWzz//vI8zEuHGG2/0cZQe59gzoXCfeOIJHzf4PZnSvOee&#10;e3xhRlpxji1yxrIYtr65iC9SmkVAeGgR7q7Ca2obtE3ScYMladB5w1rryeAadAihWG2oDPcJjzdE&#10;EbNWC8qGtkjzRWjtfvgzHD58uI9DRUOgEq3FxHNZyI3FwVgrCPjdlg1BoaH87P62rk8ipighfH2u&#10;a8oMJUmBQjpyPk0QwCJn69ev93GDa4QX6QuvHUT64eeRZ7S1fRLfUcQTKU3xA6xqyaJnYUUTFbQj&#10;9urVK9iLDjp+UilUw/w0btu2rdy7J7abZgptnPkaWC+yi5Sm+AF4xEaJYSUma/fMNlb9LwTwHo71&#10;rWq0SIWUphBCZICUphBCZICUphBCZICUphBCZICUphBCZEDkSpNxfAQbXwdMveOYOTjYunWr3woh&#10;RKGTE0tzxIgR5YauoDTDoDRZo9gGKwshRKESudJkQPGGDRuCvStwjDm+n3/+ud9HaQ4ePNjHhRCi&#10;kIlcabZt2zaIlYc5y0uWLPHxjRs3ugEDBvh4ZeDRR0FBQSEXIRmRK83wbA+rljPn+dVXXy1zs4Wl&#10;+eGHH/q5zkIIUcjkpE1TCCGKBSlNIYTIAClNIYTIAClNIYTIAClNIYTIgIyVJoPUcU6bCz+LQghR&#10;aGSkNFljZfbs2d67NcODWNNaCCFKibSVZjJX/Qz+lAt/IUQpkXH1nGVOWbyfMHHixOCoEKJU+NGP&#10;fhRJuOuuu4I7FDYZK82ZM2e6lStX+jjLxQohRCpYkbTYyFhpmnVZr149t3btWh8XQohkSGkKIUQG&#10;SGleplmzZm7p0qVu2bJlP3D5JoQQYaQ0L9O8efMgJoQQFVPSSnP69OnenVs49OrVK/hVCCF+iCxN&#10;IYTIgJJWml999ZWvmqvHXAiRLrI0A7Zv3+5ee+01N23aNM0IEkKkREozCSySJoQQyZDSvMy8efPK&#10;wqpVq+TtSIiYk2xKYxxCvsj4zm+99ZbfHjx40H3zzTeuYcOGfl8IEU9QQL94f5b7Zd/Z7ur+c921&#10;A+e76wYtcDcMWeRuGrbE3Tx8qbt15HJ326gV7o4xq9xd49a4eyasdb+auN79ZvIGd9/UTe7+aVvc&#10;AzO2ugdnbXcPzd7pHpm72z06f497bME+98SiA+7JxR+4p5Yeck8vP+KeXXnUPbfqQ/f8muPuz+s+&#10;cn9Zf9LV2PiJq7X5lKu95bSru+1zV3/HWddg5znXaPd599Kei+7lfV+6pgcuueYHv3EtDn3rWh3J&#10;n7GWsdLs169fELsypVLDjoSIN1KamZGx0jx27Jhr1aqVe/vtt/3+5s2b/VYIEU+kNDOjWg0DnTt3&#10;DmJCiLgipZkZGSvNAQMGuPPnz7umTZtWuee8Ro0avm30yJEjfn/r1q1+K0S6kNGjCqUG7yylmT5p&#10;SwiK8vTp0z6MGzfOb8+cORP8mhkoTQbLGyjNDz74oMrXE6IifvrTnwYxkQwpzcxIW2mePXvWffzx&#10;x+XCp59+GvyaGQxT2r17t28fBZTmkiVLfFyIbCOlWTFSmpmRttLEMhw+fLj7+uuv/T7bESNGVHlG&#10;EP9fvXq1j6M027Vr5+OVceHCBQWFjMLf//3fJz2ucCXEVWkme5dsh2Rk3IBj1fNTp04FRzKnSZMm&#10;rk+fPmUD41GatI+++eabfl+IbCJLs2JkaWZG6bV6i5JDSrNipDQzQ0pTFD1SmhUjpZkZUpqi6JHS&#10;rBgpzcxIW2kePXrUbdmyxbVt29ZvFy9e7LZt2xb8KkThIqVZMVKamZGxpYkPTaNFixZBTIjqQacg&#10;nYFRhH/4h39IejxbIe5IaWZGxkpz1qxZ3rNRzZo13cmTJ4OjQlSP48ePu5/3mXk5485yV/Wb464Z&#10;MM9n3OsHL3Q3Dl3sM+8tI5b5jHv76JXuzrGr3d3jybzr3K8nbXD3Ttl4OeNudr+dvtX9bua2yxl3&#10;h3t4zi73+3lk3r3u8YX7L2fcA+4PSw66Py477J5ZQeY95v60+rh7Ye2Jyxn3Y/fihpOu5qZPfcat&#10;s/UzV2/7mcuZ95xruOuLyxn3gmu896Jrsv8r1+yDr33GbXn4O69w4o6UZmaoTVMUBFKa+UNKMzPS&#10;/uI4He7SpUu5MGjQoOBXIaqHlGb+kNLMjIy/OG1PrBEEH330kd8KUV2kNPOHlGZmZPzFO3bs6Lp3&#10;7+7j6ggS2UJKM39IaWZGxl+8Q4cOXmnisIPplEJkAynN/CGlmRlV+uL0oOPKTYhsIaWZP6Q0MyPt&#10;L37p0iXvrGPSpEllYf78+cGvQlQPKc388f+5/A7/K4YhX8T/i4uiQEozf/AO/+Guh9x/JNz9sPtP&#10;9zzi/vPl8F9+9Xv3X3/96OXwmPvxbx53P773cfeT+55w/+3+J93fEn77B/ffH3jK/d3vnnJ//7s/&#10;ur9/8Gn3Dw8943760LPu/374Wfc/HnnucviT+5+/f979z0efd//PYy+4//X4n93/JjzxF/ezJ190&#10;//iHF90//aGG++enarp//mMt9y+Xw78+Xdv9/Jk67ufP1nG/eLau+8Vz9dwv/1TfXfV8fXf18w3c&#10;1S80dNf8uVHw9Lkn4y9eu3Ztt3btWq13LrKKlGb+UPU8M6r0xVGY/fv3951CFy9eDI4KUXWkNPOH&#10;lGZmZPzFZ86c6erXr1+2dO/OnTv9VojqIKWZP6Q0MyPjL27LXQiRTaQ084eUZmbE/4uLokBKM39I&#10;aWaGlKYoCKQ084eUZmZk/MXfffddvzAaoXPnzsFRIaoHSvNy7o1d+O9sY46UZmZk/MXpNRci28jS&#10;zB9SmpmR8Rfv2bOnn3M+fvx4N3fu3OCoENVDSjN/SGlmRvy/uCgKpDTzh5RmZqT9xb/66ivv2ahf&#10;v35lAWuzIkaOHOlGjBjhWrduHRy5Qo0aNfx/bbmMrVu3+q0oXaQ084eUZmbk5IujJMOw7xv+A1Ca&#10;CxYs8E5BRGkipZk/pDQzI+MvPnr0aNesWTMf0uk937Vrl1/+N5GzZ8+6vXv3+viiRYvc/v37fVyU&#10;JlKa+UNKMzMy/uJMo7QOoG7duvltKrAcjx07FuyV58svvyyrlrOtW7euj8eNH//4x5GE+++/P7hD&#10;aSClmT+kNDMj4y/ep08fv3399dfd0KFDfTwVKNipU6f6ALadM2eOW79+vY8Daw199913btmyZcGR&#10;1Jw7d66gQtu2bdMODz74YNLjyULv3r2T3q9YA7WOuCrNZO8TpxBXpZnsXbIdkpGx0tyxY0cQE5ky&#10;ZMiQICYSkaWZP2RpZkbGX7xTp05BTGSKlGZqpDTzh5RmZmT8xalyW1i6dGlwVKSDlGZqpDTzh5Rm&#10;ZsT/i2cZBOifOo90//z2KPev74xxv3h3nPtl1/Huqu4T3DU9J7lre0121/ee6m7oM83d9P4Md3O/&#10;We7WAbPcbQPnuDsGz3V3DZ3v7h620P1q+CL365FL3G9GLXX3jVnufjtuhXtg/Cr34IQ17qGJa93D&#10;k9e530/d4B6bvtE9PmOze3LWFvfU7G3uj3N2uKfn7XDPLtjlnlu42z2/eK/785L97i9LD7gXlx90&#10;NVYccrVWHXZ11hx19dZ96OqvO+4aboj/+vNSmvlDSjMzMv7ir732mtuzZ4+bOHGib99s2LBh8Etx&#10;IAHKD1Ka+aN9+/aRhaeeeirp8WyEfJHxF0dZGmPGjHHMDCompDTzA0rzZ28Mdv/UcYj7547D3L+8&#10;NcL9/O2R7hddRrmr3h3jru461l3Tbby7rsdEd33Pie7G9ya7m3tPcTdftvhv7TvD3d5/hrtz4Cx3&#10;16A57u7LFv+vLlv8vx62wN07YqG7b+Rid/9li/+BMcvc78Yudw+NX+kembjqcljjHr1s8T8+db17&#10;cvoG94cZG91TMze7p2dvdc/M2eaem7fd/Wn+Tvf8Zav/z4v2uL9ctvprLN3nai0/4GqvOOjqrDxU&#10;FEozSiZPnhzEioeMvzjL9tarV8/P6mGtoOHDhwe/FAdkgjgGkZqf/vSnQUzkGinNEgAFJEuzuJDS&#10;zB9SmiWAlGbxIaWZP6Q0L/Ptt98GseJESrP4kNLMHyWvNJlW1LdvX/f555/70KpVq+CX4gGl+bP2&#10;A90/dhjo/umNwe5fOg51/9ppmPtF5xHul2+PdFd1GeWueXeMu7brWHd993Huhh4T3E29Jrqb35vs&#10;bu0zxd32/lR3e9/p7s7+M9zdA2e5ewbOdr8aPNf9Zug8d++wBe7+EQsvh0XugVFL3INjlrmHxy13&#10;j4xb4X4/YaV7bNJq9/jkte7JKevcH6atd09N3+CenrnJPTt7iw9/mrvNPT9vh/vzgp3uxYW7XI3F&#10;e1zNJXtd7WVydlIRUpr5o+SV5qlTp/ycaOaKE0RmaHB7fpDSzC4YFlGEu+66K7hDYZNx9fzIkSNl&#10;UymnT5/utyI9pDSzR7JMl60gREVkLCETJkxw3bt39/EWLVr4bSnzN3/zN2mHf/tv/23S48nC7bff&#10;HtxBJAN/rFEFISoiY6WJomzTpo0bMGCAO3z4cHC0dOnSpUskgWVChBCFR9pKk4HsBCGEKGXSVpo4&#10;CWYdnwYNGvjpk0IIUYpkXD3/5ptv/PIUTZo0ce3atQuOCiFEaZC20rxw4YKfb758+fKiH+AuhBCp&#10;yNjSZKzmlClTvKU5Y8aM4KgQQpQGGXUE4Uezfv36XmHi7UgIIUqNtJUmVfLz588He0IIUZpkXD0X&#10;QohSRkpTCCEyoCCUJnPYDx48GOwJIUThknelicKkk2nt2rXBESGEKFzyrjRr167tt3Q0HT161MeF&#10;EKJQybvS7Nixo99+/PHHGjQvhCh48q40mZbZtm1bV7du3eCIKEQ27Po0iAlR2hRER5AofKQ0hbiC&#10;lKZICylNIa4gpSnSQkpTiCtIaYq0kNIU4gpSmkIIkQFSmkIIkQFSmjmgWbNmrmbNmsGeyBXr1q3z&#10;44APHToUHBG5onnz5mUTV4oNKc2IYRwqDB8+3PsinT17tt8X0bN582a3Y8cON3PmTDdr1qzgqIia&#10;r7/+2m9Hjx7tZZ61xYoJKc0IMOcjU6dOdWfOnHGnT592n332mRs2bJg/LqKBJVngiy++cOPHj/fx&#10;xo0bu7179/q4iA5bzptVHc6dO+c+/fRTL/MozmJDSjMCJkyYUCZE7777rheir776yu+LaGEdq06d&#10;OvnVU19++WV/TEtPRw8r1H744Yc+TvpTcBWrzEtpZpk33njDbydPnlxm4QwePNhvRXRYhgWqhEA1&#10;UdXy6Hnrrbf8Fut+//79Pt6vXz+/LUakNLPMRx99VGbZoDjVCZE78GFgFGsnRCFCgWUyj+I8duyY&#10;jxcrUpoRUKdOnSDmfDVR5IbPP/+8rF1TVfLc0rBhwyBW/GkvpZklqIKPHDnSx+kxx9WdiJ59+/b5&#10;4VzWY0vHj8gNAwYMcGPHjvXxL7/80i/vXQpIaWYBa9Nhtc6hQ4f6+Ouvv+63Ilq2bNnit1g6ZuEc&#10;P37cb0V0tG/f3m/p8KETCNq0aeO3xY6UZhZgHJr1lmP5lEqJm0+s2cMsS9ozrQNIRA/jjW2lhT17&#10;9vhhdaWClGYVWLlyZVkHj60FzxpHDDWimsL4NBEN1l7cuXNnv4V33nnHXbp0qWQsnXywZMmSsg4e&#10;k/lVq1a5iRMnuosXL/r25FJBSrOK2JCipUuXlmv4Xr16dRATUUBa16tXz7cfk1mNrl27qvMnYugZ&#10;Z+LGihUryqX1+vXrg1hpIKVZDZjxc+DAAfWQ54GXXnrJbzVpILdQm0JxlrLMS2mmCVXABg0auI0b&#10;NwZHroDFKaKDxfZQkMz0ScyoVA1FdNDBicxv27YtOHIFm6JaqkhppsmMGTP8dvfu3WVxET2DBg0K&#10;Ys5Xy0XuMEcbO3fudHPnzvVxIaWZNvTOWjsO7WciWmw5Z7YDBw70cVizZk0QE1HzyiuvlMl8ly5d&#10;/FZIaaaFCQyDqOk1xz+miJZXX301iDk/tKVVq1Z+/GW480dkn7ffftudOHGibEntWrVquSNHjkjm&#10;Q0hpVkL37t2DmMgVKMdly5a56dOnlw2iFrkhPKNK416TI6WZAqolVA137dpVVlVUFSV3hGf12Iwr&#10;ER027hjnG9OmTSuLix8ipZkCFCVza/v27etee+214KiIGiYHUB00mMNPdVFEB7K+aNEit3jxYr+P&#10;ezfaM1u3bu33RXmkNJOA4+ANGza4999/3+/37NnTb0X0kHnDaAxs7mA4HbN8NEmgYqQ0E6BqQlsa&#10;0/Jo05ET29zAFD2z7oFlQpR5c0M4nTdt2lTOL6n4IVKaIVi9EMsGzy1vvvlmcFTkAvxg0vmDlY+1&#10;I3IDBVVYaY4aNSqIiVSUvNLcvn27X7EQ2JqzjbAjYREtjFDAum/RooXft443ER2mKM2qxAesLPv0&#10;KHml2ahRI79lqhgzIJgWybALZdzowfHD1q1b/ZhA0lsdD7lj3LhxPr3pdDMHziI9Sl5pkllpx6QN&#10;05YdFdFCeyWEB0yz9KvIDVYFx0iYM2eORodkiNo0Q+CIQL210dK0adMgdmVOM8sl4DVHln3uQMap&#10;lktZVo2SU5pkTrxOJ4KlqTad6CGjLl++3C8HYmsqKd1zQ48ePbzCNGWpannVKElL85NPPnEzZ84M&#10;9q6AX8azZ88GeyIXqJc8ejZv3uyGDRvm42EvUbRpiqpRUkoThxtvvPGG95TDND1z8YaViTt/kTto&#10;O8ZHqYgWRiUYGAW0I2s6cPUoKaXJ4mc2VQzFaevMyFdgdNBeyfpJIj/06tXLe4hCeWp54+xQctVz&#10;em5lVeYWhrWwGF2YsOs3kRv69esXxER1KGqlScN3ssbusEMIEQ0ffPCBX4ucJhGcnjD+1Rado4lE&#10;nT/RkGpVAWpVNEOJ6lP0lmaTJk1+MJxFjmxzA0OKCAadEiJaUIxMRU1EMp89ilppMn+cXvGw4kSo&#10;mOMscgMWJ04gRLT079/fLVy40MeR+XAnGwpTS0tnj6JWmuayH1jREF+N8+fPD46IbMPKhckGqZ88&#10;eTKIiaiguaN3795+Wmq3bt1c7dq1/ThYZD7R3Z6oHkWpNMm8ZFQG8rLGCQpTM32ih4wbLqgMeV7P&#10;DTjdoL1YREvRKE1r5GYxe5CLq9xjg6jDhVSHDh3U6RMR586dC2Lfg2U5derUYE9EQVEoTdpwGHd5&#10;+vRp73SD4Sxk2pdffjk4Q+QCW4gLd3vz5s1zo0eP9vsiGlg50pyfhFGtKlqKQmnaXFqGW9Bbe/78&#10;eT+QXUQPnnJYT4ZB7Fj7NIeYxSmipV27dn4N/vD0X5w540xbREfRVM/btGnjewlRnPv27QuOiqjA&#10;OxFQYLGWEtYN65OL3MBYY2v2aNmypZd9pqYuXbrUHxPREXulyXAiPH6vX7/eTxcDtaFFDxbN4MGD&#10;vWWPZYl1Q0eEiB5ry6xRo4YvrGwuueQ+N8RaaeK4FmUJw4cP91sRPbYsBU5PUJwid+BSD2zBv/D6&#10;8CI3xFZp4niDTh+qJvQYqh0tNzAOE4uSHnK2rEsuv4zRM2jQIL/F6caIESN83BzOiNwSS6VJ2w0Z&#10;Fscb+Ma00ldED8NZsC7p+KFpREQLbZVDhw71hRUKkyp4p06d/Hx+kR9iqTRx1W9zaW1YEZ0RIlqo&#10;llu7pVbrzB10sA0ZMsTHw+sqifwQG6VJozdj/wyq5WRcjUmLHpo/8FZ04sQJPz3v1KlT7r333gt+&#10;FVHCaqkYBozHRHFiaarDJ7/ERmkiOGRerB3WyUZZtm/fXu1pEcPEAVsbm4XnsDQpsET04Bybajmy&#10;zsgQdfoUBrFRmswlZ9YPVo7ILdbpgwKl4BLRgiVJ8xOWvVXL8acgCoNYtWlSNRTRQ484DoTDjjbo&#10;9JGlkxtY5njbtm1u4MCB7vPPP9f8/QIjVkoTQRK5wZajoDmETIylaeMzRXQwnMjk3Lyw0xEk926F&#10;Q6yUpsgdTMdTD3luwJocM2ZMmTXJECOsfS2EVphIaYqUDBgwIIiJqMGqpIOTJhE6fpjhprWsChMp&#10;TZESOt5EbmD85YYNG7zVyfRgYMabKDykNIUoAJjllsw3pig8pDSFKBCYwCEKHylNIYTIAClNIYTI&#10;AClNIYTIAClNIYTIAClNIYTIAClNIYTIAClNIYTIAClNIYTIAClNIYTIAClNIYTIAClNIYTIAClN&#10;IYTIAClNIYTIAClNIYTIAClNUVCMHDnS9e7d2+3duzc4khks0bFw4UK3adOm4Ej1Wb58eRATQkpT&#10;FBgbN270ywRv377dtWvXzr377rt+VUaoWbOm69Spk4+z0BjLQ4wePdrvG3Xr1i1ba4ctK5jaqpqs&#10;ucPKjqy/A8OGDXPdunVzW7du9ftt2rQpWxeJe7LWON7Tzc9l//79/fm2dg/KXZQeUpqioBg/frxr&#10;3ry5u3Dhgl8Bc9CgQV6ZQa1atdwHH3zg4/Xq1fNKK9FxL/9h9UzW12FlxzBt27b1/3nllVf8/s6d&#10;O71iRRnCsmXL3Ouvv+7jpqjB7tG1a1e/nTVrlt+K0kRKUxQUWJqAFWlWnylNWL16tTt16pSrX79+&#10;cCQ5WJyLFy/2VqthVqqxZ88ev0VpHjhwwK/Ps2DBAn8smdK050CRi9JFSlMUFFiTL7/8srcYsehQ&#10;XliI3377rWvfvr3r3LmzP+/SpUv+vB49evh947XXXnOtW7f25wP/N8uSdXhQtlOnTvX7YaXJCpD8&#10;dvLkSW9tJlOa/L9BgwZu//79fl9LHJcmUppCCJEBUppCCJEBUppCCJEBUpoFBm1xjRo18u11X3/9&#10;dXA0NceOHXNnz54N9tKDnmeGzWRj/OGGDRt+8JybN28OYlf48MMPXbNmzfw7MZSoKtBR89JLL1Vp&#10;mM/EiRODWNVg3Cf3fvXVV4Mjzo0ZM8a3qwJDo4B22LffftvH33jjDb9dv369f2/aWROhY8n+C/Zd&#10;DNKW/XPnzgVHqgbttMgUQ6hou60I2ml5N+v0ShydIKQ0Cw6UJooQ4bbMPnnyZNenTx8fB+sYQRmF&#10;lSYZ1obZ0EFCZrFOEJg0aZLfhofM9OrVy504ccJ3fnCdcE81vc3Wm92kSZOyoTnDhw8vUwphpYlS&#10;YVyjKU16ovmNAethuBY928DQopYtW/ot0NFDsPtaT3Vi5uW9+Z8prlGjRpW9K2m1YsUKfwxIR8Zn&#10;2j3efPNNv+U5bEvnEIHe+b59+/rjBw8e9FuUJqAUeV/geowBBZ6FTqI1a9aUPSffiGFPu3bt8vsG&#10;4zzDhJXm7Nmzg9gVSGdgJADwnOPGjXNz587141QZZ2rHly5d6oYOHeo7qRjbGgY5YMQBMjNnzhx/&#10;vsnJ4cOHy9KRc3j+IUOGlBUQ9j58xxYtWpSloaVdKSKlWWAg2GQGBJlMaj28X3zxhc+cZol89dVX&#10;7ujRoz5jnjlzxisaxhzyn+nTp7uOHTt6C4XMwDlhzOoA/nfx4kWfET/66CM/8PuTTz5xXbp08b9b&#10;xkxUWpxHJjOliRIB7h+2NDmHTBuGa/GeYJnTtozRhHDvNaCM6VlnWBCYQrHMS886oPh4Z9LCrmG/&#10;WW+3vbu9k21JW/5H+oRBaaKEsRjh+PHjXnnQU8/5BJ6HAocxohR4FGhWsFREWGmi+MJDqWzQvQ2V&#10;suckHbhnw4YN/T7H2WcQP1sKwjCkP8qS5yPd7TowduxYv7V3C6cF2D41BQj/t1SR0iwwEGqUI6U6&#10;cSyfMMyKMcJKM5zZ3nnnHa80jUSlGbY0bQjP/Pnz/ZYMhtJMVBzhzPLee+/5c8JKk4xshJUmyj5x&#10;SmP4WmYNmjWKhQYTJkzw20Tsv9a0YM9vCtIGp4MdM4u9MqVpisO2hlmaBsoK5U6YOXOmP8Z3IV1Q&#10;6gMGDPDH+C08TjQZYaUJ4eYLCjJIVFiW1jQZgB23tEhswjBL07DzAesYzPq23xKVZrgGUupIaRYY&#10;pjSxGKj+2ZZq2ZYtW3xVHauGqjbWjClNrESqfgg3lk4ypWnKjGo8imTevHkplSbXJEMPHjzYHw9n&#10;NKxKMhnVWFOaKDGqdVQR7T5mJTNQHevn/fff9xZP+FoUDrShsQWUP1MjrQ1w1apVfst7YRVZFRyl&#10;zv+4JpiCREnxfliuPAskKk0UHO9gz2HbRKWJdQthpYkVa00HYAoMK4/qPN8r/H5ci+9ls4nC1+K5&#10;UE6nT5/2TSTMhqJd06AAoDDBygW7bjaVJtcgHS397LdEpUlTC2lt72FpWopIacYMlBnQJlVZo36+&#10;Wbt2bRBLH7M0qwuKf9u2bcFe1bCmACHCSGnGDNoMqfJi3RUj1tFQHc6fP+/baYWIAilNIYTIgEqV&#10;JtWccEh3zFji/2gLCrelQEXVH2uvqQjagmirwfpKZNq0aUHse6pa3eL5Dd6fnutU0E4ImY6dDGNp&#10;hkVZFcLtV5XBUJmK0uXQoUNBLDXW9pcKvj3nJH4n2v84bk0O6WBpw7fn/1WF/1tbIdh1k4HVar39&#10;WPiZNIvwDfkeyf5jeck6YRIJ57XKOpQyge9AuodrK6nef8mSJUEsNZYfEnvtU0He4F6ZfPdk8H/e&#10;I53aCbLCaAba/VN953RJ29Ks6riscEImKs2KqExp0mCOIJIYyTK9Kc1sOKOlUdwyDenAgOVUmNKs&#10;Dta5wdCW6njUqSy9zQvQ7t27vWJLBkqT6q516iTDxlymgk4qCHdyAJ0/fMNMCgd7J76HjV9MJB05&#10;Q27oXDMqan+l88auySD7dA0HsLSpqDklldLknlYwhBW8kc57Jvtu9j3CPeLmci+RdJSmjT1NV2na&#10;mGM6NunMrArkSeSS9EnnGshZsjSsClVSmvaxTLHx0enx5QOh+cPDZBKVJhnUlIINwmUIh/VIWkaw&#10;nk56H0mYcEmLkuR+YeyZ+BCcm0xpcj8Smv9S2nIuSoG4jVcLD90x6CmkJ5bzyDQoTQSPHk96N8nA&#10;vAMfxsbU2bATG39IpkEJMviYged0UtA7TWm5bt06f45h6QOWcRiCQwnJYGT8PiKo3N8yBcdM8TFW&#10;ECxNbD98XeB8eqEt05IG9G6jxOilh0Sladc0SEsrUOiVxupgy3/Cw6PAvqnBe/NNTDHYtyctse7I&#10;DAy7secjY4fvj6wxMmDHjh1+n3GTYOfY+9p4xkTCSpNzUil/lCbvRQ+yKU3GwiJnjB5gzKoVCJbW&#10;Bj3dpqTsXGSA4WI2wDyV0mScpo0qqEhpMvKBb2DjUW3QPelaUWFnQ5mA909mDKA0bYgW8sbICGSQ&#10;kRKGTXogrzOEbN++ff5cq1kkygxKk+ft2bOnzzOkB3LG92bIlT2/DXtL9v3Ckz0AnYM88L7IJMYG&#10;eZbvxT73WblypT/Xnsfk0/Zta2OTGWFBvgLkjO/NMLIqKU2EnxkJJAwX4mXDyiacWZJZmgytgLDS&#10;NOxjmEK2TEg10kBpJo49tGtXpjQBRcwzIFQkDMJmFp3NmgmD0iRTWGIiXJTSDG0hUP1iMDqYpVmR&#10;0iTThZ8/cRxgMqVJxuJenMuHNEVjQ3IQbPNQnqg0EWKUmA0jMXhXhJf3oopjBQfYYPVEpcnzm1CD&#10;pSmYkNt9w5Yl8oPgJsIxG0Jj3wDZAmSAZ2abbOgTaUhGIQMxRMmGI9k5bO0bJSOsNMGG0VCY8EwE&#10;vpl9H4ZxmdIMyzgFJeMd+SaJPjuBb4TyCf+HeGVKEwXCgHeGDFWkNLlW+D1RyHwj0jaV0rRxwGES&#10;FRHwPqQBhAuEsNKkqQPCeR05oRqOrgh/M+A+5GuTl8R0oUDid/IxOibZuye6BAxfA7kL19CYlZVM&#10;adoMrLC8QFhpGuRj9hkOVyWliXVkmcBKK6wAMhgJGDbpM1WavDDXtYyJEoSwMCKc/G5VHgSDD0pC&#10;sw0rTdaaoWQEux/jBs0qQfmhMDgGqZQmz2FjB1GaWH1YJjwL97WMb4OVTWky0ByriQydqdJE4TP+&#10;MZwZKTCSKU2w9E1UmkB6JbZ18mxYlTwTpTFKk/RCEZmg8k15fixQ4BpYSzY90NINUinN8JjRMCbE&#10;ltnN0rQCk/9TbcYqt9/s2nx7kxG2WDU2m8jOQdHyLpZWiZjStJ72ZPPDIfx9uDbfDzlBuWINoqTA&#10;xneG4Rzki8KUb0X6kaYUZOkoTeDdK1Ka5Dfkyd4TRWM1GI5zrzCJypH3gWS1LK5NrQY5MbmnVmhj&#10;YE3BQKLSpMAjL9tzGnZ/vivXpKZA3sAixxon/5p1iwyYxRoGI8Wq5XwfChfyBnqIgi0dpYmcUXDY&#10;PvLLvfCZCmGliWFFmpI301aahYJl3mIkbOllG1MwFZHp/cmkmbRHGhW17xULqazbYgBFYwWJFYzp&#10;kKzvoRBIVOqVETulmcpqKAaifLewRZCKTJVmuMkkExKrhcVIVb4lVr6FZIR/r2raVxesaWo99n6Z&#10;FJrVGYMbfnez7KsLNSCsTSzzTIid0hRCiHwipSmEEBkgpSmEEBkgpSmEKHgKqRNJSlMIkVcYYmTQ&#10;sZRsiFF4XGgm2BjSbCKlKYTIKyhNZtoQUJrmj5VxlShQxpH269fP99gz7tQcVwNjUJkRZb359h/r&#10;1UdpMk4zccSGDdhnsDow0H3nzp0+buvgp1K4UppCiLySaGma0rQ1mlCaZmkyUWXKlCk+bjBmlFlT&#10;KEZTmoYpPn4LD1WyKcc2SB9FbErThudJaQohCpKwkkOZmRciZgihDJnGi88KQIFyju2DzS1nFhKz&#10;A4kbWJn83xSibfkPM7NQppyDpWpK0qaehpV5GClNIURBQrXb/BAUElKaQgiRAVKaQgghhBAiMmRs&#10;CiGEEEKIyJCxKYQQQgghIkPGphBCCCGEiAwZm0IIIYQQIjJkbAqRJ/AlEfZDEYaViFnx1latTYSV&#10;a1MtcV6MkBa2inQ+wecHz4Jfkapy1VVXueuvvz6jtfL4z8MPPxzspQc+SViXLryiNtchsFp4rsA/&#10;C2lmflkMexZWns4mLAwbXlVeCJF/ZGwKkSdatmzpC9u5c+cGR66As7NbbrnF/3bNNdd4Z2dhcM3L&#10;bz179gyOZMbw4cNdq1atgr14wPv+5je/CfbyB4sA8ywDBw4MjmQO/4/a2OTat912m1+pPuyMj+sQ&#10;cmlsTp482V199dXu1KlTwZEr2LNk29jEyO7Tp4+7+eabvXNBIUT+kbEpRJ6glYzC9oEHHihbwwFo&#10;laFwxlDg96lTpwa/XOEPf/iDu+uuu36wrgNGxfr1692ECRPcpEmTyjzuhhkzZoz/L9clbiFd8BY8&#10;Z84cN378eO86HS/BuF/nGhs2bAjOugLHOI/nwtBgnQlCGFys40iT8yZOnOivETaODK6VmA5bt271&#10;x3ln4FozZszw709LWuK7J4P/co1UrcS0DPI73wqWLVvm983DcRi+B/cl7XmGjRs3lvOSbJD2qYxN&#10;0nP58uX+/6SVtaDyn3SNzY8//thXUp544okf3J/rEBKNTfZ5r8RvCLwXaY3RyDfAAzRwPiGxMhQG&#10;eeF+VHASsWfB2OQ5kVdc9XMP/pcM0mf79u3+O48dO9avm0LlKxk8G9ffsWNHcEQIkS9kbAqRR15/&#10;/XVfIFKYG3/+85+9YYGxhFHy+OOPB784363O+YmG11NPPeUNjDVr1vh9/vvII4/4c1lbJ8yDDz7o&#10;j2cCy0ZgAN94441la/tghNSpU8dfi/DWW2/54wbHrr32Wv9cXbt2/YHh06BBg3Ie2zG+br31Vv8/&#10;u4fBscSWzffee88fJ624x+LFi/1xjDyOEyprPbx48WLZPRmaEIZ1jLjuCy+8EBxJ3bJJVzXHMZZI&#10;e0KTJk38scGDB5czfDmWaGzyHDfccIP/DSMJSF/i1113nT+errHZuHFjfz6GWSIcJ5ixyTtyX75t&#10;MqOsefPm/vynn3667PtxnlVYSJ9UhiEg31SmkmHP8qtf/crdf//97sSJEz6d2rVr5483bNgwOPMK&#10;GPx169YtN7Tk/fff9+cmu8eZM2fK7kH6CiHyh4xNIfIILWcUhhgUX331lVu7dq3fX7Fihf/92Wef&#10;9fu0dmI83HTTTb6gD7f+NWrUyJ9Dwc5qtRZGjBjhjz/22GPBmVfI1NhkrB1GBYbjhQsXgqPfgyHJ&#10;9ZIZmxinFbV8JVK7dm3/P1ss0uBYKmPz5ZdfLmfMEec4IdWY2DC0BPJuYaMefv/733tDKGy0JTM2&#10;+/bt64/x7OH0HzlypD9OGpw9ezY4O7mxaa3Y1mqYCL+la2xyvzvuuCPYKw/XIWBsdu7c2cdJx8RW&#10;cujRo4f//Y033giOlIffKjI2uQfnrF69OjhSHn4jJFaG7Pv97ne/C45UDOfefvvtwd738E52j2Qt&#10;tkKI3CFjU4g8Y2M3KRBpzXnyySeDX5zvMuQ3DBkKbeJbtmwJfr2CtcxZq2ZlZGpsWnd/uIUvTEXG&#10;JuPmkrUqsXjuQw895M+57777vMGIcfPb3/7WH8vE2ExmDHGckI6xCYzx43y+BcbOiy++6PfDLc6Q&#10;zNhs1qyZP4ZxmQ6cm2hsYrRR4Ugc12jwn3SNTQzNZMYXcB0ChibPwPehRTdsrBvIIefSfZ4MfqvI&#10;2HzmmWd+0DoZxp4l2ZhNjicam7SC0wJLxYChJO3bt3e9evXy5yZ7Xypkdg/ykRAif8jYFCLPWNc4&#10;k4IoTGkVC0PrJscxRjgnsRXqwIED/v8YkcnGOyaC0cL5dKGmA92R1pWbbBb2X/7yF/8bBkwYjqUy&#10;Nq0bNnFyVFVaNrNhbIJ1P7dp08ZvGQ+YSDJjk+5fjmHwJOu6ToRzE41NJmxxfN68ecGR72GcKL+l&#10;a2ya8b9v377gyPdwnECrI93ivAf7d999tzt9+nRw1hWmTZvmf6MrPRHGrPJbKmOTMaf8zjjaVPA7&#10;IV1jkzxw7733/sAw5txkxiayym+0UCczpoUQuUPGphAFwJ/+9CdfMGKEJY5tZOIMv1Gwp2r5oqva&#10;utM5j1ZDCmvijIcLs3Tp0rLxgYx1o2WxMjBin3vuOf8fCnZrlaT798033/TxQYMGBWdfgWOpjE26&#10;ru+8805/Dl3VGJL33HOPn0hi4zxpXTTjmfOiNjYxvq2VOFWLXKoxmwyB6NChQ9l9SXPSCCM90bDk&#10;98RjVCBw2YNBZd+PZ0EeDh486P+TrrHJtWj5Y8hF4rAHez4bswmkMa3WHG/atGk5+WP4Bt+b56Iy&#10;g1HKs4dlEjddYbge35bhBRVhz5Kusdm/f/+yez766KNehhnD+dprr/njvK9VXngHKi48d6IRLYTI&#10;PTI2hRBVhkIdI9TGnMYZmxCEoRT3d4F3333XG2GHDx8OjmQPJnBx7WSVIyb4YOSl23Kebajc0AKK&#10;XKpFU4jCQMamEKJSrCuXVkdaIH/96197w4xjtAIWQ+sRroJoiU02CSquYAhWZ7yijV0lXWhZttZo&#10;JiGNGjUqOOt7GIuLa6yKus+jhvctpm8oRDEgY1MIIYQQQkSGjE0hhBBCCBEZMjaFEEIIIURkyNgU&#10;QgghhBCRIWNTCCGEEEJEhozNAJwUnzt3LtgTQgghhBDZIPbGJr7cLOAoulatWj9wMmzUqFHDr7Zi&#10;54dXYuG3xKXphBBCCCFE9Sialk3Wb2aN4oqW68OgZJUPlsLDMA1jxubXX3/tunTp4pdqE0IIIYQQ&#10;1aMojM1Vq1b5VSvSBYOyfv365ZZJw9js2bOnP57t1UNoQVVQUFBQUFBQKJaQCbE3Nlk2jfVxk62/&#10;PHLkyLIudQxIW7rsyJEjrmbNmuWWcbOWzbNnz7q2bdu60aNHB78IIYQQQoiqoglCQgghhBAiMmRs&#10;CiGEEEKIyJCxKYQQQgghIkPGphBCCCGEiAwZm0IIIYQQIjJkbAohhBBCiMiI3NjctWuX69ixo2vU&#10;qJFr0KCB37755pv+uBBCCCGEKG4iMTY/+ugj16ZNG29Qmm/LRDi+e/duf97x48eDo0IIIYQQopjI&#10;STf6l19+6c6cOeM+//zzsrBlyxbXsmVL99133wVnCSGEEKLYYCGVuIXEJa1F9Yjc2Jw0aZJfBvLk&#10;yZNuzJgxfpUeVvVhhR5aNoUQQghRvPzoRz+KXbjrrruCpxfZIHJjc/ny5a5///4+zpKSrGF+8OBB&#10;b4S2atVKLZtCCCGEyJif/OQnbvLkycGeKGRy0o0ehrGadKuzVrkQQgghRFWQsRkfIjc2L1y44AYO&#10;HOhat27tWzLDoWvXrsFZQgghhBDpI2MzPkRubE6YMMEbm0IIIYQQ2ULGZnyIxNjcsWOHmzNnTll4&#10;7733fMvm7Nmzyx1nPKcQQgghRKbI2IwPOR+zKYQQQghRXWRsxodIjM1vv/3WnT17NtgTQgghhMgu&#10;MjbjQ6Qtm/jTXLVqlXd91Lx5c9etWzfffa4Vg4QQQghRHWRsxoe8daOfO3fOTZs2zc9KHzduXHBU&#10;CCGEEKJyZGzGB43ZFEIIIUTskLEZHyI3NteuXevq16/v2rRp41577TUfGjZs6Fq0aOGP1apVy7ds&#10;aiUhIYQQIvewqh9LNP68z0z3i/dnuV/2Jcx2V/Wb467uP9ddM2Ceu3bgfHfdoAU+XD94obthyCJ3&#10;49DF7qZhS3y4efhSd8uIZe7WkcvdbaNW+HD76JXujjGr3J1jV7u7xq1xd49f4+6ZsPZyWOd+NXG9&#10;+/WkDe43kze4e6dsdPdN3eTun7b5ctjifjt9q3tgxlb3u5nb3IOztruHZu+4HHa6h+fsco/M3e1+&#10;P2+3e3T+nsthr3tswT73+ML97olFB9yTiwkfuD8sOeieWnrI/XHZYff08iPumRVH3LMrj14Ox9xz&#10;qz50f1p93D2/5rh7Ye0J9+d1H7m/rP/4cjjpXtxw0tXY+ImruelTV2vzKVd7y2kf6mz9zNXd9rmr&#10;t/2Mq7/j7OVwzjXYec413PWFa7T7vHtpz4XL4aJrvPeie3nfl67J/q9c0wOXXLMPvnbND37jWhz6&#10;1oeWh79zrY781ad1qRH5G48fP97NnDkz2PsexnHOmzfPx3v06OHHdgohhBAit8jYlLEZNZG/MZOE&#10;Gjdu7A1KjE58bfbu3dvVq1fPffLJJ/6cV1991e3cudPHhRBCCJE7ZGzK2IyavL7xN998E8SEEEII&#10;kQ9kbMrYjJrI33jRokW+VfOvf/1rcMS5EydOuGbNmrmePXsGR/JPp06d3P79+4M9IYQQojSQsSlj&#10;M2py8sa0YI4ZM8a99NJLfrIQ8bDxmStq1KjhDd1k8NvWrVuDPSGEiAYKmriFm2++OXh6UYzI2JSx&#10;GTWRvPGIESO88VZZYKxmLrH71q5d223bti04egWOY2xevHjRNWrUyO3evTv4RQghCp+f/vSnbvTo&#10;0cGeEOkjY1PGZtRE8sYffvihW7NmTaWtl/yOa6SjR48GR3IDy2nSwrp8+fLgyBVjEyMZQzRV66cQ&#10;QhQqMjZFVZGxKWMzaiJ9Y5ambNq0qTfgWrdu7dq3b++37HOcmem56k5nVjxG5KlTp9yyZcu8sckx&#10;w1o2gdnyHTt2dF9//bXfry7MuldQUFCIMvzd3/2d69u3b9LfFBQqChs2bJCxmWNjM9l3iFvIhNIz&#10;r4UQoghRy6aoKmrZVMtm1MjYFEKIIkDGpqgqMjZlbEaNjE0hhCgCZGyKqiJjU8Zm1ETyxixRyapB&#10;lYW33nor+IcQQojqIGNTVBUZmzI2oybyN8ap+9ChQ4O972HyEIPZ8+FvUwghig0Zm6KqyNiUsRk1&#10;kb/xpk2bXJMmTfzqPGZYnjlzxq/Y065dO/fdd9/5Y0IIUQgcP37cFwYKuQsiv8jYlLEZNTl743Pn&#10;zrl169Z5t0M7duzImlshIYTIJmZsquBVwVsqyNiUzEdNJG+8cuVKN3DgwErDpEmTgn8IIURhIGNT&#10;BW+pIWNTMh81yuVCCBFCxqYK3lJDxqZkPmoif2O6y2nFrFu3rl856MCBA/74li1b/Gx0TRASQhQS&#10;MjZV8JYaMjYl81ET+RuPHTvWzZw508e7d+9eZmzu3r3btWzZUhOEhBAFhYxNFbylhoxNyXzURP7G&#10;GJMjRoxwNWvWdHXq1HHNmjXz8V69erlvv/02OEsIIQoDGZsqeEsNGZuS+ahRLhdCiBAyNlXwlhoY&#10;m/fzHRRyEv4b2xIjkje+ePGie+ONN9yHH37o3R116NAhaejTp0/wDyGEKAxkbMrYLDWsZVMhd6HU&#10;iPyNjx496o4cOeK++eab4IgQQhQuMjZlbJYa6kaXzEdN5G/MbPPz58/72eesJNSwYUPXo0cP3+op&#10;hBCFhoxNFbylhoxNyXzU5OyNcYG0detWN2DAAFevXj0/E52JQ3Sn169f3wu7EELkGxmbKnhLDRmb&#10;kvmoifyNFy9e7Bo1auRmz54tn5pCiIJHxqYK3lJDxqZkPmqUy4UQIoSMTRW8pYaMTcl81CiXCyFE&#10;CBmbKnhLDRmbkvmoUS4XQogQMjZV8JYaMjYl81ET+RtPmzbNvfLKK2716tVu06ZN5cKuXbuCs4QQ&#10;ojAwY1Mhd0HkFxmbMjajJvI3/uSTT/zM86+++koThIQQBY9aNlXwlhoyNiXzURP5G69fv96xmlCy&#10;0Ldv3+AsIYQoDGRsquAtNWRsSuajJtZvzKpErE60c+dOd+DAAXfp0qXgl+Rs3769XMDZvFGjRg3v&#10;B1QIUdrI2FTBW2rI2JTMR00kb/zll1+6bt26uRMnTrjNmze7rl27Jg1Dhw4N/lE1uM93333n4198&#10;8YU3GI8dO+b3k8HvPFMyZGwKIUDGpgreUkPGpmQ+avL2xidPnnTvvfdembFYXdauXetefvllv1JR&#10;KiZNmuSGDx/umjZt6gYNGlTuXDM2MY7btm3rPv300+AXIUQpIWNTBW+pIWNTMh81kb/x3LlzXePG&#10;jd2cOXN8a+eECRPcwoUL3dtvv11pt3c67N+/3xuPp0+fDo5UDgZugwYN3KJFi4IjV4zNGTNmuNq1&#10;a6uFU4gSRsamCt5SQ8amZD5qIn9jlqkcPXq0j3/00Udu4MCBflY6ro9atGhRrZZN1lWnFZIlMS2c&#10;OnUq+NX5NdcPHTrk44zRHDt2rJs3b57r3Lmze/31193Fixf9bxDuRscwbtKkifv888/9fnXBEFZI&#10;Hsh0cQu/+MUvkr6LQnEExoDznVXw5q7gTfYdFHIXKI8l85L5TEMm5Ny8vnDhgps5c6ZbsmRJcESI&#10;7POzn/3MDRkyJNgTIn3UsqlWnlJDLZuS+aiJ/I2nTJkiF0ci58jYFFVFxqYK3lJDxqZkPmoif2Mm&#10;7rRq1cqPhaTrul27dmWhd+/ewVlCZBcZm6KqyNhUwVtqyNiUzEeNcrmoEMbAkjEUchdEfpGxqYK3&#10;1JCxKZmPmsjfeOnSpX7md2Jo2LChn0Xevn17t3fv3uBsUWiYsSklJCVUKsjYlMyXGmZs/s0/Xu3+&#10;HeGfLFzj/k/CPxOuLQv/F+FfCNe5/6+FfyVc78P/z8LPCTe4/z/hFxZu9OHf//L78B9+eZP7D1dZ&#10;uNmH/3j19+E/XX3LlXAN4VYf/vO1Fm7z4b8QrrNwu/uvhOsJd/jwYws3EO50PyHcaOEuH/4b4aYr&#10;4W9vutv97c3hcI/774Rbvg9/d8uv3N/dauHXPvz9bd+Hf7jtN+4fbg+He91P77i3JGU+8jeeP3++&#10;GzNmTLD3PSxXuWfPHh/v2LGj27Bhg4+LwkLGpgreUkPGpmRexIOf/OQnbvLkycGeKGQiz+Xbtm1z&#10;9erV826FcHkEGJl16tTx7hYAY3Pjxo0+LgoLGZsqeEsNMzYVcheEqAoyNuNDznI5Piu3bNniV+hJ&#10;tWSkKDwwNn9NYaCQk/D3bIWoAj/96U/LfBoLUQrI2IwPKtlEhahlUy2bIh7I2BSlhozN+KCSTVSI&#10;jE0ZmyIeyNgUpYaMzfgQecnG+uODBw8O9r7n6NGj7pVXXqnWcpUiemRsytgU8UDGpig1ZGzGh0hL&#10;Nmac16xZ04datWqVC6xFzqQgmzQkChMzNhVyF4SoCjI2RakhYzM+RF6yXbp0yV28eDHYEyI3aAUh&#10;UWrI2BSFSrJKdaGHu+66K3h6kQ0iNzbpLq9bt67r3r27a9GihTtw4IA/zlbd6CIqZGyKQiVZwVbo&#10;4eabbw6eXgghMidyY3PatGlltW0MTjM258yZ4zp06KBu9BInWcFW6OGaa64Jnl4IIYQQlZGTAWI4&#10;ScbQbNWqlW/d7NKli9u1a1fwqxBCCCGEKFYiMTYvXLjg6tev77p161a2JKUQQgghhCg9ctKyyYzm&#10;devWueHDh7vmzZv70LdvX7d69ergDCGEEEIIUYxEYmwyDhMDk7XP+/Xr59dGx/3RSy+95Fq3bu2G&#10;DRvmdu/eHZwthBBCCCGKlUiMTWaY79u3z40bN86P02zSpImfDDR27Fg/QUgz0IUQQgghSoOcdKN/&#10;88037sMPP/Rd6bijady4sW/p7Nq1a3CGEEIIIYQoRiKbIFS7dm2/StCrr77qli9f7p2706IpV0dC&#10;CCGEEKVDTlo2hRBCCCFEaSJjUwghhBBCRIaMTSGEEEIIERkyNi9z5swZ17JlSzd+/Hg3b948P4N+&#10;69atwa9CCCGEEKKqyNi8TNu2bd3KlSuDvSvGJ5ObmEUvhBBCCCGqjozNy9StW7fcsppff/21NzZP&#10;nDgRHBFCCCGEEFVBxuZlli5d6ls3v/32W78/e/Zs17lzZx+vLht2faqgoKCgoKCgUHQhXWRsBpjj&#10;+aNHj7rz588HR6tPJh9DiGJAMi9KDcm8KEVkbBYQUkKi1JDMi1JDMi9KERmbBYSUkCg1JPOi1JDM&#10;i1JExmYBISUkSg3JvCg1JPOiFJGxWUBICYlSQzIvSg3JvChFZGwKIYQQQoiCQMamKBr27dvnpk+f&#10;7o4dOxYcEaK42bt3r2RelBT4xJ4xY4b3HiPig4xNEXv++te/+uVGcVlFfPDgwd4p/4EDB4IzhCgu&#10;kPMWLVqUyfzAgQO9zB88eDA4Q4jiAjlv3ry5u3Dhgo/379/fy/yRI0eCM0QhI2NTFA2s/NSuXTuv&#10;iKBbt26uR48evsVTiGIEmW/fvn2ZzHft2tXL/P79+/2+EMXGpUuXXIcOHcpk/p133vEyr8aFwkbG&#10;pogFq1atcrVq1XKHDh3y+8OHD3cdO3b0SqdJkybu00+vDFR+7733fG23UaNG7oMPPvDHhIgjy5cv&#10;d7Vr1y5ruRkyZIjr1KmTNy6R+dOnT/vjPXv2LJP5w4cP+2NCxJElS5b45aNtWAgt9m+99ZZvRAjL&#10;PMYlMv/SSy/5hVhE4SNjUxQ0dBPu3r3bx6nJTpo0ydWvX9+9/fbb/hiwzGjfvn19V/oXX3wRHBUi&#10;niDzjMUEZH7ChAmuQYMGvgXHQOZ79+7tWrVqldUVz4TIB+hta43/7rvv3Lhx47zMv/vuu/4YIPNU&#10;rCTz8UTGpih4hg0b5pYtWxbsXWHy5Mk/aL20te2FiDuMO6ZlM8zEiRN9S4617oNkXhQLtGLSgxVm&#10;/PjxrnHjxuVa7CXz8UTGpogF06ZNc3Pnzi0bp2PQ0jlmzJhgT4jigQrVggULfiDztHTS8iNEsYFs&#10;L1q06Acyj7zzm4gvMjZFwcGM2kGDBrlvvvkmOHKFhQsX+gJYiGKDLkTGZCa22sybN89NnTo12BOi&#10;eGCoCL1WdJuHmTNnjndtJIoLGZuiYNi8ebNr27atH/B95swZPyB89OjR5YxOutNHjhwZ7AkRbzZs&#10;2OBeffVVPyHis88+812GtOKEZZ5JE2q9F8XC+vXr3Wuvveb9ZDKxk6EhDBEJyzytm3Shi+JBxqYo&#10;GDp37uxmz54d7F2BiT8oo7CBuWPHDnfq1KlgT4j4gkeF+fPnB3tXwKMCMk9Fy9i2bVvZTFwh4gwe&#10;RBYvXhzsXaF79+5e5sPDQ7Zs2eIrYKI4kLEpcgbOeBPdEU2ZMiWIXZmFSFcis82p1eInE2MT+vXr&#10;52u7QsQJZs0mOlpnnLGBzDNkhJm3yDx+MnFWDe+//75v1RQiTjCzPDyJDcLjLZH5AQMGuIYNG3qZ&#10;Z8Y5k4MADwuJk0FFcSBjU+QUxlziH82UEUZkRb4BL1686JWRus5FXKGLMLzSCUZkRaueIPNdunRR&#10;17mILRiRyLz5y8SIrMgfJjJPz5YmARUvMjZFXqBFk24TWi4Zm0lrZs2aNV2dOnX8Ws+G3FyIYoEW&#10;TcZkYmwi8/Xq1fMFMjI/c+bM4CzJvCgeMB6R+T59+vxA5sNDpiTzxY+MTZF1WEKPGi2tN9RYK4KZ&#10;tqwMpDWdRZxhCT1abtKReVr3WRlIq/2IOGMyT/jyyy+Do8nB6GRloIpaN0VxI2NTZBVqq6NGjfLj&#10;cphduHHjRl+LrahLEJ9qiX7VhIgLtEqOHTu2TOaZYY4xWZEvTMm8iDP4PcaANJlnhjl6niEjqZDM&#10;lzYyNkVWYQUIXLnQuhlm7dq1fkB42L2FEMXAihUr3Ouvv/4DmScvsMqVZF4UG0ziYY3+RJknL9Bt&#10;LpkXicjYFFmBGiu1XKB7kFouY9PCSgen7OGxaULEDWSc1hsqVGEYBkJrJjPJwzKPU/ZEd15CxAkM&#10;SsbR46aLYU94FUHfHzhwwMs83hTCYy5nzZrlV3sTIoyMTVFtKIBxd0FLTljpcIzl9phZix81VowQ&#10;Io5QuDIUpHXr1hX6/kPm8Zv59ttvux49erh9+/YFvwgRT1555ZWyhgS2q1ev9uMvzRXduXPnfKUK&#10;me/Zs6dfDUuIRGRsimqBcUkrz4kTJ4IjV6A2rK4UUWww8a1p06a+ladXr16+YKXVh8J3zZo1wVlC&#10;FA+dOnVyw4cP/8F4S45RoRIiHWRsioxhti2uiqjxsuQYRiXjdIgbdLVUNkNRiLhAa6a17kBiwUsr&#10;jwpeEXdYl5yu8cQVfpjoiWu6wYMHl+UDFuh44403fFyIypCxKdKGVh2MSPjkk0/cm2++6ZfQw4Gv&#10;+cnctWuX/12IYoBxaRSudBWGjU2Dile7du3c1q1bgyNCxBMaDWzYx7p167zRyYSfcMWKnqw9e/b4&#10;31nXXIh0kbEpMmLnzp1+hu3LL7/s166lCz1ZISxEXKFwtQKWiT+04IcLXAplxq0ltm4KUWyg4/GD&#10;jNG5efNmX7GSvhdVQcamSAmtNri3YLUf/Ki1bdvWh6+++sr/fubMGT8BqKIJE0LEDXNAzWQgXHbR&#10;os9qVyb3oBVPRLHAcCfGIYeHQYXB0KS7/PPPPw+OCJE5MjaFh/E3r732mp9Na2BkJg4M/+ijj3z3&#10;Svg8IeIO3YcsRsDwEMAhO+PXMCpx48JSe1S0ZGSKYoI1y5csWRLsCREdMjaFNzJZZi8RClZmIjIe&#10;E9+ZGJ2slMI6t+pCFMUArZadO3f2LluOHz/uTp486Y1KZB5H7ci7EMXEoUOHvAcFusPR4/369XPL&#10;ly8Pfr3SY0VLpnS8yCYyNoVv0WF1HxQM3YcExuYwNhMXL+bGSK6MRLFw/vx516JFi3IeE2jhwcik&#10;sAXknolBQhQTyHSDBg38KkBUqLp27epatmzph4wIERUyNkVKGKPG4HCN1RFxZtu2bb4CNXDgwLLW&#10;GipOVKZYESXcgsOaz1rlShQbVKq6devm88GMGTP8ePzmzZu7s2fP+t/pxdLEHxElMjZLBJRLut0i&#10;zDps06aN9xt46dKl4KgQ8WPYsGFu8uTJwV55yA+saoWs06LJkJFUkySEiBsYkgwRodeKihXLB6PP&#10;MSx3797tWrVq5d56663gbCGiRcZmicDEB2Ycsk5zOkanJkKIYoCu8Pfee8+76qJwfffdd31rJq2X&#10;HGMdZyHiDvrdWinh448/9i67wuAXE6Nzx44dwREhcoeMzSIF5+u0ZibCBIh69er57sJURifjNRcu&#10;XJh2S6gQcYRu9cSVUoSIE0xwa9as2Q+GOqG7mWnOuOTwWPvu3bv71nwhco2MzSKF2eOMyenSpYsf&#10;o2OKp0aNGn4wOAPDidv4NAaNsyIQha+MTBEnTp065TZs2JC23JInWPVKQ0RE3KGVHl2+adMmt3Tp&#10;Ul+BwrsIun7kyJG+ZX/lypXejR15ROMyRb6QsVnk4BeT8WirVq2SohFFC2MtkfN0VvZhsoQWIhDF&#10;DsanxmSKQkHGZozBeEzHgKTwpfucMZs4qBYizjA27Z133vEtNyynF26hpIuQCRH4DUw0OvGuwPKq&#10;ies9C1FMnD592k/uZPa5GhhEoSBjM8agVFjZxLpLhCgVtm/f7if40DVI6z0+MgcMGOCHgjRu3NgP&#10;ESGcOHHCt2QyK3f+/PkyMkWsQHapWDH0I9kYfCHigozNGMPAb2qw+MIk4NqiIhjLQ9eKEMUAhuOB&#10;Awe87GvSgyhmaKHENRdGZ2UVJmahM5xEiEJCxmZMYcwZY9TCtV1aeHBtMXjw4LKWTrocWRkII1Ot&#10;OiIusIoPE9vSHSayZ88e36LJkpNCxBWGemBQ0irPJJ+aNWt6uaZ1c/To0W7RokV+KAj74VnmzEbv&#10;0KGDnwwkPS8KERmbMQLfl2FFgnsilBJr3XL8iy++8MuQhZfYo+VHiDhCFzgVKnzDpmN0anyaKBbQ&#10;5xiULCWZuEwwY5R37txZ7vjBgweDmBCFiYzNGECrDV3gzLidM2eONyjNiEQp0YU4adIkv7atnLGL&#10;YoAKE/5ex40b5ycB0WKPu6JkMK6NrkM8LqhVRxQT9FyxEAGzymn1FCKuyNgsMGidxElveDWIBQsW&#10;+AkO/fr1cyNGjChrwaFrHB+DQhQbY8aMcWPHji1nPG7dutWPz7TudboOKYTpWpSRKeICDQK9evXy&#10;K1qFe6EqAvmmUiVEXJGxWSBQaNJlYjC71iY+oGhYaqx27dquTp06vmuRcTwYpCpkRTFAARwueDEm&#10;qWAh84zDZAwyzqstP9g5kn8RV+gOp0UeXU4jQ2XgaYGV4YSIIzI2CwhaKek6pNvEJvjQioPfwN27&#10;d/t9IeJM4jAPJgK1bdu2TN5p7Zk+fbqPG7j4Yu1nIYoB5JlV3Mw/LLLP+v1M/An3aAETQdu3b5/W&#10;YgVCFDIyNgsAxuXQJY7DdQxOukuYiYhbIxung9HJRAkh4gwt9BiYR44c8RMcCLTsUMkaOnRo2RCR&#10;zZs3ey8Kti9EsUCFiwU2WGoy3EqPE3aGStnEH4ZM0cMlRDEgYzOPoFQYd0ZLJnGUEEYnXYes+EO3&#10;Il2HTPwRIq5QmcIBOy65DFuQgGMUuKzlz1CSevXquT59+nijVIhigEmdtGTSZc4WWUfm6a2qW7eu&#10;HxbF8Y8//jj4hxDFh4zNPEIXCV2IGJthf5kUxBTOQhQTx44dc82bN/cGprVYcoxWfI4ldrELETcY&#10;X4zLLoMWfLrB6TKnqxzvCsg+jQtHjx5V17goGWRs5hDG5tBl2KZNG1/A4iNz/fr1XvkwVo0JQUwA&#10;mjJliroPRVHAkBBaMHFOTQWKwphxabTeDxo0KDjrymxbIeKKjTNGjtHzNCLQaAB4UUDXDx8+3Bud&#10;jL8kL1h3uRClgIzNHDF58mQ/Lg3j0sCgZFwOY3UA5UQtGGe+NmFCiDjCWGPGIIcn/yDvtOzQuklB&#10;i+G5YsUK/5sQcQYfyMg1444N4hyjBVOIUkfGZpZh3M2uXbt8i05iaw1d5YzN6d69u/8dNxYoJE38&#10;EcUCXeG4ccGYJC+89NJLvovcWnEwQlmUIDxsRIg4E5Z5KlDIPHrdZJ44PVoaJiJKGRmbWWbZsmW+&#10;S3z+/Pm+qxDF07dv33LO123iz9tvvx0cESL+MCaN7kTGrA0ZMsRP9mEZPcYm05VOyz4tQBoiIooF&#10;nLPPnDnTyzzDQpjsw/LByDwGZrilU4hSRsZmBMyaNct16tTJF6qMz2GpyQ0bNrjevXv7MZnEgZno&#10;GKLqMhdx5qOPPvJjkFn5ylpz4Pz5817erRUTQ5PzWBFLiDiDcUkXOT1V4coTLZzMMJdOF6I8MjYj&#10;gO5zDEtaNvEpKEQxgCzTBT5q1KikE3qY+MMkN1p4aMnHywL5QC2ZohiYN2+en+hDwEcm0GDAPi35&#10;uOvq0qWLb0CQzAtRHhmbEUELD7XeNWvWBEeEiD8YkBS0W7Zs8WOPmWWOf0wm+lgBS6sPsh+ebS5E&#10;XEGHT5w40a1cuTI44nxXORWv7du3+33GatJqj9EphPghMjaFEGnDJAe6D/fs2eM2bdrkWrdu7b0o&#10;MPEHI3TRokXBmVe6FIWIE6m6v4cNG+YaNWpU5s4IGA4yYMCAYO8KknkhkiNjUwiREXQd0qKpVX5E&#10;McHYY7rEGzZs6Ce30WJPi6VBRYsJP5xDSz5jkoUQ6SFjUwiRMYzJxOBUS44oJlatWuW9JhgjR470&#10;3kXwKsIEOMZtMkQKB+3h84QQFSNjUwghhAhYuHCh96LArHK1XgqRHWRsCiGEECFouRw4cGCwJ4So&#10;LjI2hRBCiBCMz8RHshAiO8jYFEIIIYQQkSFjUwghhBBCRIaMTSGEEEIIERkyNoUQQgghRGTI2BRC&#10;CCGEEJEhY1MIIYQQQkSGjE0hhBBCCBEZMjaFEEIIIURkyNgUQgghhBCRIWNTCCGEEEJEhoxNIYQQ&#10;QggRGTI2hRBCCCFEZMjYFEIIIYQQkSFjUwghUvD++++XhTFjxrgPP/ww+CU3/PWvf3V79uxxw4YN&#10;cwMGDHDTpk1zn332WfBrYUEa7du3L9gTQojvkbEphBApqFGjhtu4cWOw51yrVq3cjBkzfPzixYvu&#10;0KFDbufOne6DDz5w33zzjT9unDx50u3atcsbi2fOnAmOOvfdd9+548eP+/8dPnzYffvtt8EvP6RR&#10;o0be0EwF1zpx4oS/z+7du90nn3wS/OLc119/7fbv3++Pnz59Ojh6hR07drgvvvjCPyPPcfToUX8t&#10;48svv0z5bseOHXMHDx7078+1ORe4ZuJ7ci7PduDAAffVV18Fv1yB8z/66KNgTwhRzMjYFEKIFGBs&#10;vvXWW+7tt992jRs3dtu2bfOtjYCRZfFJkya5V1991cehb9++rmPHjv53ghlyR44ccQ0bNiwz0DDy&#10;atWq5c6dO+f3E7lw4YJr3bq1q1u3rhs8eHA5w3T79u2uZs2a5VoT7T7jx4/3z80+98dg5R0M3qtn&#10;z57eIOUc7jFkyJDg1yuGtL3brFmzvJFtDBw40NWuXfsHhiLXXLt2rY9v2LDB1alTp8z45Llff/11&#10;/w5CiNJDxqYQQqQg3LJ56dIlb5RhyGEcEn/zzTfdvHnzXO/evV2bNm38ecbevXv9cQxCuuAx6ubM&#10;meOaNGniVqxYUS58+umnwb9Swz27dOniXnrpJW8kYvR16tQp+LU8GHr8Hr4HBqDBe9HiavDs/fv3&#10;9/Hz58+7V155xXXo0MHNnTvXH2/ZsqX/DbguhmwiYWOT//LuYZYsWeKNVCFE6SFjUwghUoABtWrV&#10;Km+A0QpJqyStmLQmYkTSDX7q1ClvXL388su+JZIWwQULFvjxnfxvwoQJ3viz3zp37uyaNWvmu7b5&#10;nfPoCk/GG2+84bugOY/7YAR27dq1rLUUg5cWS7rECZwLdF9j2GEI818MVYxfoyJjk9ZXfqcLnnvS&#10;Qkt3PtfhvukYmxjmGMXTp0/3/+N56tev79atW+d/B9KD84QQxY+MTSGEEEIIERkyNoUQQgghRGTI&#10;2BRCCCGEEJEhY1MIkVdwA8TEmYpcAOFfUm5yUkP64GJIZAZjUnHfJFKD66vZs2f7yWK4ykoE2QuP&#10;/xUiGTI2hagEjCAmPzDJASjU2Q/P7i10eF5c2BQipKPNsE4Fz7958+Zg74dgsDIJZ/jw4WXXYTIL&#10;187ld8JlUL169dz8+fP9PhNgVq5cWeG7ZQPSZ+LEicFefli4cGG5Wev4I+W5wr4/SQ8mCuHuady4&#10;cf4bGaQZk5qs0kF+4/9MxLKJRDi0J30N3DUxaWvr1q3BkSvnTJ06NdhLDpOl8PuJI/p27doFR7+H&#10;+2JgpYL7NWjQoMz46tWrl3clFX6fXMOz8NwY0LBp0ya/b5PGqsLSpUv9NSp6L36vLL2FkLEpRCUk&#10;GpsUZuxbSxK/M0MYQ4cZvEOHDi1XgOEqh5nKFFD4acTfIP9ndjPY7F/zSYizawoyZvZyPQpUZh2b&#10;wcLs4ObNm3s3OLQocH0K8LCvRpxuh93pcP1Uxiazo1u0aOG6d+/uC2Gej/vxTjwLs68xApjtDNwT&#10;n5P8hq9HXPkwY9vgXvicXL9+vXcMDosXL/ZGn6UPfiOZjQyJxibGGdffsmWLvxfPwTXDxiaztz//&#10;/HMfJ90wXnjniuAazLqePHlymW9KrkFaz5w50z8bW4wXuzatNqQtM75pAWM2NfurV6/2vwMtrjab&#10;HAOGd2nbtm3SQp404Xe23K9fv37utddeK3t3jDW+7aBBg8qekd/4PviotGfkezAr3ODduA7X4xti&#10;RDHj3a5Lq1TYVybwn/DscPb59hgYfFfuwXsjX3xrfuc7Gub43Ug0Nkkv/hN2KI+rKIxKM4x4HwP5&#10;4pjNmh8xYoSbMmWKP2ZpMXLkSDd69GgfJz34npUZeMz2//jjj4O98lRkbHLtUaNGleX7MHxD5DQM&#10;6R82urgGxzhvzZo1fp88ywx9ZJv9cEWIfbwakE+RezwAkF48I+nE9yPvhAnLfKKxaft4TADi5Eue&#10;x9KTfEtes7zZp08fnx448Ud2qBDwP1o3LQ05P/wc/G7vjS5En4wdO9bLP/5mEz0XcC3zMytKBxmb&#10;QlSCGZsYk/gOxLgKr4ayfPly3/qCEg4HM474LdEQ4nqpjE1a6PBJGIaWE/OpiLGZ6MOQ/3OdVPB7&#10;RcYm1zcwBjjfsELLWqh4Pgy08Lu+8847/jfg3LARAhhjGEcYQBSinGOFYqKxyfXDRhBwfqqWTYwZ&#10;fk/lPsjgnMQWGFrJMKbCUMBa6xnGJoZjGK4RduCeCp4Xg4W0sooABlzYUAXS7r333vNxjLWwEQkU&#10;/onfG8Mj0dgMt2xi6JGOuB2CdI1N6w7F2KCChJFksF+RU3aMTSoRPCtGWtiQxCDs0aOHr9DwbATc&#10;MnFPWqUNjFnSC1kzw5X0xgDHSMHoNjDcwnJXFVIZm2GonITvC6RteGUpwE0V723wbmboYUhTITIj&#10;D5B5/K8anI8uMciX5o4KSNewY/5ELJ9SOcOJf2J+4TeM3DDIIxWfMBiHLI0KixYt8v8LQ35PZWxi&#10;SPOeYd1AoLIiShsZm0JUQmLLJoUj+9aaR8sW+xSGyaBQCRfq/I/zUxmbtC6g8K3FhlYAjJ9ly5b5&#10;/XwbmxjdGC62Wk0inJtobHLMjA+uw761vCYamxh31noFpCvnpzI2eQ6MDlock60bbs/JNRKNTVpt&#10;MX5tOUa2tGya4YaxSStvGL5NeLWdiuDbcV9rBcMQMMMS6HbHcDH/lMmMTZ4FI93kgXSiAM/E2MSw&#10;w2AzSF/+k21jM9yyGYb3Jx3DrZDEab3kXewbsW3atKl/dpNXjvFNqLTR6mrwjMiNGUZh7HqVkY6x&#10;SesqzxQGo5JvaVh68z0N0jMfxqZV4hLht0Rjk+uF70FvQ9iQztTYNF1m7y2EIWNTiEqg4KLr8uzZ&#10;s8GRKwUlBbgpb/bprqPAZbILBpQV9EAXOmPAGEfFcRSydS9iZHL9cNcShRMFK//ByDJjCCi4w91v&#10;wP/NWAX+F25N4PfEYAU3xm+4dYNWWH43eF72w++DwYOhwn1ohQ0bl5xr3dAGBiZGLEYV78J/SSvG&#10;4tEiSVpi1BsYPVybVkDO4ZrhCUIUgonGM98Ag5brcj7PhaFqhgfHwo7NDd4Fo4r7sTWjF6xlkwKc&#10;5yfNwukMfAszyngHvjVO3bkehXb4vYD/82z8zrnh33mvZEY1ssJvXBcjnZY2WtwM3g2Dx+Acrm9j&#10;HQFDhzTjnibT4VZF9s1Q4XfeF5k22A8bK3xTDHwDGeAZEzH5sWETiZCmPJPBe3C+pQvfFTkId+GH&#10;4bp8A96XvIeMhQ0uVk9KbIXkGPcIB5NZrsczkVZsU3XB8178zn2TVTS5pskK34HrhYcUIPOsPW9w&#10;vlVAgXyJvjB4x8RW8XCLa2XpzG/J3oUKmskjw3zC8sg35X9hkIPw9+L3cL7ie2F0ch4t6qR92Ajn&#10;/GSVQlHcyNgUImJoeaFlhm42WgVo0QgX8iJzKHgp1KImWTd6PqBVkdZkxlTSVU1LdKIRm2swGNJt&#10;QRTRkM4yp0IUAjI2hRBCCCFEZMjYFEIIIYQQkZEVY5PB+Qw0Jrzyyit+IDSDm+1Y4tiq6mLXJTBz&#10;kW7J8DGbKMG4uPCA60Rwz1AV33Tcj9l+VYVJCXSFcR0mezDuiVmB6aZTYtce44Js8ojBPZhVmytI&#10;awKzERNh1ii/Jc56TBfGNoVn0uK/LzzrMxcwiYAucOQLdyR8MwbSM5knF12JjKVigoDdi9nNFcl2&#10;OjCOiokPdPG3b9/e51vkMZP34bvaeE3GYjJeLjwuLV3oDmQCS3W6xskTvAvfh8kkTKpJNX4NGBtI&#10;PkS20FvkwShmzZJGvBuyQzpzTwKTQ9J932R5vCpwX8b5oTeT6QeelXQ0XcpksHRhrCz/x21TGFzg&#10;8D3CrrmyBWM0yYc8M+/FN6zMK4GBXgm/H3KTOPEuFbxn4ux+4DjjQSuD8dmMyczGUAjGd6dzT8pk&#10;9BZ5nHRiaEbi2GqeH11n3z88LjgZnJ/oOaOq8C3DssNQkXfffTfYqz7oavQD6YBuQN8lymouIC8j&#10;O3wD0hrPFjwLeTMboL+5PvkbOUMHImd8T5vkmQ+y3rLJ5AVcwyQWWMx4w+mtwcBhEtcG4+NKhsLc&#10;JiEwGJwCgERDMDCewpMkDBIwPJM2DBmB+3BfZkJynfDAZgQZdxwGgojwMUMxPKsSpURhwbNwLWYG&#10;h41NJjNwff7DeTajE5i1agPbzeFzZZmT5w7PmmVQPoWDTSBJNDZJb/7DM6AwgRmvllHJxDxbWLFh&#10;FJC+HGNMIS5auA7bsF85rotRjsuS8GB0DMiwyxjOo/DkOfHRZzCT03y1hY1NlCOZjGsyDi08cJ3C&#10;yQoP8zMXVuw8LwrD4Dr4FzSQKe5n4yKZNEJm5jvgx47vzPlMOOH6GP1cLzwxhEoI6WygFHiORDAA&#10;kGMbAI/iRx55XtKTd7d051yMO96dd+a+FG5hg4MKB3Jqcm8FNP/hv5aviNs3J5C2PEe4QGdyB9/D&#10;DC7SKSxXNiueWayAnPFMls/47jwnBQ7fg1nbpFt40gn/N2MTGWOfZ+OZgDTle5EW/I4cJcL9KPhI&#10;O4MxmdyPvIKBxjdjBiyzXG2f2cDhbxaGdOJdwrPaUfLIvME9yf+pCnyMed6bb8E7Ie/cD/nmvwYF&#10;NvIVnlmMvrOCmjRJLLT55qQv72HpyfVN7k1OjHAe5/2B78r3IF3RnczsDqcH55L3k8E1UhmbNjM+&#10;UzA2kVkaH3gPcw+WaGxynO9i41CRS5sVTx7l/cO6Hp3NeVaZwWgwMJ5SGUScj/4x3U16MMHK8hvp&#10;ZfoSMjU2kUfyXLgA53g6hh/PxLn2XIAcUInmGN+b9wxPrOF7IRf8jj6yNCLNTTbsWkA87G0gEXR4&#10;4vtynVReNZLB+VaeoW95r/BkLGSC78mzkNfQR8k8OVC2IcdhuwE9iiwxoQh5ouwMV9D4D+U/ZRZ5&#10;nXPDeRlZCs+aJz05x2DCJ89vjVPc28pK0pjnpvGEa/JNw2nLBDRkmvcD/suYfPM6kQreBZkJT7ZM&#10;hO+KvWPlADorPPEOGwU3eNg2pAt5AFm2dOE5eTZ0gj0z78C72oQ/7kFakgc5B3uG37mmwX54Qhrn&#10;UFExKEv5Rnio4Bp2f9LZ7Amezybr5czYRCGTANQ6GVjOB6WFio/PQ/LAEyZM8OdS8CfWaPgdpZRI&#10;ZcZmuLUQZU4mNZIZm4luR7h22LABBDtsbPLh+eAIrSmAZJg/QCvcU8E5mRibtlJEmLCxybcg4zDb&#10;EHhOBN6MEASRghiliTIL1/a4brgQTQXnYaBRQNv3p3Ax44XfzdhEwWEokA4EZj/zO0LJOfwnTGLL&#10;ZlWNTZtNzvvze9hoIn1NcSQjlbFpmRiljhyjEFG2vJe5RDIZxNgkc1umZMvvGH0GCobvRn6x8yDR&#10;2LRVjMIgk+ZAmf9yr4qWMOS7kJbIL2nO9ZkNa/fFGDLDxqCgCKc9z2DGJgqUVqZwZYu8TtqT9zAm&#10;w+9k8G7h7wcYm2FDjJnU3Cv8zUjrZMqd+6Cgebdk9wuDzKEY0U1hYw2jODHf41DcjFXyF/mE61No&#10;Y/CQhuxzTdLS7s1zJzOILF+YSyjOJ8/QyothETaM0QGJ3xtjnLRD1qisUdCHjeuKSGVsAs+BgUf6&#10;hvUnx5HLxGAFPPkHvQ7oGlpuSItEYxNdhBEYhoIL2eIe5DVLL96L90Y/pYIWatKb83gGe55EvQDd&#10;unUrMzCra2xS6eD9kW+TQ46nY2yimzg3LM/oON7b9CJlUdghOt8bmUaPmWwB+Y1rpQvGPoYRZV9i&#10;OQ0cYyY51wx7OEgG52DAI6vkjzDkkUT9QdmQzNgkvyXmZcresHHDO3M/yy9A+qFjKLv4LZk3BAMj&#10;CDmk7ONcbI+wMc+zJtoS/IcKN/AtkFvki7xG3kCWeS70JrIf/i7J4L7o1YqgbE90MUaZYPoIvRO2&#10;YyxdTNfz/UjncHpaOWXGJv9PrPjze6bGZrgB0UCvkS/sm5hOypmxCRiTJBhCiKsQCicyKoUtisE+&#10;FIUfSiEMNZSw8jUqMzbDXY3pGJthIxL48IkKKNHYNFAQKCyeKRlk8opq4gbPHTY2qTlWx9gEhA1l&#10;hTHHM1htgzQhw5gyJ55obFLLqgzOsyEJZBTSGcMDoQN+N2OTAiAstGFwJYLBFSZTY9OWuUs0Nq2w&#10;M2MzTFWNTWq+KB7kHfmlgA67MwmDscm7hRUSzxE2NoHMiisRfkORQzrGJr+RFsgmeZC0rAieNSyL&#10;yCfXtHRIZmyS9mH/gpxfkbFpcG3eAWUfdpNCwUn6JSppa9lMNDbDJBqbyBrXqurwAt6XFV+Ad8SI&#10;DGOtToBs8a5ULEzhUtiSPhj54QKR507M87wv/0NhE6c1CRklLdmnIKvM2EQPJbrCSZeKjE2DVh4K&#10;5nQJG5tAPuOdSJewsUkeSBxug/FjFX10FWlIvkBXZTLjmu9nfiOpRCQ2HqDvTaazYWwa5Dt0Lser&#10;amzyvSur2FMZMlmwFsR0jU0qYZQbVASSlc+JMMQAvVgR3Jfvjv5F54RbefmmiWVzMmOTcpMyP1EH&#10;8N9wGQbcz/IWRiD/s3KR3yozNq1lEyOT8j48HIvrJX5/VkDi2wKGN3mO8tbKSM7nGlSsMHorg7Kc&#10;PGHlbzKQg0T7An1kZSb3DldCgHfPxNikLEk0evm9ImOTtEg0NknTMOQ38p3ldfJ9XoxN4CXD1rDV&#10;oBL932FQUXDw4CgeDJhwF5ERtbEJJChN0mRU4mTA8Hlck/dC0fK84dogGTZxrBVGgHWjcj7/5Rrm&#10;U43xeRS0CDBGNx+8ImOTtEYYOccyZ6KxCSgn0iTcPYzSowmcZ0DZWjO/FQacn8zY5LnC4105z/Yx&#10;LFCa4XTgdzM2gTiZmPuyJYNZoYIy5Fvwjgg3wlqRsUmhhqyQiVFw1oJcHWOTGixpYfB9OIfCjOfi&#10;uSm0ErupKDzIlCYvGO+WgdMxNkkH/sN5KFJ75kRjky1yj8EVlmlrTUW+EvMgz0tvgkEFA6XFs9p9&#10;eW97PpQRx1DQfCPkNbHljHuZscn/MGB4JlPQfAu+DTKGXkgs/FGcyYaVVMXY5HfSiG9kIVxp432t&#10;lQKII2fkQdKbPBPu3kIOeX9+J4149rBxgLHCPW0IiNXkw113wDH+H5Ydvi0tfgb3RXZ5Hr4TeY44&#10;34fKB9+SPIfxZZVZ9CF6Ef1oshbOq9wP/RrG0gVDme9J3EDv2LV4XvR02LdsZSQam8B7kbZhYxM9&#10;RsWN+yN3/MeGGhk8C+mWaBCjN8JOyPk2pkeRL9LDvhHpxrfgnbgPz4HRb/KdTWMTyC8cT8fY5BmQ&#10;fXS8ySQGATqU9yC/EMKFOemEHkR+aJXi/QDZ4LnR22FdwLclHxk8m31zC6SBgaHGtS0/kJZ2j1Rw&#10;Tcu/pDv6Gpm1shpdjSxxTfIXeTqsQ7g+v4f9ixqVGZtWTiKvnEtZS3raMADK2fD7hY1Ng+fjnamo&#10;ko7Im6UB34GKEt/FQLeTd0xPoPt4pnBZWBnkA54FuTSbAR1pdkw4XyO3/BYus7NhbFLxQAfZPWgI&#10;5Pew7FJuoWORK/IcaVWZsUnZih4iUEZbDweylXVjU5SHxE7W0iMKGxRVeHxvXKBCgaIJK8iqkqxl&#10;M5ugqFP1AkQBCjadVnpRuFCgVtZinw0wtFOFdEn2X0KqlbCKkXCFikYTDJrwnAB6OBO737MF6VzV&#10;lv/qkOybEzIxSKMGXWiNMYCux+gPN4RkGxmbQgghhBAiMmRsCiGEEEKIyJCxKYQQQgghIkPGphBC&#10;CCGEiAwZm0IIIYQoafCSkOh6Cg8UTKYBXE6lMzktmR/RVDDDu1SQsSmEEEKIkgZjE5+ZuGOygP9Q&#10;MzaZ3W4uunAvhC9cfEDj1geXSObaC9dErHSFSyhmefN/zsfFHa7YON/cHOJSCA8inIvbJdz/4UkE&#10;H7fcC+PX3ELxPLh34jgurXDlxr1wUcRiOfjuZMY7v/P/ZB5J8ACC+y+egWfHTSGuouy5+L+9B/6i&#10;8d7BebjEw40k74DvZ9xXmSvGdJGxKYQQQoiSxozNMKmMTYxIls41wsZmuGUTY5Hz8Ama6PMWwi2b&#10;+KnFCMUwpRUVgw5j0vxlYmwmPh/Xx5cxYDhiFOKjE1+kXCeRRB/AEPYZzn+4J2BsYmga4fN4X7tv&#10;usjYFEIIIURJk4mxyapHGJy0CtIqWZmxiaN2HKfj95N9W8QmmbFJ6ybH8VGK8UirIw7zkxmbtDLy&#10;P56RZZ/xDU3rJQajLZIS9i3MIiRck2fgXAxUFhvBEOZ/PC+O2UHGphBCCCFEnqCLmq5rurJpRaR7&#10;O9kKh+J7ZGwKIYQQQojIkLEphBBCCCEiwrn/F4qhb/ftp57tAAAAAElFTkSuQmCCUEsDBAoAAAAA&#10;AAAAIQBEmDqw1MUAANTFAAAUAAAAZHJzL21lZGlhL2ltYWdlMy5wbmeJUE5HDQoaCgAAAA1JSERS&#10;AAAClwAAAbsIBgAAAeHtjtcAAAABc1JHQgCuzhzpAAAABGdBTUEAALGPC/xhBQAAAAlwSFlzAAAh&#10;1QAAIdUBBJy0nQAAxWlJREFUeF7snYV7G0fXt7//6Xkf5qeUtikzc9I2TdKkSZqmYWZm5oaZmdMw&#10;M5PjJGbm+XyP9sjjjWRLtmRL8rl17bW7s6uF2dmzv6Ez/88oMUMjM4Y0eWS+//775uzZs96aMadP&#10;n7bzP/zhD+aLL74wzzzzjF3esWOHDWf/4uJik5eXZ9eB7QLLsl5VVWX+/e9/2+XKyko7b0qaPDKv&#10;X79u/vjHP5rbt2+bffv22bCbN28+FUF+hg8fbudr1659at+srCxvLUD//v1Nly5dvLWmQ1/zGKKR&#10;GUOiiszs7GyTnp7eJNONO2khw+M13b9/P2R4fdPD9Id2Di02ZT7zTCtvqWGMzezlLdWQMJH5pKDC&#10;W4ovrVu/YaZMmeGtRc7YzN6msKLQWwuN2sw6CJX66iIhIrPXxgxvKfa8/fYH5tdf+3hr8SWlU+aV&#10;K1e9pciINiX6afbI7Ls5tqmSnNLnn3/jrUVOZVXjc0xhIzMzMzPuWbKecXy9I2Fu9lhvKTak1Gt+&#10;8mQgn18XvMpHinZ7a7Gl2SKzypvHgmnTZnpLT5Neds9bij/NFpl3Msu8pfiwKneOLUVqSpLyNW9s&#10;7iVe1IrM8vJybym+7LlWd04iHHVFYmNlTSyoFZlt2rTxlhKPcBE5NWuIt9T81IrMTp06eUuhKS0t&#10;NUVFRY2adl7ODRke7TTtydCQ4c01Qa3I/OGHH7yl5uXBgzRvqYZEeI3rI+E+QOSlhQ15S7yl5KBW&#10;ZG7YsMFbig915Xi++qptMMd1vviEnScbTZoyQ8m+x4+feEvJ8SrXRZNF5pOC8LIr2SNRaBabeepU&#10;IA/9qOyBnacKYSMz3lmxVEmNLnFPmTlFNXU7iZoNjBVN8ppXVAQiNBVTo0vcI3Px4t/sPLci285T&#10;mbhFJib3xx+7pHxqdIl5ZL733kfWNg7b3M9UVDVNKVSi0KjIzCvLsSlvxN1RZtWZfC+05VJvZObn&#10;10TS46wiczstX6cQE8T9A9SSiDoyf/nlF2+pcRQWNqy03QXJNXv2bG+t4SxdutR07tzZW2s4mjJj&#10;iEZmDEnIyNy6dau31DgOHjzoLTUNCZsysYXTpk2zy6tWrbLz+fPn27kg2wV/c56dO3d6S01Ds0am&#10;WxtKDwkhVC3phAkTzLfffmtKSkq8kNC4x4GLFy/a+ZgxY+y8Z8+edh4O99y3bt3yliIj5pHZrVs3&#10;W8vpfh3Hjh1rv96iBLjhIUOG2AsncuhmwvLMmTPtnGn69Ommffv2Zs6cOaZr167ByBQV8PPPP5uf&#10;fvqp1g2zP8cePHiwPcb48eNtZEq/o++++8706lU7e0tRI/t+//33tkKRZSKeY0VLrcicO3eutxRY&#10;pn/NjRs3vJAAixYt8pae5syZM3a+adMmO4+ExYsXe0uhWbhwobdU+/pCcfz4cW/JmAULFti5pMxQ&#10;PH78+CmJJn2TINT5qO4W6Mvk8lTK7NGjh60H5gkRmUeOHLEdmp48eWJ7irGtX79+wYO2bdvWTJw4&#10;0S4D+3To0MGMHDky2MsMSIFcvOSoxL5xMzk5OXaZY6MdCwoK7DpkZGSYu3fv2uWNGzeaPXv22Aji&#10;PH5WrlxpliwJ1GhyTK5ZIlNSJGF8mHbt2mV+/fVXc+9eoGEX1zt69Gi7vH79env/TLxB7ofs0aNH&#10;3pIxJ06csOcjznjoCfsBSkY0MmOIRmYMiWtkYnsainzMIsEt2WpO4hKZ//rXv2xvW/lSX7hwwc43&#10;b95se/U+fPjQnDp1yoaxH5IF+Njl5uaav/71r+bo0aPmm2/CN/T/6quv7LHogsh/3nrrrVpffiCS&#10;ly1bFuwFzAfwzp07drl169bB8GHDhpk33njDLjcGfc1jSEwi81F5mp0AEcwTd1OmaDlJmXTcpDeH&#10;dOCEv/3tb1bTXrlyxYruZ5991oZznBEjRtjlRCcuKZNXRl6hhvL888+ba9eueWvJgb7mMUQjsx4o&#10;G2CCNWvWmMuXL9syBJpf8vEj7NixY3a7RmYM0ciMIRqZMaTJI1Nkk/gvAkS+IDLKVQPYrL///e9W&#10;Lv3vf/+zYe52SpMAUU4pj8iqpqZZU6YbIUA1w3/+8x+7/Oqrr9o5+8gHwI0k978vv/yy+dOf/mQj&#10;k3C0rnQnaUr0NY8hGpkxpN7IpLRZEF8+8Z7upwV8BTXV9ODBg5DhkUw302qqdRIqZTalZ4Q7dwJV&#10;IQ3hdPERUxWix3zCRGZ5RXxdWAgNaVd/ruRYRI12EyIymyJFzptXu6wzHqT8B6ghKbGhTcebPTKb&#10;24NMLEm5lElKjNajw5WSc95S4wgbmWlpaba+5OrV6LxWRUNxeWw/Ov37D/aWmodmS5l9NjX9611e&#10;VW7tYXFlfLKaKfGa1/WRmZhZu1VcPEnqyKwrEsdl9vaWmo5miczGfMFfe+1tbyk0zdkjLmlS5ksv&#10;vWZGjx7nrdWGCEwrb3j2MFbUikx/W8V4EGtdmUhdCutNmW47Hgpcm3LCJoYKJyXezb8ZcltzTEKT&#10;vub5JZHpytdff8dbCkDqyyivaWSaqDRpZBaU1O/xWnIv10vDN59OVBLmAzR8+ChvKXlp9sikgz/k&#10;VSa/p4QmicylJ2uGnxHatPneW0odmiQyLz6s6e4BK1YEepw1Ry4lntQbmXTPaAxj99Qeqwe5k15+&#10;35woPuCFpA5xTZkzDj1tBydm9vOWUo8mec179UrdCHSJW2RKtvGFF1qbo4V77XKqE/eUebm0ZvC5&#10;VCfmkckH5uWXXzfzs8d7IS2HRkXm6Lu9zJgnvUy/rU/7CG6JRBWZofz56FRTqhZ3mxmKu+mx6Z53&#10;/GKNi93GEKvjRBWZTTXCQLLSLCkzVdHIjCEJGZniuuG33wKOTKOBPpnNRUJGptjmsrKaMYMmT55s&#10;53SHdgtf3H7p9BYTQvnwiDcxjUz/2BihnPDRtUTA4Ugo/L6JXPx+iXDTUxcdO3a0jlvcyO3evbt1&#10;UjJ06FAvpAZc/EBDHkZMIxNfQO3atfPWjPU7RITiKQuvL0xsF09YeHJhH9rN47mFTvTjxo0L+jzC&#10;LxGj9eFziGMT7o/oPn36BMOIOPH6QrdqV33QrUXgOAMGDDC9e/e2/8VfEv+ZN2+et0dgXGIYOHCg&#10;nUdCMDJdHz5cRH0+hOpi+/bt3lIA9yIjZcWKFd5SDX4fRURKXdcpXrj9HhIEUqz//0SqcOnSJW8p&#10;AK4hhVCeu4KRSepxDwQ4uKNJIUkf/0U8zZMnT3pbAz6NZFB2njydmXARQerq27dv0HUEr4y88vL6&#10;yLnEub47sj7IfvhPYh/8IPFa8lrLfzgGvoyEKVOmBN8MEoSkTJwGAKmbhha4ueD4TKRK4K0Bjsl+&#10;bCOi3ZSJvZbrgnPnzlkPY7xVvD0J+QFKVjQyY4hGZgxJicgUxyrvvvuundeH63YnFi54hJhGJt4J&#10;v/jiC9uz9s0337RhSAxxXiccOHDAtpnnRvbu3VtLe8qHiA8ZUiccOO8DPlB4m8E5Cv6QQHr88uHB&#10;CSCeaYTTp0/b7bIPc3wkxQJ9zWNIoyOzpLKoll8j4Gm/+OKLdvn333+3E7z//vt2jivIbdu2WX+X&#10;H374oRXnftyUI8uJTpOlTDdyIgFNl2zoax5DNDLrgZzd2rVrbfaWXNLq1avN8uXL7TaK+9xiQo3M&#10;GKKRqSQkKZ8wKWySDhGYu4YSiQgRj0FCOM9BkfDnP/+5VhGsS32DfacCKZ8w//jHP1oHumQ0Keol&#10;gTDhZ9BNLP/+97/t3J+A8OJJptYNF/dVQKYXv4VAwpTjAwnzH//4h112///ZZ5/ZuVsnAeLAVzzg&#10;S8KU/+I+KxajHyUD+in3kCJ5LFW0SLF/Y5EESPF9Xdy8edNbSl00YSoJSUwSpr9CU1Eai1rMeth1&#10;tdD2GZl5KDBaUapAb9VAz4PXzC+/9DTXr9cePive4LOCvonLcmZ6IbXRhBmGVPKnJtTlZice4KqC&#10;7jYPym6biqr6nQy4aML0kQoJcsCAwaZz527eWvyYnzPezMkebYoqa8a6ixWaMD2uPa7dFT7ZOHLk&#10;mLWIsSohCMeJogNmSuYgby1+aMKs5nZmTYv5ZIKEKM1440FpVYn9HDOdKTrihTYNmjCreZSbHN3t&#10;sIYkxnhmVEiE4zL7VJ+raVySh6NBCZORmVwY7jAZWXsuv8l8wjeUVq1e8Zbiw9jqnDGJcW7W2LjL&#10;gGhokRazrKLKXH+S2JoyXjno/MpcmxATnRaZMC88LPGWEo933vmgwYnyVPFhMy1rqE14TIlkAaOl&#10;xSXMRCsOomjntdfe8taiIxksX0MJmzDpNpxqVFRWmcpmtiJTpky3FvHBg+jcFU3PGpbSCdFPi7GY&#10;6MqcovgVrYSDRPjkSfRWWj7H+wu2eiEti7AJk97St2/f9taUaDh27Li3FBnjM/sklKv+RCBswsTv&#10;QqS+H+JZyBsLtlyKjW+0UNA6/uuvv7OWcd++/V5o/czLDj0ohxKgzk+5tKhOZibtj62vd3qgffzx&#10;5+bZZwOdasMR+BT3NrsLNpiH5fe9UCVSwibMVGhjGasceJs2tbtAAEUxNNkSLbg4J+D8S4kNYRMm&#10;HoiSmbtZja//pijHhQRYXBn/oaaUej7lyczcI9G5TEAj+guk75XdtImxoCL53C8kOymXMIduzzR9&#10;Ntf/CX/uuZe8pRpIhIWV8csoKZGTUgkzEk0ZqrqPBJlVkVg1Qi2dBiVM1+MvHDnStG31QrHpYt2t&#10;qP0JMtXGwko1UlZjQs+efYMJcnITtLpWYkdSJ8xw9d6SGGdmjbCfaSX5SNqE2cunJ9u3D/jz2ZD3&#10;m8nTXHTSk5QJs5+X65auBnCp5Iwpq0ruDmVKDUmVMK88LjUDtmaYlStX277KfKaTYZR4JXoSLmGS&#10;2GQalz7I3Cy9opawBdLohJmenu4thebM2bPmo+7vmz5HOtnENiajl+m55b4tc2TKLEjslklK85C0&#10;mZ+GEKuhQWNFrIYGjRWJdD1xTZgMgJYoiE9JdxgppQb/+GXNTVwTJuOq4Wo6EWDsNBkTLZFgvLZE&#10;YOPGjXbuH0qouWhRn3IledCEqSQkmjCjgGFdHzx4YEevY4hUBhgIxaJFi7ylADL+tzvurAyxum/f&#10;Pjt3cUfegwkTJnhLgUqFluDBWROmkpAkdMJkkGZgYGn/0CPAUCYTJ060ywyyv2TJEpOTkxMc6Bmw&#10;MPyXcUPdMeexOuvXrw8OdU6vUOZMjMg4cuRI271ErBNzBtDGerHMtdHcjzAZ4pwh1NmOkzGxiAwc&#10;7efGjRv2uq5cuWLXQzmXwMoy/ijXLNcl0/Dhw+0A3MDo4wzSTa6aDB7HZSh4Mp3hxjaVcY8KCgrs&#10;8Ri+nTnHIU5ZlvhmmUwsQ8ovW7bMhsn9CvHI4KrFVBKSkAkTKyDwRrrwBgGjjKGPsBpYG4bav3v3&#10;ru3yK2+QaC1XR8nbypsNvLX9+/evZRHRcIxOzHg3Z8+etW8xwz9jJbBUnINxZw8fPhwcrEng+iiC&#10;4bhcD3M5VyiwLsA4PyUlNc62tm/fbucMlw+Msiz95/PzawrqGVjy5MmT9v8//vij6dGjh7V0jIkr&#10;YG1YZ+jWR49q6vYlLvmfC9Z25cqVdsTnoUOH2jA597Rp08ytW7dsHHNO9/kwerMLTitwGcnzwRr6&#10;44HzcF8LFizwQgL/4Z5k8Ctq9rhOrCXPTq6ZOc+Me+X+x4wZY0dsO3r0qN0u4wS7yFhKwBeOcm6e&#10;69atW228cW7geavFVJ4CObR/f+TOGxrK9OnTvaWn0YSpJCSaMJWERBOmkpAkRMIsr6wyhaWVtSZB&#10;BLuMasvEKLSIZmHv3r024+IWE5ER+OSTT8z169ftOgXjCG4yRoyMT5HOqVOn7LZnnnnGHpeMkiDi&#10;H2FPBkEyWYzii9AnQzd5cmi3MGRy3EkyLn/6059s8Q8Zhi1bttgwjkOmgP0GDx5sXn/9dZtR+u9/&#10;/2vPJTDi7wsvvOCt1QyI+tVXX9nMDRnFv/3tb0F/+H//+9/tHD788EM75z/r1q0LxiPQ45Vl2ach&#10;g7zGg6SxmG+88YadS4TWhX+fSP4TDoaVjjUkzEjh2t3r9683hA8++MDMmDHDvgyJStJ+yilMjzVY&#10;3nBQ5BMK16opsSOhEyZlpfDpp5/aAenFWrzyyiu1PuWUDVKLIgPag5TpyaccJ7SEUe4nbTPffvtt&#10;ezzK6PjcUttDfTafWSRERkZNT0w+s5TZUrvDf6Q8Vq5JJiU2aOZHSUg0YSoJiSZMpVHMmTPHNjhh&#10;TgkGkKlas2aNLSVBclF9PHv2bCu3jh07ZvehWpXGIFSZSuMQF02YSkKiCVNJSDRhKglJSidMKb6R&#10;eaimWJGCJqqLzp07e0v1Qw1NXUVLUtv15Zdf2nlLJKUTppRhug/4L3/5i3nuuedsFdzzzz/vhRrz&#10;2muvBavjSDT/+9//7FwSEAmTZapDJeGIFxJaoEvCZJ+ePXvaZaD8lSpPwa1iFS5cuGD3++abb+y6&#10;1HJx3VwvuNfCNaQ6Kf8pl0bL0sHLfcAu7pjrsp0Gs7IsCROknhtorDxo0KBaCTPU8QXpmMY+NAYG&#10;SWiSMGl0De4LRdtFOW5dx08VUj5h+h8mn1GxWpJI4J///KdNYCD7/utf/zJvvRUYGTdcwpQwSZhv&#10;vvmmbfQhvPTSS7bPjB/+J/uxTC2Tv1+TmzBp3S0JmIYeqY5mfjzu379fq3ttpEjCjIb333/fWwpA&#10;VSgtjKjmpKOaoglTSVA0YSoJiSZMJSHRhKkkJHFLmJTxpdp0405ayPBUmS5fvhIyPJ7TrbSb5mba&#10;DbvsohazDjIKyu2wLbjkzi9JHZfcjx8/saN9MH35ZRuzZMnTrXviSUVVuR3HHdfn4dCEGYaDN1Nv&#10;+Gc623344afeWtNDQjxQUOOhpC40YYZgyYm8mIx3nkjs27e/Sb0Fy8gjBwu3m9yKLC80cjRh+ohk&#10;BN9k4dCh382zz75oP9lS2xU/qszEzP7BBFlV/WsMmjAd7menhpVsioTI8UmAewo2eSGxRROmQ2W8&#10;jUoT8O67AccF8SS7IsPcLr3mrcUHTZgeyf4J55O9YUN8rJcLVrKiKv4lFJowqzl1PznH/rl//0Gw&#10;2CfeXCk+Z84VBzqSNQWaMKsZtK2m+VuykJWVZZ577iVvLT6syptnLeSUrEBzwKZEE2Y1D3KSK9PT&#10;FBaSQvDmpMUnzN5JpC2HDx9lWrV6xVuLD1jIQ4U7vLXmo8UnzCUnE9fjGYiGPHIk4Ns8npAoE4Wo&#10;Eia+FV2uXr0adBafjCR6Tvzs2XPeUnw4WrTXJkamnIraQ6Q0N1ElTPqoMGIDzj5xIA8UtLKeTFxK&#10;LzFjdkdfTdaUFBeXxE1LJpJlDEeL/JQnuqWkY1o8BnWCXQXrNWEmIruvJX6roVhZylW5c20iXJAz&#10;wdwvq9thQ6LR4hLm2D2J+wm/du26TZQNkUYFlXlmac70Wg0pkpkWlzAT8TNO110SZEOapZEAK0zz&#10;ljnGgxapMRMFMo4kSBnVIhrSyu+aqVm1h49OJVpUwkwka0mpRtu2T48oXBeV1T8s5JniI15I6hI2&#10;YTJYpTuMciqQCAnzhRdam7fequ2Joz5oAU6CLKkMDEjQEtBPeRPA57pNm8DIstEyLrOPt9SyaDEJ&#10;szms5caNm83LL0fvAOt40QFrIWdlj/RCWh4tImEOaeJmbVjI1157yxQXR97O84SXGNfk1YwV35IJ&#10;mTDxOsaATQ3JLSYiTWktSZTRMjlzoLekCGEtJn2QGRA0FcgtbpoXjBeaMslIuVx8xlpJ5WnCJsx5&#10;8+bZKRQM0rlgwQK7nOiti0btiu9nnGECsZKtW0euJaWHoRKesAmzruIiPN9OmDDBWzPmyZMn3lIN&#10;WI9EmIbvyAgZ3thp8OBhtrVVqG2hprNFR21iXP14fsjtOtUuCgubMK9di2/3zKag7+bYa8tZs+bW&#10;qyMX5Ey0ifC3nKnmQslJU16VWl49moKwCRPw+53M4BArVpAY/W+1n7nZ48z4zL7emtIY6kyYyUws&#10;PVG88sqb3lINt0uuWqsoU/UZAxuUmJCyCTMWRUQkbn/nL824NA11Zn66devmrSUfjU2YJEC8W9RQ&#10;ZfYXbvWWlXgTMmE2pbu6eFBRScLyVqKAslu05IULF72QAFjIxnovU6IjZMLct2+f+eWXX7y15GPt&#10;2XxvKTK6d+9p+9n4kdbgStOTkhoz0s84XRjefvsDby2AaMhbpVe9EKU5SLmESaLcc7XuqtQxY8ab&#10;mzdrd86alDnQLMud4a0pzU1KJcxILCV12aGKf56U1x41QWleUiZhVkaQ25k6dbq3VAPO6lVHJh4p&#10;kzDrs5b+akQSI11elcQkqoT5448/msePH3trxuzatSshWhdhK+tLmCUlpd6SMTdKL3lLSqISVcL8&#10;7bff7CDvFCf99NNPNoxcbDRtEONBXY01Vq9eZ37+OdBKCis5K2tkk7hqVhpH0n/Kw1nKvLx863GX&#10;VvgkyCflD70tSjKQ1AkzXKL8/vuOJje3xu/llMzB3pKSLCRtwgyXKJcvX2nneRU51lLeSzJnUkqA&#10;lEmY5LrpQAeni4+YMm2cm9QkZcKc/XvAaazLjBmz7VzLJFODpEyYD3NrSgGwlNIAQxNl6pB0CXP5&#10;qZpC8SFDhtu5Nt5NPZIuYYq2pL6bNpLjMnvbdSW1SJqESe2OeAPm842FXJBd04VYSS0SPmGSCGX6&#10;ddwvZtDv3fWz3QJIqITZZ08Xm+hk2pG/1hRXFpnKqviM4KAkLs2UMKvM2bzjwQQ4+uFAM/DEVjN8&#10;Z5Z5nJ96/sSV6Gl0wsRNyrBhw7y12pBbHjJ5sPlh1lfBRDjs6hybgWGaeySxh8tTmo9GJ0yawfmH&#10;8oPbaflm/a1ddq6TTpFMLgmf+VFaJpowlYQkrgnz1q3Eadlz//59OyUKDx8+TCjfolTrTp061Vtr&#10;fuKWMM+di++QxtEyevRomzBXrgw0i2tOTp8+bXsDJErCnDZtmlmxYkXLSJjgOndtbuifRMLs0ycx&#10;hieRhDl+/HgvpPno2rWr2bp1q02YJ0+e9EKbF9WYSkKiCVNJSDRhKgmJJkwlIdGEGSF0A/7uu+/s&#10;UDKRQFVtKNwRPpYsWWLnvXoFWkuNGzcubE790qWW5aRBE2aEdOrUKZiQvv32W5OZWTN+EMU/JCgm&#10;2ge0bdvWzJw50/z888+1EuKQIUOC+3EMf8JcuHBhMGFS3CbLQMKcPXu2nWDo0KF2nqpowoyQw4cP&#10;20QH+/fvN6WlpcHiMDyTkIjGjh1r10tKSszmzZtt4mRcciE/P9/uw3E2bdpk9uzZYxOjDPRFcQ3b&#10;KVdkG8fkOHD37l2zZcsWM3HiRFvmmOpowlQSkoRNmHwGs7OzvbWn4fN35coVby16+vaNbjye/v37&#10;e0vRQeF1jx49vLWnYbxOZEJDkfuQTzwMGjTInnfy5MmmY8eOXijDVG+0c7mXSAZ/6Nevn7dUA7Vn&#10;yJJo4zAaEjZhotP8kBhFd6Wlpdm5fF6ZM65jZWWgtTuDZ7kazU/79u29pcgYMWKEt1Qbf3uAUL7c&#10;4ebNm3aoQxIi1yUvHddNourdu7dZtWqV3VbX4AzsL/cMIh+4b8JJjNRuMdCBH0mYnKOuke/c47v3&#10;TTjP4MGDB+aHH36wCfPq1au21ijWJGzCZHACIq9nz57WmxwJCQvZuXNnu52HjH8iySUPHDjQJky4&#10;fv26Wbx4ca2EGerNRwOKRcFCC6H2xUL44ZySMBl3U14K91hcH9tIbGSEunTpYq9LrCSWje1oTo4n&#10;1+y3ZiSEUDBaG3oXONeYMWOCw3lzzYTJtXNMtLLcH+eOBtxQ8mK5CZNG4mvWrDFHjhzx9ooNqjGV&#10;hOSphDl37lw7hUK2PXr0yAupzZ07d7ylAJj4ixdrxsyRz0e444Nsi1Y/8r8LFy54a09DkY4fLJxY&#10;WXAtrOAvj9yxY4e3FCjCCVdeGW5IbUEsDNd95swZuwyLFi3ylp6GnLlb/JSVlfXU+JbHjh3zlupG&#10;hvV2n0U0ZaV1PUMBaeKHT3+49OMS1mLyAPjcoFkw/e6ApxyYIhEX9AcJM1yGhQgjYZJQSQB8akM1&#10;QePzChTBcA4+U67mAT7hJMLVq1fbGwXROTy8Gzdu2OslMXIffNrWr19vPz1IAgrKgaIc9uV62I/5&#10;rFmz7Db5LAMPEa0lXUjk4cvnmARCayE//oTOtbnFR0BGxcW9D65h+fLlwUQsfatoyzlq1Cj7SXUT&#10;JmWj7O8in3WQuHJxM16SMIlzisQE/zWDuHnk2fByMjSNizwzngPXSlwwTZo0yYYfP348pA4W6v2U&#10;cwE8TPcGQqV4IoiEWVxc7IUYc+LECSvE8cImCXPOnDn2AtGBQEKWmyBCSJgkIBImwp7zu8dMT08P&#10;RgoQmTzADRs22AfHsdifCCHDQUE1D4yEiRdkORf7EN69e3d7Pegv5mvXrrXb0YLy0Em8XDsPffjw&#10;4fY6+T/N6Mi4UNaI1ZPIB7azH/fHnPtF7xFHJBa2M3EOEppAwhRdLRkpEiD78lLj0ZmXh5fSnzDB&#10;TZhsk3JQNK773DgeuP8nLolbrvnQoUM2blxIgBJ/QLks+xP/ZN7cDCtxywtLPKJNJW4kYZJ5Favt&#10;Nv3jeCTyFqcxSWR+EqFNZCIhiSfeSClBKDTzoyQkmjCVhEQTppKQaMJUEhJNmEpCoglTSUiSNmGO&#10;HDnSlj26vPHGG95S4wh3nFgd3w/HpVyyuaCcNdFIiIRZWFpZa5KRdCmQ/cMf/mCXpdaCJlsUNNPI&#10;47nnnrPbX375ZTuXfYFGtW51o2z729/+Zl588UXz7rvv2jAaMkhNDtuAcAr33WOeOnXKLkuh83vv&#10;vWfnfii4ppDYnQQp7P7rX/9q/v3vfwePz0QDYBpIfPHFF7Zw2+3/znbXcRmVEBRuU6Py5ptvmunT&#10;p9umdVTj/u9//7P7UxjO3G1pL33GpSxXaun+8Y9/2IYY1MZEWqUZbxLaYuJJbtu2bXZZHjCRSiJx&#10;EyY1PP/3f/9nlwVqD9x1HlDr1q3Nhx9+aBPgv/71L1szBdRQ8FCkwJf//eUvf7Fz9xgssx/14NG2&#10;zPnkk0/snBoY/vuf//wneHwmEiYvEomTWpSlS5fa/YHtbj02tUPcPzVy0j1j/vz59r727t1rEyj/&#10;IdF+9NFHdjtIda/U77/00kt2TtUvnkooWF+2bJkNa25STmPKgxb869Hw+eef22pOf7VfY6FaFuq7&#10;Lpr2+fdp6L24/OlPf/KWEhfN/CgJSdImTFpSf/31195aALRbPKCFldK0JETCfFSeVmuS8cTJCMin&#10;S1qK00Kb5myiMf/4xz+aVq1a2f3czxy9DENlftB2zz//vM0JE0ZmhpZBgwfXjNBLuGSOgN6QZJjQ&#10;h2g5+Oyzz+yclufgb4uqNI6EtphkWHbv3m2XpQkYiYimbG7mh7D6Mj80LXvttdfM22+/bf75z3/a&#10;XLE00GWbdKyiewNtJPmvmzDZnzaXUqzjNoAGmuORcVFig2Z+ooB2hy+88IK3psQTzfwoCYkmTCUh&#10;0YSpJCSaMJVGQd8koC8Q1cDSi5TlnTt3Bnu7skynOulsR42eZCTpjyU1WIImTCUmkDEkoUkXahkc&#10;AqdhUl9P6QddeplT/OfW/9Nr1kUTppKQaMJUFEWJEDWYiqIoEaIGU1EUJULUYCYx33zzTbAtIM2e&#10;3JYqNKOqi1i1amkunn32WW+pNuHu64MPPgi6vWvovVNTIH406fPz5Zdf2uVIoHNWJL4XlcRGDWYS&#10;QxWgvPw0lqZhNH2EQFxt05NTfFviIlBe+HBGg+pE3AeCe3xg2e8DE6hqlI557CNGnOXt27fbZXqx&#10;sp8f//EBV+bSJ4o2toK7rxhMGo1LBzv/9Qp0Ynz11Ve9tZrj0L6WTogC4eJikc6OfJBcpActYDDd&#10;/UOdFxfqCzw3ixBqHyW5UIOZ5Lz11lvW7z8vMPBS/vnPf7bLgFEI1ag+3Mv7yiuvWF+0grufu3zg&#10;wAHbFV2WZXwF9nENpoDBok2HHzqf/ve//7W9XQTXYIa7TjGY/FeMFoTaH6fFxIPAPqhN5q5TbLkf&#10;wM+wazDxleviV5hyXpSkOKvGR7A7wk24e1GSBzWYKYA7tBV+Pvxe7TGY+C5hEEBpoIZDGPx80EvJ&#10;D1lP9sefiPuS+4fQoi0Q/j+AY+EXhH3EeLv748wn1NAMwH/d3lOoMtSygPGiP6w7SKHrtR6fJayj&#10;fv3XKMyYMcOcP3/eLrv70OMLp+ICTsxpH4XClH6xGGS6RLqgWolPwT0m4eKNH7cVtLniw6YkP2ow&#10;lVpgHDBA+IgR3znxBPVHC+FEgFEWMJaMMOGqVkUR1GAqiqJEiBpMRVGUCEkIg3n06NFgQbmiKEqi&#10;kjAKU0YEVRRFSVQSwmAy/jcG03WYqiQf5RVVZvGJXNNrY4bpWT3NOZJjCkpqxnpXEo9Hjx6bDRs2&#10;mX79Bpm2bduZ119/xzzzTCs7TZ5c0wogFSmuLDJjM3vZ6UzxUVNeFWhBUhdahqk0CAwi05g9WeZJ&#10;frmpqNRa5URl4cLF5tlnX7RGcPDgYSE7H6QqZVVlZnrW0KBhZFqdO9dkV2REZCD9qMFUoiKrsMIa&#10;SrWPic39+2nWQK5fv8ELSS1KKotNbkW2uVByyqzMm1PLIDJNzOxvjWWsUYOp1MvJe8XWSI7enWXU&#10;TiYudBx48833rKGk00EqUVX9u1ByMmgQmws1mEqdTD2YbRYcrRkxWGk+6LHVs2ffYBnjhx9+ZhYv&#10;Xmpu307Owc6KKgvMiaKDZmXubDM+s08thbg4e4rd9qT8obd3YqAGUwnJ/hvVL2e1qswtDnj4UZqP&#10;e/fuWwOZCr2P8ipyrEGcnTW6ei357kcNplILXkoMZb8tgZE6leaB7PVzz71kDSXzZDaWZKc35S2z&#10;hvJe2U0vNDlRg6nUAmN5Kb3Gg4/SNGAQyVpjIM+fDwyMlMwUVRZaAzk+s69dThXUYCpBMJZ5mgVv&#10;Mn744UfTqVPXWi7mkpWKqnJbKUPtNIaysLLA25JaqMFULGP3ZJntl1MzkScK69dvClbYbNz4tG/Q&#10;ZGBf4VZrEJk25S8zT8rTbZa7paAGUzHXnpRadanEhx07dlojSS+aZC2LzKvINZMyB5i52WO9kJaJ&#10;GswWDu8vxjIVamCbm+zsbLNmzTrz/PMvWwP53nsfeVuSk4OF282EzH7emgJxN5jDhg0zo0ePrvVC&#10;4qCWCS/aQD9y1pWm5eidIlWWjQTDeODAQW8tuXlcnmb2V2e5pU1kKlXWxIq4GkwZlwUYzsDF786N&#10;YQhSrXdCIsJ3a925fGsoS8rVMUZjQEGuXLnaW0sOZmaPCJZBLsmZbi6VnDGlldoqIlLirjAzMzPt&#10;BIwnw/gmDEvgwtAAMrJhfTB4Fc4DdIp+WnIix0w/mBVym06RTf37D7Kq8vvv29txfULtk6gTRjJU&#10;uE5PT+HQMswWAMUhKEr6hCsN5+TJU9ZYJhqVVZXW0cTl4jNmXva4oIKUaX72eFNptLlYLFCD2QJY&#10;czbfzD0SmYJXQrNixSpbmZMIbMtfbQ3hmrz51WtaWdeUqMFsAaAuK7W4Mio+//wbqybnzVtQZxYt&#10;VpwsPhRUhPSOWZIzzewsWGfOFh8z6WX3TUWVKsREQA1mijNuT7aZdVjVZX1MmzbDGsg2bb4zd+7c&#10;9ULjy/KcWdZAZpYHxnFXEh81mCnMk4KAs18lNHghR0lSGRlvaLIj3QaZsiqeeFuUZCJqg0m/16lT&#10;p9rlJUuW2LmSmGAss4s0Kwdkq5ctW2lVJNOMGbO9LbGHSrYLxQFnt8tyZxIS2KAkPVEbzAEDBlhD&#10;uXfvXrN+/XovVEk0GIhsWwvsG56RkWGGDx8VNIxt2rQzly9f8bbGjyOFe6yBPF10xAtRUpGIDeal&#10;S5dMz549n5qUxGP/9UIzcGug7WtLYNmyFdY4FhUVeSHxBxV5vuSE7To4LWuIF6qkOlEpzPHjx5uu&#10;Xbuajh07BiclccA1G9nwvdUGM5W5du26HRIWI5mdHd8KLdyWbc5bbsZl9rZdBrMrMm27R6VlEpXB&#10;pJdNu3btbDkm0w8//OBtURKBVK3guXv3njWO8WZL/kqbrUY1Vpj4VwQpyUfUZZgUntPvWyYlMbiV&#10;kZou2hYtWmJatXrFW4sPewo2mkmZA701RQlP1AZz3rx5tj94Q6Dvbb9+/czhw4e9kAB4Kxo0aJC3&#10;pkTLg5wy0zuFjOXevfvNG2+8a1XlsWMnvNDYIU17ZmePtg3GK7VRuBIhURtM2L59u537DV99UP4J&#10;+/fvt3MBA6w17g0nGZXloUOHrUFkatWqtVmwYJEd0ybWXC+9ZJv24PwWIzk/e4KWQSoNJmqD2blz&#10;Z3P06FFbIzlt2jQvNDIoA23fvr3Jysqy6yhL+PHHH81vv/1ml5XoYHTH+Uk0bjgGsnXrN2xaaAyB&#10;MWROmOU5s22DcP+41mxXlFgTtcHs1KmTt1R7WWl6EllZzpgxyxpHhoj99NMvze7de70t0UHznSsl&#10;Z60RpKZaUZqTqA0m3cj69+9vhgwZ0uCyTKXxrDqTZ0bvCij1ROG779pbI3n16jUvJDryK3LM5vzl&#10;QZVIrbX2klESiagNJr18du7cacsh/WWRStPQe1OG2Xklcdpazpkz3xrK48frrqC5UXrZGsLZ2WNs&#10;zfT1kosmpyKxjL6i1EXUBvPGjRvBBut9+vSxc6XpQG8lSlb81VfftIYyFHdLb9paaFGLTKk6VrXS&#10;cojaYC5YsMBW/NBo/dq1hmW9lIaDsTzzoGnHYCksLDI9e/a1xlGmF1981dtaQ0llUdA4/pYTcNCi&#10;KKlEVAZT2koOHTrUzpWmZc+1QjP1QLa3Fh+mTJleyzB269bD2xKemyVXrJHcmKfeq5TUJiqDefDg&#10;wacmpemYsC/LbL0U+2zt/fsPrHGkuU995FZk2dpqpuulF71QRWkZRJ0lV5qHe9llMSm7HDVqrHn5&#10;5ddrqch+/QaZ0tJSb48aVufOs4ZRstkM7K8oLRk1mAnM9ceB/uG0RYwFGMf6jvWw/K41jrE6p6Kk&#10;EmowExCMVaxqwt988z1rKGkjWR8Pyu5YY6koSmjUYCYgRaWVjTKYhYWF1sMPU6isNlwsPhXMai/I&#10;mWDSyu55WxRFCUdcDeb58+fN2bNnn3I0vGnTJnPs2DFz9epVu06fctp3KgEwlpUNzBJ/+OGnZvPm&#10;rd7a02Agb5XGf8gGRUlF4mowv/vuOzvHUUdeXp5dFnDC4fL48WOTn5/vrbU8pEH6kG0ZpqS8Ycby&#10;xRdfMe3aPe0F/1rpeTMja7g1lnsLNnmhiqJEi2bJE4B+mzPMsO0NG4Pn/fc/Ni+80NqWezJdLKnJ&#10;at8vu+ntpShKLFCD2YxcfxKoBR+7J/L+1GPGjLeVOD//3MOqcqHY62WjKEr8UIPZDOA4I9pKHYxk&#10;+/adTEVFbQ9RWRXVBrfaUM7MGumFKIoSL9RgNgP1GcvMzEzbJZH+2hhKJtzqwU3P48+xon2mtKpp&#10;+5QrSktHDWYTM+1gdp3j72zZss08+2xtD0B7CjYFyyV1eAVFaT7UYDYRd+vo2khlzeLFS6ySfP75&#10;l4NqMr3svpZLKkoCoQaziQhnLDGSWVm1PRDdKLnoqUkdzVBREgk1mE0AxtJtWfn5519bQ8lQsozz&#10;/qDstpmSNcgaSUY3zKp44u2pKEoioQYzzmAst3gu2eiqSJZb2F2wQbPcipJEqMGMISfuFpseax+a&#10;7ivvmE7zTpuuQ2aYjz763KrJZ5990UzOCKjIgsravZ4URUkO1GBGCFnnW/dumRPXjpnZm2aY78d+&#10;a35a+a0ZeL6LNYKhpulZw+xQDRvzlpqzxUdNZrlmtRUlmVGD6XHp2iWz5thyM3rvQNPr4I9m9KNf&#10;rdFbeCzXDNyaabPWe67pIF6K0pJJCIPZq1cv07NnT2+t8VRUVJjffz9ihg8fZb759jsz/FRPMyaj&#10;Z1D5Db7czaw4tdiM2HnB9Ko2hBjDgVszzIOcMu8IiqIoT9PsBpORJ8VnI6NRRoMYQJlG3JpsBvy+&#10;z/Te+MhMPZhltlzMN5fSS0xRaYV1l8YkTioURVGiJSEU5qFDh8y8efO8NSUW3E1vua7yIuH4RS1P&#10;rguNn9BoGWaKogazbtQg1I3GT2jUYKYoajDrRg1C3Wj8hCYpDWZxcbG5d++e7XN9+vRpL1QBymdv&#10;375tx/W5f/++jSulBoZL+e233+wyQ6MoNbRr187OqTSFqVOn2rlSQ1IaTMb/KSkJuDbr37+/nSsB&#10;Vq9ebSorAx6NMJgDBgwIOvNo6Xz//fd2atu2rV3HYPbt29cuK9Wq8vhxO5cPyfDhw82SJUvsshJA&#10;s+SKoigRogZTURQlQtRgKoqiRIgaTEVRlAhRg6m0WJ48qd105u7du95SDY8ePbKVjNHAOPzhyMiI&#10;bvA7JbFQg6nElIKCAnPlyhWzcuXKYG3rggULbE39nDlzTLdu3WzYoEGDzO7du+2y0KFDB7N+/frg&#10;/5hT6w8cr0+fPnZ55syZdv7zzz/bmtwRI0ZYb1LCrFmzvCVjjhw5Ejze7Nmzzc6dO4P/pwaYFgX4&#10;MZg7d671aeBCCwPg/3l5eWbDhg12naZJ69atCx4XJk2a5C0ZM3r0aLN161bz+++/2/U1a9aYX375&#10;xS7D4sWLvSUl2VCDqcScrl27mlWrVllj1L59exu2Z88ea3QEjJq/Tz/GDFyDCWlpaVaZcQxwDSag&#10;FBlp0+Xbb78NOnSR49CkyAWDeerUqeB1+A1mv3797Jz/Y+RQm7B37147dw0mTbiES5cu2TkG+uzZ&#10;s7YJ3PLly20YaFOd5EUNppIwoMJoV3vy5EkvpOFgMGNBVlaWt1RDjx497HViDCGac+Xnaw+sZEYN&#10;pqIoSoSowWwA+/bts9m4tWvXmv3795uffvrJnDt3zm6bNm1aMKtIVrJLly62q6IL+7gMHTo0+B+O&#10;iZs7yvwuX75sLl68aH788cdgtrF3795m2LBhdpksoXRfk25tlJ2RJb5z545d59pcJBu5bNkyOye7&#10;2L17d3tPsGnTJpuVlf1kfuzYMXtcUVVcM2WKnA+kfNHNpgL3iiK7evWq7VVDfAHlgXKft27dMocP&#10;H7bllWS7uWbuHSZMmGDnkydPtvctak7uK5S6417GjBlju4VSZjp9+nQbzrVNmTKlVu8eylu5DrcM&#10;9ObNm/Ze3SIC+c/EiRPNyJEjbXkrkG1HbVL2Cv54Y0756JAhQ+w+xAVI7yueL5VEnJ/yVqBcVv7/&#10;8OFDW9xAPMu9jh8/3saXvxjC/6w3btzoLZlg+gSKN6TC64cffrBz7oN7PHjwoC1fptwVKMbgWfNs&#10;uG/KoYFrALlOuihzH6NGjQqmZcqWWeZeieNOnTrZcDmnxOnSpUvtc5IealLkkYiowWwAYlx4gUkw&#10;PGi3UJ+XnMoPNywUJBgSmAsJVsBo0CccMCRUfPACSVmcJFYQgykVKa5RcJH/SNmizIVdu3bZuewn&#10;c3lRpHLDNdou/nXXWIGcz30pMJhSvkm3RT4OYoCJS+5Zapf9BjKUwcTPAHz33Xd2zouMYZRryMnJ&#10;sUbRD9fEBwSDAZs3b7Zz+R+15ZKlFoMpXXNln3BzjAeIoRHEYAocd/v27Xaisgx43iwTB4MHD7Zh&#10;PGe/wfTjGkygXBkwlhKfYrz89yHx6k9rsr8g4QIfKuAjISAasrOzzYMHD+y632CeP3/ezpMBNZhK&#10;LaTMDiWbyDSkptn/cjcE1BKGSoxZQxEHF8mK5CxaGmowFUVRIiRigzl//nxvyQTLx8gqCXwxGWqC&#10;bIuURYD7VadZBl9ntyGwZMXIepI1A7JLHEPOQ7iUuTCkBfizYmSzBMk2sS9yf8eOHcF1t2nL9evX&#10;bRaMuXzxKXeU7Jpk7Sh3IosNlMlIlpx909PT7TLXy3EkGyTZD7lXzoM6IWvCvnKP/EeQrJl8vck2&#10;0d4PiDs5Jv9hX7dslPNwbCCOiS+um3I8yX7JtUocyrORckLCOY88V9k+duzY4H+IE7eBt5u15pq4&#10;NrLU7jMWKD8EORZlVy6cV44t9ybxI9e+bds2O+f+pNyQ/0jcoDzl+MSDPENwa6jddClZ93BQ/iZF&#10;IxSLAOf3XyP3zX5yfrdtJjx+/Dj4H/blffFnyQXOKWnObZIkcM1yHu5f0r+kZ9IW2XbZR+ZSFi7t&#10;YfmfvFt+aB7FcSTeuHbSU25url0HeQ+JT94tiW/KZEkDUjYs55d4d4uieBck7XIurlGOI3Er8A5J&#10;8YHANXIucWXIuUgvku4pE5bzy73QDIz74JmA5Kzk+bBd7AB2SN6JBhlMjAuFvEyUqUj5mbw8bjmN&#10;mzB5GeXCxChIQTeVAuDuLwaTc/PSugwcONBbCiBGDKigACKJxEiiBDk2D5nKDaDtHWVVUp5Cob4f&#10;2v1RKC4vPOfierhfJhI2FScgxx03bpydS5kd98IDEuNN+z9B2u0JbnZHrlXORSKQciUeqCQAygql&#10;3EgMidwTFTw8M6lIEeS5EZckUokfXmSOLetuQ/AtW7bYlxn4jxvvJFriQhKnvOgc6+jRo3bZD+mB&#10;F8B9nhiDM2fO2GfHC0JF04kTJ+w2MZhA3JDgqYyQNpeynWthmTgTY+ripjNBylu5bpmA58F5SCcY&#10;THnGIK7i2Cbx4sI9cD9Sfgj8h/viusIZTI6HIeMDHMpgShrgGUraAOIfY0i6kHfKD9vFcAr+slXA&#10;4Ms76AoUqbhzfdFKfErao5KOCkx/PLOOEZUiDdnOu4GxooLz119/tUKB9Eo8uVB55Q/DIILYEjmm&#10;zN0PF+lIPhYgRTvyzkmlHJ0PgI8RgkLuP+my5GK0UhH5usUDf6PsUPgTd33IRyJaQr2cqYSo0FQE&#10;5Scf6VCGPBxiZBMJFKm0+ogULcNUFEWJEDWYiqIoEaIGU1EUJULUYCqKokSIGkxFUZQIUYOpKIoS&#10;IWowFUVRIkQNZiOgd8L//ve/oMOKSKChbH1OOYQ//OEP3lINNGiWcBr2+ntC0LD3ueees72Q3IbF&#10;kUIfcjzV4PlGxqkWQl1PKP75z3/aOfuHa7Aeb2j4/Mc//jGqPttcr9uLpS7++te/eks18P///Oc/&#10;dvmFF16wcxcam9O5AEcgDYHjk+akV8ynn35qvRa98cYbwV4pQqTP6tVXX7Vz9qeXkFI3ajA9Ljws&#10;MT03ZtQ55RbXfvn+/Oc/294dbuIk8YKEyRxDRq8M12Bi2IB9ZKJ3hHhzkf+6YDDpKcELyb5+gwn0&#10;hHj55ZfNRx99ZL744ough285HvOvvvrKXv+BAwdqGQnZh94nf/vb3+yywDYmuqIBBgkIky6nGCrZ&#10;TjgGE8NLbxeu+9///rcNj/SjATNmzDLPPNOqzsn1eM79cP/us8ELkHhckjB3Ts8i5vyX3l70YKNH&#10;DmFMGCeMpHSlC2cwZR7KYAINv9lOjxOJP/jTn/5kG4S/9tpr1ffzjN3nm2++8bbWxj0P0L3x/fff&#10;t8sC22Q7yPW4YW4XQ8IxmHihopcLz//vf/+7DZfeaYoazAbj98Qt/VYxmGyT7lskOHoUSF9flsW4&#10;yDHYl37PEs6+9EmWY7qQqKVbGy+Yv5uYHEvOB3SX41zu/3ghWJdzMKdLJKBgpDeHi+zL8TkP18K+&#10;3KP0taabosD+GEkmMcr8l/MyjxduvHFuzoXBZMgIOT9w3VyXdE3kfxh77kX6cbONcOmnLPce6vrd&#10;87rLAsckXI4NPCf3gyXPifNJnMqx2M+9fmB/2c9F/sNc7olzcc8C3VwF9uO4XJtcn5xL0qmiBlNR&#10;FCVi1GAqiqJEiBrMRkA25vnnn6/lQac+4l3pQ1nciy++aK8tnLeauuB/eIsRBxm4YKOsC28ulOuR&#10;ReP8eNLxXx9eXcQjeF1QDijZvlD3qCiJihpMj2ulF8zYzF51TvmVtWtQKbT/8MMPa730ja30oYZa&#10;hj+Q/7pIpQ+VGrhtC1XpQ80wlQdvv/22+fzzz4N+J+V4zD/77DPzl7/8xdbwu2VqgNETg+lW/PA/&#10;3Ka9++67wXW3xheDSYUFFSRApRK1uODeC9cmuNcEuN5i2d1fURIFNZgxRgym0JJffKmcoDJJ4kHG&#10;fFGUZEQNpqIoSoSowVQURYkQNZiKoigRogZTUZRmQ8bUkcbxsu5y4cIFb6kGxulvDtRgKorSbEh3&#10;Vek5xbr0XpORIzGYbm8oEIOJgWVERxmkkd5cIIPm0a1TlkG2+6HFiRDKaAtqMBVFSShoXUGXWxmB&#10;MpFQg6koihIhajAVRVEiQI2loihKBKixVBRFiQA1loqiKBGgxlJRFCUC1FgqLQa/B6amwu8BX0lO&#10;1FgmKSdPngwOrAUMMLZx40Zvrfm8IcXivPUdI9z2a9eu2fF2QrFgwQLz4MEDu4wLvIbQvn1760IP&#10;orlPBhSLZtA1JTFRY5nEuC8sy19//bW3ZsyXX37pLT0NPRq6dOnirSUfDTGW+CYVGmos/fEdDf/4&#10;xz+8JSVZUWOZxPDC0uuBAcl69uwZfIGnT59ulSegNnHyyzaMCaBCGdUQb/B+0tPT7b6M3rh3717z&#10;zjvv2HAM8YwZM6zTXzy542GdkQwZObBVq1Z2H5BruHjxoh0Jku2cC+fBfnCwLD4xQUZalGMARl1G&#10;SXRHmxQYKph17nH16tUhjSWjY8q9gxhLurh17drVLgNKnUnO58K533zzTW8tcA2///57cJRLuY9+&#10;/frZ+yBuGJVSYNRGzY4nN2oskxiGmWB4WvrMMmyEvODipR3+7//+z1uqMTJ1KUv2EaPEEBOusXTV&#10;mWvk5LggyxhLltmP47n7CDgKHjhwoF2eOnWqHRIYZF/G0RZjdvv27eC1+M8n18IHIpSxxMC7YCxx&#10;WPzf//7XCwl4gme8deB4/utlaGA3K832lStX2uWPP/44eO3h4oVigHnz5nlrSjKixjKJwRHBt99+&#10;axUiLylDQqBe/MbEnaAuY+kaV3CNpQxhARgblCMKyn8+EGUpuPu4SHgoo04ZIcsyiXGT7YAKFMJl&#10;w939gY+JPwwF7OLf7pYPg7udMd2XL19ul3H+wHAf3I+7D/2dGQNJSV7UWCYxooDkpfztt99Mp06d&#10;ag0uhjHzU5+yFDh+OGPJfjI2uvsfWY7UWJJlxcDL2D8g+06aNCnkIHDusShSEMIZSwyhq/hQltzP&#10;N99844UY8+yzz4ZVhYCKd3G3u8bSDXeXUa5Hjx711pRkRI1lksML+cEHH9hlBvNnPS0tza4DhmLu&#10;3Ll2+dixY3bOS4txCAX/p0ySgfwZfIyyNghlLFFRDNbGMkpTwiFSY3nkyBG7zb1md1+WyY6DP5sO&#10;LHMdqGzKTkMZS1yA7dy501urKbPkQzBs2DC7vHv37mDZqwysJuTk5NjyUBd3u99YUuywZcuWWvvw&#10;UZDiDSU5UWOZ5EyZMqWW774ePXp4SzXwovfp0ydoLIHythEjRnhrtRk7dqxZtGiRNUBSZkilkYzm&#10;CCUlJaZXr17m0aNHdlRIVCDI+e/fv29mzZpllyHUdQmuUQH/vpMnTzZDhgwxd+/etevudtQg2zZs&#10;2GB9HM6cOdPbUhsqk4Thw4d7S4Fjid9EyjwpQ3UHYIP33nvPW6rBvQbKW6nsAZzaUvbJMTDAVCLx&#10;EQtlxJXkQo2lUgspV0MFUe4mHq3jBUYuVE15rMG4U0wRDgyaOKOl4klq5sFvzKPFNdRK8qLGUqnF&#10;48ePbXaX2t+maOqyZMkSb6l5QaHu37/fes8+e/asF6ooNaixVBRFiQA1loqiKBGgxlJRFCUC1Fgq&#10;iqJEgBpLRVGUCEgIYzl+/PjgeMGKoiiJSMIoSzWWiqIkMmosFUVRIiDpjCX+FnVK/Onm3TRz406a&#10;uX0vLeR2nRJ7unLlirl8+UrIbak03X94z9xMu2Gnew/vBsNDkRDGsnv37rWcsCrJyYWHJWb07izT&#10;c2OGnS6mB5xrKIkJ/jlPnjxlpk+fZX76qZv56KPPzXPPvWSeeaaVncSrVKoyPrOvGZvZyyzOmWoe&#10;lz/0QsOTMMpSSS7KK6vM9SelZsahnKBxHLwt0+y7XujtoSQSdOfcs2dv0BDK9O67H5n27TuZUaPG&#10;mr1791tvU6lKbkW2uVxyxizKnmyNJFM0qLFUomamYyB3XS00JeWVtXxBKokDz+W1194OGsf79wOD&#10;trUUDhfuCipImc4UHzEllcVRp1k1lkrUYCTvZQVGOVQSl86du1oDOWdOyxrOoqKqwszJHmMN4/zs&#10;CeZ+2W1vS+NQY6lEBYYSZakkLiimd9750Dz/fMNGsUx0yqvKTWFlvnlclmb2Fmw20zKH1lKOTBvy&#10;Yu/NSo2lEhGFpZWm35ZA1ltJbFCTbdu289ZSi7yKHMco9jbr8xabiyWnzZPyh6aoMr7lrWoslTop&#10;q6i0FTcYySO3i7xQJRFZt269NZRfffWtF5I65FfmmsU5U6yRPFa0zwttWtRYKnWCkVxyIlcrcBIM&#10;HDMPGjSsVlMfprKy5C9LLqg2jGvzFppxmX0cFdnLbMlb3qzpUI2lUiea7U4cNm7cYl5//Z2gYezb&#10;d6A5cOBQcLC4ZONO6XWzLX+1mZM9upZRHJ/Zz4ZfL71kSqtKvL2bHzWWSkj4gPfZlGHmHgkM5qU0&#10;Hzk5udY4tm79hjl48JAXmrzkVGRaozg5c6D5LWeauVZ6oTo08XMuaiyVkGAoB25TVZkIPPvsi2bv&#10;3uYpp4s1i3ICDcIj6TGTaKixVJ5iyck8M35vfEd1VCKDsklUZSowN3uMmZo5uFpDJmf5txpLpRbn&#10;H5bYcsrsogovRGlqqMQYO3Z8sGyyTZvvvS3JSVllmVWTVNgkM2oslVpgKGlTqTQPHTv+ZA3kp59+&#10;ae7cueuFJieVVRVmVvZIayjpk53sqLFUgtzOKtPa72YiPz/fTJgw2bz22lteSHKzI3+tNZKb85d7&#10;IcmPGkslCIYyr1iz301F587dzMsvvx7MbjPl5iZ/64MJmf2qs9y9rbJMJdRYKpYFR3PN0O2Z3poS&#10;byiXxDieO3feC0luHpWnma35K62a3JS/zAtNLdRYKhZUpfbRiT843J00aao1lN27/+qFJhfUZj8o&#10;u2sNo0wTMvua+dnjvT1SEzWWikXLKuPPe+99ZI3khx9+mrROdqdnDbPGcXxmH3O99KIprmw5/gLU&#10;WCrmSX6FGss4Q3YbQ5nMbM5bZmZmjfDWWh5qLBVrKG9l6Hg58YCyyTfffM8aysePH3uhyce+gi1W&#10;UVZWtdxmZWosWzjZhaoq48HNm7eCNd3jxk30QpOL7QVrgmWSS3OmW8cXLRk1li2c307kmQn7sr01&#10;paHg+efu3Xuma9fu1kAy7dixy9uafFCJg5EsqSr2QhQ1li2YgpLKQC14M/oITHa++ea7oHFkmjJl&#10;WtL3vMFU0lZyWc5Mb12BuBrLZcuWmb1795pFixZ5IQEOHTpkpx07dpji4mKzc+dOu640HRWVVdZQ&#10;nr6vyqGhDBo0xLRq9Yq3ltyUVpaaqyXnqrPbM6yiVEP5NHE1lqNHj7bzYcOG2bnLr78G2phhLDGq&#10;StOCoZx7RAceawwoycrK5KzwYCwb2kVKmaRMRwr3VOc01DdAKOJqLKdOnWrnY8aMsXMhLy/PPHxY&#10;25/dd9995y0p8eRhbrkZsTPL+qtUGgfGMpm4X3YraBQZS5uREdPL7ntblfqIq7H88ccf7bxTp052&#10;fu/ePTtv06aNnQM9GuD775PbDVUygJrsVT3tulrghSgN4fLlK9ZQfvLJl15I4iOjIjJXGkZcjSUV&#10;B/fv3w9mVVgGV1UWFBSYBw8eRFzJwIBMOjVswliGCtcpsokab6nIOXv2XMh9EnWanzXe7M3fHHKb&#10;Tk9PoYirsVQSh9Vn8q2xVBoORnL48FHeWuJD859rJefN7OxRVlVmlidvo/hEQI1lC2Dx8Vw1lDEA&#10;Y/nkSWLFIzmyiqpyk1+RG/Qh6U44uLhYfMrbW2kMaixbABjK8gptS9kYrl+/YY1lonCu+LiZkjUo&#10;aBQZsmFT3jJzpeScyap4om1n44AayxaAqsrGg6G8cuWKt9Z8lFcFxrPB+8+N0kteqNIUqLFsAaix&#10;bBijRo0xL730mjWU9NRpGqpsH+zt+Wushx/UI+7QREEyHSrc4e2rNCVqLFMc6amjRAcGsmvXX8yp&#10;U6e9kPiBT8h52eOCxnBW1iizLm+ROVy4y6pHyiOV5keNZYqz4lSeGazDRUTEo0ePgkqyVavWXmj8&#10;wN3ZpMyB1kAyJIOS2KixTHFQlVrWXzdUhrRu/YY1khs2bDTl5fEfaEvKHtflLdTKmCRBjWUKc+BG&#10;kRm+U1VlOM6cOWsNJNOMGbO80PjCiIdksTGU1FwryYMayxQGVbnzanKO9RJvLl68ZI3ktWvXmkTZ&#10;rc1dWG0ge1sjOSVzkKrJJESNZYpSUhbwVak8zcCBQ6yhzMyMr+q+UHLSGkem1bnztAdNkhO1sTxy&#10;5IhZvny57dOtJC7peeVqLB3S09NN69aBYR7eeOPduCq7osoC20ic3jOPy2t711KSl6iMJR3McSYg&#10;LteSeQCmVGf07iwz7WDLHi4iLe2h+fzzb4LlkitWrDYVFfHz1bgyZ05QSe4v2OaFKqlCVMYSd2rz&#10;5s0zAwYMCLpfUxKPy+klXi14yyoX43737dtvXnvtbWscn3vuJTNx4pS4O+ilCRAGEocVJZXqeT5V&#10;0TLLFIQByA7eaDmD31+7dj2oHpmOHz/pbYk/BZV51lDuKljvhSipSsTGsmfPnk9NSmKCqiwqaxlD&#10;A1A09OyzL5pdu3Z7IU1DVnmG2Za/yhrKJ+XpXqiSyqiyTDGWnMg1/bakfsUOWe4XX3zVKkm6JcYb&#10;uiROzBwQLJNk9MPfcqaaClPu7aGkOhEby8WLF5vy8nLTsWPH4KQkFsN2ZFpVSX/wVGbu3PnWSPbq&#10;1dcLiR+3yq6amdkjrIE8XnTAGk2lZRKVstSGtIkLjyZVmwotW7ayVplkhw6dzfr1G72tsQWnFa5T&#10;C1yhHVQvP0o1URlL2laWlJTYKSsrK+6NepXIKSypNH03p6axxEDevHnLW4sP0lebaVe+VtYoTxOV&#10;sbxx44a5ffu2nRhkTEkcTt4rNiN2ZXlrqcP58+etsYwnZ4qOWCN5qST+7tiU5CXqCh6GsxWDqSQO&#10;ZMGvPSn11lIHDGU8Oz9QtIShzK/I80IUJTRRGUuaaTCMbWFhoZ2UxGD56dQckOyLL9qYt95631uL&#10;LZXVv5W5gR43c7PHeqGKEp6oK3jWrFnjrUXPqFGjTN++tWswi4uLTf/+/c3gwYO9ECVaMJT5JanR&#10;rpL0MGTIcKsov/yyjRcaO2ZnBYaFZdqUv8ykld31tihK3URlLKW7o0zRcPfu3eDg5TNmzLBz4OXA&#10;Q7XSMCqrP2DJqirphkhF4ezZgaZAMrVp8723R2zJqciyRrKsKvWKK5T4E3WZJRU7hw4dMkVF0bU3&#10;O3HihDW24Pb+Qa1Sy96tWzcvRImGeUdyzYxDOd5a8kCvGzGOP/30szl+/ITJy8v3tsYG2kTuKdhU&#10;nc0eE1STD8rueFsVJTqiLrPMzs4Oeh168uSJnUcChfSoSFi1apWdu7RpE1mWCyOtU82EqgwVnqiT&#10;9OP+8MNPQ25v7FRQVGAme+Pa4Gx3wZNJ5vesvaawsCDk/jrpFGoKRVTGkh48+LPEWKIOo22kvnLl&#10;SjNixAhvLTBA1L59+0ynTp2s6zclOnKLK5IqC/7770esoTx9+owX0nAel6dVq8aNZlrmUNv1cJzn&#10;hZxpa/7TH2NFaSxRZ8NpkH7mzJm4u71S6iavOOAJ/Ul+/AfXagwHDx4yv/7aJ5jtvnnzprclOnB9&#10;JsaQiZ416/IWm6NFe82t0ismt6Jl++5U4k/U2XBXTWI4leYBx76LjiXmeNJZWdnB8ki8kjOMQ0Ob&#10;mhVW5ptp1YYRA3m66JAXqihNT9TGUnrunDx5Uo1lM4KqjLYYpCn4/POvrZHcvn2nF9IwzhQfCWat&#10;9xVsNhVV6t1HaV6izoYvXbrU/PLLL2b37qb1H6jUJtHKKmW0xG+/be+FREuVuVJy1pY/YiCnZA42&#10;6eXapVZJHKIyllTCSPMfpfkYvSvTjNiZOP3AUbgYyoyMuh2rsF9pZYk5ULDdDugl5Y/ulFauTXuU&#10;xCQqY4mhpAfO/v377aQ0PaXlidUInQ/oSy+9Zo1lfYhBXJM735yuzmbTe6asKtBRQVESnaiz4Urz&#10;cvNJqem9KTGMJW7TMJITJ072QkJTXFlos9UYSrLbipKMRG0sf/311+qXY6I2HWom+lYbysuPmr9N&#10;Kp0TMJTp6U93Va2q/m0tWGWmZA0KqsnNeSu8rYqSnERlLKVvt/TgUee/TQ9Z8KzC5q0ZTk9Pt4aS&#10;LoqhmJE13HryuVF62QtRlOQnKmNJAX3btm3t+DvfffedF6o0FXnN0GOHZ7579x7zwgutrYFkYjzu&#10;nj2fHv9md8EGqyJp8qMoqUZUxnLFihXWS4zSPAzdkWl2X206P6Lz5i0IGsetW7ebJ0/CG+ot1dls&#10;DGV+ZWI2lFeUxhKxsVy3bp2dR+uaTYkd8VaV9+7dNx999FlQQb7//sfWtV5dFFYWmJnV2W6tvFFS&#10;nYiN5dy5c70lY/LzY+tKS4mMeBtLDOSGDZuC3qHqYr4zAuLSnOkJ2ZtIUWJJxMby+vXr5uDBg7Um&#10;pWmJl7Hs3LmbNZQLFizyQsKDd3EM5Pq8xaa0Sru7Ki2HqMoslebj4sMSM3Br7FofoARxtnv48GFr&#10;KOsCo3iq6HdrJKdmDfFCFaVlocYyCSCHO3hbptl6qcALaRj0wPr448+DZZJMDAi2bt0Gb48aHpU/&#10;MDOzRgSz2jQFyqjQ4T+UlosaywTmSX65zXozTT+UY0rLG9cRAOOIu7S6+vfTBRHjOD6zjzlSuNcL&#10;VRRFjWUCg5G89Cg25YLTp88yH3zwqbcWHgyljlOjKE+jxjJBwVBO3h8b79979+63qvLRo8deSGjO&#10;F5/QBuWKEgY1lgnIiJ2ZZmEMvKDjEQgj+eKLr5qrV695oaGprKq0qvJE0QEvRFEUFzWWCUjfzRkm&#10;o6Bx/b8ZXA5DuXHjZi8kNAUVebbyBkO5KremLa2iKLVRY5mAkAXPL2l4Zc7s2fOsoZw5c7YXUhvG&#10;tVmZO8caSCZGSURZKooSHjWWCQaKEmPZUDCSjKQYDjGQq/O026qiRENcjSVji586dapW/+KzZ8+a&#10;K1eumPbtA2O10LXu3Llz5saNG3a9pXMnq6zBxpKG5hjLcGSWP7aGUlGU6ImrsZQxonHr5gcnwoCx&#10;nDZtmo4UWU1mQcAF24xDOV5IdEyYMMm89trb3trTYCjTy+97a4qiRENcjWVaWpqdt2nTxs6F48eP&#10;P+U4OJRBbUlMO5hjDeW5hyW2x060HDhw0KpKvwf78qpysyZvgZmY2V9VpaI0grgayxkzZtjeIjt2&#10;7LDrGEgM6OPHNe39RFF26NDBzlsiD7IDWe+i0ugrWYqKisyHHwbcqmVl1bTL3JQXcHjBtDFviXlY&#10;fs/boihKQ9AKnmamsNpAWkNZFr2h5EOEkRw8eJhdx+GFKMhZ2SOrQ9RtmqLECjWWzcyALRnm+N36&#10;/Ue60Hby00+/tIbyrbfes2Fni49aI3mocIc2A1KUOKDGspkor6wyUw5kR13zjYHEm/nKlau9kAAY&#10;ypwKHUBOUeKFGstmAiM5tdpYVkZYm5OdnWOef/5layz94DoNY6nZbkWJH2osmxiMI4by4I0iL6R+&#10;Hj16ZI0kNd61qTKrc+dbQ5lboQPJKUo8UWPZxOy5Vmj6bI48611aWmYN5dSp0+16ZVWFOVl80BpI&#10;pulZgcodRVHiixrLJmb9+Xyz9GTdHoVWr15rPvkkUIHD1L17oAE/YCBnZ482j8sDbVgVRWka1Fg2&#10;MWN2Z5mzD8L3VmrTpp155ZU3zfLlK72QANRwT8jsW60kh3shiqI0JWosmxCqXyivLCgJP6wDStLt&#10;+llR/RuX2ccqyg25S7xQRVGaGjWWTURFpVexc7Puih2MpeA65K3Smm5FaVbUWDYRGMojt0M3Ps/I&#10;yDTPPfeiNZRfflnTjx5DSVdFRVGaHzWWTYCM0ugHpxf0wMFIbty4ybpYEyZk9rNdFxVFSQzUWDYB&#10;2y8XmpG7nm4HOX/+IvP++594awHIbjMM7ZrcBV6IoiiJgBrLJgBVWeErciwrC7SfTEt76IWY6n0q&#10;bNZ7hradVJSEQ41lnMkurDD9nEboe/bss0aSCWUJDBSGkWTaVrDKhimKkliosYwz4/dmmaUn8+xy&#10;Xl6eNZLp6el2/XjhfmsgF+RMrFVeqShK4qHGMo5suVhgs+D0Bz948LA1lDt27LLbiisLraF8XF6T&#10;DVcUJXFRYxkHCssqzY4rAUNZUr1MrTeG8vr1m2ZZ7oxglntf4RbvH4qiJDpqLGME/in7bHxsfll9&#10;3/y8/KZpN2aj6dq9T7B8sn37TtZAzs0e4/1DUZRkQo1lI7h27bodo1sMoju1+fFbM3hJfzNgZ3cz&#10;8fogMyNruDWWiqIkJ2osI4TB1i7cOG+2HN1oBsztZ76f/qXpubejGf04kKX2TzQqn5s91qzMnWP2&#10;F2w1t8uu2qZBiqIkJ2osw7BkyXIzJqNnSEPItChzhjlZfMjklmea0soSO+Ss1mgrSuqixrIahpPd&#10;eWK7mff7dNNz649m8OVuAaP4YKyZuC8wTo7UaiuK0jJpUcayrKrUZJQ+NrOvTnhKKY5O721GpQ0z&#10;Qy7OMv32nzKDtmXaNpLH7hZXG0nvAIqitFia3VgWFBSY4cOHV2d7Y+ddhy6EZKM7dvzJdJ/R2Qy/&#10;2aOWYRyyr6dZf/mMGbD5dlA1br1UYErKdQhZRVFC0+zG8ttvv7XzdevWRV3ml52dbTbs2GA+6fKJ&#10;+XLIJ6br+u/N8FvdaxlG1GK/gzuCRlGmIdszzf4bRdXn9A6mKIpSB81uLNu1a2fnp0+fNuXl5XY5&#10;EsY8qV35MvpxXzPk/ArTe8cVM2xnhllyItcculVk0nLLTGV1PpryRoyxVsIoitIQmt1Ytm3b1s7H&#10;jh1r5/VxOy3fTutv7Qou66STTjrFcgpFsxtLlN6IESNs2WU0HL/4xFtSQnHzfsB5hxIazWGER+Mm&#10;NM1uLBuKGsu6UWNZN2oQwqNxExo1limKGsu6UYMQHo2b0KixTFHUWNaNGoTwaNyERo1liqLGsm7U&#10;IIRH4yY0SWkseZiXL1+OqqlRSyA/P99cunTJ+s+ENm1qhtVVAly/ft1bMiYnJ8dbUiAtLc1cu3bN&#10;Ls+ePdvOlRqS0li2b9/eGsw+ffp4IQqUlJTYeJGG/mosa4MPgJ9//tlbU2PpcuvWLVNcXDOuvRrL&#10;p0lKY9mpUyc7P3jwYFBFKQEqKirMnDlz7DLGMtL2qy2BIUOG2GZqQlZWlpk1a5a31rL58ccfbVx0&#10;69bNrmMscUt48eJFu64kqbHs0KGDna9fv17LVxz4cLjGAGPprrdk6E77/fff2ziZN2+eDeNDUlpa&#10;apdbOr1797ZzDCRgLBEl+n7VkJTG8syZM2bDhg1qCHx07tzZ7Nq1y06AYcjNzTULFiyw64qplWbI&#10;hg8ePNiq8ZYOWfAZM2aYnj172nXJhv/www92riSpsVQURWlq1FgqiqJEgBpLRVGUCFBjqSiKEgFq&#10;LBVFUSJAjaWiKEoEqLFUFEWJADWWiqIoEaDGUmmR3Lhxw1sKwOB3fmi0Tn/7aBy2+I+rpA5qLJWY&#10;IgPQ0XuorKzM5OXlhewhM3ToUG8peqJ1gFFYWOgt1cD1uWzatMlbqmHnzp3mzp07thdUffTq1cvO&#10;/cf1M3HiRG9JSTbUWCox5bvvvrPzRYsWmdu3bwfHgx84cKDZsmWL2bZtm3WT9tNPP9UyeidOnDDL&#10;ly83w4YNs27C6KM8YMAA27WVbnj8T7oqyhzHGBg515MQyHYxYGvWrLH95seNG2evA8SozZ0712zd&#10;uvWpY6xdu9bOxVj269fPrh87dsysWLHCXufNmzdtGBw9etTOOS7XKx+N6dOn22snDMaPH2/nSvKh&#10;xlKJKRgG/GoCxqpr1652GSOC6zhxHyeGTBAjC2IsMzIy7DrOLrp06RI0aGIMXe9KLvRvxjiuXr3a&#10;rmMs8SUg58fnp/xHjulXlh07drRzjOXw4cPtMrjXKcaS4wly3F9++cXOGYiPPvsYftB++smLGksl&#10;5mAcAL+j4tRDjI8gDhsEMVpXr159ylj6DVt9xvLBgwdWGUr2H2N55coV8+jRI7sO8h+uERYuXGjn&#10;ghhPUZZi9GXO8cRY9ujRw87Bbyzl+P3797dz1K2SnKixVGKOGIRly5bZOeDqa/LkyUHjiQF7/Pix&#10;XRYoz6N8EY/dGCgpK0S5kYVfvHixNYBk14HsM4Ty2SkKFvB7CmTpuQbKUeU/KD/OK9loF86JgWUf&#10;1K0YVPbHkXB6erpdx1WgIMcVrz2nT5+2ZZ8oSuJg2rRpNlxJPtRYKgkBSnDSpEmmbdu2XkjDQZWG&#10;qt2OFtdzuEB5pXudGPRQFUhK6qHGUlEUJQLUWCqKokSAGssooQCfygk8bDcEKh+oqJBKkFhAQ2ga&#10;T0cCY6xQ6UAFRSTcu3fPW4oMKkCozKApUGMZPXq0txSAChWpaReo5Pn111+fqkCKBpoTcYxTp055&#10;IZGxcuVKb6nhkJ6oDKIsVXCLIqRdppTBUu5JOSpZf5pfcd3+yjJaGkjTJeAcPBMpc6X9a/fu3WNS&#10;2cQ1MPyElAuHgzTH85O0Kk2zkgk1llEitZ19+/a180GDBgVrQ6k4wAju37/fro8aNcpud2FgKLeR&#10;9oULF2yC27t3r61EIBFLxQUJnppf2gICFSb8Xyo+Nm7caM/HoFJUOPASYIhdI4NxdpEKFmlvuHTp&#10;UmtAaWrD/0n4Bw4cMMePH7fbSdxsYyRNaf6CgWI7L4CM0cJxgGsSaJtI5QbXiPHk2tlf7lNqnDEO&#10;Ep+cQ15+uQ8qWIgjrt01lsTd/fv3vbUAPB+Jc9p4YrylPScVNjRBosYdOCb4jfLIkSPt9REf1IYf&#10;PnzYGkaeL//hunnhCTt79qwdE4r7Ip4kvletWmXnNKXi/jFwHJPjAdcBbiN+IP5+//334DWL4SR+&#10;OD/3AG4TJsGtaHKbZsmxBVlnOGnKZbnWkydP2g8ObWC5Ju6FD+q5c+ds+JMnT+x9StoV4yiVePyH&#10;slyuj2fEcYh7d4gT4o60yjnFWBKPxAvpH+SZJCJqLKOEh04CPn/+vBdizI4dO+ychMOQorBv3z47&#10;xzDQOFvgpcLIUBsMMlAUyMh6MsSvvBBuYuf/1AqDtCMUYynNVdjH325QYNAujsvLADTTYRkDLdfC&#10;/11jiYomjIkPAMaS/zCJ4RG4Bmnag7HkP7zEdBkkzng5pAmQGDX/y8zgYiBGTAwG1+IaS15OP3Is&#10;DJ2oZ+4Z9uzZY+f+81EhJMqNChyuGTDaGDdGgQS5DmrVxVhKPHBvzP3GcvPmzXY+ZcoUO/cbZo5J&#10;fIixwIhyfmmiRON34H7mz58fNK4y6Fo4XGNJGuT5YvhA0hUGnA8v18q1Y6S5L5ZJx8QfBpo0wgcL&#10;2McFoUB65vp4HhJ3koaJT5A49xtLyRFI3CYyaiyjRB46ao+mL/ToQD0JNCchQbthofjtt9/sXAwL&#10;+LPmftUhL5AYS1QLiLF0/x8ui8iXnkmMOupMcLOyrrF02xHyEkj7RvAbS7+yBBqEA+fiZfSrB3lR&#10;MEwYIlFIYljk/v3ZcJrl+IsJZF8MhLSDlHiUD5js4wfl5DYax3BJO0sQI4OaFGMpuMYSwyHGUgy0&#10;9ODxG0u5NuCDwr1v3749+EHhPiSLTjzJBzKUsnTxN/oHGXxM7t9VlnDkyBE7d40l2X1UouA3lm7z&#10;MPfjRe8qkPQg5/QbSwxtsqDGMkp46JT/8CKRkMha0qWNxMGLhoGQBI1xI1vp9vDgf/xfGinTZpCE&#10;jRLkJSPxiML0G0uMGWVUYlz8xhJDwvXIuOogbQEFyRbx4qAC6KNNlhylS5aWl5QXVlQIxpKXGEMi&#10;xjSUsZSXgv8TF7QzDGcs5T7FIMj9oGK4fgzLmDFjgoYF44GRZu4aS2AfjDn/A9cQEk58cQ9AG0jU&#10;IllOkBeaeOZaREFyLO6X5+saS3IQZId50TFifmNJfHIvfMzqM5bSN941lq7hILsrxTFyT6QL4g7I&#10;prM/cSw5Anm23BdqWu6Pj6jcD3AMcgCyvSHGUuIwnLHkmZPG/d1L/caS9EC6kg+oXFMiosZSCSI9&#10;ZhhsX7JTqYQoy4YiRS8YrcbGj+QskhV/jqIloMZSURQlAtRYKoqiREC9xpKKDHeS8p/68P8P3PIk&#10;kPBQ+Pf1Q5aRMkKpbfTj/z/lUVJmEw2U51DpINR1zSAF65SvNQSJLylHipb6rs+F8idp8hMKqbGv&#10;C6m5DgfdDnlO9Pd2IRtLVjSaeGps3AjUKks2mjJdOW4oCKcMT5ajgZrgcK0S5FhumaXANmmiE+05&#10;64OmPe5z5fhMUl4p1Pf+CdLSo74KTYFzNbYIgkpVnqG/sikclF0zNTYuI1aWrrNWaQMmbcbEgLLu&#10;r1DYvXu3txR4AGyXsjGaJMhcXiaOTQ2nPCyaLPgNNMfwNyCW2l05pvyfgm7CKJCnokL2IzEyUakh&#10;NaosY1B5kcRDDcZPah558eW4vEAUfLsvHbXjYiylCYk4i5DrInHdvXvXVsiwD5UaIIXobiKVJi+c&#10;g+3yAnFMjiPrxJnU/Mp5qEhg2W22xDXyH+KCdnNMIM+WuOY8Yhx4qXhWlNFxvcQf25kLUtnDuYgz&#10;muHwYZJ0IPFD20UXt+YdOCfPmcoHiRP+K2mN44aKG6mA4P9UFrAP8cN/OZ5cq8QL8JzlugiXZjGh&#10;4Hj+yiM5Nv/j+MQnyDMEaZMqyH/kgy3XE8pYhjqnC2WnYpx4nvLsgXdQ2p7yXzmPVFIBcSUVM6GO&#10;DxIu7x73SFpy45H0Q5wD18N1SNp5+PBhrbQnYOhAGttL2iV+5N2U95F7k+MJvF9u+gPSndgirpM0&#10;JNdNOqSiiTC5dokzeV4SLv4EuHbSO/uRFtmP62uQsZRaTqm1pVYWS8/BSdSuEvMbS25UHoQ7579A&#10;7TAX5t/HJVRzA6lZ9f9PmktgmHgw8tJOmDDBzjmXJBy2EVEuPBxRT9Q6ynE5H/8lsfMfaTIixlJ6&#10;R+AEF+R/tOeT+yMhSE2wIPsBLz0JUl4cMdrSJlDmcu8g/6eGHvCmQ5xjwPw1yTQGlusFjCPXJnEm&#10;CoQaZZDzuwlYjsl5OQ/XRELzGwE5psCzoIZWjiXGDwVAWiAN0eNEekpx/W7c8BIQN5wLpB2j7CPH&#10;88cvuMaSlwzDHU6tcjyaKPHyybGJB/4vnoSkxtdtusVLSxxIupb/zJw5067LscIZS5on8RLLfi4Y&#10;XJr9AO8ixxWfm/xP4jTUf4F4E0NBW1f/hwv4L83H5GMltdXuMWlzK8gxxDZwDVy/a6QBY0lnAQQD&#10;teJ0gOD6iR/J5fB+Y8z8H1jwN6+jpQnvCeebOnWqTRe0RsGIS4WeNM+Ta5c0IWlEwiWXQ1oSscM1&#10;8gzJJTTIWHLBNJblYrhQEoa8SOBGot9Y1jUHeYgSxkvCSyWJDrgWItglUmPJ8VBLKC9edBK6eK8O&#10;9XAwJpwLo0czEDkuXysaEjO591ifscQYgKy78QYSDsQvD4smSHIukHaW8tBJeBgpEoz8X4wl0NzF&#10;bU4EfMUxNHzcpHE4zTpAjuE3liRA7k8UgLz44L8f93wYe//zEkSBibGTBv78n48x55MX0I0bngXX&#10;w3PnYy1KRfZh7saZi2ssBWn8TZzzwRY3cHI8jIEsSw8jaRJG/Lqq0oWPMvEs94AxAzlWOGMJxJss&#10;u7jGEgPBPUqWFKPvT2MunF9q9V383Xf5L++dIErWPabbzEe2S2N0PsQ0D/J7f8JYSsN73kPJ3ZCW&#10;eceJU9Izz1PaFbv448tNg7wDGEvecZCmV35jKbkhOZaEu8ZSIB2SJnnnGmQsuSEiA+REKBgMp1h1&#10;IVpjyY2h1CSMtl584SRbB0SqKBhJpKyzn/+YJHL2E2MJbMNQ8vXiwfDCYpRcY4lKBDF+YpjkuBgQ&#10;jssxOC6G5dChQ08ZSz4sRLT8L5yx5PxAOMvEpSQWEiVfaPna+Y0l2R0eKNchx+WlkewliVMSAokU&#10;o0qxB19yEisvHPDh4D/yhRdjyUvLf2g7xz1Lo3H3ZfLfjxhLDDH3I/cnoIQ4lqQjnhP7yNceJYMy&#10;4eWW87hxI7kaVAj3IN0l2Ydnh5EivqTIxz0/KpFzA4aTZf9HS5D7cj9EXDMGSz7Qbm5J4PlzXFF+&#10;UpQhz1T2r8tYuud0QZxI+Zu8B5KVZFn+Q/pgHURs0POHuJD0zfPmYxOqcT/nl+sjnsmSyrG5J65D&#10;8BtL0iPtLiV7LEg2nONxDNIcaVvaisrxiS+5Rhc+6Bg77oEcIfugVEkTXEMkxpJ44b5lnbRDOpG0&#10;6BpL3h3ecY4RsbFU4ot0zYsHVDKQ8OtDlGUkcDx/pY2S+sgHurGVbIlAuA9kONRYtgDcLHld+FWA&#10;ogjkMsiBRPLRTXRQ0qhef0VRfaixVBRFiQA1loqiKBGgxlJRFCUC1FgqiqJEgBpLRVGUCFBjqSiK&#10;EgFqLBVFUSJAjaWiKEoEqLFUFEWJADWWiqIoEaDGUlEUJQLUWCqKokSAGktFUZQIUGPZxLzxxht2&#10;Xp97KBynuk6Umxv8d8r435Ei95osvPPOO3Ze37Phvvxe5xMJri+cM+JwvP/++96SEg41lo3gz3/+&#10;s/nDH/7grUVGpPszpII4Cnbh/zg7lWU/hDGms+t0OVJwxsr/cYjLvbl8/fXXEQ00xXgoMs5MpPca&#10;Dzj366+/7q1Fxl/+8hdvqW44towT5EK4jN0U6t4Jw0ktH8KGgHd4PI/j0Jdn9e9//9s6r/7HP/7h&#10;7RGA80TimxQ/p+IU2H8M5WnUWHoUllbWO7mQWL/88kvz0ksv2QQLJFKMyiuvvGLHZ8E/JGEMriYv&#10;j3+Oh+jZs2eb//u//7MJ97///a8dz+g///lPSGP5pz/9KbivHMOFF55jyEvAC7Vr1y7zxz/+0Xqw&#10;5z9iFPEwLuP7/O9//zMbN2601w9sd9WTGEs5J17huUau/69//asNA3eZffFWLf/BizZep2U9UvCk&#10;Xd/kgjduPGG752EZZUz84eGbdeJmxowZ5vnnn7f7iLGU/7GdUQFknTnj8TAPZSxJC+6+fggTj+DA&#10;Oh82/3+Y4zeSOc8Mb+gSLkM5MLTFtGnT7LL8T2AdY0k6AXIo7777rvn444/Nq6++asOAuBD4z8mT&#10;J4PHYvQAvNT7j92SUWPp0XNjRr2TC8MiMGQEnqMlAUrCwqnoe++9Z43lV199ZcNkW6i5TBggCQ+n&#10;LEngqIu///3vwX39oCrZJi8ckPgZ12TWrFnmxIkTdgwijKr7wmBMxBM2//MbyxdffDE4lAKGRVSU&#10;ayDfeustb+npe+UFZ1nWI+WZZ1rVO7kQNzybZ555xhpDkHPyPBiOgHXGrXHjyG8smcsEfHCA9VDG&#10;8uWXXzaTJ0+22Xj5jx+MncQ5H1V49tln7fxvf/ubHcCL4VEwyjJujwvjRfGBI234701gvVWrVvaj&#10;C3Ld4BpLGWgNRFnKsRjeg+Vw99ESUWPZQNwsmyQo5ufOnTPffPONHSMFY4lqIevl7uPOebFQoRgm&#10;jCDhjB1DGVI4YwmUIcoxXDg/x2IbhoDsNOfHcKDqGLvEvQbODQx6heLkxWIsH/cFA1dZMl4LLxrF&#10;AQzIJsaS63bHunHPI3NUIPNQ46vEChkHBlwDx+BsGAVRnXj+ZqyYF154we7jN5bcF3Emg2oRjpGU&#10;uR+MJXAcOYYL6YGxXmQbc3lWIEZclC/ZbXIIfNyIV87J2DXEOc+WtMV4M25aBP6LspRjffHFF+bg&#10;wYN2kD0xlhzTxW8smUu6lVxKS0eNZQORgaAAA4CalMQpI9qJsuQlxRCBDKAlc+D/JHoSJS8B+3N8&#10;V9kJ7v/cZYFj8X8ZTIrzyvEE+R/hnA8kjGtwr1fguLywhLv/5wWWFw0D7v5P9pO53BPHkuuLNVyj&#10;3BNwbq6JZ8O1YiiBdZS8e68sg1wv4TwXeZ4cm2W2u+cQZKAs4lCO4cJ/2UfOR5phP9cYhboGPl6S&#10;Ltw0QRy61y/wX47NdjkO+3H+zz//3K6T83Hxn5fz8Lz4T7TDL6QqaixjCC+gi5sNbygcUyZG5vPj&#10;Zm2ZmgoGK6NMj+yeqEl3vPhEwx83rMvwsQ2lvnh3t4fKJTQVZO0pmnjttdeCiv7ChQt2rkSOGktF&#10;UZQIUGOpKIoSAWosFUVRIkCNZRMjNcdvv/22nYdj8eLFtdrkNSW0U2wIbhOiSKCGfcWKFd6aoiQ2&#10;aiwbAc14whXuhyPS/evqwUMjdln2QxiN5P1NQyKFJibucVmmplSa4NBOkOZG06dPt01dXEJdTyj+&#10;+c9/2jk1s/5jKEqiosbS41F5Wr2TC801aCPZunVrc+PGDRuGsfjpp59sG0kMGrXhhFHzKIbEP//l&#10;l1+swaC3BTWV1DCjtugNEq6dJYaLGmg5hgsNzTmG1FD/61//sk1kaG8pbfq4dubUaNNuDz788EM7&#10;B/e4NESHzz77zGzbti24jWYp/vOzznn79u1r17lOGlgT7taUS7dJjCXNjuiJ0qVLFxtGe0/uW65L&#10;URIFNZYeYzN71Tu5DBo0yBoYeqxg2ECMR7x78ND3OlzDZ8AwsY22ebIPjcjpwYMqJJvNMgrP3wcc&#10;3OOKsfz0008jMpZM0m5QtjMXY8k9ShtFUZbE10cffWTnXBP7S5wqSqKgxrKB0DVNcI0CbdowLJQ5&#10;YizpOUO22N3HnXfs2NFMmjTJNlaWHhMo1TfffDOssQSMnxzDZd++fbYhMdswSpQjcn4UJz1vXEXK&#10;nOuEpUuX2rm/hwrLbjZ86NChtgcJalD+I7Bvenp68BpZp5Ezc/oZgzRgB7+xpG8ySn3YsGHB/tqK&#10;kiiosYwhGAWXWDRKT2akZwnxcvv2bbvcvXt3O1eUZEONZQyJh7HkmDIlUg+eSOjatatVpCNGjLDr&#10;KEi3a5+iJBNqLBVFUSJAjaWiKEoEqLFUFEWJADWWiqIoEaDGUlEUJQLUWCqKokSAGktFUZoNOmLA&#10;qlWr7NzP5s2bvaXaNNT3QWNQY6koSrOBfwLa38rwzsD4QTt37jRr1qyxxpJxkhgHnR5oLNMLbcuW&#10;LUGPVewrnrLwfk93YHqm0SmC0UXd8Z5Wr15twxhXiWMx6B4Gm0H+OA5hoYZzATWWiqI0GzJCqGss&#10;ZVRKMZbAdrdTBspSjCBGU4YFFhhjHWM5Z86ckB0hCAcGFhR1yzJglEOhxlJRlGYjlLFkmVFK165d&#10;W8tYYiDpFcdY6q6xPH/+/FPGEp8DGEu62TL2O0oUUJwoVyZ8JjCmvxpLRVGSEowVDlgePnzohSQG&#10;aiwVRVEiQI2loihKBKixVBRFURRFUWKGiktFURRFURQlZqi4VBRFURRFUWKGiktFURRFURQlZqi4&#10;VBRFURRFUWKGiktFaWLwGYEbxitXrnghNVRWVloHO2zPzc31QmvIy8uz28I5ykk1uFemoqIiL6R5&#10;4FlxHQ8ePPBCoodh/p999llvrX6uXbtm/9O2bVsvJDJIQ8uXL7cOlwSO8/LLL3trTUN6erqNM5xG&#10;CTh84lq+/PJLLyR29O/f3xQUFHhriqI0JyouFaWJwTc3H9g//vGPJjs72wsNgPBkG9PIkSO90Bp6&#10;9epl/v3vf1sBES2I1j59+pgpU6Z4IYmPxMWtW7e8kOahc+fO9jrEjXBD4P/xFpd47Pzzn/9sFixY&#10;4IUE4DhNKS5J4//3f/9nhg8f7oUEiKe4JMP1l7/8xYwZM8YLURSluVBxqSjNwMqVK+1H1i8CPvjg&#10;A/OPf/zDPPfcc+af//xnrXES+Hjyn1AfT7zncsyZM2eadevWmZycHG9LAEqxvvvuO/v/t99+28yY&#10;McNODIwTCbgq37Vrlx3vgfOIt16OQSmZy/r16234hQsXTGlpqR0Ih+tiMBwBEc1AONw/go19QpVO&#10;ynW6IhyBQtjGjRvtOi7YuabZs2ebffv2hRxbwg8D+XCMI0eOeCG1weU626V0edu2bXb99OnTdt2F&#10;83Ec4obp6NGj1nW7H+I+nLikRJrnRlxs2LDBZGZmRi0uT548aQWdW2IpcJxQ4pLR43g2oUrJeR6b&#10;Nm2y18S1cU2kK+KBZ1wXxANCz39cv7jMysqybvJ5dowPwiBNocBtvlwLx96/f3+tAZcE9uP4HTt2&#10;DPkMFEVpGlRcKkozwEeajyATH21gZEPWDx8+bIYMGWKXp0+fbrfBZ599Zv7zn//U+mgi4Njvhx9+&#10;sKWZbOMjTanop59+WmtfPuDs26VLFy+kfhAYf//73+3/Jk2aFDwHY91I+DvvvOPtHeDrr7+24c88&#10;84z56KOPnhIMCJNFixYFxQHnQFTzH3eMHiCMyS25ZFwdwlq3bm3++te/moULF9pwBJpcUyQlna+9&#10;9prdl3GAXBBExN8nn3zihYQvuezRo4f505/+ZEeLJF6Y2rdvb/cNdS9+cYngpqQRIUbJMhAv48eP&#10;t+H8JxJxSRz+61//stcdSlxzHFdcnj17NphG/JAeiVeEKsKPe+K5M3aRXNM333zj7f00jIfEPohk&#10;PyIuX3rpJfusEKrASJ6kbbb5m4sMHDjQZkQE3h3SFvsi5P3Iu9NSmo4oSiKi4lJRmglKYPgIyqiw&#10;fEQptUQo0HaMj/+bb75pt0mJDAMaulC6+b///c+WPrnTu+++a/enRE9oiLiU0k6/ABPYFk5cyn1F&#10;woEDB+x/KHFyIYwplLj8+OOPawkpRNArr7xit8lAj3VBaShiCZHq8v7775vnn3++VslYKHE5duxY&#10;G0YcuXGPYCKcY7gQ5heXnAtxyjP3E03JJSWAiEHiJBQcB3GJcH7hhRfsOgIzFFwTx/I32QBJh3WJ&#10;y+7du5u33nrLW6uNiMv33nvvKRH8+eef223+kvBQ/PTTT3Zf0rQfBDHb+vXr54UoitLUqLhUlGaC&#10;j+t///tfK3BESLgfS9pHEobwolSHff2lgIgASjQjoSHikmtD5Mro3344XjhxuXTpUi+kBgTbL7/8&#10;YrdT9Y8QoXQWIUBYNOISUefn1VdftdsiEZewYsUKu3+bNm1qlTrSdtEllLjs0KGDDYtEDAH7+sUl&#10;z88vQoVoxCVCkOfkfxYCx0Fc0qSCZeKJpgmh4Djhqu/rE5eSSWCk91DU1ebyiy++sNvc+CwsLLT3&#10;RPjrr79u08msWbOCYaHEJRkwtlH6qyhK86DiUlGaEfnYI+L8H3Ta97ENAcI8VPtASpnYJtWLdSEl&#10;pX4BVxejRo2y/wnVxo5qUrZFIy6pKmZbt27drJgTGlJyGQtxCZQY8x+ELvPVq1d7W2oIJS5FKCH6&#10;Q7X/88O+/meMSCM8VFtOKQGNRFySUUGssz/X5YdwqRaniltKtnkOfn788Ue7jTacfgYPHmy3IcZD&#10;QYkk8RiOaMWlNJdwS+ChrpJLmohQrU97X0VRmgcVl4rSzCA4+FCGqsbjI8y2UKWWwqFDh6xwYD+q&#10;yRFYzFl322wi5hBvhCNm2S+UqHHhP5QESQkm56GtHEIGtzwcyy8U6hKXVP8ilthOE4AXX3zR9n5H&#10;tEl7yVatWgU7DLHOFE9xSXs/acPXqVMnL7Q24dpc4maHXv1sY+LaaU9IVTfPzIXtfnHJMxVxy3+o&#10;oqf9JaXRiDvCIxGXgMDl+D///LMXUgPHEXEpEKdcL+dF9IvYR3xOmDDhqWsiI0PzCMIpffZD3JAR&#10;CiVuhWjFJdX9nJ9w4pNSXq6ZjkikSc5H21gR94Sz7969e+26oijNg4pLRVGiBiFCBx8+5NG0rUxE&#10;pAMPAopq2GSHqn1Kk13/krEA0YkrLJ65v1ST9EDTDb/3g6aEzlW0P3a9EiiK0jyouFQUJSy05UNM&#10;MFGySOnR3/72N7tOKRkue5Idql65p1iLseaEEmJ6bTeEmzdvBp85JeA8c4Q367ixCtX+ljDaqUbS&#10;PCBe4LRdUZTEQMWloiiKoiiKEjNUXCqKoiiKoigxQ8WloiiKoiiKEjNUXCqKoiiKoigxQ8WloiiK&#10;oiiKEjNUXPrA511z9nhUFEVRFEVJZlRcehw+fNi672DkiXv37nmhiqIoiqIoSjSouPSh4lJRFEVR&#10;FKXhqLj0EWtxSRU7zpl10kknnXTSSSedknWKBhWXPrTkUlESj9ziCrP6TJ4ZtC3T9NqYYXo60/4b&#10;Rd5eiqLEGob9fPAgzezff9C8//7H5tlnXzTPPNPKvPnme6a0tNTbS0k2npSnmxW5s82UrMFmXGZv&#10;MzazV3CamNnfpJU1TgepuFQUpdkpLa8yd7LKzIGbRWbR8TwzcGtmLQHJNOVAjtlzrdBkFFR4/1IU&#10;pT7u3btvli1bYcaNm2h69epn2rXrWC0SPzEvvPCyFYmRTK+99pb58ss2plu3Hub48RPekZVko6yq&#10;1Dwqf2COFO0JCslTxYdNbkWWt0fsUHGpKEqT8DC3zCw4lvtUyaNM/TZnmCHbM83c33PMzQwtEVGU&#10;aCgpKTVXr14zXbv+UksYPvfcS+aNN941P/74kxk/fpJZv36jOX/+oiksLPT+qSQ7lVUVprAy31ws&#10;PmWW584y4zL71CqJdKcJmf3M1KzBZmbWSPO4/KF3hNij4lJRlCZh5M5AaeT6c/nVQrPcFJZWmqoq&#10;b6OiKFGRnZ1jfv75V/PKK2/WEpO//NLLnDx52uTm5la/X/qCpRrlVeXm98LdZkHOBDPeJyKnZA4y&#10;2/NXmWulF2wJZX5lbrXwrPT+2bSouFQUJW7wbbuUXmp6bwqUTi4+kedtURSlIeTk5Jru3XtaIfnC&#10;C63N1KkzTHl5ubdVSVaqqn9llaUmryLHlijeLbtprpacNyeKDpgdBWvNhMz+QRE5OWuQ2ZD/m8ko&#10;f2T/mYiouFQUJS7kl1Savpu9Ku8tGaaotHly0IqSCmzfvsNWcSMq6VSze/ceLZlMAhCNm/OX2U4y&#10;VEkHShtrd6Cpa5qVNcqsz11sjhTtNQWVBUnzzFVcKooSE0rKK82WiwVmQLWQlHaUE/dl25JL/Qgq&#10;SvQUFBSauXPnB3to056SkkslGagyaeV3zNq8RVYkTskaZK6VXDCPy9OqRWK+FZ2pjIpLRVEaDKJx&#10;yv7soJikl/fOqwWmolLFpKLUB25+8vMLTHr6I3Pu3Hkzb94C065dh2D7SSZ6ao8ePV4zaAlEVVWl&#10;KakstlXYGRXp5mLxSbM1f6WZnTWyVqnj+My+Zm72WHOm6IjtdNOSUHGpKEqD2X650IrKkbsyvRBF&#10;UVxoD7lnz17TsWNn89Zb7wertv3T88+/ZDp06Gzmz19ozp49ZzIzM1VQNjEVVeXmYfldc7xov1mX&#10;t9B2mpmZNcJMcto7hppmZ4822/JXmXPFx0162X1TVElP/Jb97FRcKooSNXz0Lj8qDZZY3lLXQYpi&#10;KioqzNat20yrVq1rCcc333zX9O7d32zZss2KRqV5wM/j4cKdTzkNd6dpWUPN4pwpZn3eb+ZA4TZz&#10;ueSM7TjTXL2ukxUVl4qiRAyi8nZmjagcviPLlFZo6YrSsuG9wMm4iMmffvrZlJers/9EgGdzrvhY&#10;LQF5qHC7t1WJFyouFUWJiNP3i4OictqhHFNQqh9PRYFhw0ZZUfnjj128EKW5obRxRtbwoKDcX7jV&#10;tpNUmgYVl4qi1Ak5/wc55cGRdbZfLvC2KErLpKioyFy/fsPMmTPftG79erDEkk45SvNB1fWD0jtm&#10;cuZAKyjpoR3wBak0NSouFUUJy6O88mBp5YS9WSanWEsrlZYHwyp+8813T3XG+eijz2w7ysePH6sj&#10;82ajyhws3GEdi0sp5crcOSa/Ql02NScqLhVFCUlVlbFjgSMspxzI9kIVpWWAWHz99betiERUMtTi&#10;0aPHrPsgpTmpMvdKb5klOdOCYnJq5mDb+aa4ssjbR2luVFwqivIUVIXPPJxjheWQ7Znqt1JJOUjj&#10;dLopLi42aWkPzYIFi81nn31dq2SSae7cBd4/lOaCZ1VcVWSmZ9a0oZyTNVrFZAKj4lJRlFqUlleZ&#10;ETszrbCcfzTHC1WU1KF//4FPiUh8TOLE/MiRY+bu3XumrKzM21tpLjIrHpuVubODgnJ29ijzqDzN&#10;26okMiouFUUJQlW4jAd+4q72rFRSB0q/7t27b6u3RVAuXPibt1Vpasqrykx2RYa5W3bDHCvaa1ZU&#10;i0hGtBEhKdP87PHmTun1lB8uMdVQcakoSpA1Z/OtsJx3REssleTnwIFD5vPPvzIvvFDj1Lx16zfM&#10;xYuXtO1kk1Fl7pfdtI7JJ2UOeEo8Ms3NGmM75TDudnFloRWeZAaU5EXFpaIoltLySissbanlPS21&#10;VJITRslBQCIkX3rpVeuD8sSJkyomm5jsikwzPrOPFY8TM/ubjXlLzaXi01Y8KqmPiktFUUxlVZX5&#10;7XieFZYDt2ZUf4i11EBJLkpKSszSpSuCJZSM1f3kyRNvq9KUlFYVB0spTxUd8kKVloSKS0VRzCJP&#10;WPbZlGHKVVgqSUBWVpaZMGGyee+9j4KC8tlnXzTz5y+yTs6V+FNUUWBOFB00y3NmmRlZI2pVdTNd&#10;Lj7t7am0NFRcKkoLh447CMvB2zK1nZOSkJSWlpozZ86aoUNHWAEpYvLTT780s2fPVTHZxORV5AQF&#10;5JzsMWZD3hJzofikVnkrQVRcKkoL5sDNomA7ywM39cOgNA95eXlm9eq1pl27jubFF181zz//clBA&#10;utMrr7xhLl++YttVKs3DxZLTQWG5OW+5ZkiVkCS1uKSB9pEjR8ySJUvMwYMH6xx+67fffntqOn78&#10;uN2GPzM3nOMpSirDB2HukYCT9NG7s0xJuX4glKYlJyfHdOjQKSgcv/yyjRkzZrzZsGGjHaM7NzdP&#10;hUuCUF5VbvYXbDUTPFdBjI5TUlnibVWUp0lacfnw4cNqw9ShlqPbLl26mOvXr3tr4blz544ZMGBA&#10;sPcgIzS0adPG5p4VJZXBQfq6cwF3Q1ZY7so0ZSoslSYG0fjOOx9aUTly5BgvVGlK8BtZVlVq8ipz&#10;zMOye+ZI0R6zOGdqsFTSP9FBZ3nurOr/qHN5pX6SVlzOmjXLTJ8+3VsLMHbsWLNw4UJvLTSHDh0y&#10;kydPruWWgioWROmePXtMt27d7LEVJRUZuj0gKpecyLU9xBWlOejTp78Vlu3bd/JClHhQVFlgjhbt&#10;NctyZprZ2aPN5MyBIYUjE34oDxfuMg/K7piciixTWlWijsuVBpO04nL79u1m2LBh3lqAQYMG2fBw&#10;rF271vTt27dOf2dUrVOKeffuXS9EUZIPhOPxO8Vm2sFA1bdM/bdkWEfpitIcUGJ5+/Yd89xzL9mO&#10;OfT4VmILcXyl5KyZmNnPikZ8TG7JX257daeV3TUVWvKoNAFJ3eZy9+7d1Tnf9mbmzJnmu+++M/v2&#10;7fO2GPPo0SMrEgsLA50UTp8+bTp1Cp1LXrVqlRkzZowt0eQ4a9as8bY0HoxnWlqaTjo16bTh5CMr&#10;JgdueWxu3wu9j046xXt68OCBHa+7VatXgm0rmQIugxaG/I9OjZsOpu8MlEZm9DJ30+6E3EcnnRoy&#10;RUNSi0tFUUIzYV+2FZebLmgppdL0UDs0Y8bsoNugQYOGmlu3bntblfhQZdLLH5hx3qg4D8o0vpXm&#10;Q8WloqQI+cWVZsTOzGAV+LKTedpiSmkW7t+/HyylvH1bRU5jqKiqMIWVBSa7IqNaPN43V0vOm4OF&#10;283cnLHB9pIyTcjsZ+ZmjzVb81faHt6K0lyouFSUFOB2ZllQVF5JL1EXLkqzMnToSCss27f/UdNi&#10;GBCNOB6flz3OzMgabqZkDQq6+qlrolPOqry55kjRbpNV8diUVBZrHCsJh4pLRUkBtl0qsMJy0r5s&#10;L0RRmh6qw7t06W6FJa6GiovVFyLg8md7/hoz3icep2UNtaWMp4sPmztl120v7UqjDuKV5EfFpaKk&#10;AHN/D/QK33VFR9lRmg7cuDH04rVr182gQcOCVeH9+w/y9khdKC2k9LG8qsy67SmpLDJ5Fdnmduk1&#10;c6LogNmSv8Isyp4UbAPJtKdgo7r3UVoEKi4VJQUYuDXQ1jKrUEs9lPixceMm8+ab7wVFpEy4Furd&#10;u5/ZunW7efz4ibd3coJgvFRy2vp9pGQxkqrqmqm3mZU90izPnW225a8yRwr32GPdt51rVFQqLQcV&#10;l4qS5GQUlFth2WdThheiKLGDqu0rV66a+fMXBcXk6dNnvK3JDyWP54tP1nIwjm/I1bnzzbWSC6aw&#10;Eo8LKgwVJRpUXCpKEnMro8z0qhaWiMtjd4u9UEVpOA8fpptPP/3Klka6pZOUWK5Zs87k5uamRAeS&#10;LXkrzLjM3kFBua9gqymt4h1SIakojUXFpaIkKTerhSWikiktR92OKA0jLe2hmT17rnn77Q+CQvKb&#10;b741x4+fTKleyJVVleZyydlgCSWda2gbqShK7FFxqShJCB/9SfsDjtLn/J7rhSpKZDBqjghJHJ2/&#10;9dZ71QJznikuTv7SbzrM0Ds7rzLHHC3aY6ZmDgmWTtImcnnOLFNUqR3fFCWeqLhUlCSDsqSRnrP0&#10;CfuyTEl5+LHyFcVl27btQVHZo0dvU1KS/K6CCirzzI78NWZW9ihHRAYmfEieLDpknpSnW8GpKErT&#10;oOJSUZKM7KKKYHX443ztHa6EpqyszJw6dcaMHDnGvPTSa8FSyl9/7W0KC5Oz5I5SycyKx2Z5zsxa&#10;InJBzkRzqHCHFZqKojQ/cRWXONT99ddfTefOnc2gQYPMmDFjvC3GdOvWLSWqYBSlqTl5vyQoLvOK&#10;tdRSCQjJBQsWmVdffSs4nrdMn376pe3dXV5ekZRtKBkje1H2lFr+IidlDjCPytJSqk2ooqQScRWX&#10;GLwePXpYkXn06NGguHzy5Inp2LFjSlTJKEpTsvFCvhWV/TZnmIISLbVsSZSWllbb0WNm9Ohx5quv&#10;2j4lIr/44hvblvLixYvWuXmycrXk3FNugTbnLzfXSi/YoQ4VRUl84l4tjsAcN26c+emnn6ygpMRy&#10;xYoVVnAqihI50oFn+iEd4jFVQRSS+T548JDp3LlbLfHI9Morb3oicpHJzk6ddIBoXJk7Jygol+TM&#10;qA7VUklFSVa0zaWiJAmDvFF4jt8p8kKUVKGkpNS89trbQRH54ouv2raSly9fMTk5qeFXMhSMXOOW&#10;Ul4vuaRV3YqSAsRcXGZkZJg9e/ZENCmKUj/FZZWm7+ZAG8vNFwu8UCXZycrKMqtWrTEff/xFUFR2&#10;7PhTyogr7iO7ItPcKL1sjhTtNWvzFpppWa5boMA0P3uCugZSlBQjLiWXVHkzYVyo5gk3KYoSnrKK&#10;SjPtYKAqnOnUfW1vluxgE3FOLmKSUXDGjp2Q9IKSXtw4Kb9VetVMyOxXSzzSEQdfkzsK1trOOaki&#10;nhVFCU9cxOXDhw/N3bt3rcC8evWquXz5cshJUZTQrDyTZwVl/y0Z5vKjEv0gJwlkmi9dumyWLl1h&#10;+vYdYNq0+d62kxQxKdP333cweXmMWZ1MVJnciixztviY2ZS3zCzMmWQ727hCkmlr/kpbYqkoSssl&#10;rm0uy8vLzQ8//OCt1aZXr16moECr+BTFT1FplRWWjBleXqGiMhnArZqMxd269evm88+/Nl27/mKW&#10;LFlmbty4mXQdGCmFzCx/bPYUbLTDJIpwZCxunJUvy51pjhTtsT4nFUVR/MRNXB4/fty0a9euOufe&#10;xs7dqW3btmbBggVaGqMoIcgqDDhJH7g1wwtREp1+/QZaYUn7yWT2hHG79JqZljU0KCanZA4210sv&#10;mZIqbZKhKErkxLXkEvGYk5PjrSmKUh+V1e/MpH2BdpZzj+i7k+jgq7ddu45WWL7//sdJOzBERVW5&#10;mZI12ArK33KmabW2oiiNIq7ikhw81d/ffvvtU6WXTIqi1JBXXDOs44JjKiwTHYTk229/YIXlL7/0&#10;TMKamKpqUVlhHpTdDZZUni464m1TFEVpOHEVlzhQ//7773WYR0Wph4rKKtt5B2F59oGOXJWoUFI5&#10;c+Zs07r1G1ZUMi1btsLbmpjkVmSbo4X7zKrcOWZO9phawyjKRA/vnHItrVQUJTbEvUPP+PHjrcDs&#10;37+/GTVqVK0pXtBjc+jQoWbz5s22NCE9Pd2OEJSZGdp4In5pG5qXl+eFKErTsudaoRWWA7ZmmLJy&#10;bYvcnBQVFVlvF0ePHrdDLb7wQuugkGR64413rIPzZMg04yJIenSvzp1nzhQfMXkVlIprGlMUJX7E&#10;VVw2F6dPn7ZiEnEr7Nq1y/Tu3dtbq42IS6rqu3fvbh48eOBtUZT4czG9xApLHKWXV+pHP95cvXrN&#10;DB48zLz99vvm5ZdfN88//3It8ehOjOF98uRJKziTpaPOk/J0szhnihnvlFBuyad0VdOWoihNQ9zb&#10;XC5atMh06NDB/Pzzz2bMmDHeFmPHGKfaPB6cP3/edO7cuZa43LJli+nXr5+3Fh4+IghNSjsVJd4U&#10;llaaft7oO1cel3qhSjzYvXtv0Odkq1avmHnzFpq9e/eb27fv1LIViUpuRY45ULDVrMlbYGZnjw4K&#10;R/80KXOAWZY7w5wvPm6qqpK357qiKMlL3NtcDhgwwFZNHz16NCguCe/UqVNcq6Hnz59vpkyZYrKz&#10;s61bpC5dutT6gPzyyy/myZMndhkhyVBs7Lt48WLTp08fGx4L6C3/6NEjnXQKOS09+sgKy+n7n4Tc&#10;rlPDp/v375vhw0cGSyGfffZF88UXX5sbN26E3L85p7RHaeZe+l1zO/2WufHwmrny8KI59fCo2ZO+&#10;xUzMqHFUTo/udZmLzcmMw+b+o3shj6WTTjrpFI8pGuIqLhGVtF3q2rWr+e6772yvcXxc0t5SHagr&#10;LZlzaSWmz6ZAiSXtLO9lxacUvyWSm5tndu3aYz744BMrKhmvu6ioadtH4oAcR+OMYkMnmulZQ82k&#10;EKPZ1DXhb3JpznSzLX+1SS+/Z9tPKoqiJANxrxY/cuTIU9XfCMsDBw54a4rSsjh4s8iKSkbgyS3W&#10;Mfaj5cGDNDN16nTzySdfBEsl3YmRcj766HPTrdsvZvbseaa8vGniGPGXVnbXLMmZZsUhYnJ7wRpz&#10;vviEuVN6w2SXZ1p/koqiKKlO3KvFw1Ux0wbz8WMdOkxpeQzclmnFZXqeCo1ImTdvga3WdkXkwoW/&#10;mcLCQlNRUdksPibzK3LN8txZdkhEt8RxauYQc63kQrNck6IoSiIQ95LLsWPH2vaVM2bMMEuXLrXt&#10;IKke3759u7eXorQcLnk9wwdVC0wlPKWlpWbWrLlBN0AIyxkzZpnc3Fxvj6aD0sarJefN5vzlZlrW&#10;kFpCEnF5qeS0Kaks8vZWFEVR4t7mkipwzcErijEFpZXBdpb7rxd6oYrLgQMHbbU2gvKll16rzoxO&#10;i7kLIOxRaVWJKajMM1kVGSa97L65WC0Q9xVsNityZ5spmYNqCUgmOtLg3uds8VFTZbQHtqIoSl3E&#10;VVzSO5tSy4cPH3ohitLyIG815/ccKyqZbmVo551QZGVlW0GJsFy6tHGj3uRX5pqZWcPNxMx+TwnF&#10;UNOsrBFmfd4i83vhbnOz9LLJrHhkirU0UlEUpUHEXVzS5rJHjx4hJ0VpCeQW1YwZfkd7hdeCzjnt&#10;2v0YbEf55Zdt7cg4jaGgIs/6gkQ0Ts0abMqrNM4VRVGakriKS4FqLYSm+JmkWsr1Oakoqcysw4FS&#10;y+UndXhRITMzO9ieklFyrl+/4W2JhCprQ2gLWVCRa44V7bfuftySSEanoZe2oiiK0vTEveTyxx9/&#10;tEMvrlu3rtYIPTgxx2m5oqQyxWWVwVLLe9lagkZHnc6du1pRybCLd+7c9bbUDx1qXAEp0+KcyeZA&#10;4TZzo/Syyap4Yip1VBpFUZRmJe7ikmEYGf1GRuipqKgw+/fvt9Xi2tFHSXU2Xci3wnLg1kxT0ULG&#10;Dee9f/z4ibl06bLZsmWbGTRoqHnjjXeDVd/0/Mb/ZP3vf5UpqiysFo2XzILsCUExiQsgRVEUJXGJ&#10;e7U4HxBG6WGM8XHjxpk1a9bYEksVlkqqI8Jy6I7UFpbLlq0IjtntnwgfNmykOXTosBWceI+or/c3&#10;zsjnZo2rVTq5NX+Vya7IMBVV6nReURQl0YmLuLx165Yd5rFjx46mQ4cOpn379uby5cveVkVJfc6n&#10;BfxZ9t2cYcqTXFiSEaTjzc6du8348ZOq3+0fagnIgMug6Y0e0rWsqtRsz18dFJRHi/Z5WxRFUZRk&#10;Ii7icv78+Wbr1q3eWqCarF27djH3V6coicr684FSSzrzJCMlJSXmww8/CwpIfE9SCvnFF1+bxYuX&#10;mOzsht8XYrW0stg8KLttVuTMqVVCOSGzn7lQfNLbU1EURUlG4iIu586da0ssu3TpEpwoyfzpp59q&#10;hSlKqjL3SK4Vl/OPJk/7QDJ/O3bsNJ9++mVQVG7YsNnb2jgYc3tpzvRaQnJcZh+zJX+FuVl6xboP&#10;UhRFUVKDuLe5VJSWRmVVlem/JdBD/MaTUi80sVm4cHFQUPbu3c88evTI29IwGAHnVNFh6xJIxOSS&#10;nGnmftktbw9FURQlVVFxqSgxZuGxPCssFx1LrCpxOtb99ttS065dR/PKK2+YVq1esT23RVQyLV++&#10;0ts7MoorC83xov1mbvYYMzGzf62SSab9BVutP0q66SiKoigtAxWXitII6Ktz/UmpWX8u34zenWVF&#10;pUyHbzbf8IG4/Bo+fFQt4di69RumfftOZuzYCWbNmnXm5MlTJiMjIyLPDYxyc7b4iFmaW7tqm2lh&#10;ziSzp2CjuVJyzuRWqCcIRVGUlo6KS0VpAAio6QcDI+/03pRhxlQLy/03ChOiZ3hZWZkVkgjK0aPH&#10;eaENA9c/UzOHWBE5KXOAWZe3qFpAZnlbFUVRFOVpVFwqShQgHXdcKbQuhhCWfaqFJaPwJAp4ZhCH&#10;5ePGTfBCGwbCcmH2RCss5+WM15FvFEVRlIhQcakoEXL1cWmwyptq8ESo/M3Kyjbr1280n3/+da0q&#10;cMIay9b8lQFhmT1Oq7oVRVGUiFFxqSgRgLhiCEeE5fm0Yi+0+eB6unfvGRSTo0ePteN2N1YE4sh8&#10;TvboYHtKpuyKTG+roiiKotSPiktFiQDcC1EFjrjMK26+IQivXr1qe3uLqPz55x62jWW0IBgPFW63&#10;7oFcd0FM+KO8XXrNVBmtBlcURVGiR8WlotQDwnLO74HOO/QIb8o+O/T6Pn78pB1iUQTll19+Y27d&#10;uu3tUTdVVZXmcdlDsz1/jU9E9jazskfZ8KzyJ97eiqIoitJ4klpc3rhxw4wcOdKMGjWqTqfPDGW3&#10;adMmM2TIELsvY5+7sL1v377BqV+/ft4WRTHmYW55sK1lYUnTllpOmzYzKCojdRvksit/fVBQ3i69&#10;av1SBrolKYqiKEp8SFpxOWzYMLNjxw5vzZg1a9aYiRMnemt1g4Bct26dt2ZMcXGxadOmjcnL0yHo&#10;lKc5dqfYCsvhO5u27WFaWpoVlYzrnZsbXdqkxHJV7jwrKqdlDTVllckxUpCiKIqS/CStuGSscre0&#10;kupDBGJWVngffJT6nD9/3o57np+f74UGwnHhcuXKFdOzZ08rXJWWC74q53ljg8uE66GbTTiU49mz&#10;Z4MllqNHj4+oxJJ9cBdUVlVm1ucussJycc4Ub6uiKIqiNA1JKy579Ohhzpw5460Zc/r0adOtW7ew&#10;H+Fjx46Z3r17m8JCqgXDg8hEpDJUntLyyCmqML08QbnjSoEpLW+6Ti0lJaWmT5/+5vnnX7ai8uuv&#10;yUA99rbW5kn5Q7Mhb4lZkDPBTMjsF6z6lmly5kCzKW+ZKaisyUQpiqIoSlOQtOKSHrJjxowx/fv3&#10;t20kWabtpIBAPHfunF1eunSpad++vZkwofpD7E0HDhyw22DDhg1m8ODBtv0motXd1lgoSaV6U6fE&#10;nvZffGh6Synlpidm7/mHIfeL5fTgwQOzdes28+ab7wVLKRlZZ+DAIebOnTvB/e6l3TPnH542Kx7P&#10;qRGQGb3M3Cdjzfb0deZK2sXgvjrppJNOOukUjykakrpDj6LEgtleT/BRu7NMaXlVk3R3KSwsMitW&#10;rDTPPvuiFZWnT5+tVeq+Nm+hmZjZv1Zp5PzsCeZe2U1TUVXu7aUoiqIoiYeKS6XFgouhU/dKrLCk&#10;KrysIvay8uLFS+bbb9sFSybd6csv29ixv8+du+DtbUx5VZmZkjnIism1eQu0I46iKIqSdKi4VFoU&#10;pdUCcvKBbCsomXpvyjBTq9czCmLrYqiystKkp6cHheSKFau8LXVRZXIrsoIllZXqxFxRFEVJQlRc&#10;Ki0CSikXH88LisrT90viUv1NSaR0yGH65pvvzKlTp+vt7X22+KjthIOonJTZ3zwuf+htURRFUZTk&#10;QsWlkvLceFIaFJWbLsSn9zTicc6ceVZQIi7D+aXE/2RWxRNzueSMWZcXcBfExOg5m/KX2WpxRVEU&#10;RUlmVFwqKc/uq4VWWM4+nOOFNB78qh45csz06NHbtG79erCkskOHTtadlcuGvN/MuMzeQSEp07q8&#10;xeZJxUNTUdV8Y5UriqIoSqxRcamkPPOOBnqDb79c4IVEx/HjJ4Li0Z3eeedDM2DAYLNq1RrbKaes&#10;rLaovFN2IygkV+TONuXay1tRFEVpAai4VFKa3OKKYJX4o7zoxd2VK1eDYvLu3XteaCiqTEllsblR&#10;eslMyxwaFJULsyeY0qpibx9FURRFSX1UXCopCd1nZAjHPpsyzN2sclNPn5qQjB07wQrLDh06h+yU&#10;g1fMudljg2JybGZvsyt/vckof2wqtbpbURRFaYGouFRSisrKKrPoWEBU4mbo0K0ib0vkFBUVmz17&#10;9pkuXboHSy0PH/7d2ypUmSsl54Ki8mzxMS9cURRFUVo2Ki6VlIGSxTG7s6ywnHIgx5ZeRgL/mz17&#10;blBIyvTTTz8/NbY3+94vux0UlbgPKqtSR+eKoiiKIqi4VFKGM/cDo+0wlZTX74D8yZMnweEX33jj&#10;HbNs2UqTnx/aVRGi8ljR/mCv76W5M0xhZXzcGimKoihKMqPiUkkJisoqTf8tAWG59mz9og8RKSWU&#10;S5Ys90JD87DsXrCkcnnuLHUdpCiKoih1oOJSSXqo/u6zOSAsf78duo0lJY9nz563fihbt34jKCyX&#10;L19ptwl0wrlYctoszJ5kJntjfAem3ia/MtfbS1EURVGUcKi4VJKeAzeLrLAcvTvTC6nh3r37plWr&#10;V6yQZOScX3/tbXbu3GVKS8tsT++M8kdmc/7yWk7Op2cNs2FXS86b0soS70iKoiiKokSCikslaaFn&#10;+Oqz+cF2lpceBoQgJZF0xHn33Q+tqKRdJf4qXfBJKWKSTjl3Sq97WxRFURRFaQwqLpWk5HF+eVBU&#10;br5YYCqqhSYUFxebl19+zYrKtm1/MDdv3qwOrTJZ5U/MvoLNZlHOZDM+s29QWDIhNBVFURRFiQ0q&#10;LpWEpbC00tzLLjOHbhaZ6YcCQzi6U6/q6UJaiR3n+9GjR2bixCnBtpQ/9/7F7K0Wk66InJ893nNw&#10;nu6dQVEURVGUWKPiUml2qMambeT+/QfM9NkLzRcd+5nW73xlWr3ynnnh5bfMc61eN88+/4p5xnMb&#10;VNe0Zs26arFZGWxDeaboiPbuVhRFUZQmRMWl0uTk5eWbJctWBzvaML389jvmne+/Mp/82s60G93B&#10;/Di1nemy6AczZE8vM+HCYDPt/nAzLWNotWjsU6s0sq5pUc4k22lHURRFUZSmQ8Wl0iCKyopMdmmG&#10;OXXvuPntyHwzaucg03dnV9PveGcz8kGPkGKvromSxgmZ/cykzIFmatZgMyNrmJmdPdqszp1n9hZs&#10;MueKj5sHZXdMcWX0wzkqiqIoitJ0qLhU6qWystJcv37TjBkz3rz97gfmk94fmjFPelpROOrhr2bU&#10;lT5m2pVRZundRWbQiS2m36HDpu/eE2bS0Qtm79175mZulnlSVGjKKqme1pJERVEURUllVFy2OKpM&#10;Tkm2uZ51xVzMO212Pdxspp8Za4ae6GGGXvv5qRLFUNPoRwPMyPujTL+DR2t1sMGR+YidWWb9uXxT&#10;6TgmVxRFURSl5aDiMsW4k3XLLLsx10xOG2irmcdl9DZjMkKLRKbhN3uYQb/3Mz13zDa9dx03PTff&#10;Nz03PayeHlULxsdmzJ5Ms+Zsvh23O6+4wpRVVJnyyiorHt2RbRRFURRFUaDFi8vy8nLTu3dvs3//&#10;fiuWGHP6l19+MTdu3PD2aDrKysrM+fMXzOLFS83IkWNMjx69zLff/mDee+9j89Krr5hXP33dvNf5&#10;XfPFoI9Nu5lfmV/3dDAj02q3bxyd/qsZcuZXM2zPSDPh4Aozfsd2M3PnabPyZIaZ83tOcPxtdxq/&#10;N8tsu1xobmaWmfJq8agoiqIoitJQWry4vH79umnXrp0pKakZ5u/48eOmc+fOVnjGg0Wnl5o++7qb&#10;gee61Fmq6E5jMnqb0Y/7V4vHwWZU2nAz8v5oM+zKfNNnz4VqgfjEikT8PvbdnGEGbMk0g7dlmqE7&#10;Mm019ejdWWbc3myz9GSeuV0tILXAUVEURVGUeNHixeWdO3fM999/bwoLC70QY/bs2WO6detmO7LE&#10;AxGMWx7+bk5m3jTX8x6YB4UZ5mFhnnlcUGwyCytMbnGlKSitNMVllbY0UaugFUVRFEVJBrTNZTW7&#10;du0yQ4YMMefOnTObNm0yPXr0sKO+xILHWUXmdlp+ren4xSdPhemkUyTT+RtZ5ty1zJDbdNKpvilg&#10;e/KeCtdJp/qnPP12tfApGlRcNgO8oIrSEO6m55ub9/O8NUWJDmyP1oIoDYF0o98uJVJUXDYD+oIq&#10;DUXFpdIYVFwqDUXFpRINKi6bAX1BlYai4lJpDCoulYai4lKJBhWXzYC+oEpDUXGpNAYVl0pDUXGp&#10;RIOKy2bgXnqBt6Qo0ZGdV2Iyc4q9NUWJDmyPikulIZBu9NulRIqKyybk/v371qfmzJkzreP2iRMn&#10;qqFXwjJ48GAzbNgwM3fuXOsua+vWrd6WQFpq06aNKS5WoamEBtuSnp5u2rZta3777TcvNABpJycn&#10;x1tTlBpwwYfNwdfz/Pnzzfjx4603FWH27Nlm6tSp3pqihEbFZRNx69Yt06FDh1rO2teuXWuGDh2q&#10;AlOpl8zMTCsIGEEKXHGJj9a+ffuaw4cP222Kgk0hE0uaGDFiRFhxiT0iE7Nz5061Q4pl8uTJZt26&#10;debhw4fmwIED5vbt296WAK64JPPCdw17pCguKi6biLNnz5pOnTrVGvXn4MGDdqjJeDlrV5If0suG&#10;DRusAHAd/Yu4nDZtmv0YqDBQhOzsbNOzZ09TUBCowgwnLhcsWKCZW+Upvv32WysgJV1cuHDB/PDD&#10;D3YZ2DZmzBgzcOBAs2XLFk0/SkhUXDYRCANe2qysLC/EmH79+lmBqSih2L17tzXgoRz6i7ikJJMq&#10;KwSmokBpaakVljIhIKnedGtNSDuUhpNuBg0a5IUqSmBQETIkArVuP/74o7dWU3L5+PFjm44o3VQU&#10;PyoumxByeFevXrW5Paqr+AgoSjg2btz41FRUVGS35eXl2XUpCad6itGltA2m4gdbc/78eW8tAGlH&#10;0oqkJTfjq7RsyIjs27fPfqv4ZrmcPn3anDhxwi7zTTtz5ozZtm2bKSsrs2GKAiouFUVRFEVRlJih&#10;4lJRFEVRFEWJGSouFUVRFEVRlJih4lJRFEVRFEWJGSouFUVRFEVRlJih4lJRFEVRFEWJGSouFUVR&#10;FEVRlJih4lJRFEVRFEWJGSouFUVJWH799VezbNkyby3gtJnRQiZOnOiFBMJGjRpljh075oWEh32b&#10;Y7hVxvl2Rz2JNYyUsmbNGm+tbth3yZIl3trT4Iy/V69e3lpoGDWKISafPHli7ty5Y4+Zm5vrbW04&#10;PB+GOn306JEXErjeS5cueWvR0aVLF3UOryjNgIpLRVESlocPH1pxwVCFcOrUKdOhQwcbxhjaEta3&#10;b1+7DIx8xcgi8+bNM4cOHQqKyaNHj9qx/Pn/rFmz7KhG4bhx44ZZtGiRWb16tR3Jxt2fITdZ55rW&#10;r19vh+kErofzzp071wo9GU0J2IdRcATE3d69e604W758uR37W8YCDwX7yKgoAv9nAq7n+PHjdhkY&#10;uWn//v32Whg9xR0NzC8u2ZfrY1/ii+usS1xyX99//70d2Qf84jItLc3GvTvc5LVr12x8Ei9cC9fr&#10;CkiBoQfZ5iLi8uTJk/Yad+7cWWtIVIYh5JrZxjj87ihVPPuff/75qVFmFEWJLyouFUVJWCjJ6t69&#10;uxVfMGDAAPPgwQPTvn17s27dOrudEjTEIGzdutXuI1y8eNGKExEclCDWVyrHmP+u+CosLLTHQCAB&#10;opJ1/5CKLog1RI3gL7lkW+fOnYMCWcaKFxHtB3H13XffBQXdzZs3TceOHYOikf9KyeWFCxfMTz/9&#10;ZJcBAct2KcFjWe6PcaM5riuEide64qhPnz61BKCIS66dEmREngv7r1y50luriU/uwQUhyLP2D2HK&#10;vghTkPSAeA0Fpdzu84c5c+aYMWPGeGuKojQFKi4VRUloKAFDYFBKKCKBUi8RHVOmTLFhgLCYOnWq&#10;FW3uJKWXkYjLtm3bWlHqwrn84jIjI8OuA6IPwcu5uTaqlusTl4geQQRgOHEJlIr26NHDljRyLkSd&#10;wH9FXErJoz8OZOxn9hVxiQhGrLnUVy1OKTH3I4i4XLp0qWnXrp25fv26tyUA8XnlyhVvLQD7+8Ul&#10;z1FKYl3Y160Wp/R59uzZdpm45pzz58+3cbhgwYKQ4nLs2LHemqIoTYGKS0VREh6EmSsyKMFCZBCG&#10;qBAIHz16tBk4cKDZs2ePOXDggBVSUmVLtesPP/xg9u3bF7aNIFXhCC72QaghejiPlI6GEpeUChJG&#10;ydn27dvN0KFDreiRavlYiEvujfaI7OevIidMxCX7UdJLySjXwjVwT7dv37bb2VfEJaWElCwivtgP&#10;0UbJbV3ikv8QhwhWcKvFqa6eMWOGfTZSGkqVPuvEJ9XWEp+UmgocE+EsmQAX9g0nLu/evWvFKxkP&#10;xPegQYNsiS5NBIgHjte1a9enhKyiKPFFxaWiKIoDAklEDgIFQUpJodvOrzngWqgOHjlypBfSfHAt&#10;iFDaxNYHJa1ufO7YscO2e5Uw5nTSQijGGoSoNCVQFKXpUHGpKIrigBihA8iZM2dsu0pKFRFFzU1O&#10;Tk6d7TwTFUo0EzE+FUWJHyouFUVRFEVRlJih4lJRFKUB0HaQ9oXhoI0jfhZxXaQ8De0kE6GKP9k4&#10;e/asOXfunLem+KGkfPjw4bbdNO19/WzevNluV+KLiksl7tAgn8b8gE86PriuY+x4079/fzNhwoRg&#10;mzmq5cJ15kg1iHvaDAKdJnAVM2zYMLueDHD9rn/IRIKOQ6SrcNCJ5Ntvv61TXI4fP972vsa9klQV&#10;85zcDixNAR9bOiGJb0qq4OvqXBQLcE/Eu9mc4BWAjlfS+ejy5cs2zbl+MemsRQcmOgbhrcCt0j98&#10;+LD1+SkuoeT/tCmVMDIZrucAnjcdqNyOaKQRmg3UBe1bOTedrUK9E5w3nOikXSvXPm3aNOs1gOc8&#10;btw42zGqOZsocM3yLeC6Fi5caNs3u35Zo4FOZhwT117hWLt2bS2/uEp8UHGpxB1ednpy8rGiFysd&#10;AeQjRm9eMSS4E+ndu7ddhsWLF1sfhhg/JhGEfAjoCYtTZaAnbLiepsA56FFKSRMfCteY0uMXP3/0&#10;YgWOwYcVcK2CgAA++HwwKDUA+YjQYYD9EQesuy5XRCBwvYgMcswC+2JEXbct/g8dJTt8lPALKOv0&#10;hK3L2bYfzoO45L5oS0h8cl/CpEmTgj4LxWG5GGacVdPRQsQRPYzZ7jrrZl16USOmiGfpmUv7OuJW&#10;ehXTO5p1cQvDh5D/h3KmLbCd62UfJlfwkI6IwxUrVthnSm9s4m/69Om2EwkdR1xfkKtWrQqWWBDW&#10;qVOnYK9rei5zLoS36/ybHtQcCzguvbUFV1yyD2mBkYPIxJAm6LFel7jkQxrJR47r4l7lODxLrlOu&#10;lXPjAolMm9wr/+nWrZtNl4CQQxyFe0dItzwbShLJALrvCOmGtI8PUSA94keTnuggvcURp7wnwDVx&#10;Po6HaCA+uFeOI/HLNRE//I84433hOJL+uFbW5R6AdZ6jwDr3zfvINfO+kGZ511gn3nhu4XDfOfZn&#10;lCfEoryDhHHdBw8etPFA+sYZv8B+XIO0hZ08ebLNSBMm7zbpHc8FgJsksSkNJZy45D4QwaRxBK37&#10;rHkneb5uWsTZPfcjHZ6IV/ZBdPJfbDXrvFekK47JfUknLtIM68QPNgmhzfG4Pmw17yvb8bsaDraL&#10;uOQcvE/YKM6PbeL8bkGEpEVJe6RFvgWSgRZx6aYZnjHxImnTLy5dG8hACfy/LnGqRIaKSyXu8LJi&#10;cDEelAjwUefDj+FGGPIRpAqDOR9ogY8QfuswWHwkxGDgcgVjwcfbnUTkhIPjcR0YLIQr8AF0XcK4&#10;cN0YSvccXC/wMcOYi/AD9pePCB9XjBb3iqsXtsk5gXVGTnHxi0vu2xVygKAId72h4Dx8NOiJy0fX&#10;f062I+jde5R9+PAjzF3YP5y4ZH8Mtwv3zMcauG5/qSn/r2v0FLaHK7n0CwcyCOwv8FFDfIqYYRsf&#10;LvdeEaaAuHQ/tMAHjmo10gjpkjnPUnDFpWQu3KEG6yu5pOc391AfHPfevXveWuAjTJj7AeUeuVfJ&#10;/LBdagsA8UbYkSNHvJDQIAR5vjwzRBFxgGD2OyFHdHNv4LoiEnimvGduRohr84tLf8klxxGhxrn9&#10;98m6X1zKOwcIIbepAiXDdYk53jmuk2vjeUnGUuC/DEFK2mXineacbiaSEaI4Bn5Qxccm7xDPA7E6&#10;ZMgQGwaIGslcNZRw4lLArnKd7CeEEpfEq19cus+DtMK9CjwPnrm4kCIOSCdiAxHT7v6Anf7999+9&#10;tadhf0pTSS8IOskcAffgT3cIXyYXhL+kxYaIS/YPZwOVhqPiUok7vLzyocN4UDWL0cCYsI2SEj5+&#10;lFDxARfIRYqxwUCwL8aD0kZKpMi9YvCAD5Z8tPxQIiLH4eNJ6YIYeAwihkly1xxPDDAjjWBo5KOJ&#10;0ZaPZX3iknNQysXxEIucw3U8zb71iUuqrBBjUnIm5xR/hZHAeSRXD3xsEUhyTD6eGGu5L/ceuQdp&#10;E8d9UPrM8Vwfi6yLuOQZ87GRDzQlF6yfPn3arje3uJSSQrk+915DiUsRSDx/0idiEKEhuOKSffi/&#10;lGqRhnjePPdw4pLzEx88D0qRWAfSqiteuCdXXHItiGSEMcs8GzIBpA25N/5DfMtzptTR7yzdhVJk&#10;SXf8h1JqBDXLPF+OLc+Zd4i4l1FzQolL8QUq1bRcF+kMcSnvYiTikjhlnfeMTCXbYy0u3XfOhZGK&#10;/OkVsDuIFXmuPAPsFteK0AGEDGmP6+McAs+YWhbiwq0WZ/9I21GGEpekca4DuC5K89xRjIhL7oXM&#10;Os+UZ4B44x2XdNdc4jJcE6lQ4pJz8LykdoS0yPsjI3g1RFySPvgehLKBSsNRcanEHYyZO2GkBJYJ&#10;wzDyUjOXZbax7G4XZLsc07/dpa7jAOt1ncfdJtdOOGHuvqzLdpD/ESb7y3b/vhDqmBLG5L828O/v&#10;J9R55Lrkf8zde3SPx38lHOGF4UYICf7z13Us1plc/P+X/wms+yfZ7j+eXKvAcVmv6/okbkLtC+79&#10;y3/9yy6ssz//C3VMGYfcRY7Fvu65BP8xBLk2JjmfwHNitBs5rv86wT0u/3evgXUX9xr918eyeyzB&#10;/Q/Ho7STknzWQc7p4j83y+45/dv96+znHtO/zr5uiV5d1x4qXAh1XHd/5mwnLBTudiaW3XMR5t4X&#10;yL7uJPBfCfMfy0Wuk8m/D9tC3ZMg55D/hVt3Yd29D0Sfmxnwb3fhWtzrETgP4fzXf6/+awJ/mP8+&#10;gW3hjlnXNSrhUXGpKEpIKPHlQ0ypDO3aKAVyS9CU6HGFeTxBXLrV4s0BJf+0gST9SM9d/0e9qUE0&#10;hKvhUOIP4tIVbkrqouJSURRFURRFiRkqLhVFURRFUZSYERNxicsSmegZR0NwNyyS8WcjhWoV99hU&#10;/+CGww0DcYPg9t70w750GokWjksj9mihOoD2JnRGoSMCHSTohMAyjbwjhfPTMxFomE31kzsuL42R&#10;ubemqv6h6pRr8je+BhpLs62hVXSbNm2q1UaKziHSQaSp4PppXE6c8sxwmYQrFqqJmyKOOa80YAfa&#10;7bk9z6OFd4jOJvSQxGULx6KRvL9neF0QJ3SwEHi+dBaIFtJqNGk/FLz/vAN0tKATC43363J/gssU&#10;OurQoYSOEXRqkE4ksYQ44tj+dEMnIOnUUh/cB2mvsdAjlw5zXJO/WhJbQmcU0gLXyhRtpzEmv29O&#10;wojjWMP10jGIDlrEK2k50rRL2znuTzps1NWhx4/cpz+tEBbKWbcfnjnpMxZubvhu1eViSaDjEPFE&#10;50HSAPfqNm2hoxXXTycXefZ1dbAD9vc/64ZAW0beVTp0Chyba4gVHI845/7pIMl7H42diwV0QKUD&#10;3qBBg6y3ETrX8UzoYOXee2PAlRLHF3jHiUd0UHMR85JLDCh+y/xgUN2PDyKUhCWGjkiW3ox0HKC3&#10;G73t6P1HguC4odpqkHhCNZIXcckLKC5EeLHcNj9sd11zsI4hp32ZuDugjQjnp5cok4glEZf0zGOd&#10;tkXct19gIUAEPoLcV6j7EPhIuw53gePj0kJgXcQl18OHgYTlXjP7YDiIB7a7vWBxnSG9XokX4p2E&#10;zn7uM6KnMD27cRHEdmnUjBsht4cf4g8Dz7FcVzTsIx80EZfcO88Stzj4Y+Oc4q+SbXRCIIzzsQ/X&#10;6YpL7lHuE0gj0msV/D1XuVbuj3vBTQjCnmMjKrgvOhi4PYoB1ytub0OOJz7+XBC+bKMXItdOOiSN&#10;EWf0onTjgnXuGyFFD3TSlBun0nNejBDGRyAcH5dAPJKeeXeIBzJuvFtcsws91V1fcOwr/ib5yPF/&#10;9mGZDy0fa0lTwDl5d4gfeU779+/3tga2i7ikowbXxL1zHvl4cb+E0ROTZ+nGqcD+iD0Xjs0HgfeQ&#10;+GCd9M+18Az96dkPx/QLMvc9JP65Lo7hfxdZp7cxzwfbQ9pAEBJH9JZmXf4jfv/cZ0UvaukxzrZQ&#10;Lk1Ie2yTNEdmnPvEJhIuHR7oTUwGgDDuiV7/nJvrID2RfnhubHNhXXp2u0ga898zz51ewKQPf2eI&#10;SOCYiDyeFx9P+T/hIi4J4754dthJ3j2uHbtPGnS9CoD0+uXDDO49IpJ4Pggs/7WyTpxzP6Rbrol3&#10;Xnpmc38cV9JitOISAc61c1/ufUYiLsVW897J/XDvXCN2Qb5Rbi9y0gTvDvaLdChpRtIKx3HjhmW3&#10;d7oLtgZb6GZMRVzSFjjSZ8/+iEv2xS6518V7wjvCs+U9k/Tr2g4Bu4/vYRf2xa5wDNIJz9H91mBT&#10;+IbybrKNeHM727hxARzP/XYSj+LTkuvne0Ha4zrpQU66IiPPNuJY/B+jGyTNShzxjrneI0KBUOc6&#10;6dUeDo5HehKbw/PG1onnB/G9GU7LkN55BqRz7l/sPP8Rzx6cg+8S/yNe2Zftfvd47neO74eb8edZ&#10;8V/0CbZHvASQfrF7eBrgGGJ7mkxcYohFTGJEiCgeMoaZhMk2ydERsa7DaSDSEWd+uJm6xKUYJ87r&#10;jzzW/eISdy8uXFeonKqIS3FBgiAgEUvCCwWJpz4jFK24xChyja5BccUlkFMT/5EYEF4Q6VhAAuXF&#10;R1TycrkuGngR3Y9yOERcEifcI4Kb+Ocl4MXnWkRc8mEgMfIBZyIdsB2RhMhgm4u/5NJvTDFC9YlL&#10;uXdAWLPdNUhcc105cfYPJS7F3QofSM7DtfjvS9ITBsx1DcILSLoRdya498AIYQB4lm464jgiLoFj&#10;u88Jw4VxwcjwP+IYcRYO9sGNDe8pgoX3jQ+epBfgnG6a4qNBmJRoseyWXPIu+w0t14kRQ3CIGxAX&#10;nhUfXD8cWxxQc16ej+uah+sN9R7xPHh3xIdqXRBn2A2OhbCT2hWEsD+DSCaB+AXsG9s5Ps+ANMv7&#10;R3rClQx2Ss7NfYQSl4gHtomIwEhTykD64DxuRoH/s68gglaGnpR0Vpe7FyGcuBS4B/w9Et+S4QPE&#10;MoLYPwkcU94PMjp8lIFwEZekMyk8EPgOEHdA+uAdwXZxHbyzdbnmwY5xXRyTZyilbVwXz9MF28m7&#10;CbEQl0DmhXcGCI9EXPKcuUf3GyNiQewGgsx9j8hMERf+NM39ct5IId0gWoizUM+fOOe6ePbiTikc&#10;nJd3GpHnzzByP+4gDcD+fnGJreH/ftw4BtxBET8u2HBcD/FtYn8RU6FgO6KQOGVZ7BdQq0mYW3sp&#10;mRoyyHwTiDPii/ec7wz2mesjY0pc1ZXJBTLevNPh3jnguDx3F6nhBBGXdWkZ0iO2x4V9RFzyTvrt&#10;Guk+WnGJJvBDnJG55JvDN02O2WTiEjgpLyTihogi0uTjI36qgIimmkseCAKIxOH6NxOIkLrEpVst&#10;7o881v3i0l8lgFFyDS2Jif1EXLqIsAlnFBnei+1uAhdE7CDCeBkEXnj+U5+4dAWwX1wCiQ/DjzEW&#10;J9jip0wEDh9R90UmIflLxEIh4hIwTByThMszAK5FxKXk/N2SQoFnwYfCfRFJG/WJS9IcEIcYI87n&#10;ikv3BRFx6dIQccnHkGuVXDUfStJ1uI8UceK+yOSOXXHpwrPknJLGWPaLS56TG0+kB86BOOCdokQk&#10;HMQB1+ruwzvEc5Fjck43TbFMPCH2gO1+cUk8u9fkwgeSd1rgneZDFKr3OceW3K+IS7dU1S8uEU3c&#10;jz9jGCkYUcmA4N+RUgx5H7kfxLoIJgQhmQDSMfsCQp2PDs9TPgDAffjFpaQbuX6O44ou3jneU4Fr&#10;4zhyPWLXGtJrvz5xCZyHEgj3WdUHx3TfD945PsqEi7jE5hAmpS0gaU7gA0W6Jl79Jc91IfYOWy8f&#10;c/c8XJvEcazEJXD9UgIUjbh0M23cJ/HtXm8osGecR2ojRFzW9z/eG65RfFPWBemCEinScl1wXuwl&#10;32zux63axVZTUCFpjHhlf7+45L+u/12Bfd1qceye+03i3RO7JM+9PnEp305sCtcrGTHilOO5cUMm&#10;k//ItwtbSwaY/bBFND8jfXGPrk0OB3qB7zO23/+siCMm0ieZYnc76UnuW8RlXVqmPnGJEKckX54L&#10;5/J/k9hfMo1sJ7PjF5f+wgAK/NzqeI4phT1NKi6lpEeEBmB8yMG4xcYYOBIvOVA+GrRbcod9c+F4&#10;8RSXfAxIYIgYjD4Ggv3kw0/CJsLZzvX6haXkzAUeGmIVkc027p3jynnZTsLiQ8WDk2r3cOKSxEKC&#10;J3GKAQ0lLuW63cREPJOYuA7EIS8WxoFEyLZw4pLE4yZkV1xyPTwrzidwXveZs40PCB8bXlTiV8Qg&#10;187HHYNIlQRisS5xiUglvZFOeLaINs7XGHHJuUXcAPtjXPgIEVdUAWAs/QKOayE+eaYICF5oMbz+&#10;F9kvLimp4z44Ph8btw0t53cNGf/h2ZDm5CMJCHuO6aZ5wMC5Yp9nxLKkW+KH5+MaN87Je4WoIj4Q&#10;ku47ynZXXGJ45XiSeSKdSLWk//+cT0bH8cOxoxGX7M99c48yuWkE3PeQayFNEcYcQeLeOwKSZ0ea&#10;wsBzbhF3gMDgnFJqQXyz7vrvA8LcdMNzpRbBjQfEDvFEvPHB5R1EcEnzFJ4VNpXtruEn/SGIiVvS&#10;gpvZ5Xz+dsmEkQa5JokjgePyLjLxAZFS3EjhmK5dBdIv4SIugXRL6SzXjK3yxztgC/2lOOBeL+KD&#10;fYgTjsPzcOOU50L7Op4fcURpnZwnluISRLBHIi55ljwn11YTxjeE+5Z30S1E4QNPeicjRvqSdMj/&#10;KE3jHt1aDO7FbWbCtUkalMnNOPCOY694JqR5qT2sC44p9pJ4xx5is7F/xDO1TVwX4VLS7o6bju2T&#10;Ul8/7FuXuJQCCAQw6RSbSVzK94b7c+F47reT58/xENGyzncGO8Xkt1PyLXXfJ9KWe031wbPCRvA/&#10;rl2+IWQ85VykATKxxBsFacSXPOtYiEsgg4dtIb4Ixx7wfRWwe7wvXCPvDMevT1zyDUSf8R+elRQY&#10;kgmKubhUaoMBVZILRKArjpMBRBiGya0+bgwYJreEJZZgJBGMkXzQY0Uk1cZK4hKqeUGsQdDzMQ01&#10;RUqo/zJJaU6qQ4k6BQdkohCuiCh/KTTCzl+IEytC1W7GGzJMoZ45UyLBd40+DWRMKTQikxOq5ixW&#10;qLhUFEVRFEVRYoaKS0VRFEVRFCVmqLhUFEVRFEVRYoaKS0VRFEVRFCVmqLhUFEVRFEVRYoaKS0VR&#10;FEVRFCVmqLhUFEVRFEVRYoaKS0VRFEVRFCVmqLhUFEVRFEVRYoaKS0VRFEVRFCVmqLhUFEVRFEVR&#10;YoaKS0VRFEVRFCVmqLhUFEVRFEVRYoaKS0VRFEVRFCVmqLhUmo0xY8aYP/zhD+Yf//iHyc/P90Jj&#10;y+LFi+05fvnlFy/E2PXnnnvOW4uehQsX2mP06NHDCwnP5s2b7b5vv/22KSkp8UKNuXz5sg2/fv26&#10;FxKayspKM2vWLPPSSy+ZP/7xj+bPf/6zefbZZ83GjRu9PeJLQUGB+emnn8y///1ve/7WrVub3377&#10;zdsamq+//treW337RcOLL75ojh496q0FniGTG9YSePz4cfDely5d6oXGHo7/l7/8xeTm5tr1iRMn&#10;2rDBgwfb9YbA///617+avLw8LyQ8co9HjhzxQgK88MILNrw+MjMzbTr85z//af7v//7P/P3vfzef&#10;fvqptzX+yPW70/Dhw72txqSlpZm2bduav/3tb/a9wj78/vvv3tbQyHEuXrzohTSO27dv2+fh2l6O&#10;jz12bZWiNAQVl0qzsGXLFmv4L126ZI1/hw4dvC01YOhef/11s2nTJvtRwehNmTIlaPju3Llj9/ni&#10;iy/M7NmzzX//+1/zzDPPmFWrVpmKigq7TyTisrS01O738ssv2w9qu3btzIMHD7ytxi5/++23dtv3&#10;339vP7AcIxpx+ac//cnOr169asMjFZf79u2z+yHqEHqhuHnzpunWrZv9gP7rX/8yAwYMMI8ePbLb&#10;+Djz/zVr1tj18vJyG0eIRYlHRCD3DjwL9j98+LC9NpZ5TmVlZXb7+fPnbRhiT+LYj19cnjt3zt7/&#10;zp077TrXsHbtWvP888+b//3vf2bOnDnm1VdfDSs8hgwZYvr27eutBeD4TBwH8cuz+fLLL01OTo63&#10;hzFLliwx7777rj035yEzU1RU5G1NPngGpINOnTqZt956y97/oUOHvK0BeI8IHz16tOnatau99/fe&#10;e88+A0HiDnHapk0bm2H56quvzMOHD709AvvUJy5v3LhhOnfubNMd7xPxLemEZ0yaI5z0Nn/+fPv/&#10;aMQloot5r169bCYLIhWXXBP7kebkvy5c5+rVq80bb7xhz0M62bp1q03T7M918/+srCy7P9tYHz9+&#10;vF1nH2wT8cJ7xLaPP/7YbgPWeYdCnVvead5ZQexE//79vZCnYTuTiMtFixZZcUqGA4qLi83UqVPt&#10;u92qVStrY7GJvFuhwM7xXFw4PnF39uxZ89lnn9k00KdPH/s8hQkTJthjEm+ch+uQ564ogopLpRYX&#10;HpaYnhszGj3lFocWHnDlyhVrxC5cuGDXx44da9eZuxDGx1QM27Vr12wYH0QQcYlRF6EjRhqBBZGI&#10;S4THhx9+aKqqquzHAIPKPlznwYMH7TLCVq5j3rx5NixScckHHuMrogvjHKm45Jr46MtHFfFHCQyC&#10;GEaMGGHDhw0bZte5/o8++siGIbxYp6STdT5CfHz+85//2PXJkyfb//ABYl8/iA/2Q6QIHI8wRIII&#10;Dz9ynwsWLLDCBiHqloRw/WxHqALPTo7pFx6IZD5iT5488UICsD/Ttm3b7LqIaMS/QNwxZWdn21Ij&#10;trvpIJbMmDGrWkS1avR0//5974hPM3DgQFvCBTwH4hVxgagQRFzynAVJDyLuWWZC5EBhYWEwjHcM&#10;WK5LXCJeWScjB5R+sS7vxOeff27XyTyCm24iFZdkeIgProM0SuYqUnFJmiJzIwIVwUSNg8BxOK5k&#10;Njg27ymCETgv/5s+fbp9d7nud955x4bxHpHJlWcRCjJ8vONDhw61/0HwUZoKlFgS5l6PvAOvvfaa&#10;F/I0bGc6efKkFXXENelbIL6wD/LMsFfsH0pcIpa5Hz/sT7yIqCZjRxjPWxA7mZGREXzXd+zY4W1V&#10;lAAqLpUmBSPKR5HSRoyjTBhVjJR88IB1ShYEEaUYZxBxSamLQCknYXyIIRJxiXDEMCNCKPmSiY/K&#10;hg0b7P5cr4BoIkw+pHXhikuQ4/GxYl6fuPRz7949+z8+VsTlzz//bNenTZvm7WHMjz/+aMOkVAJx&#10;ykdn0KBB9sNBiVPPnj3tPogAiU8/lJCwD2KUc4E8A+IvXGmFfHAQdJR6snzgwAFva0DMcz3p6el2&#10;PZzw4CPGB1AEpAv7M0m1+PHjx+36d999Z9fXr19v1/k/zxWxxXq8xGW84VnyzN13hnshHl2RI+KS&#10;0mCBjBNhu3btsussM0k1bEPEJaVZrBOv7jsjVaxcK8JOStB5luwfrbgE0hnvH/fKNbEtWqQJjpSA&#10;U8KPYHXFGWmVUlYgTRKv/Kd9+/Y208K9cA3EATZD4rM+KMHlOCLmJAPMOyjs3r3bhtVlU9jONHfu&#10;XBuPvJfYQAEBLdcPIlj94pJ7Q5xSOumH/d1qcTKthIm47Nevn13n+ZNuJL2puFT8qLhUmhRKUbp0&#10;6eKt1YDBwzBiIKWEEKOFAaX6FKPOx+qTTz4JltqJuESs8qFgH6r4qO4RMRSJuKT0gtJP+XBxHEqE&#10;qNYCDCzHZRsfIKolWW6IuARy/ByfY9QnLvfu3Wuvi2tif66DD8OtW7e8PYyZOXOm/SCwDxMfTiml&#10;Aj6g8qGkJAUoRZF7khJEkPPIvSMYaO/JPRDO85FS0nD4q8WlGQHV1sQDH2meK+fiuPKB4oPptv/i&#10;403JtTxLF/ZnCicuSRvEA2FcM8+K43POZcuW2X2SBdrGcR/Hjh3zQmpYsWKF3UazDZ6zxKU0M5D7&#10;p4pUIIzplVdeCaYtxCDnEdhel7gESi1FRLKNZ8kzBtoUsk2esWR4GiIuBblXpvrgniXNcg2suyXw&#10;3BdiT94B7hUbgGASSKtyDO4HRFTTFEPwV4tT6ilxL+d2hSSQwcMGSdxhV8gQ1QX7MUm1OHaO9V9/&#10;/dXaT9KHZOa4r1GjRtllN4MOZLy5j1Cwf13i8sSJE9Z2cV+8w2RYiSPWQ6VPpeWi4lJJWEIZRpdQ&#10;JZfNAdVkoaZwbST98KEL9X+mVISSVD58lIIiaPhA8Rxp7sBHEqjq5SMnpZtKZIQqufTDdqb6OpDE&#10;E0qTQ6V3pkgJ9V8mEcQtDdrf0vacjCfV8mQ4eM5urQbCHuFLplFR4omKS0VRFEVRFCVmqLhUFEVR&#10;FEVRYoaKS0VRFEVRFCVmqLhUFEVRFEVRYoaKS6XZEB9qNDCPVyP8SHqLR0tDRuihR7vrjzCaEXro&#10;/CLue+hdSi9ocYoeb7hOfP/R45XrFSfSLvjtpLc+2+mEQ6cSv7NyPARw3dLL1O+Y2Q/H5Hhu7+TG&#10;Qm/edevWeWs1vhiTrfe4oihKoqPiUmkW8PeI2MAlB4KJno1++PDj/xKBiCNwXGDgSkfchUhvcXzg&#10;4YAd1yeInBkzZgSFSyTiEtGHQ3EcK+PCA3cqXJfAMqNVsI1ziY/IaMSluDmSkVIiFZf79++3++F+&#10;iB62oThz5ox1S0L8IO4Y+UP83+EehP+LgMKNE+KOuBexu2DBgqAvPMQf+4srIkHcCfnFJSPF8PzE&#10;6TIgRnFPguNzXB7xP+JOnhs9egkjTsL1qPeLS3zyIXAZBQZwu8MIK7ir4Z7xX/jmm2/a/xAffuhF&#10;i79CFxGX3BPil2vEOwG92AUcyeOyhmvlPLigEWfYiqIoSmhUXCq1uFZ6wYzN7NXoKb8yfEkkI/Pw&#10;URcBx2gXrDPajAthMmIG3L1714bhRxFEXIpvPcC/I2Hixy0ScYnYknGHES3io47RRUTcIcbETU60&#10;JZcILXzm4YOR/+FcPFJxCZQC4muS/ZkQguLrU9z4iB86rl9GwFm5cqUNk1FN8C85adIkWwrK+rhx&#10;4+x27g3n83URTlwShsB0wTUU4Qgzuc9vvvnG21rjUJsplBAEEZfcH6P84OtU7hk4HtvdkYXqOiaZ&#10;Dn9ci7hEeALPiHV8sfqhZF3SEs9CURRFCY+KS6VJoUQRYffDDz9YMSkTY/vy4d6+fbu3Z0AsuH4u&#10;RZS6jrJZd/1cUu1JmDgLj0RcIq6otsaBtztxrRs3brT7i/gESvoIa4gTdRG/UpIZibh0QSDyP0pp&#10;cS7ONbAuQzkCJXSEMeYv8B9KFxmjmWsh3mSkDUZvodSzPsKJS5yzc2y3VJXS5lAll1JVLiWXhNVX&#10;csk182xYFhEIEiYjOiH8WWdyxSVClsxHKL+P/mpxnjfrIi4lvVFqzL3giJx1FZeKoih1o+JSaVI+&#10;+OCDWkJPQBzwEadqV6pr+ZBTykbJFWKFEkXa84lQE3HJKC4IGkQOVZcIkmhG6OF8CDJEJtXCnIvz&#10;yogTCDeqZNmGqJEhFxsiLoEqZCk9rE9cMrY518W9sT/39/7779thIAWqiimdZB/ORVUx/xMQWDIE&#10;oJQOcw2IO8Jk/GfwV4ufOnXKrvsnFwSn2+aSjIM70glQnczoIdLmkmcUTZtLSmG5P541jqC5J5oo&#10;cA8IdRywy7W5Iw4RT+zjjvwj1CcuKa0kXck1UxrOKFKsu2JeURRFqY2KSyVh4UOfDCP0MDRcqCmU&#10;oAkFpX6h/s+khIbMCMPeMfwjI5LQLIC0gPCWjAWCnsxKtKXDiqIoSuNQcakoiqIoiqLEDBWXiqIo&#10;iqIoSsxQcakoiqIoiqLEDBWXiqIoiqIoSsxQcakoiqIoiqLEDBWXiqIoiqIoSsxQcakoiqIoitIA&#10;GBzC9WNcF/hUdkcaS2VUXCqKoiiK0uJg5C5GMBMYUYxBKQQZVawuGCiD0bwiYc+ePebEiRPeWnQw&#10;cASDWuzdu9cLSWxUXCqKoiiK0uJAXDL6F8MGM61ataqWuJRhYxmYgWVGB4PLly+bNWvW2GXE5dat&#10;W+1yRkaGWbp0qV1m7o6kBojLDRs22GWGvpVzIRyBsBkzZthlmP7/27t7FQeBKAzD938LAcU/sBRJ&#10;Y2PrDSiCihZpcgvpZnlHT3Z2w8YtttvvgZAxccZJqo8zxblcvqxBMGUNMIc9vQvA1+vVjeN4XO3q&#10;unb3+92PCdZVVfkxbXmjKPLVVbqV8ezb7eafQyvh77/ljMKliIiI/DtnlUsLl4QtG4OgFYZLq1zS&#10;MtbmZ1n2cgQeVi45Sqc9MdI09S1zCZeEOhPH8THaheESBD/21jSN67ru+PRTWZYv4bMoimcXM97z&#10;PPdjwqW1wkWSJMdob6OscCkiIiJyglBIqDNU7ahKmvC4m++oAtJOllfbtv5z2s9SscTj8XjOJ/gR&#10;yPq+d+u6+iDHtYVZru1e5vMsWgYvy+KDHoZh8O+GOfM8u23b/Prsg/XD4MeaVmHlHqqU3MO67I/W&#10;ubYvKpNcg/9hmiY/RvjbwzV/S+FSRERE5AeENKqGHCFzrExQk/cULkVERETkjzj3AXrYQ0zZIrN5&#10;AAAAAElFTkSuQmCCUEsBAi0AFAAGAAgAAAAhALGCZ7YKAQAAEwIAABMAAAAAAAAAAAAAAAAAAAAA&#10;AFtDb250ZW50X1R5cGVzXS54bWxQSwECLQAUAAYACAAAACEAOP0h/9YAAACUAQAACwAAAAAAAAAA&#10;AAAAAAA7AQAAX3JlbHMvLnJlbHNQSwECLQAUAAYACAAAACEA1pSx6p8DAACsEQAADgAAAAAAAAAA&#10;AAAAAAA6AgAAZHJzL2Uyb0RvYy54bWxQSwECLQAUAAYACAAAACEAV33x6tQAAACtAgAAGQAAAAAA&#10;AAAAAAAAAAAFBgAAZHJzL19yZWxzL2Uyb0RvYy54bWwucmVsc1BLAQItABQABgAIAAAAIQAPfDGJ&#10;3gAAAAUBAAAPAAAAAAAAAAAAAAAAABAHAABkcnMvZG93bnJldi54bWxQSwECLQAKAAAAAAAAACEA&#10;oE89Y23DAABtwwAAFAAAAAAAAAAAAAAAAAAbCAAAZHJzL21lZGlhL2ltYWdlNC5wbmdQSwECLQAK&#10;AAAAAAAAACEAMg+i6LulAAC7pQAAFAAAAAAAAAAAAAAAAAC6ywAAZHJzL21lZGlhL2ltYWdlMi5w&#10;bmdQSwECLQAKAAAAAAAAACEAvHuyhOqYAADqmAAAFAAAAAAAAAAAAAAAAACncQEAZHJzL21lZGlh&#10;L2ltYWdlMS5wbmdQSwECLQAKAAAAAAAAACEARJg6sNTFAADUxQAAFAAAAAAAAAAAAAAAAADDCgIA&#10;ZHJzL21lZGlhL2ltYWdlMy5wbmdQSwUGAAAAAAkACQBCAgAAydA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52;width:27711;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nXvgAAANoAAAAPAAAAZHJzL2Rvd25yZXYueG1sRE9Ni8Iw&#10;EL0v+B/CCN7WVA8iXWNRQRDBg+6y57EZ29JkUpvYdv/9RhA8DY/3OatssEZ01PrKsYLZNAFBnDtd&#10;caHg53v/uQThA7JG45gU/JGHbD36WGGqXc9n6i6hEDGEfYoKyhCaVEqfl2TRT11DHLmbay2GCNtC&#10;6hb7GG6NnCfJQlqsODaU2NCupLy+PKyCY9+w7E6/C4PF9nY195O1tVZqMh42XyACDeEtfrkPOs6H&#10;5yvPK9f/AAAA//8DAFBLAQItABQABgAIAAAAIQDb4fbL7gAAAIUBAAATAAAAAAAAAAAAAAAAAAAA&#10;AABbQ29udGVudF9UeXBlc10ueG1sUEsBAi0AFAAGAAgAAAAhAFr0LFu/AAAAFQEAAAsAAAAAAAAA&#10;AAAAAAAAHwEAAF9yZWxzLy5yZWxzUEsBAi0AFAAGAAgAAAAhAJH4Sde+AAAA2gAAAA8AAAAAAAAA&#10;AAAAAAAABwIAAGRycy9kb3ducmV2LnhtbFBLBQYAAAAAAwADALcAAADyAgAAAAA=&#10;" stroked="t" strokecolor="black [3213]" strokeweight=".25pt">
                  <v:imagedata r:id="rId24" o:title="chart (20)"/>
                  <v:path arrowok="t"/>
                </v:shape>
                <v:shape id="Picture 2" o:spid="_x0000_s1028" type="#_x0000_t75" style="position:absolute;left:28498;width:27401;height:18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QNJwgAAANoAAAAPAAAAZHJzL2Rvd25yZXYueG1sRI9Ba8JA&#10;FITvBf/D8oTe6kahEqKriGAp9aSN92f2mcRk38bdrUZ/fbdQ8DjMzDfMfNmbVlzJ+dqygvEoAUFc&#10;WF1zqSD/3rylIHxA1thaJgV38rBcDF7mmGl74x1d96EUEcI+QwVVCF0mpS8qMuhHtiOO3sk6gyFK&#10;V0rt8BbhppWTJJlKgzXHhQo7WldUNPsfoyBsp+f84/2epl/50brHJTlsm0ap12G/moEI1Idn+L/9&#10;qRVM4O9KvAFy8QsAAP//AwBQSwECLQAUAAYACAAAACEA2+H2y+4AAACFAQAAEwAAAAAAAAAAAAAA&#10;AAAAAAAAW0NvbnRlbnRfVHlwZXNdLnhtbFBLAQItABQABgAIAAAAIQBa9CxbvwAAABUBAAALAAAA&#10;AAAAAAAAAAAAAB8BAABfcmVscy8ucmVsc1BLAQItABQABgAIAAAAIQB2IQNJwgAAANoAAAAPAAAA&#10;AAAAAAAAAAAAAAcCAABkcnMvZG93bnJldi54bWxQSwUGAAAAAAMAAwC3AAAA9gIAAAAA&#10;" stroked="t" strokecolor="black [3213]" strokeweight=".25pt">
                  <v:imagedata r:id="rId25" o:title="chart (21)"/>
                  <v:path arrowok="t"/>
                </v:shape>
                <v:shape id="Picture 4" o:spid="_x0000_s1029" type="#_x0000_t75" style="position:absolute;left:152;top:19304;width:27584;height:184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t3xQAAANoAAAAPAAAAZHJzL2Rvd25yZXYueG1sRI9Ba8JA&#10;FITvBf/D8oTemo1tqSW6hmIpFPQQTRGPz+wzCcm+Ddmtxv76riB4HGbmG2aeDqYVJ+pdbVnBJIpB&#10;EBdW11wq+Mm/nt5BOI+ssbVMCi7kIF2MHuaYaHvmDZ22vhQBwi5BBZX3XSKlKyoy6CLbEQfvaHuD&#10;Psi+lLrHc4CbVj7H8Zs0WHNYqLCjZUVFs/01Cj6nL7tsuVkdsz+9PjSXbLWv84NSj+PhYwbC0+Dv&#10;4Vv7Wyt4heuVcAPk4h8AAP//AwBQSwECLQAUAAYACAAAACEA2+H2y+4AAACFAQAAEwAAAAAAAAAA&#10;AAAAAAAAAAAAW0NvbnRlbnRfVHlwZXNdLnhtbFBLAQItABQABgAIAAAAIQBa9CxbvwAAABUBAAAL&#10;AAAAAAAAAAAAAAAAAB8BAABfcmVscy8ucmVsc1BLAQItABQABgAIAAAAIQBQf+t3xQAAANoAAAAP&#10;AAAAAAAAAAAAAAAAAAcCAABkcnMvZG93bnJldi54bWxQSwUGAAAAAAMAAwC3AAAA+QIAAAAA&#10;" stroked="t" strokecolor="black [3213]" strokeweight=".25pt">
                  <v:imagedata r:id="rId26" o:title="chart (22)"/>
                  <v:path arrowok="t"/>
                </v:shape>
                <v:shape id="Picture 5" o:spid="_x0000_s1030" type="#_x0000_t75" style="position:absolute;left:28498;top:19304;width:27401;height:18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GeBwgAAANoAAAAPAAAAZHJzL2Rvd25yZXYueG1sRI9Bi8Iw&#10;FITvC/6H8ARvmrrgItUooiz0orIqordH82yLzUttoq376zeCsMdhZr5hpvPWlOJBtSssKxgOIhDE&#10;qdUFZwoO++/+GITzyBpLy6TgSQ7ms87HFGNtG/6hx85nIkDYxagg976KpXRpTgbdwFbEwbvY2qAP&#10;ss6krrEJcFPKzyj6kgYLDgs5VrTMKb3u7kbB5jhcF3jerpvENafbMfnlMl0p1eu2iwkIT63/D7/b&#10;iVYwgteVcAPk7A8AAP//AwBQSwECLQAUAAYACAAAACEA2+H2y+4AAACFAQAAEwAAAAAAAAAAAAAA&#10;AAAAAAAAW0NvbnRlbnRfVHlwZXNdLnhtbFBLAQItABQABgAIAAAAIQBa9CxbvwAAABUBAAALAAAA&#10;AAAAAAAAAAAAAB8BAABfcmVscy8ucmVsc1BLAQItABQABgAIAAAAIQCBWGeBwgAAANoAAAAPAAAA&#10;AAAAAAAAAAAAAAcCAABkcnMvZG93bnJldi54bWxQSwUGAAAAAAMAAwC3AAAA9gIAAAAA&#10;" stroked="t" strokecolor="black [3213]" strokeweight=".25pt">
                  <v:imagedata r:id="rId27" o:title="chart (23)"/>
                  <v:path arrowok="t"/>
                </v:shape>
                <w10:anchorlock/>
              </v:group>
            </w:pict>
          </mc:Fallback>
        </mc:AlternateContent>
      </w:r>
    </w:p>
    <w:p w14:paraId="60B442AE" w14:textId="2F1C1A96" w:rsidR="005A7D18" w:rsidRPr="00D91895" w:rsidRDefault="005A7D18" w:rsidP="002708C6">
      <w:pPr>
        <w:pStyle w:val="Caption"/>
      </w:pPr>
      <w:r w:rsidRPr="00D91895">
        <w:t>Fig</w:t>
      </w:r>
      <w:r w:rsidR="00C254CE">
        <w:t>.</w:t>
      </w:r>
      <w:r w:rsidR="004E26DE">
        <w:t>2.2</w:t>
      </w:r>
      <w:r w:rsidR="004714AE" w:rsidRPr="00D91895">
        <w:t>:</w:t>
      </w:r>
      <w:r w:rsidR="005F212B" w:rsidRPr="00D91895">
        <w:t xml:space="preserve"> </w:t>
      </w:r>
      <w:r w:rsidRPr="00D91895">
        <w:t xml:space="preserve">Different presentations of the same analysis undertaken by the </w:t>
      </w:r>
      <w:r w:rsidRPr="00D91895">
        <w:rPr>
          <w:i/>
        </w:rPr>
        <w:t>Crop</w:t>
      </w:r>
      <w:r w:rsidRPr="00D91895">
        <w:t>ARM app that is available through the armonline.com.au suite of tools. The specific analysis is of a sorghum crop grown at Emerald in central Queensland under three different nitrogen fertiliser strategies.</w:t>
      </w:r>
    </w:p>
    <w:p w14:paraId="0499363D" w14:textId="26E45DED" w:rsidR="005A7D18" w:rsidRPr="00D91895" w:rsidRDefault="005A7D18" w:rsidP="002708C6">
      <w:r w:rsidRPr="00D91895">
        <w:t xml:space="preserve">The results presented in </w:t>
      </w:r>
      <w:r w:rsidR="00756046" w:rsidRPr="00D91895">
        <w:t>F</w:t>
      </w:r>
      <w:r w:rsidRPr="00D91895">
        <w:t xml:space="preserve">igure </w:t>
      </w:r>
      <w:r w:rsidR="004E26DE">
        <w:t>2.2</w:t>
      </w:r>
      <w:r w:rsidRPr="00D91895">
        <w:t xml:space="preserve"> are likely to result in farmers applying higher amounts of nitrogen fertiliser</w:t>
      </w:r>
      <w:r w:rsidR="009966C4" w:rsidRPr="00D91895">
        <w:t>,</w:t>
      </w:r>
      <w:r w:rsidRPr="00D91895">
        <w:t xml:space="preserve"> as there is no negative impact on yield (in this analysis</w:t>
      </w:r>
      <w:r w:rsidR="00EE3806" w:rsidRPr="00D91895">
        <w:t>).</w:t>
      </w:r>
      <w:r w:rsidR="005F212B" w:rsidRPr="00D91895">
        <w:t xml:space="preserve"> </w:t>
      </w:r>
      <w:r w:rsidR="00EE3806" w:rsidRPr="00D91895">
        <w:t>Agricultural economic theory suggests that in the face of uncertainty in climate and soil fertility the slight over application of fertilisers to facilitate higher yields in favourable seasons is the best profit maximisation s</w:t>
      </w:r>
      <w:r w:rsidR="0039386C" w:rsidRPr="00D91895">
        <w:t>trate</w:t>
      </w:r>
      <w:r w:rsidR="00EE3806" w:rsidRPr="00D91895">
        <w:t>gy</w:t>
      </w:r>
      <w:r w:rsidRPr="00D91895">
        <w:t xml:space="preserve"> </w:t>
      </w:r>
      <w:r w:rsidR="009966C4" w:rsidRPr="00D91895">
        <w:fldChar w:fldCharType="begin"/>
      </w:r>
      <w:r w:rsidR="00F50F1C" w:rsidRPr="00D91895">
        <w:instrText xml:space="preserve"> ADDIN EN.CITE &lt;EndNote&gt;&lt;Cite&gt;&lt;Author&gt;Babcock&lt;/Author&gt;&lt;Year&gt;1992&lt;/Year&gt;&lt;RecNum&gt;57&lt;/RecNum&gt;&lt;DisplayText&gt;(Babcock 1992)&lt;/DisplayText&gt;&lt;record&gt;&lt;rec-number&gt;57&lt;/rec-number&gt;&lt;foreign-keys&gt;&lt;key app="EN" db-id="zwse0x55xadtfneaxwb5rv2oz0s9p0apsppx" timestamp="1538005705"&gt;57&lt;/key&gt;&lt;/foreign-keys&gt;&lt;ref-type name="Journal Article"&gt;17&lt;/ref-type&gt;&lt;contributors&gt;&lt;authors&gt;&lt;author&gt;Babcock, BA&lt;/author&gt;&lt;/authors&gt;&lt;/contributors&gt;&lt;titles&gt;&lt;title&gt;The effects of uncertainty on optimal nitrogen applications&lt;/title&gt;&lt;secondary-title&gt;Appl. Econ. Perpect. Policy&lt;/secondary-title&gt;&lt;/titles&gt;&lt;periodical&gt;&lt;full-title&gt;Appl. Econ. Perpect. Policy&lt;/full-title&gt;&lt;/periodical&gt;&lt;pages&gt;271–280&lt;/pages&gt;&lt;volume&gt;14&lt;/volume&gt;&lt;number&gt;2&lt;/number&gt;&lt;dates&gt;&lt;year&gt;1992&lt;/year&gt;&lt;/dates&gt;&lt;urls&gt;&lt;/urls&gt;&lt;electronic-resource-num&gt;doi: 10.2307/1349506&lt;/electronic-resource-num&gt;&lt;/record&gt;&lt;/Cite&gt;&lt;/EndNote&gt;</w:instrText>
      </w:r>
      <w:r w:rsidR="009966C4" w:rsidRPr="00D91895">
        <w:fldChar w:fldCharType="separate"/>
      </w:r>
      <w:r w:rsidR="00F50F1C" w:rsidRPr="00D91895">
        <w:rPr>
          <w:noProof/>
        </w:rPr>
        <w:t>(Babcock 1992)</w:t>
      </w:r>
      <w:r w:rsidR="009966C4" w:rsidRPr="00D91895">
        <w:fldChar w:fldCharType="end"/>
      </w:r>
      <w:r w:rsidRPr="00D91895">
        <w:t>.</w:t>
      </w:r>
      <w:r w:rsidR="005F212B" w:rsidRPr="00D91895">
        <w:t xml:space="preserve"> </w:t>
      </w:r>
      <w:r w:rsidRPr="00D91895">
        <w:t>In areas where the over application of fertiliser can contribute to offsite environmental damage</w:t>
      </w:r>
      <w:r w:rsidR="00AB4DD3" w:rsidRPr="00D91895">
        <w:t>,</w:t>
      </w:r>
      <w:r w:rsidRPr="00D91895">
        <w:t xml:space="preserve"> the presentation of yield probabilities in isolation can lead to actions </w:t>
      </w:r>
      <w:r w:rsidR="0039386C" w:rsidRPr="00D91895">
        <w:t>that contradict broader industry</w:t>
      </w:r>
      <w:r w:rsidRPr="00D91895">
        <w:t>, government and community expectations.</w:t>
      </w:r>
      <w:r w:rsidR="005F212B" w:rsidRPr="00D91895">
        <w:t xml:space="preserve"> </w:t>
      </w:r>
      <w:r w:rsidRPr="00D91895">
        <w:t>In these cases</w:t>
      </w:r>
      <w:r w:rsidR="00AB4DD3" w:rsidRPr="00D91895">
        <w:t>, conveying</w:t>
      </w:r>
      <w:r w:rsidRPr="00D91895">
        <w:t xml:space="preserve"> specific information regarding the environmental risk of nutrient loss is the</w:t>
      </w:r>
      <w:r w:rsidR="00AB4DD3" w:rsidRPr="00D91895">
        <w:t xml:space="preserve"> best way to influence farming</w:t>
      </w:r>
      <w:r w:rsidRPr="00D91895">
        <w:t xml:space="preserve"> practices.</w:t>
      </w:r>
      <w:r w:rsidR="005F212B" w:rsidRPr="00D91895">
        <w:t xml:space="preserve"> </w:t>
      </w:r>
      <w:r w:rsidRPr="00D91895">
        <w:t xml:space="preserve">SafeGuage for nutrients is one such application that does this </w:t>
      </w:r>
      <w:r w:rsidR="00AB4DD3" w:rsidRPr="00D91895">
        <w:fldChar w:fldCharType="begin"/>
      </w:r>
      <w:r w:rsidR="00F50F1C" w:rsidRPr="00D91895">
        <w:instrText xml:space="preserve"> ADDIN EN.CITE &lt;EndNote&gt;&lt;Cite&gt;&lt;Author&gt;Moody&lt;/Author&gt;&lt;Year&gt;2013&lt;/Year&gt;&lt;RecNum&gt;58&lt;/RecNum&gt;&lt;DisplayText&gt;(Moody et al. 2013)&lt;/DisplayText&gt;&lt;record&gt;&lt;rec-number&gt;58&lt;/rec-number&gt;&lt;foreign-keys&gt;&lt;key app="EN" db-id="zwse0x55xadtfneaxwb5rv2oz0s9p0apsppx" timestamp="1538005705"&gt;58&lt;/key&gt;&lt;/foreign-keys&gt;&lt;ref-type name="Report"&gt;27&lt;/ref-type&gt;&lt;contributors&gt;&lt;authors&gt;&lt;author&gt;Moody, PW&lt;/author&gt;&lt;author&gt;Agustina, L&lt;/author&gt;&lt;author&gt;Robinson, B&lt;/author&gt;&lt;author&gt;McHugh, A&lt;/author&gt;&lt;author&gt;Dang, Y&lt;/author&gt;&lt;/authors&gt;&lt;/contributors&gt;&lt;titles&gt;&lt;title&gt;Safegauge: A web-based decision support tool for informing nutrient management in the Queensland sugar industry&lt;/title&gt;&lt;/titles&gt;&lt;pages&gt;???&lt;/pages&gt;&lt;volume&gt;???&lt;/volume&gt;&lt;dates&gt;&lt;year&gt;2013&lt;/year&gt;&lt;/dates&gt;&lt;urls&gt;&lt;/urls&gt;&lt;/record&gt;&lt;/Cite&gt;&lt;/EndNote&gt;</w:instrText>
      </w:r>
      <w:r w:rsidR="00AB4DD3" w:rsidRPr="00D91895">
        <w:fldChar w:fldCharType="separate"/>
      </w:r>
      <w:r w:rsidR="00F50F1C" w:rsidRPr="00D91895">
        <w:rPr>
          <w:noProof/>
        </w:rPr>
        <w:t>(Moody et al. 2013)</w:t>
      </w:r>
      <w:r w:rsidR="00AB4DD3" w:rsidRPr="00D91895">
        <w:fldChar w:fldCharType="end"/>
      </w:r>
      <w:r w:rsidRPr="00D91895">
        <w:t>.</w:t>
      </w:r>
      <w:r w:rsidR="005F212B" w:rsidRPr="00D91895">
        <w:t xml:space="preserve"> </w:t>
      </w:r>
      <w:r w:rsidRPr="00D91895">
        <w:t xml:space="preserve">It was originally developed for Queensland sugar cane growers and </w:t>
      </w:r>
      <w:r w:rsidR="00AB4DD3" w:rsidRPr="00D91895">
        <w:t xml:space="preserve">is </w:t>
      </w:r>
      <w:r w:rsidR="0039386C" w:rsidRPr="00D91895">
        <w:t>now extended for use by</w:t>
      </w:r>
      <w:r w:rsidRPr="00D91895">
        <w:t xml:space="preserve"> dairy farmers and crop growers in high rainfall regions </w:t>
      </w:r>
      <w:r w:rsidR="00AB4DD3" w:rsidRPr="00D91895">
        <w:fldChar w:fldCharType="begin"/>
      </w:r>
      <w:r w:rsidR="00F50F1C" w:rsidRPr="00D91895">
        <w:instrText xml:space="preserve"> ADDIN EN.CITE &lt;EndNote&gt;&lt;Cite&gt;&lt;Author&gt;Barlow&lt;/Author&gt;&lt;Year&gt;2016&lt;/Year&gt;&lt;RecNum&gt;59&lt;/RecNum&gt;&lt;DisplayText&gt;(Barlow et al. 2016; Thayalakumaran et al. 2015)&lt;/DisplayText&gt;&lt;record&gt;&lt;rec-number&gt;59&lt;/rec-number&gt;&lt;foreign-keys&gt;&lt;key app="EN" db-id="zwse0x55xadtfneaxwb5rv2oz0s9p0apsppx" timestamp="1538005705"&gt;59&lt;/key&gt;&lt;/foreign-keys&gt;&lt;ref-type name="Conference Proceedings"&gt;10&lt;/ref-type&gt;&lt;contributors&gt;&lt;authors&gt;&lt;author&gt;Barlow, K &lt;/author&gt;&lt;author&gt;Thayalakumaran, T&lt;/author&gt;&lt;author&gt;Moody, PW&lt;/author&gt;&lt;/authors&gt;&lt;/contributors&gt;&lt;titles&gt;&lt;title&gt;Extending “SafeGauge for Nutrients” to high rainfall cropping in Australia&lt;/title&gt;&lt;secondary-title&gt; 7th International Nitrogen Imitative Conference&lt;/secondary-title&gt;&lt;/titles&gt;&lt;dates&gt;&lt;year&gt;2016&lt;/year&gt;&lt;/dates&gt;&lt;pub-location&gt;Melbourne, Australia&lt;/pub-location&gt;&lt;urls&gt;&lt;/urls&gt;&lt;/record&gt;&lt;/Cite&gt;&lt;Cite&gt;&lt;Author&gt;Thayalakumaran&lt;/Author&gt;&lt;Year&gt;2015&lt;/Year&gt;&lt;RecNum&gt;60&lt;/RecNum&gt;&lt;record&gt;&lt;rec-number&gt;60&lt;/rec-number&gt;&lt;foreign-keys&gt;&lt;key app="EN" db-id="zwse0x55xadtfneaxwb5rv2oz0s9p0apsppx" timestamp="1538005705"&gt;60&lt;/key&gt;&lt;/foreign-keys&gt;&lt;ref-type name="Conference Proceedings"&gt;10&lt;/ref-type&gt;&lt;contributors&gt;&lt;authors&gt;&lt;author&gt;Thayalakumaran, T&lt;/author&gt;&lt;author&gt;Barlow, K&lt;/author&gt;&lt;author&gt;Moody, PW &lt;/author&gt;&lt;/authors&gt;&lt;/contributors&gt;&lt;titles&gt;&lt;title&gt;Extending “SafeGauge for Nutrients” to rainfed dairy systems in Victoria, Australia&lt;/title&gt;&lt;secondary-title&gt;21st International Congress on Modelling and Simulation&lt;/secondary-title&gt;&lt;/titles&gt;&lt;dates&gt;&lt;year&gt;2015&lt;/year&gt;&lt;/dates&gt;&lt;pub-location&gt;Gold Coast, Australia&lt;/pub-location&gt;&lt;urls&gt;&lt;/urls&gt;&lt;/record&gt;&lt;/Cite&gt;&lt;/EndNote&gt;</w:instrText>
      </w:r>
      <w:r w:rsidR="00AB4DD3" w:rsidRPr="00D91895">
        <w:fldChar w:fldCharType="separate"/>
      </w:r>
      <w:r w:rsidR="00F50F1C" w:rsidRPr="00D91895">
        <w:rPr>
          <w:noProof/>
        </w:rPr>
        <w:t>(Barlow et al. 2016; Thayalakumaran et al. 2015)</w:t>
      </w:r>
      <w:r w:rsidR="00AB4DD3" w:rsidRPr="00D91895">
        <w:fldChar w:fldCharType="end"/>
      </w:r>
      <w:r w:rsidR="005F212B" w:rsidRPr="00D91895">
        <w:t xml:space="preserve">. </w:t>
      </w:r>
      <w:r w:rsidR="00C77A5A" w:rsidRPr="00D91895">
        <w:t>The SafeGuage tool presents</w:t>
      </w:r>
      <w:r w:rsidRPr="00D91895">
        <w:t xml:space="preserve"> results as a set of </w:t>
      </w:r>
      <w:r w:rsidR="00C77A5A" w:rsidRPr="00D91895">
        <w:t>unitless discr</w:t>
      </w:r>
      <w:r w:rsidRPr="00D91895">
        <w:t>et</w:t>
      </w:r>
      <w:r w:rsidR="00C77A5A" w:rsidRPr="00D91895">
        <w:t>e</w:t>
      </w:r>
      <w:r w:rsidRPr="00D91895">
        <w:t xml:space="preserve"> risk profiles</w:t>
      </w:r>
      <w:r w:rsidR="00C77A5A" w:rsidRPr="00D91895">
        <w:t xml:space="preserve">, rather than a series of continuous probabilities </w:t>
      </w:r>
      <w:r w:rsidR="00756046" w:rsidRPr="00D91895">
        <w:t>(F</w:t>
      </w:r>
      <w:r w:rsidRPr="00D91895">
        <w:t xml:space="preserve">igure </w:t>
      </w:r>
      <w:r w:rsidR="004E26DE">
        <w:t>2.3</w:t>
      </w:r>
      <w:r w:rsidRPr="00D91895">
        <w:t>).</w:t>
      </w:r>
      <w:r w:rsidR="005F212B" w:rsidRPr="00D91895">
        <w:t xml:space="preserve"> </w:t>
      </w:r>
      <w:r w:rsidRPr="00D91895">
        <w:t>Uncertainty is not directly acknowledged in this tool</w:t>
      </w:r>
      <w:r w:rsidR="00C77A5A" w:rsidRPr="00D91895">
        <w:t>,</w:t>
      </w:r>
      <w:r w:rsidRPr="00D91895">
        <w:t xml:space="preserve"> as it is minimised through the use of very specific scenarios </w:t>
      </w:r>
      <w:r w:rsidR="0039386C" w:rsidRPr="00D91895">
        <w:t>that require a high level of user inputs and engagement</w:t>
      </w:r>
      <w:r w:rsidRPr="00D91895">
        <w:t>.</w:t>
      </w:r>
      <w:r w:rsidR="005F212B" w:rsidRPr="00D91895">
        <w:t xml:space="preserve">  </w:t>
      </w:r>
    </w:p>
    <w:p w14:paraId="04C262C2" w14:textId="77777777" w:rsidR="005A7D18" w:rsidRPr="00D91895" w:rsidRDefault="005A7D18" w:rsidP="002708C6">
      <w:r w:rsidRPr="00D91895">
        <w:rPr>
          <w:noProof/>
          <w:lang w:val="en-US"/>
        </w:rPr>
        <w:lastRenderedPageBreak/>
        <w:drawing>
          <wp:inline distT="0" distB="0" distL="0" distR="0" wp14:anchorId="4A9A463C" wp14:editId="2E5C0658">
            <wp:extent cx="5731510" cy="3734584"/>
            <wp:effectExtent l="19050" t="19050" r="21590" b="1841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3734584"/>
                    </a:xfrm>
                    <a:prstGeom prst="rect">
                      <a:avLst/>
                    </a:prstGeom>
                    <a:noFill/>
                    <a:ln w="3175">
                      <a:solidFill>
                        <a:schemeClr val="tx1"/>
                      </a:solidFill>
                    </a:ln>
                  </pic:spPr>
                </pic:pic>
              </a:graphicData>
            </a:graphic>
          </wp:inline>
        </w:drawing>
      </w:r>
    </w:p>
    <w:p w14:paraId="6D18C837" w14:textId="16377B37" w:rsidR="009B2C54" w:rsidRPr="00D91895" w:rsidRDefault="005A7D18" w:rsidP="002708C6">
      <w:pPr>
        <w:pStyle w:val="Caption"/>
      </w:pPr>
      <w:r w:rsidRPr="00D91895">
        <w:t>Fig</w:t>
      </w:r>
      <w:r w:rsidR="00C254CE">
        <w:t>.</w:t>
      </w:r>
      <w:r w:rsidRPr="00D91895">
        <w:t xml:space="preserve"> </w:t>
      </w:r>
      <w:r w:rsidR="004E26DE">
        <w:t>2.3</w:t>
      </w:r>
      <w:r w:rsidR="004714AE" w:rsidRPr="00D91895">
        <w:t>:</w:t>
      </w:r>
      <w:r w:rsidR="005F212B" w:rsidRPr="00D91895">
        <w:t xml:space="preserve"> </w:t>
      </w:r>
      <w:r w:rsidRPr="00D91895">
        <w:t>How the environmental risk associated with fertiliser practices of a northern Queensland sugar cane farm is displayed to farmers in the SafeGuage for nutrients tool.</w:t>
      </w:r>
      <w:r w:rsidR="005F212B" w:rsidRPr="00D91895">
        <w:t xml:space="preserve"> </w:t>
      </w:r>
    </w:p>
    <w:p w14:paraId="4302E2EE" w14:textId="754813F1" w:rsidR="009B2C54" w:rsidRPr="00D91895" w:rsidRDefault="009B2C54" w:rsidP="004E26DE">
      <w:pPr>
        <w:pStyle w:val="Heading2"/>
      </w:pPr>
      <w:r w:rsidRPr="00D91895">
        <w:t>Summary</w:t>
      </w:r>
    </w:p>
    <w:p w14:paraId="60C8A14C" w14:textId="52A25655" w:rsidR="009B2C54" w:rsidRDefault="0039386C" w:rsidP="002708C6">
      <w:r w:rsidRPr="00D91895">
        <w:t>This case study highlights how agricultural systems modelling and simulation can be used to guide crop production decisions in the face of uncertainty around climate and soils performance.</w:t>
      </w:r>
      <w:r w:rsidR="005F212B" w:rsidRPr="00D91895">
        <w:t xml:space="preserve"> </w:t>
      </w:r>
      <w:r w:rsidRPr="00D91895">
        <w:t xml:space="preserve">The example used was crop management (specifically sowing date and irrigation) in a new agricultural region that has a </w:t>
      </w:r>
      <w:r w:rsidR="005F212B" w:rsidRPr="00D91895">
        <w:t>shortage</w:t>
      </w:r>
      <w:r w:rsidRPr="00D91895">
        <w:t xml:space="preserve"> of learned experience around appropriate cropping </w:t>
      </w:r>
      <w:r w:rsidR="005F212B" w:rsidRPr="00D91895">
        <w:t>practices</w:t>
      </w:r>
      <w:r w:rsidRPr="00D91895">
        <w:t>.</w:t>
      </w:r>
      <w:r w:rsidR="005F212B" w:rsidRPr="00D91895">
        <w:t xml:space="preserve"> </w:t>
      </w:r>
      <w:r w:rsidRPr="00D91895">
        <w:t>It demonstrates that modelling is an effective alternative to field experimentation and that the presentation of modelling results to the decision</w:t>
      </w:r>
      <w:r w:rsidR="007E1F94">
        <w:t>-</w:t>
      </w:r>
      <w:r w:rsidRPr="00D91895">
        <w:t>maker was effective in facilitating and informing deci</w:t>
      </w:r>
      <w:r w:rsidR="007E1F94">
        <w:t>sion-</w:t>
      </w:r>
      <w:r w:rsidRPr="00D91895">
        <w:t>making.</w:t>
      </w:r>
      <w:r w:rsidR="005F212B" w:rsidRPr="00D91895">
        <w:t xml:space="preserve"> </w:t>
      </w:r>
      <w:r w:rsidRPr="00D91895">
        <w:t>The case study then examine</w:t>
      </w:r>
      <w:r w:rsidR="007E1F94">
        <w:t>s</w:t>
      </w:r>
      <w:r w:rsidRPr="00D91895">
        <w:t xml:space="preserve"> how this direct ap</w:t>
      </w:r>
      <w:r w:rsidR="00BD1BE1" w:rsidRPr="00D91895">
        <w:t>p</w:t>
      </w:r>
      <w:r w:rsidRPr="00D91895">
        <w:t>ro</w:t>
      </w:r>
      <w:r w:rsidR="00BD1BE1" w:rsidRPr="00D91895">
        <w:t>a</w:t>
      </w:r>
      <w:r w:rsidRPr="00D91895">
        <w:t xml:space="preserve">ch can be extended through the use of decision </w:t>
      </w:r>
      <w:r w:rsidR="005F212B" w:rsidRPr="00D91895">
        <w:t>support</w:t>
      </w:r>
      <w:r w:rsidRPr="00D91895">
        <w:t xml:space="preserve"> systems so it efficiently reaches a broader audience of farmers</w:t>
      </w:r>
      <w:r w:rsidR="00BD1BE1" w:rsidRPr="00D91895">
        <w:t xml:space="preserve"> and decision-</w:t>
      </w:r>
      <w:r w:rsidRPr="00D91895">
        <w:t>makers.</w:t>
      </w:r>
      <w:r w:rsidR="005F212B" w:rsidRPr="00D91895">
        <w:t xml:space="preserve"> </w:t>
      </w:r>
      <w:r w:rsidRPr="00D91895">
        <w:t xml:space="preserve">It highlights that the decision </w:t>
      </w:r>
      <w:r w:rsidR="005F212B" w:rsidRPr="00D91895">
        <w:t>support</w:t>
      </w:r>
      <w:r w:rsidRPr="00D91895">
        <w:t xml:space="preserve"> systems focus and how information is conveyed can influence the use of scientific information in decision making.</w:t>
      </w:r>
      <w:r w:rsidR="005F212B" w:rsidRPr="00D91895">
        <w:t xml:space="preserve"> </w:t>
      </w:r>
      <w:r w:rsidRPr="00D91895">
        <w:t>It also highlights that</w:t>
      </w:r>
      <w:r w:rsidR="00BD1BE1" w:rsidRPr="00D91895">
        <w:t>,</w:t>
      </w:r>
      <w:r w:rsidRPr="00D91895">
        <w:t xml:space="preserve"> in the case of </w:t>
      </w:r>
      <w:r w:rsidR="005F212B" w:rsidRPr="00D91895">
        <w:t>decisions</w:t>
      </w:r>
      <w:r w:rsidRPr="00D91895">
        <w:t xml:space="preserve"> that relate to environmental and social impact</w:t>
      </w:r>
      <w:r w:rsidR="00BD1BE1" w:rsidRPr="00D91895">
        <w:t>,</w:t>
      </w:r>
      <w:r w:rsidRPr="00D91895">
        <w:t xml:space="preserve"> potentially sound economic behaviour in the face of </w:t>
      </w:r>
      <w:r w:rsidR="005F212B" w:rsidRPr="00D91895">
        <w:t>uncertainty</w:t>
      </w:r>
      <w:r w:rsidRPr="00D91895">
        <w:t xml:space="preserve"> may mean the decisions supported by scientific evidence </w:t>
      </w:r>
      <w:r w:rsidR="00BD1BE1" w:rsidRPr="00D91895">
        <w:t>are</w:t>
      </w:r>
      <w:r w:rsidRPr="00D91895">
        <w:t xml:space="preserve"> not </w:t>
      </w:r>
      <w:r w:rsidR="00BD1BE1" w:rsidRPr="00D91895">
        <w:t>under</w:t>
      </w:r>
      <w:r w:rsidRPr="00D91895">
        <w:t>taken.</w:t>
      </w:r>
      <w:r w:rsidR="005F212B" w:rsidRPr="00D91895">
        <w:t xml:space="preserve"> </w:t>
      </w:r>
    </w:p>
    <w:p w14:paraId="796DFB89" w14:textId="39BB0746" w:rsidR="008C4BCA" w:rsidRPr="00D91895" w:rsidRDefault="008C4BCA" w:rsidP="002708C6">
      <w:r w:rsidRPr="008C4BCA">
        <w:t xml:space="preserve">Decisions enacted in this case study (i) were informed by models, (ii) considered prevailing scientific evidence, (iii) considered scientific uncertainty, (iv) and were precautionary in nature.  </w:t>
      </w:r>
      <w:r w:rsidRPr="008C4BCA">
        <w:lastRenderedPageBreak/>
        <w:t xml:space="preserve">The communication of uncertainty (through the presentation of probability distributions) was key to providing utility to the decision maker.  </w:t>
      </w:r>
    </w:p>
    <w:p w14:paraId="3053607A" w14:textId="4F0103BA" w:rsidR="006D3A47" w:rsidRPr="00552A0D" w:rsidRDefault="005A7D18" w:rsidP="004E26DE">
      <w:pPr>
        <w:pStyle w:val="Heading1"/>
        <w:rPr>
          <w:rStyle w:val="Heading2Char"/>
        </w:rPr>
      </w:pPr>
      <w:r w:rsidRPr="00D91895">
        <w:br w:type="page"/>
      </w:r>
      <w:r w:rsidR="00454F61" w:rsidRPr="00552A0D">
        <w:rPr>
          <w:rStyle w:val="Heading2Char"/>
        </w:rPr>
        <w:lastRenderedPageBreak/>
        <w:t>Case study 3</w:t>
      </w:r>
      <w:r w:rsidR="006D3A47" w:rsidRPr="00552A0D">
        <w:rPr>
          <w:rStyle w:val="Heading2Char"/>
        </w:rPr>
        <w:t xml:space="preserve">: Communicating uncertainty in operational flood models to decision makers: challenges </w:t>
      </w:r>
      <w:r w:rsidR="00A47F8B" w:rsidRPr="00552A0D">
        <w:rPr>
          <w:rStyle w:val="Heading2Char"/>
        </w:rPr>
        <w:t>from the field (Author: MR)</w:t>
      </w:r>
    </w:p>
    <w:p w14:paraId="09A90469" w14:textId="77777777" w:rsidR="006D3A47" w:rsidRPr="00D91895" w:rsidRDefault="006D3A47" w:rsidP="004E26DE">
      <w:pPr>
        <w:pStyle w:val="Heading2"/>
      </w:pPr>
      <w:r w:rsidRPr="00D91895">
        <w:t>Overview</w:t>
      </w:r>
    </w:p>
    <w:p w14:paraId="341AECB0" w14:textId="7DFF88CF" w:rsidR="006D3A47" w:rsidRPr="00D91895" w:rsidRDefault="006D3A47" w:rsidP="002708C6">
      <w:r w:rsidRPr="00D91895">
        <w:t>Globally, floods are estimated to have claimed the lives of 500,000 people between 1980 and 2009</w:t>
      </w:r>
      <w:r w:rsidR="004A195F" w:rsidRPr="00D91895">
        <w:rPr>
          <w:rStyle w:val="FootnoteReference"/>
        </w:rPr>
        <w:footnoteReference w:id="33"/>
      </w:r>
      <w:r w:rsidRPr="00D91895">
        <w:t xml:space="preserve">. Floods are the most common natural disaster in Australia, with the highest fatality rate after extreme heat events </w:t>
      </w:r>
      <w:r w:rsidR="00C34F2E" w:rsidRPr="00D91895">
        <w:fldChar w:fldCharType="begin"/>
      </w:r>
      <w:r w:rsidR="00F50F1C" w:rsidRPr="00D91895">
        <w:instrText xml:space="preserve"> ADDIN EN.CITE &lt;EndNote&gt;&lt;Cite&gt;&lt;Author&gt;Coates&lt;/Author&gt;&lt;Year&gt;2014&lt;/Year&gt;&lt;RecNum&gt;62&lt;/RecNum&gt;&lt;DisplayText&gt;(Coates et al. 2014)&lt;/DisplayText&gt;&lt;record&gt;&lt;rec-number&gt;62&lt;/rec-number&gt;&lt;foreign-keys&gt;&lt;key app="EN" db-id="zwse0x55xadtfneaxwb5rv2oz0s9p0apsppx" timestamp="1538005706"&gt;62&lt;/key&gt;&lt;/foreign-keys&gt;&lt;ref-type name="Journal Article"&gt;17&lt;/ref-type&gt;&lt;contributors&gt;&lt;authors&gt;&lt;author&gt;Coates, L&lt;/author&gt;&lt;author&gt;Haynes, K&lt;/author&gt;&lt;author&gt;O’Brien, J&lt;/author&gt;&lt;author&gt;McAneney, J&lt;/author&gt;&lt;author&gt;de Oliveira, FD&lt;/author&gt;&lt;/authors&gt;&lt;/contributors&gt;&lt;titles&gt;&lt;title&gt;Exploring 167 years of vulnerability: An examination of extreme heat events in Australia 1844–2010&lt;/title&gt;&lt;secondary-title&gt;Environ. Sci. Policy&lt;/secondary-title&gt;&lt;/titles&gt;&lt;periodical&gt;&lt;full-title&gt;Environ. Sci. Policy&lt;/full-title&gt;&lt;/periodical&gt;&lt;pages&gt;33–44&lt;/pages&gt;&lt;volume&gt;42&lt;/volume&gt;&lt;dates&gt;&lt;year&gt;2014&lt;/year&gt;&lt;/dates&gt;&lt;urls&gt;&lt;/urls&gt;&lt;electronic-resource-num&gt;doi: 10.1016/j.envsci.2014.05.003&lt;/electronic-resource-num&gt;&lt;/record&gt;&lt;/Cite&gt;&lt;/EndNote&gt;</w:instrText>
      </w:r>
      <w:r w:rsidR="00C34F2E" w:rsidRPr="00D91895">
        <w:fldChar w:fldCharType="separate"/>
      </w:r>
      <w:r w:rsidR="00F50F1C" w:rsidRPr="00D91895">
        <w:rPr>
          <w:noProof/>
        </w:rPr>
        <w:t>(Coates et al. 2014)</w:t>
      </w:r>
      <w:r w:rsidR="00C34F2E" w:rsidRPr="00D91895">
        <w:fldChar w:fldCharType="end"/>
      </w:r>
      <w:r w:rsidRPr="00D91895">
        <w:t xml:space="preserve"> and an average annual cost reported at $377 million</w:t>
      </w:r>
      <w:r w:rsidR="003F6283" w:rsidRPr="00D91895">
        <w:t xml:space="preserve"> </w:t>
      </w:r>
      <w:r w:rsidR="00C34F2E" w:rsidRPr="00D91895">
        <w:fldChar w:fldCharType="begin"/>
      </w:r>
      <w:r w:rsidR="00F50F1C" w:rsidRPr="00D91895">
        <w:instrText xml:space="preserve"> ADDIN EN.CITE &lt;EndNote&gt;&lt;Cite&gt;&lt;Author&gt;Wenger&lt;/Author&gt;&lt;Year&gt;2013&lt;/Year&gt;&lt;RecNum&gt;63&lt;/RecNum&gt;&lt;DisplayText&gt;(Wenger et al. 2013)&lt;/DisplayText&gt;&lt;record&gt;&lt;rec-number&gt;63&lt;/rec-number&gt;&lt;foreign-keys&gt;&lt;key app="EN" db-id="zwse0x55xadtfneaxwb5rv2oz0s9p0apsppx" timestamp="1538005706"&gt;63&lt;/key&gt;&lt;/foreign-keys&gt;&lt;ref-type name="Report"&gt;27&lt;/ref-type&gt;&lt;contributors&gt;&lt;authors&gt;&lt;author&gt;Wenger, C&lt;/author&gt;&lt;author&gt;Hussey, K&lt;/author&gt;&lt;author&gt;Pittock, J&lt;/author&gt;&lt;/authors&gt;&lt;/contributors&gt;&lt;titles&gt;&lt;title&gt;Living with floods: key lessons from Australia and abroad&lt;/title&gt;&lt;/titles&gt;&lt;dates&gt;&lt;year&gt;2013&lt;/year&gt;&lt;/dates&gt;&lt;pub-location&gt;QLD, Australia&lt;/pub-location&gt;&lt;publisher&gt;National Climate Change Adaptation Research Facility&lt;/publisher&gt;&lt;urls&gt;&lt;/urls&gt;&lt;/record&gt;&lt;/Cite&gt;&lt;/EndNote&gt;</w:instrText>
      </w:r>
      <w:r w:rsidR="00C34F2E" w:rsidRPr="00D91895">
        <w:fldChar w:fldCharType="separate"/>
      </w:r>
      <w:r w:rsidR="00F50F1C" w:rsidRPr="00D91895">
        <w:rPr>
          <w:noProof/>
        </w:rPr>
        <w:t>(Wenger et al. 2013)</w:t>
      </w:r>
      <w:r w:rsidR="00C34F2E" w:rsidRPr="00D91895">
        <w:fldChar w:fldCharType="end"/>
      </w:r>
      <w:r w:rsidR="00C34F2E" w:rsidRPr="00D91895">
        <w:t>,</w:t>
      </w:r>
      <w:r w:rsidRPr="00D91895">
        <w:t xml:space="preserve"> with fatal and non-fatal drowning incidents continuing to occur regularly</w:t>
      </w:r>
      <w:r w:rsidR="004A195F" w:rsidRPr="00D91895">
        <w:rPr>
          <w:rStyle w:val="FootnoteReference"/>
        </w:rPr>
        <w:footnoteReference w:id="34"/>
      </w:r>
      <w:r w:rsidRPr="00D91895">
        <w:t>.</w:t>
      </w:r>
      <w:r w:rsidR="003F6283" w:rsidRPr="00D91895">
        <w:t xml:space="preserve"> Flooding is a significant risk for Australia, and flood events will continue to occur; finding a balanced approach between flood mitigation and the cost of mitigation continues to </w:t>
      </w:r>
      <w:r w:rsidR="005F212B" w:rsidRPr="00D91895">
        <w:t>challenge</w:t>
      </w:r>
      <w:r w:rsidR="003F6283" w:rsidRPr="00D91895">
        <w:t xml:space="preserve"> individuals and governments.</w:t>
      </w:r>
      <w:r w:rsidR="005F212B" w:rsidRPr="00D91895">
        <w:t xml:space="preserve"> </w:t>
      </w:r>
      <w:r w:rsidR="003F6283" w:rsidRPr="00D91895">
        <w:t>Flood modelling is an integral part of flood mitigation and response activities.</w:t>
      </w:r>
      <w:r w:rsidR="005F212B" w:rsidRPr="00D91895">
        <w:t xml:space="preserve"> </w:t>
      </w:r>
      <w:r w:rsidR="003F6283" w:rsidRPr="00D91895">
        <w:t>The role of flood modelling, and the interpretation of flood model outputs, is highlighted by reports such as the Queensland Floods Commission of Inquiry</w:t>
      </w:r>
      <w:r w:rsidR="004A195F" w:rsidRPr="00D91895">
        <w:rPr>
          <w:rStyle w:val="FootnoteReference"/>
        </w:rPr>
        <w:footnoteReference w:id="35"/>
      </w:r>
      <w:r w:rsidR="003F6283" w:rsidRPr="00D91895">
        <w:t xml:space="preserve"> and the Victorian Floods Review </w:t>
      </w:r>
      <w:r w:rsidR="003F6283" w:rsidRPr="00D91895">
        <w:fldChar w:fldCharType="begin"/>
      </w:r>
      <w:r w:rsidR="00F50F1C" w:rsidRPr="00D91895">
        <w:instrText xml:space="preserve"> ADDIN EN.CITE &lt;EndNote&gt;&lt;Cite&gt;&lt;Author&gt;Comrie&lt;/Author&gt;&lt;Year&gt;2011&lt;/Year&gt;&lt;RecNum&gt;66&lt;/RecNum&gt;&lt;DisplayText&gt;(Comrie 2011)&lt;/DisplayText&gt;&lt;record&gt;&lt;rec-number&gt;66&lt;/rec-number&gt;&lt;foreign-keys&gt;&lt;key app="EN" db-id="zwse0x55xadtfneaxwb5rv2oz0s9p0apsppx" timestamp="1538005706"&gt;66&lt;/key&gt;&lt;/foreign-keys&gt;&lt;ref-type name="Report"&gt;27&lt;/ref-type&gt;&lt;contributors&gt;&lt;authors&gt;&lt;author&gt;Comrie, N&lt;/author&gt;&lt;/authors&gt;&lt;/contributors&gt;&lt;titles&gt;&lt;title&gt;Review of the 2010–11 flood warnings and response&lt;/title&gt;&lt;/titles&gt;&lt;dates&gt;&lt;year&gt;2011&lt;/year&gt;&lt;/dates&gt;&lt;publisher&gt;Victorian Government, Australia&lt;/publisher&gt;&lt;isbn&gt;978-1-921627-64-4&lt;/isbn&gt;&lt;urls&gt;&lt;/urls&gt;&lt;/record&gt;&lt;/Cite&gt;&lt;/EndNote&gt;</w:instrText>
      </w:r>
      <w:r w:rsidR="003F6283" w:rsidRPr="00D91895">
        <w:fldChar w:fldCharType="separate"/>
      </w:r>
      <w:r w:rsidR="00F50F1C" w:rsidRPr="00D91895">
        <w:rPr>
          <w:noProof/>
        </w:rPr>
        <w:t>(Comrie 2011)</w:t>
      </w:r>
      <w:r w:rsidR="003F6283" w:rsidRPr="00D91895">
        <w:fldChar w:fldCharType="end"/>
      </w:r>
      <w:r w:rsidR="003F6283" w:rsidRPr="00D91895">
        <w:t>.</w:t>
      </w:r>
      <w:r w:rsidRPr="00D91895">
        <w:t xml:space="preserve"> </w:t>
      </w:r>
    </w:p>
    <w:p w14:paraId="54979B80" w14:textId="5532131E" w:rsidR="003F6283" w:rsidRPr="00D91895" w:rsidRDefault="003F6283" w:rsidP="002708C6">
      <w:r w:rsidRPr="00D91895">
        <w:t>In 2013, the federal government announced the Bushfire and Natural Hazards Cooperative Research Centre (BNHCRC), which expanded the work of the Bushfire CRC to include other hazards, including floods.</w:t>
      </w:r>
      <w:r w:rsidR="005F212B" w:rsidRPr="00D91895">
        <w:t xml:space="preserve"> </w:t>
      </w:r>
      <w:r w:rsidRPr="00D91895">
        <w:t xml:space="preserve">One focus of the </w:t>
      </w:r>
      <w:r w:rsidR="005F212B" w:rsidRPr="00D91895">
        <w:t>BNHCRC is the s</w:t>
      </w:r>
      <w:r w:rsidRPr="00D91895">
        <w:t>cientific diversity, scientific uncertainty and risk</w:t>
      </w:r>
      <w:r w:rsidR="00571B09" w:rsidRPr="00D91895">
        <w:t xml:space="preserve"> mitigation policy and planning</w:t>
      </w:r>
      <w:r w:rsidRPr="00D91895">
        <w:t xml:space="preserve"> project, which considers the impact of uncertainty on decision making.</w:t>
      </w:r>
      <w:r w:rsidR="005F212B" w:rsidRPr="00D91895">
        <w:t xml:space="preserve"> </w:t>
      </w:r>
      <w:r w:rsidRPr="00D91895">
        <w:t xml:space="preserve">Their investigations highlight that while “uncertainty is a necessary element of scientific methods”, “being able to describe scientific uncertainty is a vital aspect of internal and external risk communication” </w:t>
      </w:r>
      <w:r w:rsidRPr="00D91895">
        <w:fldChar w:fldCharType="begin"/>
      </w:r>
      <w:r w:rsidR="00F50F1C" w:rsidRPr="00D91895">
        <w:instrText xml:space="preserve"> ADDIN EN.CITE &lt;EndNote&gt;&lt;Cite&gt;&lt;Author&gt;Neale&lt;/Author&gt;&lt;Year&gt;2015&lt;/Year&gt;&lt;RecNum&gt;67&lt;/RecNum&gt;&lt;DisplayText&gt;(Neale 2015)&lt;/DisplayText&gt;&lt;record&gt;&lt;rec-number&gt;67&lt;/rec-number&gt;&lt;foreign-keys&gt;&lt;key app="EN" db-id="zwse0x55xadtfneaxwb5rv2oz0s9p0apsppx" timestamp="1538005707"&gt;67&lt;/key&gt;&lt;/foreign-keys&gt;&lt;ref-type name="Report"&gt;27&lt;/ref-type&gt;&lt;contributors&gt;&lt;authors&gt;&lt;author&gt;Neale, T&lt;/author&gt;&lt;/authors&gt;&lt;/contributors&gt;&lt;titles&gt;&lt;title&gt;Scientific knowledge and scientific uncertainty in bushfire and flood risk mitigation.  Literature Review&lt;/title&gt;&lt;/titles&gt;&lt;number&gt;2105.066&lt;/number&gt;&lt;dates&gt;&lt;year&gt;2015&lt;/year&gt;&lt;/dates&gt;&lt;publisher&gt;Bushfire and Natural Hazards Cooperative Research Centre&lt;/publisher&gt;&lt;urls&gt;&lt;/urls&gt;&lt;/record&gt;&lt;/Cite&gt;&lt;/EndNote&gt;</w:instrText>
      </w:r>
      <w:r w:rsidRPr="00D91895">
        <w:fldChar w:fldCharType="separate"/>
      </w:r>
      <w:r w:rsidR="00F50F1C" w:rsidRPr="00D91895">
        <w:rPr>
          <w:noProof/>
        </w:rPr>
        <w:t>(Neale 2015)</w:t>
      </w:r>
      <w:r w:rsidRPr="00D91895">
        <w:fldChar w:fldCharType="end"/>
      </w:r>
      <w:r w:rsidRPr="00D91895">
        <w:t>.</w:t>
      </w:r>
      <w:r w:rsidR="005F212B" w:rsidRPr="00D91895">
        <w:t xml:space="preserve"> </w:t>
      </w:r>
    </w:p>
    <w:p w14:paraId="57356054" w14:textId="17EA4BE1" w:rsidR="003F6283" w:rsidRPr="00D91895" w:rsidRDefault="003F6283" w:rsidP="002708C6">
      <w:r w:rsidRPr="00D91895">
        <w:t>Challenges that individuals in operational flood response had experienced relating to communicating uncertainty were discussed with one of the authors (MR).</w:t>
      </w:r>
      <w:r w:rsidR="005F212B" w:rsidRPr="00D91895">
        <w:t xml:space="preserve"> </w:t>
      </w:r>
      <w:r w:rsidRPr="00D91895">
        <w:t>This case study, rather than focussing on any specific event or series of events, captures these personal communications.</w:t>
      </w:r>
      <w:r w:rsidR="005F212B" w:rsidRPr="00D91895">
        <w:t xml:space="preserve"> </w:t>
      </w:r>
      <w:r w:rsidRPr="00D91895">
        <w:t>Two perspectives are discussed: the analyst’s or provider of scie</w:t>
      </w:r>
      <w:r w:rsidR="00571B09" w:rsidRPr="00D91895">
        <w:t>ntific advice, and the decision-</w:t>
      </w:r>
      <w:r w:rsidR="005F212B" w:rsidRPr="00D91895">
        <w:t>makers</w:t>
      </w:r>
      <w:r w:rsidRPr="00D91895">
        <w:t xml:space="preserve">, who </w:t>
      </w:r>
      <w:r w:rsidR="005F212B" w:rsidRPr="00D91895">
        <w:t>acts</w:t>
      </w:r>
      <w:r w:rsidRPr="00D91895">
        <w:t xml:space="preserve"> as a result of the advice.</w:t>
      </w:r>
      <w:r w:rsidR="005F212B" w:rsidRPr="00D91895">
        <w:t xml:space="preserve"> </w:t>
      </w:r>
    </w:p>
    <w:p w14:paraId="5007C183" w14:textId="569B3A2D" w:rsidR="003F6283" w:rsidRPr="00D91895" w:rsidRDefault="003F6283" w:rsidP="002708C6">
      <w:r w:rsidRPr="00D91895">
        <w:t>Advice that informs flood response is provided by people in many different roles, for example weather forecasters and flood modellers from the Bureau of Meteorology who predict future rain and flood levels; dam operators and river catchment managers who provide advice on current water storage and the expected impact of additional inflows; council engineers who understand the storm response capability of storm drains and other local infrastructure; community groups and NGOs who have information on vulnerable people and local resources etc.</w:t>
      </w:r>
      <w:r w:rsidR="005F212B" w:rsidRPr="00D91895">
        <w:t xml:space="preserve"> </w:t>
      </w:r>
      <w:r w:rsidRPr="00D91895">
        <w:t xml:space="preserve">Decision-makers, </w:t>
      </w:r>
      <w:r w:rsidRPr="00D91895">
        <w:lastRenderedPageBreak/>
        <w:t>or the recipients of advice, include the above-mentioned groups, as well as emergency managers, responders, business operators, and community members.</w:t>
      </w:r>
      <w:r w:rsidR="005F212B" w:rsidRPr="00D91895">
        <w:t xml:space="preserve"> </w:t>
      </w:r>
      <w:r w:rsidRPr="00D91895">
        <w:t>In this case study, our analysts are flood modellers who have been called upon during disasters to provide flood predictions, and the decision-makers are people with an emergency management role in local council.</w:t>
      </w:r>
    </w:p>
    <w:p w14:paraId="22C99202" w14:textId="6CEC5246" w:rsidR="003F6283" w:rsidRPr="00D91895" w:rsidRDefault="003F6283" w:rsidP="004E26DE">
      <w:pPr>
        <w:pStyle w:val="Heading2"/>
      </w:pPr>
      <w:r w:rsidRPr="00D91895">
        <w:t>The Victorian Total Flood Warning System</w:t>
      </w:r>
    </w:p>
    <w:p w14:paraId="7BA6CE3D" w14:textId="48DA0464" w:rsidR="006D3A47" w:rsidRPr="00D91895" w:rsidRDefault="006D3A47" w:rsidP="002708C6">
      <w:r w:rsidRPr="00D91895">
        <w:t>The Victorian Total Flood Warning System highlights the fundamental role of prediction in any floo</w:t>
      </w:r>
      <w:r w:rsidR="00756046" w:rsidRPr="00D91895">
        <w:t>d warning system.</w:t>
      </w:r>
      <w:r w:rsidR="005F212B" w:rsidRPr="00D91895">
        <w:t xml:space="preserve"> </w:t>
      </w:r>
      <w:r w:rsidR="00756046" w:rsidRPr="00D91895">
        <w:t>As shown in F</w:t>
      </w:r>
      <w:r w:rsidRPr="00D91895">
        <w:t xml:space="preserve">igure </w:t>
      </w:r>
      <w:r w:rsidR="004E26DE">
        <w:rPr>
          <w:color w:val="000000" w:themeColor="text1"/>
        </w:rPr>
        <w:t>3.1</w:t>
      </w:r>
      <w:r w:rsidRPr="00D91895">
        <w:t>, the flood warning system is predicated on the interpretation of data and predictions.</w:t>
      </w:r>
      <w:r w:rsidR="005F212B" w:rsidRPr="00D91895">
        <w:t xml:space="preserve"> </w:t>
      </w:r>
      <w:r w:rsidRPr="00D91895">
        <w:t>Predictions of flood impact</w:t>
      </w:r>
      <w:r w:rsidR="00E12640" w:rsidRPr="00D91895">
        <w:t>s</w:t>
      </w:r>
      <w:r w:rsidRPr="00D91895">
        <w:t xml:space="preserve"> are fundamentally reliant on modelling, which is inherently uncertain.</w:t>
      </w:r>
      <w:r w:rsidR="005F212B" w:rsidRPr="00D91895">
        <w:t xml:space="preserve"> </w:t>
      </w:r>
      <w:r w:rsidRPr="00D91895">
        <w:t>While the Total Flood Warning System relates specifically to the external communication of flood risks, internal communications are equally relevant to other planning and response activities.</w:t>
      </w:r>
      <w:r w:rsidR="005F212B" w:rsidRPr="00D91895">
        <w:t xml:space="preserve"> </w:t>
      </w:r>
      <w:r w:rsidRPr="00D91895">
        <w:t>Uncertainty must be a key consideration in the interpretation of flood predictions, and hence in the communication of these risks to aid in identifying an appropriate response to flood risks and flood events.</w:t>
      </w:r>
    </w:p>
    <w:p w14:paraId="26D112E3" w14:textId="77777777" w:rsidR="007A60D2" w:rsidRPr="00D91895" w:rsidRDefault="007A60D2" w:rsidP="002708C6">
      <w:r w:rsidRPr="00D91895">
        <w:rPr>
          <w:noProof/>
          <w:lang w:val="en-US"/>
        </w:rPr>
        <w:drawing>
          <wp:inline distT="0" distB="0" distL="0" distR="0" wp14:anchorId="60D086C7" wp14:editId="75F1CF3F">
            <wp:extent cx="4235863" cy="373948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58217" cy="3759221"/>
                    </a:xfrm>
                    <a:prstGeom prst="rect">
                      <a:avLst/>
                    </a:prstGeom>
                  </pic:spPr>
                </pic:pic>
              </a:graphicData>
            </a:graphic>
          </wp:inline>
        </w:drawing>
      </w:r>
    </w:p>
    <w:p w14:paraId="3DCE4576" w14:textId="47109ED0" w:rsidR="007A60D2" w:rsidRPr="00D91895" w:rsidRDefault="007A60D2" w:rsidP="002708C6">
      <w:pPr>
        <w:pStyle w:val="Caption"/>
      </w:pPr>
      <w:r w:rsidRPr="00D91895">
        <w:t>Fig</w:t>
      </w:r>
      <w:r w:rsidR="00C254CE">
        <w:t>.</w:t>
      </w:r>
      <w:r w:rsidRPr="00D91895">
        <w:t xml:space="preserve"> </w:t>
      </w:r>
      <w:r w:rsidR="004714AE" w:rsidRPr="00D91895">
        <w:t>3.</w:t>
      </w:r>
      <w:r w:rsidRPr="00D91895">
        <w:fldChar w:fldCharType="begin"/>
      </w:r>
      <w:r w:rsidRPr="00D91895">
        <w:instrText xml:space="preserve"> SEQ Figure \* ARABIC </w:instrText>
      </w:r>
      <w:r w:rsidRPr="00D91895">
        <w:fldChar w:fldCharType="separate"/>
      </w:r>
      <w:r w:rsidR="000E2F8A">
        <w:rPr>
          <w:noProof/>
        </w:rPr>
        <w:t>1</w:t>
      </w:r>
      <w:r w:rsidRPr="00D91895">
        <w:rPr>
          <w:noProof/>
        </w:rPr>
        <w:fldChar w:fldCharType="end"/>
      </w:r>
      <w:r w:rsidRPr="00D91895">
        <w:t xml:space="preserve">: Victorian Total Flood Warning System </w:t>
      </w:r>
      <w:r w:rsidR="00E12640" w:rsidRPr="00D91895">
        <w:fldChar w:fldCharType="begin"/>
      </w:r>
      <w:r w:rsidR="00F50F1C" w:rsidRPr="00D91895">
        <w:instrText xml:space="preserve"> ADDIN EN.CITE &lt;EndNote&gt;&lt;Cite&gt;&lt;Author&gt;Comrie&lt;/Author&gt;&lt;Year&gt;2011&lt;/Year&gt;&lt;RecNum&gt;66&lt;/RecNum&gt;&lt;DisplayText&gt;(Comrie 2011)&lt;/DisplayText&gt;&lt;record&gt;&lt;rec-number&gt;66&lt;/rec-number&gt;&lt;foreign-keys&gt;&lt;key app="EN" db-id="zwse0x55xadtfneaxwb5rv2oz0s9p0apsppx" timestamp="1538005706"&gt;66&lt;/key&gt;&lt;/foreign-keys&gt;&lt;ref-type name="Report"&gt;27&lt;/ref-type&gt;&lt;contributors&gt;&lt;authors&gt;&lt;author&gt;Comrie, N&lt;/author&gt;&lt;/authors&gt;&lt;/contributors&gt;&lt;titles&gt;&lt;title&gt;Review of the 2010–11 flood warnings and response&lt;/title&gt;&lt;/titles&gt;&lt;dates&gt;&lt;year&gt;2011&lt;/year&gt;&lt;/dates&gt;&lt;publisher&gt;Victorian Government, Australia&lt;/publisher&gt;&lt;isbn&gt;978-1-921627-64-4&lt;/isbn&gt;&lt;urls&gt;&lt;/urls&gt;&lt;/record&gt;&lt;/Cite&gt;&lt;/EndNote&gt;</w:instrText>
      </w:r>
      <w:r w:rsidR="00E12640" w:rsidRPr="00D91895">
        <w:fldChar w:fldCharType="separate"/>
      </w:r>
      <w:r w:rsidR="00F50F1C" w:rsidRPr="00D91895">
        <w:rPr>
          <w:noProof/>
        </w:rPr>
        <w:t>(Comrie 2011)</w:t>
      </w:r>
      <w:r w:rsidR="00E12640" w:rsidRPr="00D91895">
        <w:fldChar w:fldCharType="end"/>
      </w:r>
      <w:r w:rsidR="004714AE" w:rsidRPr="00D91895">
        <w:t>.</w:t>
      </w:r>
    </w:p>
    <w:p w14:paraId="5B5045DF" w14:textId="77777777" w:rsidR="006D3A47" w:rsidRPr="00D91895" w:rsidRDefault="006D3A47" w:rsidP="004E26DE">
      <w:pPr>
        <w:pStyle w:val="Heading2"/>
      </w:pPr>
      <w:r w:rsidRPr="00D91895">
        <w:t>Operational flood forecasting and uncertainty</w:t>
      </w:r>
    </w:p>
    <w:p w14:paraId="31954FC8" w14:textId="6ADDC1DE" w:rsidR="006D3A47" w:rsidRPr="00D91895" w:rsidRDefault="006D3A47" w:rsidP="002708C6">
      <w:r w:rsidRPr="00D91895">
        <w:t>Flood modelling is the process of using mathematical models to describe the accumulation or flow of water over the environment, and is an essential component of flood planning, pr</w:t>
      </w:r>
      <w:r w:rsidR="00244B98" w:rsidRPr="00D91895">
        <w:t>eparation and response. H</w:t>
      </w:r>
      <w:r w:rsidRPr="00D91895">
        <w:t xml:space="preserve">owever, </w:t>
      </w:r>
      <w:r w:rsidR="00244B98" w:rsidRPr="00D91895">
        <w:t xml:space="preserve">it is inherently uncertain. In the context of the suitability of </w:t>
      </w:r>
      <w:r w:rsidR="00244B98" w:rsidRPr="00D91895">
        <w:lastRenderedPageBreak/>
        <w:t>ensemble prediction systems,</w:t>
      </w:r>
      <w:r w:rsidRPr="00D91895">
        <w:t xml:space="preserve"> </w:t>
      </w:r>
      <w:r w:rsidR="00290786" w:rsidRPr="00D91895">
        <w:fldChar w:fldCharType="begin"/>
      </w:r>
      <w:r w:rsidR="00290786" w:rsidRPr="00D91895">
        <w:instrText xml:space="preserve"> ADDIN EN.CITE &lt;EndNote&gt;&lt;Cite AuthorYear="1"&gt;&lt;Author&gt;Cloke&lt;/Author&gt;&lt;Year&gt;2009&lt;/Year&gt;&lt;RecNum&gt;68&lt;/RecNum&gt;&lt;DisplayText&gt;Cloke and Pappenberger (2009)&lt;/DisplayText&gt;&lt;record&gt;&lt;rec-number&gt;68&lt;/rec-number&gt;&lt;foreign-keys&gt;&lt;key app="EN" db-id="zwse0x55xadtfneaxwb5rv2oz0s9p0apsppx" timestamp="1538005707"&gt;68&lt;/key&gt;&lt;/foreign-keys&gt;&lt;ref-type name="Journal Article"&gt;17&lt;/ref-type&gt;&lt;contributors&gt;&lt;authors&gt;&lt;author&gt;Cloke, HL&lt;/author&gt;&lt;author&gt;Pappenberger, F&lt;/author&gt;&lt;/authors&gt;&lt;/contributors&gt;&lt;titles&gt;&lt;title&gt;Ensemble Flood Forecasting: A Review&lt;/title&gt;&lt;secondary-title&gt;J. Hydrol.&lt;/secondary-title&gt;&lt;/titles&gt;&lt;periodical&gt;&lt;full-title&gt;J. Hydrol.&lt;/full-title&gt;&lt;/periodical&gt;&lt;pages&gt;613–626&lt;/pages&gt;&lt;volume&gt;375&lt;/volume&gt;&lt;number&gt;3–4&lt;/number&gt;&lt;dates&gt;&lt;year&gt;2009&lt;/year&gt;&lt;/dates&gt;&lt;urls&gt;&lt;/urls&gt;&lt;electronic-resource-num&gt;http://dx.doi.org/10.1016/j.jhydrol.2009.06.005&lt;/electronic-resource-num&gt;&lt;/record&gt;&lt;/Cite&gt;&lt;/EndNote&gt;</w:instrText>
      </w:r>
      <w:r w:rsidR="00290786" w:rsidRPr="00D91895">
        <w:fldChar w:fldCharType="separate"/>
      </w:r>
      <w:r w:rsidR="00290786" w:rsidRPr="00D91895">
        <w:rPr>
          <w:noProof/>
        </w:rPr>
        <w:t>Cloke and Pappenberger (2009)</w:t>
      </w:r>
      <w:r w:rsidR="00290786" w:rsidRPr="00D91895">
        <w:fldChar w:fldCharType="end"/>
      </w:r>
      <w:r w:rsidR="00290786" w:rsidRPr="00D91895">
        <w:t xml:space="preserve"> </w:t>
      </w:r>
      <w:r w:rsidR="00244B98" w:rsidRPr="00D91895">
        <w:t>identify</w:t>
      </w:r>
      <w:r w:rsidRPr="00D91895">
        <w:t xml:space="preserve"> the main forms of uncertainty a</w:t>
      </w:r>
      <w:r w:rsidR="00244B98" w:rsidRPr="00D91895">
        <w:t>ssociated with flood modelling as</w:t>
      </w:r>
      <w:r w:rsidRPr="00D91895">
        <w:t>:</w:t>
      </w:r>
    </w:p>
    <w:p w14:paraId="48228858" w14:textId="553A1FB0" w:rsidR="006D3A47" w:rsidRPr="00D91895" w:rsidRDefault="00290786" w:rsidP="002708C6">
      <w:pPr>
        <w:pStyle w:val="ListParagraph"/>
        <w:numPr>
          <w:ilvl w:val="0"/>
          <w:numId w:val="2"/>
        </w:numPr>
      </w:pPr>
      <w:r w:rsidRPr="00D91895">
        <w:t>measurement error,</w:t>
      </w:r>
      <w:r w:rsidR="00244B98" w:rsidRPr="00D91895">
        <w:t xml:space="preserve"> </w:t>
      </w:r>
      <w:r w:rsidRPr="00D91895">
        <w:t>including</w:t>
      </w:r>
      <w:r w:rsidR="006D3A47" w:rsidRPr="00D91895">
        <w:t xml:space="preserve"> current events and historical record</w:t>
      </w:r>
      <w:r w:rsidRPr="00D91895">
        <w:t>,</w:t>
      </w:r>
      <w:r w:rsidR="006D3A47" w:rsidRPr="00D91895">
        <w:t xml:space="preserve"> is imperfectly recorded, particularly with regard to th</w:t>
      </w:r>
      <w:r w:rsidR="00244B98" w:rsidRPr="00D91895">
        <w:t>e spatial correlation of events;</w:t>
      </w:r>
      <w:r w:rsidR="005F212B" w:rsidRPr="00D91895">
        <w:t xml:space="preserve"> </w:t>
      </w:r>
    </w:p>
    <w:p w14:paraId="6FD565E4" w14:textId="65723ADA" w:rsidR="006D3A47" w:rsidRPr="00D91895" w:rsidRDefault="00244B98" w:rsidP="002708C6">
      <w:pPr>
        <w:pStyle w:val="ListParagraph"/>
        <w:numPr>
          <w:ilvl w:val="0"/>
          <w:numId w:val="2"/>
        </w:numPr>
      </w:pPr>
      <w:r w:rsidRPr="00D91895">
        <w:t>the non-stationary nature of events, including</w:t>
      </w:r>
      <w:r w:rsidR="006D3A47" w:rsidRPr="00D91895">
        <w:t xml:space="preserve"> catchment features that impact flood behaviour, such as surface material distribution or engineering solutions for ri</w:t>
      </w:r>
      <w:r w:rsidRPr="00D91895">
        <w:t>ver management, vary with time;</w:t>
      </w:r>
      <w:r w:rsidR="006D3A47" w:rsidRPr="00D91895">
        <w:t xml:space="preserve"> </w:t>
      </w:r>
    </w:p>
    <w:p w14:paraId="182C96FB" w14:textId="21081872" w:rsidR="00244B98" w:rsidRPr="00D91895" w:rsidRDefault="00244B98" w:rsidP="002708C6">
      <w:pPr>
        <w:pStyle w:val="ListParagraph"/>
        <w:numPr>
          <w:ilvl w:val="0"/>
          <w:numId w:val="2"/>
        </w:numPr>
      </w:pPr>
      <w:r w:rsidRPr="00D91895">
        <w:t>non-linearity due to overtopping, including how</w:t>
      </w:r>
      <w:r w:rsidR="006D3A47" w:rsidRPr="00D91895">
        <w:t xml:space="preserve"> flow processes change non-linearly when the bank is breached </w:t>
      </w:r>
      <w:r w:rsidRPr="00D91895">
        <w:t>(m</w:t>
      </w:r>
      <w:r w:rsidR="006D3A47" w:rsidRPr="00D91895">
        <w:t>odels are often not able to accurately captur</w:t>
      </w:r>
      <w:r w:rsidRPr="00D91895">
        <w:t>e</w:t>
      </w:r>
      <w:r w:rsidR="00290786" w:rsidRPr="00D91895">
        <w:t xml:space="preserve"> this change in flow processes), </w:t>
      </w:r>
      <w:r w:rsidRPr="00D91895">
        <w:t>which are predominantly associated to the rarity of such events.</w:t>
      </w:r>
    </w:p>
    <w:p w14:paraId="3025F6DD" w14:textId="3660927F" w:rsidR="006D3A47" w:rsidRPr="00D91895" w:rsidRDefault="006D3A47" w:rsidP="002708C6">
      <w:r w:rsidRPr="00D91895">
        <w:t>An additional key source of uncertainty is model choice.</w:t>
      </w:r>
      <w:r w:rsidR="005F212B" w:rsidRPr="00D91895">
        <w:t xml:space="preserve"> </w:t>
      </w:r>
      <w:r w:rsidRPr="00D91895">
        <w:t>Writing from a statistical modelling perspective, but equally applicable to other forms of modelling,</w:t>
      </w:r>
      <w:r w:rsidR="00B11032" w:rsidRPr="00D91895">
        <w:t xml:space="preserve"> </w:t>
      </w:r>
      <w:r w:rsidR="00290786" w:rsidRPr="00D91895">
        <w:fldChar w:fldCharType="begin"/>
      </w:r>
      <w:r w:rsidR="00290786" w:rsidRPr="00D91895">
        <w:instrText xml:space="preserve"> ADDIN EN.CITE &lt;EndNote&gt;&lt;Cite AuthorYear="1"&gt;&lt;Author&gt;Draper&lt;/Author&gt;&lt;Year&gt;1995&lt;/Year&gt;&lt;RecNum&gt;69&lt;/RecNum&gt;&lt;DisplayText&gt;Draper (1995)&lt;/DisplayText&gt;&lt;record&gt;&lt;rec-number&gt;69&lt;/rec-number&gt;&lt;foreign-keys&gt;&lt;key app="EN" db-id="zwse0x55xadtfneaxwb5rv2oz0s9p0apsppx" timestamp="1538005707"&gt;69&lt;/key&gt;&lt;/foreign-keys&gt;&lt;ref-type name="Journal Article"&gt;17&lt;/ref-type&gt;&lt;contributors&gt;&lt;authors&gt;&lt;author&gt;Draper, D&lt;/author&gt;&lt;/authors&gt;&lt;/contributors&gt;&lt;titles&gt;&lt;title&gt;Assessment and propagation of model uncertainty&lt;/title&gt;&lt;secondary-title&gt;J. R.. Stat. Soc.&lt;/secondary-title&gt;&lt;/titles&gt;&lt;periodical&gt;&lt;full-title&gt;J. R.. Stat. Soc.&lt;/full-title&gt;&lt;/periodical&gt;&lt;pages&gt;45–97&lt;/pages&gt;&lt;volume&gt;57&lt;/volume&gt;&lt;number&gt;1&lt;/number&gt;&lt;dates&gt;&lt;year&gt;1995&lt;/year&gt;&lt;/dates&gt;&lt;urls&gt;&lt;/urls&gt;&lt;/record&gt;&lt;/Cite&gt;&lt;/EndNote&gt;</w:instrText>
      </w:r>
      <w:r w:rsidR="00290786" w:rsidRPr="00D91895">
        <w:fldChar w:fldCharType="separate"/>
      </w:r>
      <w:r w:rsidR="00290786" w:rsidRPr="00D91895">
        <w:rPr>
          <w:noProof/>
        </w:rPr>
        <w:t>Draper (1995)</w:t>
      </w:r>
      <w:r w:rsidR="00290786" w:rsidRPr="00D91895">
        <w:fldChar w:fldCharType="end"/>
      </w:r>
      <w:r w:rsidR="00290786" w:rsidRPr="00D91895">
        <w:t xml:space="preserve"> </w:t>
      </w:r>
      <w:r w:rsidRPr="00D91895">
        <w:t>highlights that model uncertainty involves both structural uncertainty and parameter uncertainty.</w:t>
      </w:r>
      <w:r w:rsidR="005F212B" w:rsidRPr="00D91895">
        <w:t xml:space="preserve"> </w:t>
      </w:r>
      <w:r w:rsidRPr="00D91895">
        <w:t>Parametric uncertainty refers to the choice of parameters, which are ideally measured from the environment or fitted to data.</w:t>
      </w:r>
      <w:r w:rsidR="005F212B" w:rsidRPr="00D91895">
        <w:t xml:space="preserve"> </w:t>
      </w:r>
      <w:r w:rsidRPr="00D91895">
        <w:t>In the context of flood modelling, with high spatio-temporal variation, model parameters usually contain a high degree of uncertainty.</w:t>
      </w:r>
      <w:r w:rsidR="005F212B" w:rsidRPr="00D91895">
        <w:t xml:space="preserve"> </w:t>
      </w:r>
      <w:r w:rsidRPr="00D91895">
        <w:t xml:space="preserve">One example </w:t>
      </w:r>
      <w:r w:rsidR="001743A3" w:rsidRPr="00D91895">
        <w:t xml:space="preserve">of parametric uncertainty is soil saturation, i.e. </w:t>
      </w:r>
      <w:r w:rsidRPr="00D91895">
        <w:t>the degree to which the soil is wet.</w:t>
      </w:r>
      <w:r w:rsidR="005F212B" w:rsidRPr="00D91895">
        <w:t xml:space="preserve"> </w:t>
      </w:r>
      <w:r w:rsidRPr="00D91895">
        <w:t>A high degree of saturation means that additional rainfall will lead to rain accumulating on the ground (flooding) rather than soaking in.</w:t>
      </w:r>
      <w:r w:rsidR="00B11032" w:rsidRPr="00D91895">
        <w:t xml:space="preserve"> As opposed to parametric uncertainty, structural uncertainty refers to the uncertainty arising from assumptions that are incorporated within the model itself.</w:t>
      </w:r>
      <w:r w:rsidR="005F212B" w:rsidRPr="00D91895">
        <w:t xml:space="preserve"> </w:t>
      </w:r>
      <w:r w:rsidR="00B11032" w:rsidRPr="00D91895">
        <w:t>Such assumptions cover the inclusion or exclusion of different factors (e.g. time, spatial dimensions, or physical properties such as buoyancy), how different terms are assumed to relate to each other, and even the resolution used in numerical solution methods.</w:t>
      </w:r>
      <w:r w:rsidR="005F212B" w:rsidRPr="00D91895">
        <w:t xml:space="preserve"> </w:t>
      </w:r>
      <w:r w:rsidR="00B11032" w:rsidRPr="00D91895">
        <w:t>Models require a number of simplifying assumptions of real-world processes in order to be tractable.</w:t>
      </w:r>
      <w:r w:rsidR="005F212B" w:rsidRPr="00D91895">
        <w:t xml:space="preserve"> </w:t>
      </w:r>
      <w:r w:rsidR="00B11032" w:rsidRPr="00D91895">
        <w:t xml:space="preserve">While necessary, these simplifying assumptions nonetheless introduce uncertainty as the real-world is assumed to behave as per the model. </w:t>
      </w:r>
      <w:r w:rsidRPr="00D91895">
        <w:t xml:space="preserve">An example of structural uncertainty is adopting the 1D </w:t>
      </w:r>
      <w:r w:rsidRPr="00D91895">
        <w:rPr>
          <w:bCs/>
        </w:rPr>
        <w:t xml:space="preserve">Saint-Venant equation under the assumption that the vertical velocity of the </w:t>
      </w:r>
      <w:r w:rsidR="001743A3" w:rsidRPr="00D91895">
        <w:rPr>
          <w:bCs/>
        </w:rPr>
        <w:t>flood water</w:t>
      </w:r>
      <w:r w:rsidRPr="00D91895">
        <w:rPr>
          <w:bCs/>
        </w:rPr>
        <w:t xml:space="preserve"> is small.</w:t>
      </w:r>
      <w:r w:rsidR="005F212B" w:rsidRPr="00D91895">
        <w:rPr>
          <w:bCs/>
        </w:rPr>
        <w:t xml:space="preserve"> </w:t>
      </w:r>
      <w:r w:rsidRPr="00D91895">
        <w:rPr>
          <w:bCs/>
        </w:rPr>
        <w:t>A second example is the choice of mesh</w:t>
      </w:r>
      <w:r w:rsidR="001743A3" w:rsidRPr="00D91895">
        <w:rPr>
          <w:bCs/>
        </w:rPr>
        <w:t xml:space="preserve"> resolution</w:t>
      </w:r>
      <w:r w:rsidRPr="00D91895">
        <w:rPr>
          <w:bCs/>
        </w:rPr>
        <w:t xml:space="preserve"> for the computational solution, </w:t>
      </w:r>
      <w:r w:rsidR="001743A3" w:rsidRPr="00D91895">
        <w:rPr>
          <w:bCs/>
        </w:rPr>
        <w:t>as this</w:t>
      </w:r>
      <w:r w:rsidRPr="00D91895">
        <w:rPr>
          <w:bCs/>
        </w:rPr>
        <w:t xml:space="preserve"> limits the physical features that are able to be resolved.</w:t>
      </w:r>
    </w:p>
    <w:p w14:paraId="3B7C3C46" w14:textId="02C307E1" w:rsidR="006D3A47" w:rsidRPr="00D91895" w:rsidRDefault="006D3A47" w:rsidP="002708C6">
      <w:r w:rsidRPr="00D91895">
        <w:t>Options to address model uncertainty include scientific advancement (e.g., improved understanding of the processes that lead to flooding), data advances (e.g. improved spatio-temporal resolution, reduced or quantified measurement error), and model improvements (e.g. ensemble methods, numerical solution techniques).</w:t>
      </w:r>
      <w:r w:rsidR="005F212B" w:rsidRPr="00D91895">
        <w:t xml:space="preserve"> </w:t>
      </w:r>
      <w:r w:rsidR="00D81217" w:rsidRPr="00D91895">
        <w:t xml:space="preserve">There have been many recent advances in </w:t>
      </w:r>
      <w:r w:rsidR="00D81217" w:rsidRPr="00D91895">
        <w:lastRenderedPageBreak/>
        <w:t>knowledge of flood processes, climate change, and hydroinformatics, and increased computational capacity available to engineering hydrologists</w:t>
      </w:r>
      <w:r w:rsidR="004A195F" w:rsidRPr="00D91895">
        <w:rPr>
          <w:rStyle w:val="FootnoteReference"/>
        </w:rPr>
        <w:footnoteReference w:id="36"/>
      </w:r>
      <w:r w:rsidRPr="00D91895">
        <w:t xml:space="preserve"> </w:t>
      </w:r>
      <w:r w:rsidR="004A195F" w:rsidRPr="00D91895">
        <w:fldChar w:fldCharType="begin"/>
      </w:r>
      <w:r w:rsidR="004A195F" w:rsidRPr="00D91895">
        <w:instrText xml:space="preserve"> ADDIN EN.CITE &lt;EndNote&gt;&lt;Cite&gt;&lt;Author&gt;Pechlivanidis&lt;/Author&gt;&lt;Year&gt;2011&lt;/Year&gt;&lt;RecNum&gt;70&lt;/RecNum&gt;&lt;DisplayText&gt;(Pechlivanidis et al. 2011)&lt;/DisplayText&gt;&lt;record&gt;&lt;rec-number&gt;70&lt;/rec-number&gt;&lt;foreign-keys&gt;&lt;key app="EN" db-id="zwse0x55xadtfneaxwb5rv2oz0s9p0apsppx" timestamp="1538005707"&gt;70&lt;/key&gt;&lt;/foreign-keys&gt;&lt;ref-type name="Journal Article"&gt;17&lt;/ref-type&gt;&lt;contributors&gt;&lt;authors&gt;&lt;author&gt;Pechlivanidis, IG&lt;/author&gt;&lt;author&gt;Jackson, BM&lt;/author&gt;&lt;author&gt;McIntyre, NR&lt;/author&gt;&lt;author&gt;Wheater, HS&lt;/author&gt;&lt;/authors&gt;&lt;/contributors&gt;&lt;titles&gt;&lt;title&gt;Catchment scale hydrological modelling: a review of model types, calibration approaches and uncertainty analysis methods In the context of recent developments in technology and applications&lt;/title&gt;&lt;secondary-title&gt;Global NEST Journal&lt;/secondary-title&gt;&lt;/titles&gt;&lt;periodical&gt;&lt;full-title&gt;Global NEST Journal&lt;/full-title&gt;&lt;/periodical&gt;&lt;pages&gt;193–214&lt;/pages&gt;&lt;volume&gt;13&lt;/volume&gt;&lt;number&gt;3&lt;/number&gt;&lt;dates&gt;&lt;year&gt;2011&lt;/year&gt;&lt;/dates&gt;&lt;urls&gt;&lt;/urls&gt;&lt;/record&gt;&lt;/Cite&gt;&lt;/EndNote&gt;</w:instrText>
      </w:r>
      <w:r w:rsidR="004A195F" w:rsidRPr="00D91895">
        <w:fldChar w:fldCharType="separate"/>
      </w:r>
      <w:r w:rsidR="004A195F" w:rsidRPr="00D91895">
        <w:rPr>
          <w:noProof/>
        </w:rPr>
        <w:t>(Pechlivanidis et al. 2011)</w:t>
      </w:r>
      <w:r w:rsidR="004A195F" w:rsidRPr="00D91895">
        <w:fldChar w:fldCharType="end"/>
      </w:r>
      <w:r w:rsidR="004C0C50" w:rsidRPr="00D91895">
        <w:t>.</w:t>
      </w:r>
    </w:p>
    <w:p w14:paraId="282127EB" w14:textId="0533B7D3" w:rsidR="006D3A47" w:rsidRPr="00D91895" w:rsidRDefault="006D3A47" w:rsidP="002708C6">
      <w:r w:rsidRPr="00D91895">
        <w:t>However, during an event, flood analysts are rarely in a position to incorporate new techniques or data sources to help address model uncertainty.</w:t>
      </w:r>
      <w:r w:rsidR="005F212B" w:rsidRPr="00D91895">
        <w:t xml:space="preserve"> </w:t>
      </w:r>
      <w:r w:rsidRPr="00D91895">
        <w:t>From an operational perspective, a flood modeller must balance uncertainty quantification and reduction with the pressures of time and available resources.</w:t>
      </w:r>
      <w:r w:rsidR="005F212B" w:rsidRPr="00D91895">
        <w:t xml:space="preserve"> </w:t>
      </w:r>
      <w:r w:rsidRPr="00D91895">
        <w:t>For example, a modeller may trade the spatial resolution of a model for computational speed, or use readily available (but less accurate) data rather than wait for more useful data to become available.</w:t>
      </w:r>
      <w:r w:rsidR="005F212B" w:rsidRPr="00D91895">
        <w:t xml:space="preserve"> </w:t>
      </w:r>
      <w:r w:rsidRPr="00D91895">
        <w:t>During flood operations, the key role of a flood modeller or flood analyst is to provide insight into the expected behaviour of flood waters, such as the magnitude, location and timings of key ev</w:t>
      </w:r>
      <w:r w:rsidR="00290786" w:rsidRPr="00D91895">
        <w:t>ents, within the i</w:t>
      </w:r>
      <w:r w:rsidRPr="00D91895">
        <w:t>ntelligence function of Australasian Inter-Ser</w:t>
      </w:r>
      <w:r w:rsidR="00CA5004" w:rsidRPr="00D91895">
        <w:t>vice Incident Management System (AIIMS).</w:t>
      </w:r>
      <w:r w:rsidR="005F212B" w:rsidRPr="00D91895">
        <w:t xml:space="preserve"> </w:t>
      </w:r>
      <w:r w:rsidR="00D81217" w:rsidRPr="00D91895">
        <w:t>Insight is gained by interpreting outputs of flood predictions and other knowledge, including knowledge of vulnerable communities, critical businesses, and the distribution of resources (human and physical) for mitigation and response.</w:t>
      </w:r>
      <w:r w:rsidR="005F212B" w:rsidRPr="00D91895">
        <w:t xml:space="preserve"> </w:t>
      </w:r>
      <w:r w:rsidRPr="00D91895">
        <w:t>In the next section, we address issues that arise in the communication of flood insight in an operational setting given the ever-present uncertainty within the models and other data sources.</w:t>
      </w:r>
      <w:r w:rsidR="005F212B" w:rsidRPr="00D91895">
        <w:t xml:space="preserve"> </w:t>
      </w:r>
      <w:r w:rsidRPr="00D91895">
        <w:t xml:space="preserve"> </w:t>
      </w:r>
    </w:p>
    <w:p w14:paraId="1B0517B9" w14:textId="20051DE1" w:rsidR="006D3A47" w:rsidRPr="00D91895" w:rsidRDefault="00CA5004" w:rsidP="004E26DE">
      <w:pPr>
        <w:pStyle w:val="Heading2"/>
      </w:pPr>
      <w:r w:rsidRPr="00D91895">
        <w:t>Providing flood insights: C</w:t>
      </w:r>
      <w:r w:rsidR="006D3A47" w:rsidRPr="00D91895">
        <w:t>hallenges in communicating uncertainty</w:t>
      </w:r>
    </w:p>
    <w:p w14:paraId="2D6BD446" w14:textId="206FF814" w:rsidR="006D3A47" w:rsidRPr="00D91895" w:rsidRDefault="006D3A47" w:rsidP="002708C6">
      <w:r w:rsidRPr="00D91895">
        <w:t>In preparation or response to a flooding event, the intelligence function within AIIMS provides insights on the predicted flood behaviour to other functions within the Incident Management Team (IMT).</w:t>
      </w:r>
      <w:r w:rsidR="005F212B" w:rsidRPr="00D91895">
        <w:t xml:space="preserve"> </w:t>
      </w:r>
      <w:r w:rsidRPr="00D91895">
        <w:t>These insights are used to identify and tr</w:t>
      </w:r>
      <w:r w:rsidR="00290786" w:rsidRPr="00D91895">
        <w:t>igger actions by the responders</w:t>
      </w:r>
      <w:r w:rsidRPr="00D91895">
        <w:t xml:space="preserve"> such as building a levee, releasing dam water, evacuating an area, or advising people to shelter in place.</w:t>
      </w:r>
      <w:r w:rsidR="005F212B" w:rsidRPr="00D91895">
        <w:t xml:space="preserve"> </w:t>
      </w:r>
      <w:r w:rsidRPr="00D91895">
        <w:t>Effective communication between analysts and decision makers is essential for an appropriate, risk-balanced response to a flooding event.</w:t>
      </w:r>
      <w:r w:rsidR="005F212B" w:rsidRPr="00D91895">
        <w:t xml:space="preserve"> </w:t>
      </w:r>
      <w:r w:rsidRPr="00D91895">
        <w:t>We discuss three situations where flood insights have been provided or received</w:t>
      </w:r>
      <w:r w:rsidR="00290786" w:rsidRPr="00D91895">
        <w:t>,</w:t>
      </w:r>
      <w:r w:rsidRPr="00D91895">
        <w:t xml:space="preserve"> and challenges have arisen in effectively communicating the uncertainty associated with those insights.</w:t>
      </w:r>
      <w:r w:rsidR="005F212B" w:rsidRPr="00D91895">
        <w:t xml:space="preserve"> </w:t>
      </w:r>
      <w:r w:rsidRPr="00D91895">
        <w:t xml:space="preserve">The first example deals with challenges </w:t>
      </w:r>
      <w:r w:rsidR="00CA5004" w:rsidRPr="00D91895">
        <w:t xml:space="preserve">in </w:t>
      </w:r>
      <w:r w:rsidRPr="00D91895">
        <w:t>communicating the relative uncertainties between high and low fidelity models, the second with compounding errors between linked models, and the third with how to communicate uncertain flood models.</w:t>
      </w:r>
    </w:p>
    <w:p w14:paraId="1CBB4086" w14:textId="77777777" w:rsidR="006D3A47" w:rsidRPr="00D91895" w:rsidRDefault="006D3A47" w:rsidP="004E26DE">
      <w:pPr>
        <w:pStyle w:val="Heading3"/>
      </w:pPr>
      <w:r w:rsidRPr="00D91895">
        <w:t>Low vs high fidelity models</w:t>
      </w:r>
    </w:p>
    <w:p w14:paraId="56A705E8" w14:textId="7E31E2D3" w:rsidR="006D3A47" w:rsidRPr="00D91895" w:rsidRDefault="006D3A47" w:rsidP="002708C6">
      <w:r w:rsidRPr="00D91895">
        <w:t>Model selection involves a trade-off between the cost of a model and the accuracy of the results obtained for a particular scenario.</w:t>
      </w:r>
      <w:r w:rsidR="005F212B" w:rsidRPr="00D91895">
        <w:t xml:space="preserve"> </w:t>
      </w:r>
      <w:r w:rsidRPr="00D91895">
        <w:t>Typically, a flood modeller can select different flood models (or model options) for different scenarios, trading the accuracy of the results obtai</w:t>
      </w:r>
      <w:r w:rsidR="00290786" w:rsidRPr="00D91895">
        <w:t xml:space="preserve">ned with the cost of the model </w:t>
      </w:r>
      <w:r w:rsidRPr="00D91895">
        <w:t>given the flood behaviour of concern (for example, flash floo</w:t>
      </w:r>
      <w:r w:rsidR="00CA5004" w:rsidRPr="00D91895">
        <w:t>ding vs riverine flooding).</w:t>
      </w:r>
      <w:r w:rsidR="005F212B" w:rsidRPr="00D91895">
        <w:t xml:space="preserve"> </w:t>
      </w:r>
      <w:r w:rsidR="00CA5004" w:rsidRPr="00D91895">
        <w:t>Model</w:t>
      </w:r>
      <w:r w:rsidRPr="00D91895">
        <w:t xml:space="preserve"> cost is a combination of the data requirements for running the model and the </w:t>
      </w:r>
      <w:r w:rsidRPr="00D91895">
        <w:lastRenderedPageBreak/>
        <w:t>time it takes for the model to produce a meaningful result (computational run-</w:t>
      </w:r>
      <w:r w:rsidR="00CA5004" w:rsidRPr="00D91895">
        <w:t>time).</w:t>
      </w:r>
      <w:r w:rsidR="005F212B" w:rsidRPr="00D91895">
        <w:t xml:space="preserve"> </w:t>
      </w:r>
      <w:r w:rsidR="00CA5004" w:rsidRPr="00D91895">
        <w:t>A low-fidelity model</w:t>
      </w:r>
      <w:r w:rsidRPr="00D91895">
        <w:t xml:space="preserve"> </w:t>
      </w:r>
      <w:r w:rsidR="00CA5004" w:rsidRPr="00D91895">
        <w:t xml:space="preserve">generally </w:t>
      </w:r>
      <w:r w:rsidRPr="00D91895">
        <w:t>run</w:t>
      </w:r>
      <w:r w:rsidR="00CA5004" w:rsidRPr="00D91895">
        <w:t>s quickly and has</w:t>
      </w:r>
      <w:r w:rsidRPr="00D91895">
        <w:t xml:space="preserve"> minimal data requirements, </w:t>
      </w:r>
      <w:r w:rsidR="00CA5004" w:rsidRPr="00D91895">
        <w:t>providing</w:t>
      </w:r>
      <w:r w:rsidRPr="00D91895">
        <w:t xml:space="preserve"> only a general indicator of the flooding event, while a high-fidelity model </w:t>
      </w:r>
      <w:r w:rsidR="00CA5004" w:rsidRPr="00D91895">
        <w:t>is generally</w:t>
      </w:r>
      <w:r w:rsidRPr="00D91895">
        <w:t xml:space="preserve"> data intensive and take</w:t>
      </w:r>
      <w:r w:rsidR="00CA5004" w:rsidRPr="00D91895">
        <w:t>s</w:t>
      </w:r>
      <w:r w:rsidRPr="00D91895">
        <w:t xml:space="preserve"> longer to </w:t>
      </w:r>
      <w:r w:rsidR="00CA5004" w:rsidRPr="00D91895">
        <w:t>run, providing</w:t>
      </w:r>
      <w:r w:rsidRPr="00D91895">
        <w:t xml:space="preserve"> detailed and accurate indicators of the flood behaviour.</w:t>
      </w:r>
      <w:r w:rsidR="005F212B" w:rsidRPr="00D91895">
        <w:t xml:space="preserve"> </w:t>
      </w:r>
      <w:r w:rsidRPr="00D91895">
        <w:t>Thus, while a high-fidelity model may be available, the run-time may make its use prohibitive.</w:t>
      </w:r>
      <w:r w:rsidR="005F212B" w:rsidRPr="00D91895">
        <w:t xml:space="preserve"> </w:t>
      </w:r>
      <w:r w:rsidRPr="00D91895">
        <w:t>For example, the ANUGA</w:t>
      </w:r>
      <w:r w:rsidR="000F2DFF" w:rsidRPr="00D91895">
        <w:t xml:space="preserve"> open source flood model</w:t>
      </w:r>
      <w:r w:rsidR="002750DD" w:rsidRPr="00D91895">
        <w:rPr>
          <w:rStyle w:val="FootnoteReference"/>
          <w:color w:val="000000" w:themeColor="text1"/>
        </w:rPr>
        <w:footnoteReference w:id="37"/>
      </w:r>
      <w:r w:rsidR="000F2DFF" w:rsidRPr="00D91895">
        <w:t xml:space="preserve"> </w:t>
      </w:r>
      <w:r w:rsidRPr="00D91895">
        <w:t>provide</w:t>
      </w:r>
      <w:r w:rsidR="000F2DFF" w:rsidRPr="00D91895">
        <w:t>s</w:t>
      </w:r>
      <w:r w:rsidRPr="00D91895">
        <w:t xml:space="preserve"> detailed flood models, </w:t>
      </w:r>
      <w:r w:rsidR="000F2DFF" w:rsidRPr="00D91895">
        <w:t>including flow around buildings;</w:t>
      </w:r>
      <w:r w:rsidRPr="00D91895">
        <w:t xml:space="preserve"> however their case study of the Towradgi Creek Catchment takes tens of hours to run </w:t>
      </w:r>
      <w:r w:rsidR="000F2DFF" w:rsidRPr="00D91895">
        <w:fldChar w:fldCharType="begin"/>
      </w:r>
      <w:r w:rsidR="00F50F1C" w:rsidRPr="00D91895">
        <w:instrText xml:space="preserve"> ADDIN EN.CITE &lt;EndNote&gt;&lt;Cite&gt;&lt;Author&gt;Roberts&lt;/Author&gt;&lt;Year&gt;2015&lt;/Year&gt;&lt;RecNum&gt;72&lt;/RecNum&gt;&lt;DisplayText&gt;(Roberts et al. 2015)&lt;/DisplayText&gt;&lt;record&gt;&lt;rec-number&gt;72&lt;/rec-number&gt;&lt;foreign-keys&gt;&lt;key app="EN" db-id="zwse0x55xadtfneaxwb5rv2oz0s9p0apsppx" timestamp="1538005708"&gt;72&lt;/key&gt;&lt;/foreign-keys&gt;&lt;ref-type name="Report"&gt;27&lt;/ref-type&gt;&lt;contributors&gt;&lt;authors&gt;&lt;author&gt;Roberts, S&lt;/author&gt;&lt;author&gt;Nielsen, O&lt;/author&gt;&lt;author&gt;Gray, D&lt;/author&gt;&lt;author&gt;Sexton, J&lt;/author&gt;&lt;author&gt;Davies, G&lt;/author&gt;&lt;/authors&gt;&lt;/contributors&gt;&lt;titles&gt;&lt;title&gt;Anuga User Manual Release 2.0&lt;/title&gt;&lt;/titles&gt;&lt;dates&gt;&lt;year&gt;2015&lt;/year&gt;&lt;/dates&gt;&lt;urls&gt;&lt;/urls&gt;&lt;/record&gt;&lt;/Cite&gt;&lt;/EndNote&gt;</w:instrText>
      </w:r>
      <w:r w:rsidR="000F2DFF" w:rsidRPr="00D91895">
        <w:fldChar w:fldCharType="separate"/>
      </w:r>
      <w:r w:rsidR="00F50F1C" w:rsidRPr="00D91895">
        <w:rPr>
          <w:noProof/>
        </w:rPr>
        <w:t>(Roberts et al. 2015)</w:t>
      </w:r>
      <w:r w:rsidR="000F2DFF" w:rsidRPr="00D91895">
        <w:fldChar w:fldCharType="end"/>
      </w:r>
      <w:r w:rsidRPr="00D91895">
        <w:t>.</w:t>
      </w:r>
      <w:r w:rsidR="005F212B" w:rsidRPr="00D91895">
        <w:t xml:space="preserve"> </w:t>
      </w:r>
      <w:r w:rsidRPr="00D91895">
        <w:t>Th</w:t>
      </w:r>
      <w:r w:rsidR="000F2DFF" w:rsidRPr="00D91895">
        <w:t>us, the ANUGA</w:t>
      </w:r>
      <w:r w:rsidRPr="00D91895">
        <w:t xml:space="preserve"> configuration is more suited to planning or post-event analysis, rather than operational forecasting.</w:t>
      </w:r>
    </w:p>
    <w:p w14:paraId="609A7C15" w14:textId="4DDDF557" w:rsidR="006D3A47" w:rsidRPr="00D91895" w:rsidRDefault="006D3A47" w:rsidP="002708C6">
      <w:r w:rsidRPr="00D91895">
        <w:t>An analyst may choose to use a combination of low and higher fidelity models, with low fidelity models providing rapid insight to inform future modelling and immediate decision making.</w:t>
      </w:r>
      <w:r w:rsidR="005F212B" w:rsidRPr="00D91895">
        <w:t xml:space="preserve"> </w:t>
      </w:r>
      <w:r w:rsidRPr="00D91895">
        <w:t>For analysts experienced in operational flood modelling, this is routine</w:t>
      </w:r>
      <w:r w:rsidR="00290786" w:rsidRPr="00D91895">
        <w:t>. H</w:t>
      </w:r>
      <w:r w:rsidR="000F2DFF" w:rsidRPr="00D91895">
        <w:t>owever, downstream decision-</w:t>
      </w:r>
      <w:r w:rsidRPr="00D91895">
        <w:t>makers may be unfamiliar with the sp</w:t>
      </w:r>
      <w:r w:rsidR="00290786" w:rsidRPr="00D91895">
        <w:t>ecifics of the different models</w:t>
      </w:r>
      <w:r w:rsidRPr="00D91895">
        <w:t xml:space="preserve"> and importantly, limitations on the applicability of the models in different circumstances and the associated uncertainty in the results.</w:t>
      </w:r>
      <w:r w:rsidR="005F212B" w:rsidRPr="00D91895">
        <w:t xml:space="preserve"> </w:t>
      </w:r>
      <w:r w:rsidR="000F2DFF" w:rsidRPr="00D91895">
        <w:t>Therefore, i</w:t>
      </w:r>
      <w:r w:rsidRPr="00D91895">
        <w:t>t is essential that the analyst is able to clearly communicate the contextual information, the uncertainty and model limitations, together with the predicted flood levels in a way that is me</w:t>
      </w:r>
      <w:r w:rsidR="000F2DFF" w:rsidRPr="00D91895">
        <w:t>aningful to downstream decision-</w:t>
      </w:r>
      <w:r w:rsidRPr="00D91895">
        <w:t>makers.</w:t>
      </w:r>
      <w:r w:rsidR="005F212B" w:rsidRPr="00D91895">
        <w:t xml:space="preserve"> </w:t>
      </w:r>
      <w:r w:rsidRPr="00D91895">
        <w:t>As an example, a low fidelity model may indicate that a nursing home is at risk of flooding.</w:t>
      </w:r>
      <w:r w:rsidR="005F212B" w:rsidRPr="00D91895">
        <w:t xml:space="preserve"> </w:t>
      </w:r>
      <w:r w:rsidRPr="00D91895">
        <w:t>The IMT may decide to contact the nursing home and have them initiate preparations for an evacuation, in accordance with the nursing home’s emergency management plans.</w:t>
      </w:r>
      <w:r w:rsidR="005F212B" w:rsidRPr="00D91895">
        <w:t xml:space="preserve"> </w:t>
      </w:r>
      <w:r w:rsidRPr="00D91895">
        <w:t>While evacuation preparations are underway, this provides time for additional evidence to be collected to determine the likelihood of inundation or isolation for the nursing home, and therefore whether residents should be evacuated.</w:t>
      </w:r>
      <w:r w:rsidR="005F212B" w:rsidRPr="00D91895">
        <w:t xml:space="preserve"> </w:t>
      </w:r>
      <w:r w:rsidRPr="00D91895">
        <w:t>Evacuations, particularly of vulnerable people, are complex events that come with their own risks to the life and safety of the evacuees.</w:t>
      </w:r>
      <w:r w:rsidR="005F212B" w:rsidRPr="00D91895">
        <w:t xml:space="preserve"> </w:t>
      </w:r>
      <w:r w:rsidRPr="00D91895">
        <w:t xml:space="preserve">Information that would be useful for the IMT to make an informed decision about the evacuation of the nursing home includes when additional predictions will be available, how uncertain is the current prediction and what about the prediction is uncertain, and how likely new information will </w:t>
      </w:r>
      <w:r w:rsidR="00290786" w:rsidRPr="00D91895">
        <w:t>change the decision being made (</w:t>
      </w:r>
      <w:r w:rsidRPr="00D91895">
        <w:t>that is, to evacuate the nursing home</w:t>
      </w:r>
      <w:r w:rsidR="00290786" w:rsidRPr="00D91895">
        <w:t>)</w:t>
      </w:r>
      <w:r w:rsidRPr="00D91895">
        <w:t>.</w:t>
      </w:r>
      <w:r w:rsidR="005F212B" w:rsidRPr="00D91895">
        <w:t xml:space="preserve"> </w:t>
      </w:r>
      <w:r w:rsidRPr="00D91895">
        <w:t>Such information requires a dialogue between the</w:t>
      </w:r>
      <w:r w:rsidR="00476747" w:rsidRPr="00D91895">
        <w:t xml:space="preserve"> decision-</w:t>
      </w:r>
      <w:r w:rsidRPr="00D91895">
        <w:t>maker and the analyst, to ensure that the analyst can provide a prediction that is meaningful for the intended use (here, determining whether to evacuate a nursing home), and so that relevant contextual information is communicated.</w:t>
      </w:r>
      <w:r w:rsidR="005F212B" w:rsidRPr="00D91895">
        <w:t xml:space="preserve"> </w:t>
      </w:r>
      <w:r w:rsidRPr="00D91895">
        <w:t>How common such dialogu</w:t>
      </w:r>
      <w:r w:rsidR="00476747" w:rsidRPr="00D91895">
        <w:t>es between analyst and decision-</w:t>
      </w:r>
      <w:r w:rsidRPr="00D91895">
        <w:t>maker are is unknown.</w:t>
      </w:r>
    </w:p>
    <w:p w14:paraId="21971390" w14:textId="5AE35A16" w:rsidR="006D3A47" w:rsidRPr="00D91895" w:rsidRDefault="006D3A47" w:rsidP="002708C6">
      <w:r w:rsidRPr="00D91895">
        <w:t>Where that dialogue is absent, challenges can arise.</w:t>
      </w:r>
      <w:r w:rsidR="005F212B" w:rsidRPr="00D91895">
        <w:t xml:space="preserve"> </w:t>
      </w:r>
      <w:r w:rsidRPr="00D91895">
        <w:t xml:space="preserve">This was highlighted to </w:t>
      </w:r>
      <w:r w:rsidR="00476747" w:rsidRPr="00D91895">
        <w:t>MR</w:t>
      </w:r>
      <w:r w:rsidRPr="00D91895">
        <w:t xml:space="preserve"> in a discussion with a flood modeller.</w:t>
      </w:r>
      <w:r w:rsidR="005F212B" w:rsidRPr="00D91895">
        <w:t xml:space="preserve"> </w:t>
      </w:r>
      <w:r w:rsidRPr="00D91895">
        <w:t xml:space="preserve">During an event with localised flooding, the flood analyst was called upon </w:t>
      </w:r>
      <w:r w:rsidRPr="00D91895">
        <w:lastRenderedPageBreak/>
        <w:t>to provide predictions of t</w:t>
      </w:r>
      <w:r w:rsidR="00476747" w:rsidRPr="00D91895">
        <w:t>he flood behaviour for decision-</w:t>
      </w:r>
      <w:r w:rsidRPr="00D91895">
        <w:t>makers in the local IMT and council.</w:t>
      </w:r>
      <w:r w:rsidR="005F212B" w:rsidRPr="00D91895">
        <w:t xml:space="preserve"> </w:t>
      </w:r>
      <w:r w:rsidRPr="00D91895">
        <w:t>The floo</w:t>
      </w:r>
      <w:r w:rsidR="00476747" w:rsidRPr="00D91895">
        <w:t>d modeller decided to use a low-</w:t>
      </w:r>
      <w:r w:rsidRPr="00D91895">
        <w:t>fidelity model to provide a quick overview of the event while awaiting the output of their more detailed high-fidelity model.</w:t>
      </w:r>
      <w:r w:rsidR="005F212B" w:rsidRPr="00D91895">
        <w:t xml:space="preserve"> </w:t>
      </w:r>
      <w:r w:rsidRPr="00D91895">
        <w:t>The analyst was asked for their lates</w:t>
      </w:r>
      <w:r w:rsidR="00476747" w:rsidRPr="00D91895">
        <w:t>t forecast and provided the low-</w:t>
      </w:r>
      <w:r w:rsidRPr="00D91895">
        <w:t>fidelity model (the high-fidelity model was not yet available), being unaware of the intended use of this forecast.</w:t>
      </w:r>
      <w:r w:rsidR="005F212B" w:rsidRPr="00D91895">
        <w:t xml:space="preserve"> </w:t>
      </w:r>
      <w:r w:rsidRPr="00D91895">
        <w:t>This forecast was subsequently passed</w:t>
      </w:r>
      <w:r w:rsidR="00476747" w:rsidRPr="00D91895">
        <w:t xml:space="preserve"> on to senior decision-</w:t>
      </w:r>
      <w:r w:rsidRPr="00D91895">
        <w:t>makers and communicated to groups outside of the IMT, but without any caveats on the results obtained.</w:t>
      </w:r>
      <w:r w:rsidR="005F212B" w:rsidRPr="00D91895">
        <w:t xml:space="preserve"> </w:t>
      </w:r>
      <w:r w:rsidRPr="00D91895">
        <w:t>The contextual information</w:t>
      </w:r>
      <w:r w:rsidR="00476747" w:rsidRPr="00D91895">
        <w:t xml:space="preserve"> of the forecast</w:t>
      </w:r>
      <w:r w:rsidRPr="00D91895">
        <w:t>, i</w:t>
      </w:r>
      <w:r w:rsidR="00476747" w:rsidRPr="00D91895">
        <w:t>ncluding</w:t>
      </w:r>
      <w:r w:rsidRPr="00D91895">
        <w:t xml:space="preserve"> the uncertainty, was not shared, and decisions were made without that information.</w:t>
      </w:r>
      <w:r w:rsidR="005F212B" w:rsidRPr="00D91895">
        <w:t xml:space="preserve"> </w:t>
      </w:r>
      <w:r w:rsidRPr="00D91895">
        <w:t>The analyst felt that the forecast was used inappropriately, given the high uncertainty associated with the result. The analyst recognised that they had not been effective in communicating the uncertainty associated with their result, but expressed a lack of knowledge in how to provide this information to people outside of their technical field.</w:t>
      </w:r>
      <w:r w:rsidR="005F212B" w:rsidRPr="00D91895">
        <w:t xml:space="preserve"> </w:t>
      </w:r>
      <w:r w:rsidRPr="00D91895">
        <w:t>While it is not known whether the high-fidelity model would have resulted in different decisions being made at that stage, this example highlights the importance of providing tools to scientists to aid them in communicating the uncertainty associated with their results.</w:t>
      </w:r>
      <w:r w:rsidR="005F212B" w:rsidRPr="00D91895">
        <w:t xml:space="preserve"> </w:t>
      </w:r>
    </w:p>
    <w:p w14:paraId="3BD63E4D" w14:textId="77777777" w:rsidR="006D3A47" w:rsidRPr="00D91895" w:rsidRDefault="006D3A47" w:rsidP="004E26DE">
      <w:pPr>
        <w:pStyle w:val="Heading3"/>
      </w:pPr>
      <w:r w:rsidRPr="00D91895">
        <w:t>Cascading margins of error</w:t>
      </w:r>
    </w:p>
    <w:p w14:paraId="2520D249" w14:textId="40CB3612" w:rsidR="006D3A47" w:rsidRPr="00D91895" w:rsidRDefault="00290786" w:rsidP="002708C6">
      <w:r w:rsidRPr="00D91895">
        <w:t>During or in preparation for</w:t>
      </w:r>
      <w:r w:rsidR="006D3A47" w:rsidRPr="00D91895">
        <w:t xml:space="preserve"> a flooding event, flood modelling is use</w:t>
      </w:r>
      <w:r w:rsidRPr="00D91895">
        <w:t>d to inform many decisions</w:t>
      </w:r>
      <w:r w:rsidR="006D3A47" w:rsidRPr="00D91895">
        <w:t xml:space="preserve"> including evacuations, the allocation of resources, and communications to the public.</w:t>
      </w:r>
      <w:r w:rsidR="005F212B" w:rsidRPr="00D91895">
        <w:t xml:space="preserve"> </w:t>
      </w:r>
      <w:r w:rsidR="006D3A47" w:rsidRPr="00D91895">
        <w:t>Such modelling may be dependent on observations or measurements from the field (e.g. river heights, rainfall), other forecasts (e.g. weather forecasts), or a combination of both.</w:t>
      </w:r>
      <w:r w:rsidR="005F212B" w:rsidRPr="00D91895">
        <w:t xml:space="preserve"> </w:t>
      </w:r>
      <w:r w:rsidR="006D3A47" w:rsidRPr="00D91895">
        <w:t>These inputs are all subject to uncertainty, that may or may not be well quantified.</w:t>
      </w:r>
      <w:r w:rsidR="005F212B" w:rsidRPr="00D91895">
        <w:t xml:space="preserve"> </w:t>
      </w:r>
      <w:r w:rsidR="006D3A47" w:rsidRPr="00D91895">
        <w:t>Moreover, the outputs of flood models (typically water heights as a function of space and time) may be inputs to other models.</w:t>
      </w:r>
    </w:p>
    <w:p w14:paraId="77300AD7" w14:textId="2505EF56" w:rsidR="006D3A47" w:rsidRPr="00D91895" w:rsidRDefault="006D3A47" w:rsidP="002708C6">
      <w:r w:rsidRPr="00D91895">
        <w:t>Under the pressures o</w:t>
      </w:r>
      <w:r w:rsidR="00290786" w:rsidRPr="00D91895">
        <w:t>f an unfolding natural disaster</w:t>
      </w:r>
      <w:r w:rsidRPr="00D91895">
        <w:t xml:space="preserve"> including the likelihood of having to account for the evidence provided to official enquiries</w:t>
      </w:r>
      <w:r w:rsidR="004A195F" w:rsidRPr="00D91895">
        <w:rPr>
          <w:rStyle w:val="FootnoteReference"/>
          <w:color w:val="000000" w:themeColor="text1"/>
        </w:rPr>
        <w:footnoteReference w:id="38"/>
      </w:r>
      <w:r w:rsidR="00347178" w:rsidRPr="00D91895">
        <w:t xml:space="preserve"> </w:t>
      </w:r>
      <w:r w:rsidR="004A195F" w:rsidRPr="00D91895">
        <w:fldChar w:fldCharType="begin"/>
      </w:r>
      <w:r w:rsidR="004A195F" w:rsidRPr="00D91895">
        <w:instrText xml:space="preserve"> ADDIN EN.CITE &lt;EndNote&gt;&lt;Cite&gt;&lt;Author&gt;Comrie&lt;/Author&gt;&lt;Year&gt;2011&lt;/Year&gt;&lt;RecNum&gt;66&lt;/RecNum&gt;&lt;DisplayText&gt;(Comrie 2011)&lt;/DisplayText&gt;&lt;record&gt;&lt;rec-number&gt;66&lt;/rec-number&gt;&lt;foreign-keys&gt;&lt;key app="EN" db-id="zwse0x55xadtfneaxwb5rv2oz0s9p0apsppx" timestamp="1538005706"&gt;66&lt;/key&gt;&lt;/foreign-keys&gt;&lt;ref-type name="Report"&gt;27&lt;/ref-type&gt;&lt;contributors&gt;&lt;authors&gt;&lt;author&gt;Comrie, N&lt;/author&gt;&lt;/authors&gt;&lt;/contributors&gt;&lt;titles&gt;&lt;title&gt;Review of the 2010–11 flood warnings and response&lt;/title&gt;&lt;/titles&gt;&lt;dates&gt;&lt;year&gt;2011&lt;/year&gt;&lt;/dates&gt;&lt;publisher&gt;Victorian Government, Australia&lt;/publisher&gt;&lt;isbn&gt;978-1-921627-64-4&lt;/isbn&gt;&lt;urls&gt;&lt;/urls&gt;&lt;/record&gt;&lt;/Cite&gt;&lt;/EndNote&gt;</w:instrText>
      </w:r>
      <w:r w:rsidR="004A195F" w:rsidRPr="00D91895">
        <w:fldChar w:fldCharType="separate"/>
      </w:r>
      <w:r w:rsidR="004A195F" w:rsidRPr="00D91895">
        <w:rPr>
          <w:noProof/>
        </w:rPr>
        <w:t>(Comrie 2011)</w:t>
      </w:r>
      <w:r w:rsidR="004A195F" w:rsidRPr="00D91895">
        <w:fldChar w:fldCharType="end"/>
      </w:r>
      <w:r w:rsidRPr="00D91895">
        <w:t>, courts</w:t>
      </w:r>
      <w:r w:rsidR="002750DD" w:rsidRPr="00D91895">
        <w:rPr>
          <w:rStyle w:val="FootnoteReference"/>
          <w:color w:val="000000" w:themeColor="text1"/>
        </w:rPr>
        <w:footnoteReference w:id="39"/>
      </w:r>
      <w:r w:rsidRPr="00D91895">
        <w:t xml:space="preserve"> news media</w:t>
      </w:r>
      <w:r w:rsidR="002750DD" w:rsidRPr="00D91895">
        <w:rPr>
          <w:rStyle w:val="FootnoteReference"/>
          <w:color w:val="000000" w:themeColor="text1"/>
        </w:rPr>
        <w:footnoteReference w:id="40"/>
      </w:r>
      <w:r w:rsidRPr="00D91895">
        <w:t xml:space="preserve"> and other forums, the expected uncertainty in model outputs may be accounted for through the inclusion of a ‘margin of error’.</w:t>
      </w:r>
      <w:r w:rsidR="005F212B" w:rsidRPr="00D91895">
        <w:t xml:space="preserve"> </w:t>
      </w:r>
      <w:r w:rsidRPr="00D91895">
        <w:t>Formally, the margin of error refers to the observational</w:t>
      </w:r>
      <w:r w:rsidR="00823538" w:rsidRPr="00D91895">
        <w:t xml:space="preserve"> error in measured quantities. H</w:t>
      </w:r>
      <w:r w:rsidRPr="00D91895">
        <w:t>owever</w:t>
      </w:r>
      <w:r w:rsidR="00476747" w:rsidRPr="00D91895">
        <w:t>,</w:t>
      </w:r>
      <w:r w:rsidRPr="00D91895">
        <w:t xml:space="preserve"> colloquially, this term is also used</w:t>
      </w:r>
      <w:r w:rsidR="00476747" w:rsidRPr="00D91895">
        <w:t xml:space="preserve"> to describe an extra amount</w:t>
      </w:r>
      <w:r w:rsidRPr="00D91895">
        <w:t xml:space="preserve"> allow</w:t>
      </w:r>
      <w:r w:rsidR="00476747" w:rsidRPr="00D91895">
        <w:t>ed</w:t>
      </w:r>
      <w:r w:rsidRPr="00D91895">
        <w:t xml:space="preserve"> for because of</w:t>
      </w:r>
      <w:r w:rsidR="00476747" w:rsidRPr="00D91895">
        <w:t xml:space="preserve"> mistakes or uncertainty in a</w:t>
      </w:r>
      <w:r w:rsidRPr="00D91895">
        <w:t xml:space="preserve"> calculation.</w:t>
      </w:r>
      <w:r w:rsidR="005F212B" w:rsidRPr="00D91895">
        <w:t xml:space="preserve"> </w:t>
      </w:r>
      <w:r w:rsidRPr="00D91895">
        <w:t xml:space="preserve">As an example, a forecast may indicate a maximum river height of 4.1m, however a margin of error of 0.2m is added to this </w:t>
      </w:r>
      <w:r w:rsidRPr="00D91895">
        <w:lastRenderedPageBreak/>
        <w:t>forecast to account for any under prediction.</w:t>
      </w:r>
      <w:r w:rsidR="005F212B" w:rsidRPr="00D91895">
        <w:t xml:space="preserve"> </w:t>
      </w:r>
      <w:r w:rsidRPr="00D91895">
        <w:t>Where multiple models or decision processes are linked, these margins of error may compound, impacting the decisions made.</w:t>
      </w:r>
    </w:p>
    <w:p w14:paraId="091CCF86" w14:textId="4514BFB4" w:rsidR="006D3A47" w:rsidRPr="00D91895" w:rsidRDefault="009E6BCC" w:rsidP="002708C6">
      <w:r w:rsidRPr="00D91895">
        <w:t>One decision-</w:t>
      </w:r>
      <w:r w:rsidR="006D3A47" w:rsidRPr="00D91895">
        <w:t>maker expressed</w:t>
      </w:r>
      <w:r w:rsidR="00823538" w:rsidRPr="00D91895">
        <w:t xml:space="preserve"> frustration with this situation</w:t>
      </w:r>
      <w:r w:rsidR="006D3A47" w:rsidRPr="00D91895">
        <w:t xml:space="preserve"> regarding the need to make decisions without a clear understanding of the likelihood of the scenario presented. A lack of clarity as to how uncertainty has been accounted for l</w:t>
      </w:r>
      <w:r w:rsidR="00476747" w:rsidRPr="00D91895">
        <w:t>imits the ability of a decision-</w:t>
      </w:r>
      <w:r w:rsidR="006D3A47" w:rsidRPr="00D91895">
        <w:t>maker to take appropriate actions.</w:t>
      </w:r>
      <w:r w:rsidR="005F212B" w:rsidRPr="00D91895">
        <w:t xml:space="preserve"> </w:t>
      </w:r>
      <w:r w:rsidR="006D3A47" w:rsidRPr="00D91895">
        <w:t>Such a risk-adverse approach en</w:t>
      </w:r>
      <w:r w:rsidR="00823538" w:rsidRPr="00D91895">
        <w:t>acted at each link in the chain</w:t>
      </w:r>
      <w:r w:rsidR="006D3A47" w:rsidRPr="00D91895">
        <w:t xml:space="preserve"> could potentially result in decisions that are more dangerous for residents.</w:t>
      </w:r>
      <w:r w:rsidR="005F212B" w:rsidRPr="00D91895">
        <w:t xml:space="preserve"> </w:t>
      </w:r>
      <w:r w:rsidR="006D3A47" w:rsidRPr="00D91895">
        <w:t>For example, the significant over-prediction of flooding in an area may result in an evacuation being recommended, which may be more dangerous than sheltering in place for a less severe flood.</w:t>
      </w:r>
      <w:r w:rsidR="005F212B" w:rsidRPr="00D91895">
        <w:t xml:space="preserve"> </w:t>
      </w:r>
    </w:p>
    <w:p w14:paraId="3151ED12" w14:textId="31AE4A28" w:rsidR="006D3A47" w:rsidRPr="00D91895" w:rsidRDefault="006D3A47" w:rsidP="002708C6">
      <w:r w:rsidRPr="00D91895">
        <w:t>The decision to evacuate relies on information from many different sources.</w:t>
      </w:r>
      <w:r w:rsidR="005F212B" w:rsidRPr="00D91895">
        <w:t xml:space="preserve"> </w:t>
      </w:r>
      <w:r w:rsidRPr="00D91895">
        <w:t>A key piece of information is whether or not the area is likely to be inundated or isolated by the flood.</w:t>
      </w:r>
      <w:r w:rsidR="005F212B" w:rsidRPr="00D91895">
        <w:t xml:space="preserve"> </w:t>
      </w:r>
      <w:r w:rsidRPr="00D91895">
        <w:t xml:space="preserve"> The flood forecast uses information about the terrain (e.g. slope, soil saturation, and surface roughness), the current state of the catchment (e.g. river heights and storage capacity) and the weather forecast as key inputs.</w:t>
      </w:r>
      <w:r w:rsidR="005F212B" w:rsidRPr="00D91895">
        <w:t xml:space="preserve"> </w:t>
      </w:r>
      <w:r w:rsidRPr="00D91895">
        <w:t xml:space="preserve">This input information is </w:t>
      </w:r>
      <w:r w:rsidR="00BC1138" w:rsidRPr="00D91895">
        <w:t>itself uncertain.</w:t>
      </w:r>
      <w:r w:rsidR="005F212B" w:rsidRPr="00D91895">
        <w:t xml:space="preserve"> </w:t>
      </w:r>
      <w:r w:rsidR="00BC1138" w:rsidRPr="00D91895">
        <w:t>The decision-</w:t>
      </w:r>
      <w:r w:rsidRPr="00D91895">
        <w:t>maker described an example scenario where a margin of error is added to the current river height data and to the forecast rainfall before being used by the flood model.</w:t>
      </w:r>
      <w:r w:rsidR="005F212B" w:rsidRPr="00D91895">
        <w:t xml:space="preserve"> </w:t>
      </w:r>
      <w:r w:rsidRPr="00D91895">
        <w:t>The flood analyst then adds a margin of error to the predicted flood heights to account for error in their forecast and possible errors in the input data.</w:t>
      </w:r>
      <w:r w:rsidR="005F212B" w:rsidRPr="00D91895">
        <w:t xml:space="preserve"> </w:t>
      </w:r>
      <w:r w:rsidRPr="00D91895">
        <w:t>This information is then passed to another person who identifies the area to be evacuated, adding their own margin of error.</w:t>
      </w:r>
      <w:r w:rsidR="005F212B" w:rsidRPr="00D91895">
        <w:t xml:space="preserve"> </w:t>
      </w:r>
      <w:r w:rsidR="00BC1138" w:rsidRPr="00D91895">
        <w:t>The decision-maker</w:t>
      </w:r>
      <w:r w:rsidRPr="00D91895">
        <w:t xml:space="preserve"> described being potentially faced with advice that will bear little resemblance to the actual event, as each link in the information chain adds their own buffer because of uncertainty, but without communicating this information along the chain.</w:t>
      </w:r>
      <w:r w:rsidR="005F212B" w:rsidRPr="00D91895">
        <w:t xml:space="preserve"> </w:t>
      </w:r>
      <w:r w:rsidRPr="00D91895">
        <w:t>In the</w:t>
      </w:r>
      <w:r w:rsidR="00BC1138" w:rsidRPr="00D91895">
        <w:t xml:space="preserve"> decision-maker’s</w:t>
      </w:r>
      <w:r w:rsidRPr="00D91895">
        <w:t xml:space="preserve"> experience, how error was accounted for and the</w:t>
      </w:r>
      <w:r w:rsidR="00823538" w:rsidRPr="00D91895">
        <w:t xml:space="preserve"> magnitude of any ‘corrections’</w:t>
      </w:r>
      <w:r w:rsidRPr="00D91895">
        <w:t xml:space="preserve"> was not something routinely communicated.</w:t>
      </w:r>
      <w:r w:rsidR="005F212B" w:rsidRPr="00D91895">
        <w:t xml:space="preserve"> </w:t>
      </w:r>
    </w:p>
    <w:p w14:paraId="2F009785" w14:textId="2460D467" w:rsidR="006D3A47" w:rsidRPr="00D91895" w:rsidRDefault="006D3A47" w:rsidP="002708C6">
      <w:r w:rsidRPr="00D91895">
        <w:t>The operation of the Wivenhoe Dam during the Queensland Floods is a high-profile example of the consequences of under-prediction.</w:t>
      </w:r>
      <w:r w:rsidR="005F212B" w:rsidRPr="00D91895">
        <w:t xml:space="preserve"> </w:t>
      </w:r>
      <w:r w:rsidRPr="00D91895">
        <w:t xml:space="preserve">The manner in which the dam operators dealt with uncertainty in the rain forecasts resulted in a forecast dam lake level that remained below the threshold for dam water releases </w:t>
      </w:r>
      <w:r w:rsidR="00BC1138" w:rsidRPr="00D91895">
        <w:fldChar w:fldCharType="begin"/>
      </w:r>
      <w:r w:rsidR="0097773E" w:rsidRPr="00D91895">
        <w:instrText xml:space="preserve"> ADDIN EN.CITE &lt;EndNote&gt;&lt;Cite&gt;&lt;Author&gt;van den Honert&lt;/Author&gt;&lt;Year&gt;2011&lt;/Year&gt;&lt;RecNum&gt;77&lt;/RecNum&gt;&lt;DisplayText&gt;(Van den Honert and McAneney 2011)&lt;/DisplayText&gt;&lt;record&gt;&lt;rec-number&gt;77&lt;/rec-number&gt;&lt;foreign-keys&gt;&lt;key app="EN" db-id="zwse0x55xadtfneaxwb5rv2oz0s9p0apsppx" timestamp="1538005709"&gt;77&lt;/key&gt;&lt;/foreign-keys&gt;&lt;ref-type name="Journal Article"&gt;17&lt;/ref-type&gt;&lt;contributors&gt;&lt;authors&gt;&lt;author&gt;Van den Honert, RC&lt;/author&gt;&lt;author&gt;McAneney, J&lt;/author&gt;&lt;/authors&gt;&lt;/contributors&gt;&lt;titles&gt;&lt;title&gt;The 2011 Brisbane Floods: Causes, Impacts and Implications&lt;/title&gt;&lt;secondary-title&gt;Water&lt;/secondary-title&gt;&lt;/titles&gt;&lt;periodical&gt;&lt;full-title&gt;Water&lt;/full-title&gt;&lt;/periodical&gt;&lt;pages&gt;1149–1173&lt;/pages&gt;&lt;volume&gt;3&lt;/volume&gt;&lt;dates&gt;&lt;year&gt;2011&lt;/year&gt;&lt;/dates&gt;&lt;urls&gt;&lt;/urls&gt;&lt;electronic-resource-num&gt;doi: 10.3390/w3041149&lt;/electronic-resource-num&gt;&lt;/record&gt;&lt;/Cite&gt;&lt;/EndNote&gt;</w:instrText>
      </w:r>
      <w:r w:rsidR="00BC1138" w:rsidRPr="00D91895">
        <w:fldChar w:fldCharType="separate"/>
      </w:r>
      <w:r w:rsidR="0097773E" w:rsidRPr="00D91895">
        <w:rPr>
          <w:noProof/>
        </w:rPr>
        <w:t>(Van den Honert and McAneney 2011)</w:t>
      </w:r>
      <w:r w:rsidR="00BC1138" w:rsidRPr="00D91895">
        <w:fldChar w:fldCharType="end"/>
      </w:r>
      <w:r w:rsidRPr="00D91895">
        <w:t>.</w:t>
      </w:r>
      <w:r w:rsidR="005F212B" w:rsidRPr="00D91895">
        <w:t xml:space="preserve"> </w:t>
      </w:r>
      <w:r w:rsidRPr="00D91895">
        <w:t>Had the forecast indicated the threshold would likely be exceeded, it is reasonable to presume that different decis</w:t>
      </w:r>
      <w:r w:rsidR="00BC1138" w:rsidRPr="00D91895">
        <w:t>ions would have been made in dam</w:t>
      </w:r>
      <w:r w:rsidRPr="00D91895">
        <w:t xml:space="preserve"> management.</w:t>
      </w:r>
    </w:p>
    <w:p w14:paraId="44C183D6" w14:textId="1AB6ABFB" w:rsidR="006D3A47" w:rsidRPr="00D91895" w:rsidRDefault="00BC1138" w:rsidP="002708C6">
      <w:r w:rsidRPr="00D91895">
        <w:t xml:space="preserve">A significant over </w:t>
      </w:r>
      <w:r w:rsidR="006D3A47" w:rsidRPr="00D91895">
        <w:t xml:space="preserve">prediction of a flooding event can also have negative consequences; impacting resourcing decisions and response options, as well as the risk to both responders and the community during an evacuation. </w:t>
      </w:r>
      <w:r w:rsidR="00823538" w:rsidRPr="00D91895">
        <w:t>E</w:t>
      </w:r>
      <w:r w:rsidR="006D3A47" w:rsidRPr="00D91895">
        <w:t>mergency managers continue to have concerns over the impact of ‘false alarms’ on future response, which is known as the ‘cry-wolf effect’.</w:t>
      </w:r>
      <w:r w:rsidR="005F212B" w:rsidRPr="00D91895">
        <w:t xml:space="preserve"> </w:t>
      </w:r>
      <w:r w:rsidR="00823538" w:rsidRPr="00D91895">
        <w:t xml:space="preserve">In laboratory experiments, </w:t>
      </w:r>
      <w:r w:rsidR="00823538" w:rsidRPr="00D91895">
        <w:fldChar w:fldCharType="begin"/>
      </w:r>
      <w:r w:rsidR="00823538" w:rsidRPr="00D91895">
        <w:instrText xml:space="preserve"> ADDIN EN.CITE &lt;EndNote&gt;&lt;Cite AuthorYear="1"&gt;&lt;Author&gt;Breznitz&lt;/Author&gt;&lt;Year&gt;1984&lt;/Year&gt;&lt;RecNum&gt;78&lt;/RecNum&gt;&lt;DisplayText&gt;Breznitz (1984)&lt;/DisplayText&gt;&lt;record&gt;&lt;rec-number&gt;78&lt;/rec-number&gt;&lt;foreign-keys&gt;&lt;key app="EN" db-id="zwse0x55xadtfneaxwb5rv2oz0s9p0apsppx" timestamp="1538005709"&gt;78&lt;/key&gt;&lt;/foreign-keys&gt;&lt;ref-type name="Book"&gt;6&lt;/ref-type&gt;&lt;contributors&gt;&lt;authors&gt;&lt;author&gt;Breznitz, S&lt;/author&gt;&lt;/authors&gt;&lt;/contributors&gt;&lt;titles&gt;&lt;title&gt;Cry Wolf: The Psychology of False Alarms&lt;/title&gt;&lt;/titles&gt;&lt;dates&gt;&lt;year&gt;1984&lt;/year&gt;&lt;/dates&gt;&lt;publisher&gt;Lawrence Erlbaum Associates&lt;/publisher&gt;&lt;urls&gt;&lt;/urls&gt;&lt;/record&gt;&lt;/Cite&gt;&lt;/EndNote&gt;</w:instrText>
      </w:r>
      <w:r w:rsidR="00823538" w:rsidRPr="00D91895">
        <w:fldChar w:fldCharType="separate"/>
      </w:r>
      <w:r w:rsidR="00823538" w:rsidRPr="00D91895">
        <w:rPr>
          <w:noProof/>
        </w:rPr>
        <w:t>Breznitz (1984)</w:t>
      </w:r>
      <w:r w:rsidR="00823538" w:rsidRPr="00D91895">
        <w:fldChar w:fldCharType="end"/>
      </w:r>
      <w:r w:rsidR="00823538" w:rsidRPr="00D91895">
        <w:t xml:space="preserve"> identified a cry wolf effect</w:t>
      </w:r>
      <w:r w:rsidR="006D3A47" w:rsidRPr="00D91895">
        <w:t xml:space="preserve"> where false warnings lead to the </w:t>
      </w:r>
      <w:r w:rsidRPr="00D91895">
        <w:t>alarm system losing credibility;</w:t>
      </w:r>
      <w:r w:rsidR="006D3A47" w:rsidRPr="00D91895">
        <w:t xml:space="preserve"> however</w:t>
      </w:r>
      <w:r w:rsidRPr="00D91895">
        <w:t>,</w:t>
      </w:r>
      <w:r w:rsidR="006D3A47" w:rsidRPr="00D91895">
        <w:t xml:space="preserve"> these results have been questioned in a natural hazard context</w:t>
      </w:r>
      <w:r w:rsidR="00823538" w:rsidRPr="00D91895">
        <w:t xml:space="preserve"> </w:t>
      </w:r>
      <w:r w:rsidRPr="00D91895">
        <w:lastRenderedPageBreak/>
        <w:fldChar w:fldCharType="begin"/>
      </w:r>
      <w:r w:rsidR="00823538" w:rsidRPr="00D91895">
        <w:instrText xml:space="preserve"> ADDIN EN.CITE &lt;EndNote&gt;&lt;Cite&gt;&lt;Author&gt;Barnes&lt;/Author&gt;&lt;Year&gt;2007&lt;/Year&gt;&lt;RecNum&gt;79&lt;/RecNum&gt;&lt;DisplayText&gt;(Barnes et al. 2007)&lt;/DisplayText&gt;&lt;record&gt;&lt;rec-number&gt;79&lt;/rec-number&gt;&lt;foreign-keys&gt;&lt;key app="EN" db-id="zwse0x55xadtfneaxwb5rv2oz0s9p0apsppx" timestamp="1538005709"&gt;79&lt;/key&gt;&lt;/foreign-keys&gt;&lt;ref-type name="Journal Article"&gt;17&lt;/ref-type&gt;&lt;contributors&gt;&lt;authors&gt;&lt;author&gt;Barnes, LR&lt;/author&gt;&lt;author&gt;Gruntfest, EC&lt;/author&gt;&lt;author&gt;Hayden, MH&lt;/author&gt;&lt;author&gt;Schultz, DM&lt;/author&gt;&lt;author&gt;Benight, C&lt;/author&gt;&lt;/authors&gt;&lt;/contributors&gt;&lt;titles&gt;&lt;title&gt;False Alarms and Close Calls: A Conceptual Model of Warning Accuracy&lt;/title&gt;&lt;secondary-title&gt;Weather Forecast.&lt;/secondary-title&gt;&lt;/titles&gt;&lt;periodical&gt;&lt;full-title&gt;Weather Forecast.&lt;/full-title&gt;&lt;/periodical&gt;&lt;pages&gt;1140–1147&lt;/pages&gt;&lt;volume&gt;22&lt;/volume&gt;&lt;dates&gt;&lt;year&gt;2007&lt;/year&gt;&lt;/dates&gt;&lt;urls&gt;&lt;/urls&gt;&lt;electronic-resource-num&gt;https://doi.org/10.1175/WAF1031.1&lt;/electronic-resource-num&gt;&lt;/record&gt;&lt;/Cite&gt;&lt;/EndNote&gt;</w:instrText>
      </w:r>
      <w:r w:rsidRPr="00D91895">
        <w:fldChar w:fldCharType="separate"/>
      </w:r>
      <w:r w:rsidR="00823538" w:rsidRPr="00D91895">
        <w:rPr>
          <w:noProof/>
        </w:rPr>
        <w:t>(Barnes et al. 2007)</w:t>
      </w:r>
      <w:r w:rsidRPr="00D91895">
        <w:fldChar w:fldCharType="end"/>
      </w:r>
      <w:r w:rsidR="006D3A47" w:rsidRPr="00D91895">
        <w:t>.</w:t>
      </w:r>
      <w:r w:rsidR="005F212B" w:rsidRPr="00D91895">
        <w:t xml:space="preserve"> </w:t>
      </w:r>
      <w:r w:rsidR="006D3A47" w:rsidRPr="00D91895">
        <w:t>For example, r</w:t>
      </w:r>
      <w:r w:rsidRPr="00D91895">
        <w:t>esearch by</w:t>
      </w:r>
      <w:r w:rsidR="00823538" w:rsidRPr="00D91895">
        <w:t xml:space="preserve"> </w:t>
      </w:r>
      <w:r w:rsidR="00823538" w:rsidRPr="00D91895">
        <w:fldChar w:fldCharType="begin"/>
      </w:r>
      <w:r w:rsidR="00823538" w:rsidRPr="00D91895">
        <w:instrText xml:space="preserve"> ADDIN EN.CITE &lt;EndNote&gt;&lt;Cite AuthorYear="1"&gt;&lt;Author&gt;Dow&lt;/Author&gt;&lt;Year&gt;1998&lt;/Year&gt;&lt;RecNum&gt;80&lt;/RecNum&gt;&lt;DisplayText&gt;Dow and Cutter (1998)&lt;/DisplayText&gt;&lt;record&gt;&lt;rec-number&gt;80&lt;/rec-number&gt;&lt;foreign-keys&gt;&lt;key app="EN" db-id="zwse0x55xadtfneaxwb5rv2oz0s9p0apsppx" timestamp="1538005709"&gt;80&lt;/key&gt;&lt;/foreign-keys&gt;&lt;ref-type name="Journal Article"&gt;17&lt;/ref-type&gt;&lt;contributors&gt;&lt;authors&gt;&lt;author&gt;Dow, K&lt;/author&gt;&lt;author&gt;Cutter, S &lt;/author&gt;&lt;/authors&gt;&lt;/contributors&gt;&lt;titles&gt;&lt;title&gt;Crying wolf: Repeat responses to hurricane evacuation orders&lt;/title&gt;&lt;secondary-title&gt;Coast. Manage.&lt;/secondary-title&gt;&lt;/titles&gt;&lt;periodical&gt;&lt;full-title&gt;Coast. Manage.&lt;/full-title&gt;&lt;/periodical&gt;&lt;pages&gt;237–252&lt;/pages&gt;&lt;volume&gt;26&lt;/volume&gt;&lt;dates&gt;&lt;year&gt;1998&lt;/year&gt;&lt;/dates&gt;&lt;urls&gt;&lt;/urls&gt;&lt;/record&gt;&lt;/Cite&gt;&lt;/EndNote&gt;</w:instrText>
      </w:r>
      <w:r w:rsidR="00823538" w:rsidRPr="00D91895">
        <w:fldChar w:fldCharType="separate"/>
      </w:r>
      <w:r w:rsidR="00823538" w:rsidRPr="00D91895">
        <w:rPr>
          <w:noProof/>
        </w:rPr>
        <w:t>Dow and Cutter (1998)</w:t>
      </w:r>
      <w:r w:rsidR="00823538" w:rsidRPr="00D91895">
        <w:fldChar w:fldCharType="end"/>
      </w:r>
      <w:r w:rsidRPr="00D91895">
        <w:t xml:space="preserve"> </w:t>
      </w:r>
      <w:r w:rsidR="006D3A47" w:rsidRPr="00D91895">
        <w:t>on hurricane warnings in South Carolina did not find that previous false alarms were a significant factor in the decision-making process for whether to evacuate.</w:t>
      </w:r>
      <w:r w:rsidR="005F212B" w:rsidRPr="00D91895">
        <w:t xml:space="preserve"> </w:t>
      </w:r>
    </w:p>
    <w:p w14:paraId="4EEB7D43" w14:textId="2D2B234C" w:rsidR="006D3A47" w:rsidRPr="00D91895" w:rsidRDefault="006D3A47" w:rsidP="002708C6">
      <w:r w:rsidRPr="00D91895">
        <w:t>In relating these stories on cascad</w:t>
      </w:r>
      <w:r w:rsidR="00BC1138" w:rsidRPr="00D91895">
        <w:t>ing uncertainties, the decision-</w:t>
      </w:r>
      <w:r w:rsidRPr="00D91895">
        <w:t xml:space="preserve">maker not only identified a need for scientific methods to handle uncertainty between linked data and models, but also for ways to communicate this information </w:t>
      </w:r>
      <w:r w:rsidR="00BC1138" w:rsidRPr="00D91895">
        <w:t>to decision-</w:t>
      </w:r>
      <w:r w:rsidRPr="00D91895">
        <w:t>makers.</w:t>
      </w:r>
      <w:r w:rsidR="005F212B" w:rsidRPr="00D91895">
        <w:t xml:space="preserve"> </w:t>
      </w:r>
      <w:r w:rsidRPr="00D91895">
        <w:t>The need for improved scientific methods to handle uncertainty in the decision-making process for flood events was highlighted by the Queensland Flood Commission of Inquiry, who recommended using a stochastic, Monte Carlo or probabilistic approach in the determination of th</w:t>
      </w:r>
      <w:r w:rsidR="00347178" w:rsidRPr="00D91895">
        <w:t>e design hydrology</w:t>
      </w:r>
      <w:r w:rsidR="004A195F" w:rsidRPr="00D91895">
        <w:rPr>
          <w:rStyle w:val="FootnoteReference"/>
          <w:color w:val="000000" w:themeColor="text1"/>
        </w:rPr>
        <w:footnoteReference w:id="41"/>
      </w:r>
      <w:r w:rsidRPr="00D91895">
        <w:t xml:space="preserve"> in a specific response to how uncertain rainfall forecasts were incorporated into the decision-making process at Wivenhoe Dam </w:t>
      </w:r>
      <w:r w:rsidR="00BC1138" w:rsidRPr="00D91895">
        <w:fldChar w:fldCharType="begin"/>
      </w:r>
      <w:r w:rsidR="0097773E" w:rsidRPr="00D91895">
        <w:instrText xml:space="preserve"> ADDIN EN.CITE &lt;EndNote&gt;&lt;Cite&gt;&lt;Author&gt;van den Honert&lt;/Author&gt;&lt;Year&gt;2011&lt;/Year&gt;&lt;RecNum&gt;77&lt;/RecNum&gt;&lt;DisplayText&gt;(Van den Honert and McAneney 2011)&lt;/DisplayText&gt;&lt;record&gt;&lt;rec-number&gt;77&lt;/rec-number&gt;&lt;foreign-keys&gt;&lt;key app="EN" db-id="zwse0x55xadtfneaxwb5rv2oz0s9p0apsppx" timestamp="1538005709"&gt;77&lt;/key&gt;&lt;/foreign-keys&gt;&lt;ref-type name="Journal Article"&gt;17&lt;/ref-type&gt;&lt;contributors&gt;&lt;authors&gt;&lt;author&gt;Van den Honert, RC&lt;/author&gt;&lt;author&gt;McAneney, J&lt;/author&gt;&lt;/authors&gt;&lt;/contributors&gt;&lt;titles&gt;&lt;title&gt;The 2011 Brisbane Floods: Causes, Impacts and Implications&lt;/title&gt;&lt;secondary-title&gt;Water&lt;/secondary-title&gt;&lt;/titles&gt;&lt;periodical&gt;&lt;full-title&gt;Water&lt;/full-title&gt;&lt;/periodical&gt;&lt;pages&gt;1149–1173&lt;/pages&gt;&lt;volume&gt;3&lt;/volume&gt;&lt;dates&gt;&lt;year&gt;2011&lt;/year&gt;&lt;/dates&gt;&lt;urls&gt;&lt;/urls&gt;&lt;electronic-resource-num&gt;doi: 10.3390/w3041149&lt;/electronic-resource-num&gt;&lt;/record&gt;&lt;/Cite&gt;&lt;/EndNote&gt;</w:instrText>
      </w:r>
      <w:r w:rsidR="00BC1138" w:rsidRPr="00D91895">
        <w:fldChar w:fldCharType="separate"/>
      </w:r>
      <w:r w:rsidR="0097773E" w:rsidRPr="00D91895">
        <w:rPr>
          <w:noProof/>
        </w:rPr>
        <w:t>(Van den Honert and McAneney 2011)</w:t>
      </w:r>
      <w:r w:rsidR="00BC1138" w:rsidRPr="00D91895">
        <w:fldChar w:fldCharType="end"/>
      </w:r>
      <w:r w:rsidRPr="00D91895">
        <w:t>.</w:t>
      </w:r>
      <w:r w:rsidR="005F212B" w:rsidRPr="00D91895">
        <w:t xml:space="preserve"> </w:t>
      </w:r>
      <w:r w:rsidRPr="00D91895">
        <w:t>Such methods will assist in quantifying the unce</w:t>
      </w:r>
      <w:r w:rsidR="00823538" w:rsidRPr="00D91895">
        <w:t>rtainty. H</w:t>
      </w:r>
      <w:r w:rsidRPr="00D91895">
        <w:t>owever</w:t>
      </w:r>
      <w:r w:rsidR="00823538" w:rsidRPr="00D91895">
        <w:t>,</w:t>
      </w:r>
      <w:r w:rsidRPr="00D91895">
        <w:t xml:space="preserve"> the communication of this uncertainty through to decision makers, who may not be familiar with such techniques, must be addressed.</w:t>
      </w:r>
      <w:r w:rsidR="005F212B" w:rsidRPr="00D91895">
        <w:t xml:space="preserve"> </w:t>
      </w:r>
    </w:p>
    <w:p w14:paraId="3B3148FC" w14:textId="77777777" w:rsidR="006D3A47" w:rsidRPr="00D91895" w:rsidRDefault="006D3A47" w:rsidP="004E26DE">
      <w:pPr>
        <w:pStyle w:val="Heading2"/>
      </w:pPr>
      <w:r w:rsidRPr="00D91895">
        <w:t>Standardised approaches for communicating uncertainty</w:t>
      </w:r>
    </w:p>
    <w:p w14:paraId="6CC9B69F" w14:textId="68703C3D" w:rsidR="006D3A47" w:rsidRPr="00D91895" w:rsidRDefault="006D3A47" w:rsidP="002708C6">
      <w:r w:rsidRPr="00D91895">
        <w:t xml:space="preserve">The above two concerns raised by individuals involved in operational flood </w:t>
      </w:r>
      <w:r w:rsidR="00BC1138" w:rsidRPr="00D91895">
        <w:t>modelling, as either a decision-</w:t>
      </w:r>
      <w:r w:rsidRPr="00D91895">
        <w:t>maker or provider of scientific advice, are ultimately centred on communication in the context of uncertainty.</w:t>
      </w:r>
      <w:r w:rsidR="005F212B" w:rsidRPr="00D91895">
        <w:t xml:space="preserve"> </w:t>
      </w:r>
      <w:r w:rsidRPr="00D91895">
        <w:t>These examples highlight the need for tools to assist analysts</w:t>
      </w:r>
      <w:r w:rsidR="00BC1138" w:rsidRPr="00D91895">
        <w:t xml:space="preserve"> in communicating with decision-</w:t>
      </w:r>
      <w:r w:rsidRPr="00D91895">
        <w:t>makers under uncertainty.</w:t>
      </w:r>
      <w:r w:rsidR="005F212B" w:rsidRPr="00D91895">
        <w:t xml:space="preserve"> </w:t>
      </w:r>
      <w:r w:rsidR="00BC1138" w:rsidRPr="00D91895">
        <w:t>Both the analyst and decision-</w:t>
      </w:r>
      <w:r w:rsidRPr="00D91895">
        <w:t>maker expressed a desire for more meaningful communication of the uncertainty within a forecast or result.</w:t>
      </w:r>
      <w:r w:rsidR="005F212B" w:rsidRPr="00D91895">
        <w:t xml:space="preserve"> </w:t>
      </w:r>
      <w:r w:rsidRPr="00D91895">
        <w:t>In the first case</w:t>
      </w:r>
      <w:r w:rsidR="00BC1138" w:rsidRPr="00D91895">
        <w:t>,</w:t>
      </w:r>
      <w:r w:rsidRPr="00D91895">
        <w:t xml:space="preserve"> the analyst needed a way to explain the limitations of their low-fidelity model, while </w:t>
      </w:r>
      <w:r w:rsidR="00BC1138" w:rsidRPr="00D91895">
        <w:t>in the second case the decision-</w:t>
      </w:r>
      <w:r w:rsidRPr="00D91895">
        <w:t>maker was looking for a way to know how likely a particular scenario is, and how uncertainty has been accounted for in a forecast.</w:t>
      </w:r>
      <w:r w:rsidR="005F212B" w:rsidRPr="00D91895">
        <w:t xml:space="preserve"> </w:t>
      </w:r>
      <w:r w:rsidRPr="00D91895">
        <w:t xml:space="preserve"> </w:t>
      </w:r>
    </w:p>
    <w:p w14:paraId="116FF21E" w14:textId="5B5AFFCB" w:rsidR="006D3A47" w:rsidRPr="00D91895" w:rsidRDefault="006D3A47" w:rsidP="002708C6">
      <w:r w:rsidRPr="00D91895">
        <w:t>Knowing how to communicate forecasts under uncertainty was a key issue raised by one flood analyst.</w:t>
      </w:r>
      <w:r w:rsidR="005F212B" w:rsidRPr="00D91895">
        <w:t xml:space="preserve"> </w:t>
      </w:r>
      <w:r w:rsidRPr="00D91895">
        <w:t>The analyst expressed that they did not know how to communicate the outputs of their models in a way that would ensure the information wa</w:t>
      </w:r>
      <w:r w:rsidR="00BC1138" w:rsidRPr="00D91895">
        <w:t>s appropriately re-communicated to decision-</w:t>
      </w:r>
      <w:r w:rsidRPr="00D91895">
        <w:t>makers within the IMT or externally, for example to residents or local businesses.</w:t>
      </w:r>
      <w:r w:rsidR="005F212B" w:rsidRPr="00D91895">
        <w:t xml:space="preserve"> </w:t>
      </w:r>
      <w:r w:rsidRPr="00D91895">
        <w:t>They described an incident where flood forecasts with high uncertainty were communicated to the public by a non-technical person.</w:t>
      </w:r>
      <w:r w:rsidR="005F212B" w:rsidRPr="00D91895">
        <w:t xml:space="preserve"> </w:t>
      </w:r>
      <w:r w:rsidRPr="00D91895">
        <w:t xml:space="preserve"> The analyst expressed frustration with the loss of information that occurred, as details of the uncertainty associated with the flood model was not</w:t>
      </w:r>
      <w:r w:rsidR="00823538" w:rsidRPr="00D91895">
        <w:t xml:space="preserve"> included in that communication. They expressed</w:t>
      </w:r>
      <w:r w:rsidRPr="00D91895">
        <w:t xml:space="preserve"> concern that the forecast would cause confusion for the public or a loss of confidence in the emergency management team due to a high error rate (cry-wolf concern). In this case, the analyst explained that they were asked for the output of a model</w:t>
      </w:r>
      <w:r w:rsidR="00823538" w:rsidRPr="00D91895">
        <w:t>. However, they</w:t>
      </w:r>
      <w:r w:rsidRPr="00D91895">
        <w:t xml:space="preserve"> were not aware of t</w:t>
      </w:r>
      <w:r w:rsidR="00823538" w:rsidRPr="00D91895">
        <w:t>he intended use of the forecast</w:t>
      </w:r>
      <w:r w:rsidRPr="00D91895">
        <w:t xml:space="preserve"> and there was no opportunity </w:t>
      </w:r>
      <w:r w:rsidRPr="00D91895">
        <w:lastRenderedPageBreak/>
        <w:t>for dialogue to interpret the results. The uncertainties associated with this forecast were not clearly communicated, and the forecast output was used by a third party (to communicate a warning to the public) without any of the context of the forecast.</w:t>
      </w:r>
      <w:r w:rsidR="005F212B" w:rsidRPr="00D91895">
        <w:t xml:space="preserve"> </w:t>
      </w:r>
    </w:p>
    <w:p w14:paraId="0EA82239" w14:textId="1630A9FF" w:rsidR="006D3A47" w:rsidRPr="00D91895" w:rsidRDefault="006D3A47" w:rsidP="002708C6">
      <w:r w:rsidRPr="00D91895">
        <w:t xml:space="preserve">Whether the communication made to the public was appropriate involves many </w:t>
      </w:r>
      <w:r w:rsidR="00823538" w:rsidRPr="00D91895">
        <w:t>other highly relevant factors. H</w:t>
      </w:r>
      <w:r w:rsidRPr="00D91895">
        <w:t>owever, the analyst’s comments highlight that they did not believe that the science was best represented in that instance.</w:t>
      </w:r>
      <w:r w:rsidR="005F212B" w:rsidRPr="00D91895">
        <w:t xml:space="preserve"> </w:t>
      </w:r>
      <w:r w:rsidRPr="00D91895">
        <w:t>This concern was not due to a pedantic interest in technical accuracy, but came from a belief that this information was essential for identifying an appropriate emergency response.</w:t>
      </w:r>
      <w:r w:rsidR="005F212B" w:rsidRPr="00D91895">
        <w:t xml:space="preserve"> </w:t>
      </w:r>
      <w:r w:rsidRPr="00D91895">
        <w:t xml:space="preserve">The analyst and their colleagues lacked the tools and training to provide information about forecast uncertainty to other functions of the IMT in a way that aids decision making. </w:t>
      </w:r>
    </w:p>
    <w:p w14:paraId="63359675" w14:textId="61276436" w:rsidR="007A60D2" w:rsidRPr="00D91895" w:rsidRDefault="007A60D2" w:rsidP="002708C6">
      <w:r w:rsidRPr="00D91895">
        <w:t>Standardised methods to communicate uncertainty in flood forecasts would aid both analysts and decision makers. Options for standardisation could include mapping methodologies, or pro forma documents, that explicitly address uncertainty.</w:t>
      </w:r>
      <w:r w:rsidR="005F212B" w:rsidRPr="00D91895">
        <w:t xml:space="preserve"> </w:t>
      </w:r>
      <w:r w:rsidRPr="00D91895">
        <w:t>Figure</w:t>
      </w:r>
      <w:r w:rsidR="004714AE" w:rsidRPr="00D91895">
        <w:t xml:space="preserve"> </w:t>
      </w:r>
      <w:r w:rsidR="004E26DE">
        <w:t>3.2</w:t>
      </w:r>
      <w:r w:rsidRPr="00D91895">
        <w:t xml:space="preserve"> provides two examples of probabilistic flood maps, where the uncertainty in the forecast is expressed in terms of the inundation probability.</w:t>
      </w:r>
      <w:r w:rsidR="005F212B" w:rsidRPr="00D91895">
        <w:t xml:space="preserve"> </w:t>
      </w:r>
      <w:r w:rsidRPr="00D91895">
        <w:t>A high probability (near 1, or 100%), indicates that the area will most likely flood, while a low probability (near 0 or 0%) indicates that flooding is highly unlikely.</w:t>
      </w:r>
      <w:r w:rsidR="005F212B" w:rsidRPr="00D91895">
        <w:t xml:space="preserve"> </w:t>
      </w:r>
      <w:r w:rsidRPr="00D91895">
        <w:t>Such an approach would however require the use of probabilistic flood modelling techniques</w:t>
      </w:r>
      <w:r w:rsidR="004A195F" w:rsidRPr="00D91895">
        <w:rPr>
          <w:rStyle w:val="FootnoteReference"/>
          <w:color w:val="000000" w:themeColor="text1"/>
        </w:rPr>
        <w:footnoteReference w:id="42"/>
      </w:r>
      <w:r w:rsidRPr="00D91895">
        <w:t xml:space="preserve"> </w:t>
      </w:r>
      <w:r w:rsidR="004A195F" w:rsidRPr="00D91895">
        <w:fldChar w:fldCharType="begin"/>
      </w:r>
      <w:r w:rsidR="00D25B15" w:rsidRPr="00D91895">
        <w:instrText xml:space="preserve"> ADDIN EN.CITE &lt;EndNote&gt;&lt;Cite&gt;&lt;Author&gt;Apel&lt;/Author&gt;&lt;Year&gt;2006&lt;/Year&gt;&lt;RecNum&gt;81&lt;/RecNum&gt;&lt;DisplayText&gt;(Apel et al. 2006; Nathan et al. 2003)&lt;/DisplayText&gt;&lt;record&gt;&lt;rec-number&gt;81&lt;/rec-number&gt;&lt;foreign-keys&gt;&lt;key app="EN" db-id="zwse0x55xadtfneaxwb5rv2oz0s9p0apsppx" timestamp="1538005710"&gt;81&lt;/key&gt;&lt;/foreign-keys&gt;&lt;ref-type name="Journal Article"&gt;17&lt;/ref-type&gt;&lt;contributors&gt;&lt;authors&gt;&lt;author&gt;Apel, H&lt;/author&gt;&lt;author&gt;Thieken, AH&lt;/author&gt;&lt;author&gt;Merz, B&lt;/author&gt;&lt;/authors&gt;&lt;/contributors&gt;&lt;titles&gt;&lt;title&gt;A Probabilistic Modelling System for Assessing Flood Risks&lt;/title&gt;&lt;secondary-title&gt;Nat. Hazards&lt;/secondary-title&gt;&lt;/titles&gt;&lt;periodical&gt;&lt;full-title&gt;Nat. Hazards&lt;/full-title&gt;&lt;/periodical&gt;&lt;volume&gt;38&lt;/volume&gt;&lt;number&gt;79&lt;/number&gt;&lt;dates&gt;&lt;year&gt;2006&lt;/year&gt;&lt;/dates&gt;&lt;urls&gt;&lt;/urls&gt;&lt;electronic-resource-num&gt;doi:10.1007/s11069-005-8603-7&lt;/electronic-resource-num&gt;&lt;/record&gt;&lt;/Cite&gt;&lt;Cite&gt;&lt;Author&gt;Nathan&lt;/Author&gt;&lt;Year&gt;2003&lt;/Year&gt;&lt;RecNum&gt;82&lt;/RecNum&gt;&lt;record&gt;&lt;rec-number&gt;82&lt;/rec-number&gt;&lt;foreign-keys&gt;&lt;key app="EN" db-id="zwse0x55xadtfneaxwb5rv2oz0s9p0apsppx" timestamp="1538005710"&gt;82&lt;/key&gt;&lt;/foreign-keys&gt;&lt;ref-type name="Conference Proceedings"&gt;10&lt;/ref-type&gt;&lt;contributors&gt;&lt;authors&gt;&lt;author&gt;Nathan, R&lt;/author&gt;&lt;author&gt;Weinmann, E&lt;/author&gt;&lt;author&gt;Hill, P&lt;/author&gt;&lt;/authors&gt;&lt;secondary-authors&gt;&lt;author&gt;Boyd, MJ&lt;/author&gt;&lt;author&gt;Ball, JE&lt;/author&gt;&lt;author&gt;Babister, MK&lt;/author&gt;&lt;author&gt;Green, J&lt;/author&gt;&lt;/secondary-authors&gt;&lt;/contributors&gt;&lt;titles&gt;&lt;title&gt;Use of Monte Carlo Simulation to Estimate the Expected Probability of Large to Extreme Floods&lt;/title&gt;&lt;secondary-title&gt;28th International Hydrology and Water Resources Symposium: About Water&lt;/secondary-title&gt;&lt;/titles&gt;&lt;num-vols&gt;1.105-1.112&lt;/num-vols&gt;&lt;dates&gt;&lt;year&gt;2003&lt;/year&gt;&lt;/dates&gt;&lt;pub-location&gt;Barton, ACT, Australia&lt;/pub-location&gt;&lt;publisher&gt;Institution of Engineers, Australia&lt;/publisher&gt;&lt;isbn&gt;0858240602&lt;/isbn&gt;&lt;urls&gt;&lt;related-urls&gt;&lt;url&gt;http://search.informit.com.au/documentSummary;dn=350910043129567;res=IELENG&lt;/url&gt;&lt;/related-urls&gt;&lt;/urls&gt;&lt;/record&gt;&lt;/Cite&gt;&lt;/EndNote&gt;</w:instrText>
      </w:r>
      <w:r w:rsidR="004A195F" w:rsidRPr="00D91895">
        <w:fldChar w:fldCharType="separate"/>
      </w:r>
      <w:r w:rsidR="004A195F" w:rsidRPr="00D91895">
        <w:rPr>
          <w:noProof/>
        </w:rPr>
        <w:t>(Apel et al. 2006; Nathan et al. 2003)</w:t>
      </w:r>
      <w:r w:rsidR="004A195F" w:rsidRPr="00D91895">
        <w:fldChar w:fldCharType="end"/>
      </w:r>
      <w:r w:rsidR="004A195F" w:rsidRPr="00D91895">
        <w:t xml:space="preserve">, </w:t>
      </w:r>
      <w:r w:rsidRPr="00D91895">
        <w:rPr>
          <w:rFonts w:eastAsia="Times New Roman"/>
        </w:rPr>
        <w:t>whi</w:t>
      </w:r>
      <w:r w:rsidR="00823538" w:rsidRPr="00D91895">
        <w:rPr>
          <w:rFonts w:eastAsia="Times New Roman"/>
        </w:rPr>
        <w:t>ch may not always be practical</w:t>
      </w:r>
      <w:r w:rsidRPr="00D91895">
        <w:rPr>
          <w:rFonts w:eastAsia="Times New Roman"/>
        </w:rPr>
        <w:t>.</w:t>
      </w:r>
      <w:r w:rsidR="005F212B" w:rsidRPr="00D91895">
        <w:rPr>
          <w:rFonts w:eastAsia="Times New Roman"/>
        </w:rPr>
        <w:t xml:space="preserve"> </w:t>
      </w:r>
    </w:p>
    <w:tbl>
      <w:tblPr>
        <w:tblStyle w:val="TableGrid"/>
        <w:tblW w:w="9090" w:type="dxa"/>
        <w:jc w:val="center"/>
        <w:tblLook w:val="04A0" w:firstRow="1" w:lastRow="0" w:firstColumn="1" w:lastColumn="0" w:noHBand="0" w:noVBand="1"/>
      </w:tblPr>
      <w:tblGrid>
        <w:gridCol w:w="5435"/>
        <w:gridCol w:w="3655"/>
      </w:tblGrid>
      <w:tr w:rsidR="007A60D2" w:rsidRPr="00D91895" w14:paraId="7BFFB7DA" w14:textId="77777777" w:rsidTr="007857D8">
        <w:trPr>
          <w:trHeight w:val="3594"/>
          <w:jc w:val="center"/>
        </w:trPr>
        <w:tc>
          <w:tcPr>
            <w:tcW w:w="5435" w:type="dxa"/>
          </w:tcPr>
          <w:p w14:paraId="19D9F7B9" w14:textId="77777777" w:rsidR="007A60D2" w:rsidRPr="00D91895" w:rsidRDefault="007A60D2" w:rsidP="002708C6">
            <w:r w:rsidRPr="00D91895">
              <w:rPr>
                <w:noProof/>
                <w:lang w:val="en-US"/>
              </w:rPr>
              <w:drawing>
                <wp:inline distT="0" distB="0" distL="0" distR="0" wp14:anchorId="3FC47BE5" wp14:editId="6FD1D575">
                  <wp:extent cx="2841202" cy="2134996"/>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38.png"/>
                          <pic:cNvPicPr/>
                        </pic:nvPicPr>
                        <pic:blipFill>
                          <a:blip r:embed="rId30">
                            <a:extLst>
                              <a:ext uri="{28A0092B-C50C-407E-A947-70E740481C1C}">
                                <a14:useLocalDpi xmlns:a14="http://schemas.microsoft.com/office/drawing/2010/main" val="0"/>
                              </a:ext>
                            </a:extLst>
                          </a:blip>
                          <a:stretch>
                            <a:fillRect/>
                          </a:stretch>
                        </pic:blipFill>
                        <pic:spPr>
                          <a:xfrm>
                            <a:off x="0" y="0"/>
                            <a:ext cx="2892826" cy="2173788"/>
                          </a:xfrm>
                          <a:prstGeom prst="rect">
                            <a:avLst/>
                          </a:prstGeom>
                        </pic:spPr>
                      </pic:pic>
                    </a:graphicData>
                  </a:graphic>
                </wp:inline>
              </w:drawing>
            </w:r>
          </w:p>
        </w:tc>
        <w:tc>
          <w:tcPr>
            <w:tcW w:w="3655" w:type="dxa"/>
          </w:tcPr>
          <w:p w14:paraId="5A01394A" w14:textId="77777777" w:rsidR="007A60D2" w:rsidRPr="00D91895" w:rsidRDefault="007A60D2" w:rsidP="002708C6">
            <w:r w:rsidRPr="00D91895">
              <w:rPr>
                <w:noProof/>
                <w:lang w:val="en-US"/>
              </w:rPr>
              <w:drawing>
                <wp:inline distT="0" distB="0" distL="0" distR="0" wp14:anchorId="5FF6DE77" wp14:editId="1CC169E7">
                  <wp:extent cx="2164068" cy="21348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rcr21896-fig-0001.png"/>
                          <pic:cNvPicPr/>
                        </pic:nvPicPr>
                        <pic:blipFill rotWithShape="1">
                          <a:blip r:embed="rId31">
                            <a:extLst>
                              <a:ext uri="{28A0092B-C50C-407E-A947-70E740481C1C}">
                                <a14:useLocalDpi xmlns:a14="http://schemas.microsoft.com/office/drawing/2010/main" val="0"/>
                              </a:ext>
                            </a:extLst>
                          </a:blip>
                          <a:srcRect l="50256" b="7398"/>
                          <a:stretch/>
                        </pic:blipFill>
                        <pic:spPr bwMode="auto">
                          <a:xfrm>
                            <a:off x="0" y="0"/>
                            <a:ext cx="2164068" cy="2134800"/>
                          </a:xfrm>
                          <a:prstGeom prst="rect">
                            <a:avLst/>
                          </a:prstGeom>
                          <a:ln>
                            <a:noFill/>
                          </a:ln>
                          <a:extLst>
                            <a:ext uri="{53640926-AAD7-44D8-BBD7-CCE9431645EC}">
                              <a14:shadowObscured xmlns:a14="http://schemas.microsoft.com/office/drawing/2010/main"/>
                            </a:ext>
                          </a:extLst>
                        </pic:spPr>
                      </pic:pic>
                    </a:graphicData>
                  </a:graphic>
                </wp:inline>
              </w:drawing>
            </w:r>
          </w:p>
        </w:tc>
      </w:tr>
      <w:tr w:rsidR="007A60D2" w:rsidRPr="00D91895" w14:paraId="742B3C5F" w14:textId="77777777" w:rsidTr="007857D8">
        <w:trPr>
          <w:trHeight w:val="332"/>
          <w:jc w:val="center"/>
        </w:trPr>
        <w:tc>
          <w:tcPr>
            <w:tcW w:w="5435" w:type="dxa"/>
          </w:tcPr>
          <w:p w14:paraId="1C3D1C96" w14:textId="77777777" w:rsidR="007A60D2" w:rsidRPr="00D91895" w:rsidRDefault="007A60D2" w:rsidP="002708C6">
            <w:pPr>
              <w:rPr>
                <w:noProof/>
              </w:rPr>
            </w:pPr>
            <w:r w:rsidRPr="00D91895">
              <w:rPr>
                <w:noProof/>
              </w:rPr>
              <w:t>(a)</w:t>
            </w:r>
          </w:p>
          <w:p w14:paraId="6F7E59AA" w14:textId="6D287179" w:rsidR="007A60D2" w:rsidRPr="00D91895" w:rsidRDefault="007A60D2" w:rsidP="002708C6">
            <w:pPr>
              <w:rPr>
                <w:noProof/>
              </w:rPr>
            </w:pPr>
            <w:r w:rsidRPr="00D91895">
              <w:rPr>
                <w:noProof/>
              </w:rPr>
              <w:t>Adapted from</w:t>
            </w:r>
            <w:r w:rsidR="006E516C" w:rsidRPr="00D91895">
              <w:rPr>
                <w:noProof/>
              </w:rPr>
              <w:t xml:space="preserve"> Taylor (2017)</w:t>
            </w:r>
            <w:r w:rsidR="006E516C" w:rsidRPr="00D91895">
              <w:rPr>
                <w:rStyle w:val="FootnoteReference"/>
                <w:noProof/>
              </w:rPr>
              <w:footnoteReference w:id="43"/>
            </w:r>
            <w:r w:rsidR="00347178" w:rsidRPr="00D91895">
              <w:rPr>
                <w:noProof/>
              </w:rPr>
              <w:t>.</w:t>
            </w:r>
            <w:r w:rsidR="00347178" w:rsidRPr="00D91895">
              <w:rPr>
                <w:rStyle w:val="CommentReference"/>
                <w:lang w:val="en-AU"/>
              </w:rPr>
              <w:t xml:space="preserve"> </w:t>
            </w:r>
          </w:p>
        </w:tc>
        <w:tc>
          <w:tcPr>
            <w:tcW w:w="3655" w:type="dxa"/>
          </w:tcPr>
          <w:p w14:paraId="5D42D148" w14:textId="77777777" w:rsidR="007A60D2" w:rsidRPr="00D91895" w:rsidRDefault="007A60D2" w:rsidP="002708C6">
            <w:pPr>
              <w:rPr>
                <w:noProof/>
              </w:rPr>
            </w:pPr>
            <w:r w:rsidRPr="00D91895">
              <w:rPr>
                <w:noProof/>
              </w:rPr>
              <w:t>(b)</w:t>
            </w:r>
          </w:p>
          <w:p w14:paraId="6763A12D" w14:textId="6B03DACC" w:rsidR="007A60D2" w:rsidRPr="00D91895" w:rsidRDefault="00487F4E" w:rsidP="002708C6">
            <w:pPr>
              <w:rPr>
                <w:noProof/>
              </w:rPr>
            </w:pPr>
            <w:r w:rsidRPr="00D91895">
              <w:rPr>
                <w:noProof/>
              </w:rPr>
              <w:t xml:space="preserve">Adapted from Figure 1b of </w:t>
            </w:r>
            <w:r w:rsidRPr="00D91895">
              <w:rPr>
                <w:noProof/>
              </w:rPr>
              <w:fldChar w:fldCharType="begin"/>
            </w:r>
            <w:r w:rsidR="00F50F1C" w:rsidRPr="00D91895">
              <w:rPr>
                <w:noProof/>
              </w:rPr>
              <w:instrText xml:space="preserve"> ADDIN EN.CITE &lt;EndNote&gt;&lt;Cite&gt;&lt;Author&gt;Alfonso&lt;/Author&gt;&lt;Year&gt;2016&lt;/Year&gt;&lt;RecNum&gt;84&lt;/RecNum&gt;&lt;DisplayText&gt;(Alfonso et al. 2016)&lt;/DisplayText&gt;&lt;record&gt;&lt;rec-number&gt;84&lt;/rec-number&gt;&lt;foreign-keys&gt;&lt;key app="EN" db-id="zwse0x55xadtfneaxwb5rv2oz0s9p0apsppx" timestamp="1538005710"&gt;84&lt;/key&gt;&lt;/foreign-keys&gt;&lt;ref-type name="Journal Article"&gt;17&lt;/ref-type&gt;&lt;contributors&gt;&lt;authors&gt;&lt;author&gt;Alfonso, L&lt;/author&gt;&lt;author&gt;Mukolwe, MM&lt;/author&gt;&lt;author&gt;Di Baldassarre, D &lt;/author&gt;&lt;/authors&gt;&lt;/contributors&gt;&lt;titles&gt;&lt;title&gt;Probabilistic Flood Maps to support decision-making: Mapping the Value of Information&lt;/title&gt;&lt;secondary-title&gt;Water Resour. Res.&lt;/secondary-title&gt;&lt;/titles&gt;&lt;periodical&gt;&lt;full-title&gt;Water Resour. Res.&lt;/full-title&gt;&lt;/periodical&gt;&lt;pages&gt;1026–1043&lt;/pages&gt;&lt;volume&gt;52&lt;/volume&gt;&lt;dates&gt;&lt;year&gt;2016&lt;/year&gt;&lt;/dates&gt;&lt;urls&gt;&lt;/urls&gt;&lt;electronic-resource-num&gt;doi:10.1002/2015WR017378&lt;/electronic-resource-num&gt;&lt;/record&gt;&lt;/Cite&gt;&lt;/EndNote&gt;</w:instrText>
            </w:r>
            <w:r w:rsidRPr="00D91895">
              <w:rPr>
                <w:noProof/>
              </w:rPr>
              <w:fldChar w:fldCharType="separate"/>
            </w:r>
            <w:r w:rsidR="00F50F1C" w:rsidRPr="00D91895">
              <w:rPr>
                <w:noProof/>
              </w:rPr>
              <w:t>(Alfonso et al. 2016)</w:t>
            </w:r>
            <w:r w:rsidRPr="00D91895">
              <w:rPr>
                <w:noProof/>
              </w:rPr>
              <w:fldChar w:fldCharType="end"/>
            </w:r>
            <w:r w:rsidRPr="00D91895">
              <w:rPr>
                <w:noProof/>
              </w:rPr>
              <w:t>.</w:t>
            </w:r>
          </w:p>
        </w:tc>
      </w:tr>
    </w:tbl>
    <w:p w14:paraId="62F6F474" w14:textId="515DD9AA" w:rsidR="007A60D2" w:rsidRPr="00D91895" w:rsidRDefault="007A60D2" w:rsidP="002708C6">
      <w:pPr>
        <w:pStyle w:val="Caption"/>
      </w:pPr>
      <w:r w:rsidRPr="00D91895">
        <w:t>Fig</w:t>
      </w:r>
      <w:r w:rsidR="00C254CE">
        <w:t>.</w:t>
      </w:r>
      <w:r w:rsidR="004714AE" w:rsidRPr="00D91895">
        <w:t>3.</w:t>
      </w:r>
      <w:r w:rsidRPr="00D91895">
        <w:fldChar w:fldCharType="begin"/>
      </w:r>
      <w:r w:rsidRPr="00D91895">
        <w:instrText xml:space="preserve"> SEQ Figure \* ARABIC </w:instrText>
      </w:r>
      <w:r w:rsidRPr="00D91895">
        <w:fldChar w:fldCharType="separate"/>
      </w:r>
      <w:r w:rsidR="000E2F8A">
        <w:rPr>
          <w:noProof/>
        </w:rPr>
        <w:t>2</w:t>
      </w:r>
      <w:r w:rsidRPr="00D91895">
        <w:fldChar w:fldCharType="end"/>
      </w:r>
      <w:r w:rsidRPr="00D91895">
        <w:t>: Examples of probabilistic flood maps adapted from the literature: (a) shows a</w:t>
      </w:r>
      <w:r w:rsidR="005F212B" w:rsidRPr="00D91895">
        <w:t xml:space="preserve"> </w:t>
      </w:r>
      <w:r w:rsidRPr="00D91895">
        <w:t xml:space="preserve">flood map for a city region with the inundation probability separated into three criteria; (b) shows a hypothetical flood map with five </w:t>
      </w:r>
      <w:r w:rsidRPr="00D91895">
        <w:lastRenderedPageBreak/>
        <w:t>graduations.</w:t>
      </w:r>
      <w:r w:rsidR="005F212B" w:rsidRPr="00D91895">
        <w:t xml:space="preserve"> </w:t>
      </w:r>
      <w:r w:rsidR="00823538" w:rsidRPr="00D91895">
        <w:t>Probabilistic</w:t>
      </w:r>
      <w:r w:rsidR="00347178" w:rsidRPr="00D91895">
        <w:t xml:space="preserve"> flood maps capture the uncertainty in flood modelling by providing information about the calculated likelihood of flooding, as opposed to a single predicted water height.</w:t>
      </w:r>
    </w:p>
    <w:p w14:paraId="370CDF75" w14:textId="2C55A1DF" w:rsidR="006D3A47" w:rsidRPr="00D91895" w:rsidRDefault="006D3A47" w:rsidP="002708C6">
      <w:r w:rsidRPr="00D91895">
        <w:t>To ensure consistency between events and personnel in IMTs, it is essential that any standards adopted for use in operational flood modelling are documented and training is provided.</w:t>
      </w:r>
      <w:r w:rsidR="005F212B" w:rsidRPr="00D91895">
        <w:t xml:space="preserve"> </w:t>
      </w:r>
      <w:r w:rsidRPr="00D91895">
        <w:t>Before adopting any one standard, the effect of the visualisation on decision making should be inv</w:t>
      </w:r>
      <w:r w:rsidR="00347178" w:rsidRPr="00D91895">
        <w:t>estigated.</w:t>
      </w:r>
      <w:r w:rsidR="005F212B" w:rsidRPr="00D91895">
        <w:t xml:space="preserve"> </w:t>
      </w:r>
      <w:r w:rsidR="00347178" w:rsidRPr="00D91895">
        <w:t xml:space="preserve">Cheong et al. </w:t>
      </w:r>
      <w:r w:rsidR="00347178" w:rsidRPr="00D91895">
        <w:fldChar w:fldCharType="begin"/>
      </w:r>
      <w:r w:rsidR="00F50F1C" w:rsidRPr="00D91895">
        <w:instrText xml:space="preserve"> ADDIN EN.CITE &lt;EndNote&gt;&lt;Cite&gt;&lt;Author&gt;Cheong&lt;/Author&gt;&lt;Year&gt;2016&lt;/Year&gt;&lt;RecNum&gt;85&lt;/RecNum&gt;&lt;DisplayText&gt;(Cheong et al. 2016)&lt;/DisplayText&gt;&lt;record&gt;&lt;rec-number&gt;85&lt;/rec-number&gt;&lt;foreign-keys&gt;&lt;key app="EN" db-id="zwse0x55xadtfneaxwb5rv2oz0s9p0apsppx" timestamp="1538005710"&gt;85&lt;/key&gt;&lt;/foreign-keys&gt;&lt;ref-type name="Journal Article"&gt;17&lt;/ref-type&gt;&lt;contributors&gt;&lt;authors&gt;&lt;author&gt;Cheong, L&lt;/author&gt;&lt;author&gt;Bleisch, S&lt;/author&gt;&lt;author&gt;Kealy, A&lt;/author&gt;&lt;author&gt;Tolhurst, K&lt;/author&gt;&lt;author&gt;Wilkening, T&lt;/author&gt;&lt;author&gt;Duckham, M&lt;/author&gt;&lt;/authors&gt;&lt;/contributors&gt;&lt;titles&gt;&lt;title&gt;Evaluating the impact of visualization of wildfire hazard upon decision-making under uncertainty&lt;/title&gt;&lt;secondary-title&gt;Int. J. Geogg. Inf. Sci.&lt;/secondary-title&gt;&lt;/titles&gt;&lt;periodical&gt;&lt;full-title&gt;Int. J. Geogg. Inf. Sci.&lt;/full-title&gt;&lt;/periodical&gt;&lt;volume&gt;30&lt;/volume&gt;&lt;number&gt;7&lt;/number&gt;&lt;dates&gt;&lt;year&gt;2016&lt;/year&gt;&lt;/dates&gt;&lt;urls&gt;&lt;/urls&gt;&lt;/record&gt;&lt;/Cite&gt;&lt;/EndNote&gt;</w:instrText>
      </w:r>
      <w:r w:rsidR="00347178" w:rsidRPr="00D91895">
        <w:fldChar w:fldCharType="separate"/>
      </w:r>
      <w:r w:rsidR="00F50F1C" w:rsidRPr="00D91895">
        <w:rPr>
          <w:noProof/>
        </w:rPr>
        <w:t>(Cheong et al. 2016)</w:t>
      </w:r>
      <w:r w:rsidR="00347178" w:rsidRPr="00D91895">
        <w:fldChar w:fldCharType="end"/>
      </w:r>
      <w:r w:rsidRPr="00D91895">
        <w:t xml:space="preserve"> considered this question in a laboratory review of the effect of visualisation on decisions to stay or go (evacuate or stay and defend from a bushfire) under time pressures, and found that the choice of visualisation affected the decisions made.</w:t>
      </w:r>
    </w:p>
    <w:p w14:paraId="03E552C4" w14:textId="77777777" w:rsidR="006D3A47" w:rsidRPr="00D91895" w:rsidRDefault="006D3A47" w:rsidP="004E26DE">
      <w:pPr>
        <w:pStyle w:val="Heading2"/>
      </w:pPr>
      <w:r w:rsidRPr="00D91895">
        <w:t>Summary</w:t>
      </w:r>
    </w:p>
    <w:p w14:paraId="06D8247D" w14:textId="3228AD64" w:rsidR="00A3692A" w:rsidRDefault="006D3A47" w:rsidP="002708C6">
      <w:r w:rsidRPr="00D91895">
        <w:t>This case study reports a number of issues that have arisen in the context of communicating scientific outputs with significant uncertainty during flood preparation and response.</w:t>
      </w:r>
      <w:r w:rsidR="005F212B" w:rsidRPr="00D91895">
        <w:t xml:space="preserve"> </w:t>
      </w:r>
      <w:r w:rsidRPr="00D91895">
        <w:t>The experiences shared with one of the authors (MR) reinforces the n</w:t>
      </w:r>
      <w:r w:rsidR="00447956" w:rsidRPr="00D91895">
        <w:t>eed for scientists and decision-</w:t>
      </w:r>
      <w:r w:rsidRPr="00D91895">
        <w:t>makers to have standardised ways to communicate the uncertainty associated with their results, and the limitations of their work. Standardised methods of communicating forecasts, even within a single discipline such as operational flood response, will greatly as</w:t>
      </w:r>
      <w:r w:rsidR="00447956" w:rsidRPr="00D91895">
        <w:t>sist both analysts and decision-</w:t>
      </w:r>
      <w:r w:rsidRPr="00D91895">
        <w:t>makers in their ro</w:t>
      </w:r>
      <w:r w:rsidR="001A09F3" w:rsidRPr="00D91895">
        <w:t xml:space="preserve">les. </w:t>
      </w:r>
    </w:p>
    <w:p w14:paraId="70C85285" w14:textId="094D7F77" w:rsidR="00A3692A" w:rsidRPr="00D91895" w:rsidRDefault="0031754E" w:rsidP="002708C6">
      <w:r w:rsidRPr="0031754E">
        <w:t>Decisions enacted in this case study (i) were scientifically informed, (ii) aligned with prevailing scientific evidence, (iii) were informed by models, and (iv) were precautionary in nature.  The absence of uncertainty in the communication of scientific results is acknowledged as a limitation in the decision-making process, and a key motivating factor for the scientists and decision makers featured in this case study.  The absence of uncertainty in the communication motivated a precautionary approach for some of the decision makers.</w:t>
      </w:r>
      <w:r w:rsidR="00A3692A" w:rsidRPr="00D91895">
        <w:br w:type="page"/>
      </w:r>
    </w:p>
    <w:p w14:paraId="166F4409" w14:textId="45FC8F9D" w:rsidR="00382A48" w:rsidRPr="00D91895" w:rsidRDefault="00382A48" w:rsidP="004E26DE">
      <w:pPr>
        <w:pStyle w:val="Heading1"/>
      </w:pPr>
      <w:r w:rsidRPr="00D91895">
        <w:lastRenderedPageBreak/>
        <w:t>Case study 4: Developing a state-wide natural disaster risk assessment for Tasmania, Australia</w:t>
      </w:r>
      <w:r w:rsidR="00A47F8B" w:rsidRPr="00D91895">
        <w:t xml:space="preserve"> (Author: CW)</w:t>
      </w:r>
    </w:p>
    <w:p w14:paraId="4591D008" w14:textId="77777777" w:rsidR="00382A48" w:rsidRPr="00D91895" w:rsidRDefault="00382A48" w:rsidP="004E26DE">
      <w:pPr>
        <w:pStyle w:val="Heading2"/>
        <w:rPr>
          <w:lang w:val="en-GB"/>
        </w:rPr>
      </w:pPr>
      <w:r w:rsidRPr="00D91895">
        <w:rPr>
          <w:lang w:val="en-GB"/>
        </w:rPr>
        <w:t>Overview</w:t>
      </w:r>
    </w:p>
    <w:p w14:paraId="02D820B3" w14:textId="6ECFE556" w:rsidR="00382A48" w:rsidRPr="00D91895" w:rsidRDefault="001A46D0" w:rsidP="002708C6">
      <w:pPr>
        <w:rPr>
          <w:lang w:val="en-GB"/>
        </w:rPr>
      </w:pPr>
      <w:r w:rsidRPr="00D91895">
        <w:t>The 2016 Tasmanian State Natural Disaster Risk Assessment</w:t>
      </w:r>
      <w:r w:rsidR="00206F9F" w:rsidRPr="00D91895">
        <w:t xml:space="preserve"> (TSNDRA)</w:t>
      </w:r>
      <w:r w:rsidR="000B3215" w:rsidRPr="00D91895">
        <w:rPr>
          <w:rStyle w:val="FootnoteReference"/>
        </w:rPr>
        <w:footnoteReference w:id="44"/>
      </w:r>
      <w:r w:rsidRPr="00D91895">
        <w:t xml:space="preserve"> is the first state-level assessment in Australia that adheres to the recently updated National Emergency Risk Assessment Guidelines</w:t>
      </w:r>
      <w:r w:rsidR="00206F9F" w:rsidRPr="00D91895">
        <w:t xml:space="preserve"> (NERAG)</w:t>
      </w:r>
      <w:r w:rsidR="000B3215" w:rsidRPr="00D91895">
        <w:rPr>
          <w:rStyle w:val="FootnoteReference"/>
        </w:rPr>
        <w:footnoteReference w:id="45"/>
      </w:r>
      <w:r w:rsidRPr="00D91895">
        <w:t xml:space="preserve">. It </w:t>
      </w:r>
      <w:r w:rsidRPr="00D91895">
        <w:rPr>
          <w:lang w:val="en-GB"/>
        </w:rPr>
        <w:t>was undertaken to provide the emergency services with key information to help prepare for and reduce the impact of disasters,</w:t>
      </w:r>
      <w:r w:rsidR="00382A48" w:rsidRPr="00D91895">
        <w:rPr>
          <w:lang w:val="en-GB"/>
        </w:rPr>
        <w:t xml:space="preserve"> including bushfire</w:t>
      </w:r>
      <w:r w:rsidRPr="00D91895">
        <w:rPr>
          <w:lang w:val="en-GB"/>
        </w:rPr>
        <w:t>s</w:t>
      </w:r>
      <w:r w:rsidR="00382A48" w:rsidRPr="00D91895">
        <w:rPr>
          <w:lang w:val="en-GB"/>
        </w:rPr>
        <w:t>, flood</w:t>
      </w:r>
      <w:r w:rsidRPr="00D91895">
        <w:rPr>
          <w:lang w:val="en-GB"/>
        </w:rPr>
        <w:t>s</w:t>
      </w:r>
      <w:r w:rsidR="00382A48" w:rsidRPr="00D91895">
        <w:rPr>
          <w:lang w:val="en-GB"/>
        </w:rPr>
        <w:t>, severe storm</w:t>
      </w:r>
      <w:r w:rsidRPr="00D91895">
        <w:rPr>
          <w:lang w:val="en-GB"/>
        </w:rPr>
        <w:t>s</w:t>
      </w:r>
      <w:r w:rsidR="00382A48" w:rsidRPr="00D91895">
        <w:rPr>
          <w:lang w:val="en-GB"/>
        </w:rPr>
        <w:t>, earthquake</w:t>
      </w:r>
      <w:r w:rsidRPr="00D91895">
        <w:rPr>
          <w:lang w:val="en-GB"/>
        </w:rPr>
        <w:t>s</w:t>
      </w:r>
      <w:r w:rsidR="00382A48" w:rsidRPr="00D91895">
        <w:rPr>
          <w:lang w:val="en-GB"/>
        </w:rPr>
        <w:t>, landslide</w:t>
      </w:r>
      <w:r w:rsidRPr="00D91895">
        <w:rPr>
          <w:lang w:val="en-GB"/>
        </w:rPr>
        <w:t>s</w:t>
      </w:r>
      <w:r w:rsidR="00382A48" w:rsidRPr="00D91895">
        <w:rPr>
          <w:lang w:val="en-GB"/>
        </w:rPr>
        <w:t>, coastal inundation</w:t>
      </w:r>
      <w:r w:rsidRPr="00D91895">
        <w:rPr>
          <w:lang w:val="en-GB"/>
        </w:rPr>
        <w:t>s</w:t>
      </w:r>
      <w:r w:rsidR="00382A48" w:rsidRPr="00D91895">
        <w:rPr>
          <w:lang w:val="en-GB"/>
        </w:rPr>
        <w:t>, heatwave</w:t>
      </w:r>
      <w:r w:rsidRPr="00D91895">
        <w:rPr>
          <w:lang w:val="en-GB"/>
        </w:rPr>
        <w:t>s and</w:t>
      </w:r>
      <w:r w:rsidR="00382A48" w:rsidRPr="00D91895">
        <w:rPr>
          <w:lang w:val="en-GB"/>
        </w:rPr>
        <w:t xml:space="preserve"> influenza pandemic</w:t>
      </w:r>
      <w:r w:rsidRPr="00D91895">
        <w:rPr>
          <w:lang w:val="en-GB"/>
        </w:rPr>
        <w:t>s</w:t>
      </w:r>
      <w:r w:rsidR="00382A48" w:rsidRPr="00D91895">
        <w:rPr>
          <w:lang w:val="en-GB"/>
        </w:rPr>
        <w:t xml:space="preserve">. </w:t>
      </w:r>
      <w:r w:rsidRPr="00D91895">
        <w:rPr>
          <w:lang w:val="en-GB"/>
        </w:rPr>
        <w:t>It</w:t>
      </w:r>
      <w:r w:rsidR="00382A48" w:rsidRPr="00D91895">
        <w:rPr>
          <w:lang w:val="en-GB"/>
        </w:rPr>
        <w:t xml:space="preserve"> contributes to disaster resilience by delivering an increased understanding and awareness of natural disaster risks affecting </w:t>
      </w:r>
      <w:r w:rsidRPr="00D91895">
        <w:rPr>
          <w:lang w:val="en-GB"/>
        </w:rPr>
        <w:t>Tasmania, and</w:t>
      </w:r>
      <w:r w:rsidR="00382A48" w:rsidRPr="00D91895">
        <w:rPr>
          <w:lang w:val="en-GB"/>
        </w:rPr>
        <w:t xml:space="preserve"> informs decision-making across the Tasmanian emergency management sector, particularly in relation to disaster risk reduction and mitigation activity priorities.</w:t>
      </w:r>
      <w:r w:rsidRPr="00D91895">
        <w:rPr>
          <w:lang w:val="en-GB"/>
        </w:rPr>
        <w:t xml:space="preserve"> The TSNDRA </w:t>
      </w:r>
      <w:r w:rsidR="00382A48" w:rsidRPr="00D91895">
        <w:rPr>
          <w:lang w:val="en-GB"/>
        </w:rPr>
        <w:t>report</w:t>
      </w:r>
      <w:r w:rsidR="00B90E33" w:rsidRPr="00D91895">
        <w:rPr>
          <w:lang w:val="en-GB"/>
        </w:rPr>
        <w:t xml:space="preserve"> </w:t>
      </w:r>
      <w:r w:rsidR="00B90E33" w:rsidRPr="00D91895">
        <w:rPr>
          <w:lang w:val="en-GB"/>
        </w:rPr>
        <w:fldChar w:fldCharType="begin"/>
      </w:r>
      <w:r w:rsidR="00F50F1C" w:rsidRPr="00D91895">
        <w:rPr>
          <w:lang w:val="en-GB"/>
        </w:rPr>
        <w:instrText xml:space="preserve"> ADDIN EN.CITE &lt;EndNote&gt;&lt;Cite&gt;&lt;Author&gt;White&lt;/Author&gt;&lt;Year&gt;2016&lt;/Year&gt;&lt;RecNum&gt;88&lt;/RecNum&gt;&lt;DisplayText&gt;(White et al. 2016a)&lt;/DisplayText&gt;&lt;record&gt;&lt;rec-number&gt;88&lt;/rec-number&gt;&lt;foreign-keys&gt;&lt;key app="EN" db-id="zwse0x55xadtfneaxwb5rv2oz0s9p0apsppx" timestamp="1538005711"&gt;88&lt;/key&gt;&lt;/foreign-keys&gt;&lt;ref-type name="Report"&gt;27&lt;/ref-type&gt;&lt;contributors&gt;&lt;authors&gt;&lt;author&gt;White, CJ&lt;/author&gt;&lt;author&gt;Remenyi, TA &lt;/author&gt;&lt;author&gt;McEvoy, D &lt;/author&gt;&lt;author&gt;Trundle, A &lt;/author&gt;&lt;author&gt;Corney, SP&lt;/author&gt;&lt;/authors&gt;&lt;/contributors&gt;&lt;titles&gt;&lt;title&gt;2016 Tasmanian State Natural Disaster Risk Assessment&lt;/title&gt;&lt;/titles&gt;&lt;dates&gt;&lt;year&gt;2016&lt;/year&gt;&lt;/dates&gt;&lt;publisher&gt;University of Tasmania&lt;/publisher&gt;&lt;urls&gt;&lt;related-urls&gt;&lt;url&gt;http://www.ses.tas.gov.au/h/em/risk-mgmt/tsndra&lt;/url&gt;&lt;/related-urls&gt;&lt;/urls&gt;&lt;/record&gt;&lt;/Cite&gt;&lt;/EndNote&gt;</w:instrText>
      </w:r>
      <w:r w:rsidR="00B90E33" w:rsidRPr="00D91895">
        <w:rPr>
          <w:lang w:val="en-GB"/>
        </w:rPr>
        <w:fldChar w:fldCharType="separate"/>
      </w:r>
      <w:r w:rsidR="00F50F1C" w:rsidRPr="00D91895">
        <w:rPr>
          <w:noProof/>
          <w:lang w:val="en-GB"/>
        </w:rPr>
        <w:t>(White et al. 2016a)</w:t>
      </w:r>
      <w:r w:rsidR="00B90E33" w:rsidRPr="00D91895">
        <w:rPr>
          <w:lang w:val="en-GB"/>
        </w:rPr>
        <w:fldChar w:fldCharType="end"/>
      </w:r>
      <w:r w:rsidR="00382A48" w:rsidRPr="00D91895">
        <w:rPr>
          <w:lang w:val="en-GB"/>
        </w:rPr>
        <w:t xml:space="preserve"> and its accompanying summary report </w:t>
      </w:r>
      <w:r w:rsidR="00B90E33" w:rsidRPr="00D91895">
        <w:rPr>
          <w:lang w:val="en-GB"/>
        </w:rPr>
        <w:fldChar w:fldCharType="begin"/>
      </w:r>
      <w:r w:rsidR="00F50F1C" w:rsidRPr="00D91895">
        <w:rPr>
          <w:lang w:val="en-GB"/>
        </w:rPr>
        <w:instrText xml:space="preserve"> ADDIN EN.CITE &lt;EndNote&gt;&lt;Cite&gt;&lt;Author&gt;White&lt;/Author&gt;&lt;Year&gt;2016&lt;/Year&gt;&lt;RecNum&gt;89&lt;/RecNum&gt;&lt;DisplayText&gt;(White et al. 2016b)&lt;/DisplayText&gt;&lt;record&gt;&lt;rec-number&gt;89&lt;/rec-number&gt;&lt;foreign-keys&gt;&lt;key app="EN" db-id="zwse0x55xadtfneaxwb5rv2oz0s9p0apsppx" timestamp="1538005711"&gt;89&lt;/key&gt;&lt;/foreign-keys&gt;&lt;ref-type name="Report"&gt;27&lt;/ref-type&gt;&lt;contributors&gt;&lt;authors&gt;&lt;author&gt;White, CJ&lt;/author&gt;&lt;author&gt;Remenyi, TA &lt;/author&gt;&lt;author&gt;McEvoy, D &lt;/author&gt;&lt;author&gt;Trundle, A &lt;/author&gt;&lt;author&gt;Corney, SP&lt;/author&gt;&lt;/authors&gt;&lt;/contributors&gt;&lt;titles&gt;&lt;title&gt;2016 Tasmanian State Natural Disaster Risk Assessment: All Hazard Summary&lt;/title&gt;&lt;/titles&gt;&lt;dates&gt;&lt;year&gt;2016&lt;/year&gt;&lt;/dates&gt;&lt;publisher&gt;University of Tasmania&lt;/publisher&gt;&lt;urls&gt;&lt;related-urls&gt;&lt;url&gt;http://www.ses.tas.gov.au/h/em/risk-mgmt/tsndra&lt;/url&gt;&lt;/related-urls&gt;&lt;/urls&gt;&lt;/record&gt;&lt;/Cite&gt;&lt;/EndNote&gt;</w:instrText>
      </w:r>
      <w:r w:rsidR="00B90E33" w:rsidRPr="00D91895">
        <w:rPr>
          <w:lang w:val="en-GB"/>
        </w:rPr>
        <w:fldChar w:fldCharType="separate"/>
      </w:r>
      <w:r w:rsidR="00F50F1C" w:rsidRPr="00D91895">
        <w:rPr>
          <w:noProof/>
          <w:lang w:val="en-GB"/>
        </w:rPr>
        <w:t>(White et al. 2016b)</w:t>
      </w:r>
      <w:r w:rsidR="00B90E33" w:rsidRPr="00D91895">
        <w:rPr>
          <w:lang w:val="en-GB"/>
        </w:rPr>
        <w:fldChar w:fldCharType="end"/>
      </w:r>
      <w:r w:rsidR="00382A48" w:rsidRPr="00D91895">
        <w:rPr>
          <w:lang w:val="en-GB"/>
        </w:rPr>
        <w:t xml:space="preserve"> are </w:t>
      </w:r>
      <w:r w:rsidR="00B90E33" w:rsidRPr="00D91895">
        <w:rPr>
          <w:lang w:val="en-GB"/>
        </w:rPr>
        <w:t>primarily</w:t>
      </w:r>
      <w:r w:rsidR="00382A48" w:rsidRPr="00D91895">
        <w:rPr>
          <w:lang w:val="en-GB"/>
        </w:rPr>
        <w:t xml:space="preserve"> aimed at informing the State Emergency Management Committee, </w:t>
      </w:r>
      <w:r w:rsidR="00B90E33" w:rsidRPr="00D91895">
        <w:rPr>
          <w:lang w:val="en-GB"/>
        </w:rPr>
        <w:t xml:space="preserve">but </w:t>
      </w:r>
      <w:r w:rsidR="00382A48" w:rsidRPr="00D91895">
        <w:rPr>
          <w:lang w:val="en-GB"/>
        </w:rPr>
        <w:t>their findings are also relevant to a range of authorities, agencies and individuals with responsibilities for emergency risk management.</w:t>
      </w:r>
    </w:p>
    <w:p w14:paraId="386B22E8" w14:textId="77777777" w:rsidR="00382A48" w:rsidRPr="00D91895" w:rsidRDefault="00382A48" w:rsidP="004E26DE">
      <w:pPr>
        <w:pStyle w:val="Heading2"/>
        <w:rPr>
          <w:lang w:val="en-GB"/>
        </w:rPr>
      </w:pPr>
      <w:r w:rsidRPr="00D91895">
        <w:rPr>
          <w:lang w:val="en-GB"/>
        </w:rPr>
        <w:t>Effective communication = collaboration</w:t>
      </w:r>
    </w:p>
    <w:p w14:paraId="0126FAC0" w14:textId="4E9003AC" w:rsidR="00382A48" w:rsidRPr="00D91895" w:rsidRDefault="00382A48" w:rsidP="002708C6">
      <w:pPr>
        <w:rPr>
          <w:lang w:val="en-GB"/>
        </w:rPr>
      </w:pPr>
      <w:r w:rsidRPr="00D91895">
        <w:rPr>
          <w:lang w:val="en-GB"/>
        </w:rPr>
        <w:t>Unusually, the risk assessment process was not</w:t>
      </w:r>
      <w:r w:rsidR="00C56F17" w:rsidRPr="00D91895">
        <w:rPr>
          <w:lang w:val="en-GB"/>
        </w:rPr>
        <w:t xml:space="preserve"> led</w:t>
      </w:r>
      <w:r w:rsidRPr="00D91895">
        <w:rPr>
          <w:lang w:val="en-GB"/>
        </w:rPr>
        <w:t xml:space="preserve"> by State Government agencies, but by natural hazard and risk assessment researchers led by </w:t>
      </w:r>
      <w:r w:rsidR="00C56F17" w:rsidRPr="00D91895">
        <w:rPr>
          <w:lang w:val="en-GB"/>
        </w:rPr>
        <w:t>author CW</w:t>
      </w:r>
      <w:r w:rsidRPr="00D91895">
        <w:rPr>
          <w:lang w:val="en-GB"/>
        </w:rPr>
        <w:t xml:space="preserve"> </w:t>
      </w:r>
      <w:r w:rsidR="00C56F17" w:rsidRPr="00D91895">
        <w:rPr>
          <w:lang w:val="en-GB"/>
        </w:rPr>
        <w:t>from</w:t>
      </w:r>
      <w:r w:rsidRPr="00D91895">
        <w:rPr>
          <w:lang w:val="en-GB"/>
        </w:rPr>
        <w:t xml:space="preserve"> the University of Tasmania, </w:t>
      </w:r>
      <w:r w:rsidR="00C56F17" w:rsidRPr="00D91895">
        <w:rPr>
          <w:lang w:val="en-GB"/>
        </w:rPr>
        <w:t>along</w:t>
      </w:r>
      <w:r w:rsidRPr="00D91895">
        <w:rPr>
          <w:lang w:val="en-GB"/>
        </w:rPr>
        <w:t xml:space="preserve"> with</w:t>
      </w:r>
      <w:r w:rsidR="00206F9F" w:rsidRPr="00D91895">
        <w:rPr>
          <w:lang w:val="en-GB"/>
        </w:rPr>
        <w:t xml:space="preserve"> researchers at</w:t>
      </w:r>
      <w:r w:rsidRPr="00D91895">
        <w:rPr>
          <w:lang w:val="en-GB"/>
        </w:rPr>
        <w:t xml:space="preserve"> RMIT University and the Antarctic Climate and Ecosystems Cooperative Research Centre</w:t>
      </w:r>
      <w:r w:rsidR="00C56F17" w:rsidRPr="00D91895">
        <w:rPr>
          <w:lang w:val="en-GB"/>
        </w:rPr>
        <w:t>.</w:t>
      </w:r>
      <w:r w:rsidRPr="00D91895">
        <w:rPr>
          <w:lang w:val="en-GB"/>
        </w:rPr>
        <w:t xml:space="preserve"> </w:t>
      </w:r>
      <w:r w:rsidR="00C56F17" w:rsidRPr="00D91895">
        <w:rPr>
          <w:lang w:val="en-GB"/>
        </w:rPr>
        <w:t xml:space="preserve">The team of researchers worked </w:t>
      </w:r>
      <w:r w:rsidRPr="00D91895">
        <w:rPr>
          <w:lang w:val="en-GB"/>
        </w:rPr>
        <w:t xml:space="preserve">in close collaboration with hazard experts, emergency managers and decision-makers from the Tasmania State Emergency Service, Tasmania Fire Service and related Government agencies, and other stakeholders including the Bureau of Meteorology, the Australian Red Cross and Engineers Australia. This interdisciplinary, academia-led approach allowed a diverse range of expert voices to come together in an open and unbiased workshop setting to inform the identification and assessment of Tasmania’s ‘state level’ priority emergency risks across the consequences categories of People, Economic, Environmental, Public Administration and Social Setting (each with their own sub-categories). </w:t>
      </w:r>
    </w:p>
    <w:p w14:paraId="4F6E4169" w14:textId="75CB330D" w:rsidR="00382A48" w:rsidRPr="00D91895" w:rsidRDefault="00382A48" w:rsidP="002708C6">
      <w:pPr>
        <w:rPr>
          <w:lang w:val="en-GB"/>
        </w:rPr>
      </w:pPr>
      <w:r w:rsidRPr="00D91895">
        <w:rPr>
          <w:lang w:val="en-GB"/>
        </w:rPr>
        <w:t xml:space="preserve">The risk assessment process took place over 12 months </w:t>
      </w:r>
      <w:r w:rsidR="00C56F17" w:rsidRPr="00D91895">
        <w:rPr>
          <w:lang w:val="en-GB"/>
        </w:rPr>
        <w:t>beginning in</w:t>
      </w:r>
      <w:r w:rsidR="00206F9F" w:rsidRPr="00D91895">
        <w:rPr>
          <w:lang w:val="en-GB"/>
        </w:rPr>
        <w:t xml:space="preserve"> March 2015</w:t>
      </w:r>
      <w:r w:rsidRPr="00D91895">
        <w:rPr>
          <w:lang w:val="en-GB"/>
        </w:rPr>
        <w:t xml:space="preserve"> </w:t>
      </w:r>
      <w:r w:rsidR="00C56F17" w:rsidRPr="00D91895">
        <w:rPr>
          <w:lang w:val="en-GB"/>
        </w:rPr>
        <w:t xml:space="preserve">and </w:t>
      </w:r>
      <w:r w:rsidRPr="00D91895">
        <w:rPr>
          <w:lang w:val="en-GB"/>
        </w:rPr>
        <w:t xml:space="preserve">consisting of a series </w:t>
      </w:r>
      <w:r w:rsidR="00C56F17" w:rsidRPr="00D91895">
        <w:rPr>
          <w:lang w:val="en-GB"/>
        </w:rPr>
        <w:t xml:space="preserve">of </w:t>
      </w:r>
      <w:r w:rsidRPr="00D91895">
        <w:rPr>
          <w:lang w:val="en-GB"/>
        </w:rPr>
        <w:t xml:space="preserve">online surveys and workshops involving stakeholders, experts and decision-makers </w:t>
      </w:r>
      <w:r w:rsidRPr="00D91895">
        <w:rPr>
          <w:lang w:val="en-GB"/>
        </w:rPr>
        <w:lastRenderedPageBreak/>
        <w:t>with responsibility within each natural hazard. Each hazard workshop considered the underlying risk of different natural hazards, as well as considering the consequences of worst-case, large-scale scenarios for each hazard, such as the 1967 bushfires or the 1929 Launceston floods. A separate workshop developed a portfolio of potential treatment options for the most at-risk sectors to enable issues to be communicated effectively and to help prioritise new risk-reduction actions across Tasmania.</w:t>
      </w:r>
    </w:p>
    <w:p w14:paraId="53D032AF" w14:textId="6FF46C8C" w:rsidR="00382A48" w:rsidRPr="00D91895" w:rsidRDefault="00382A48" w:rsidP="002708C6">
      <w:pPr>
        <w:rPr>
          <w:lang w:val="en-GB"/>
        </w:rPr>
      </w:pPr>
      <w:r w:rsidRPr="00D91895">
        <w:rPr>
          <w:lang w:val="en-GB"/>
        </w:rPr>
        <w:t>The hazard specific workshops, led by the TSNDRA project team, consisted of four key stages: 1) initial collation of current controls; 2) confirmation and assessment of current controls; 3) scenario consequence rating; and 4) subsequent likelihood rating of those consequences on any given day (not in the instance of an event, i.e. residual risk). Crucially, following on from initial breakout discussions of both hazards and consequences categories, including communicating details of a consensus on the thresholds for</w:t>
      </w:r>
      <w:r w:rsidR="00C56F17" w:rsidRPr="00D91895">
        <w:rPr>
          <w:lang w:val="en-GB"/>
        </w:rPr>
        <w:t xml:space="preserve"> consequence categories (from ‘insignificant’ to ‘c</w:t>
      </w:r>
      <w:r w:rsidRPr="00D91895">
        <w:rPr>
          <w:lang w:val="en-GB"/>
        </w:rPr>
        <w:t>atastrophic’), each group was asked to identify who would be best suited as expert representatives (beyond those present in the room) for assessing each hazard’s probable consequences and the likelihood of these consequences occurring. This included: 1) the key experts or expert organisations related to each priority natural hazard; and 2) organisations or individuals that would be familiar with or able to qualitatively consider the consequence categories in relation to these hazards. With multiple breakout groups, the potential to have differing results was introduced, therefo</w:t>
      </w:r>
      <w:r w:rsidR="006378BB" w:rsidRPr="00D91895">
        <w:rPr>
          <w:lang w:val="en-GB"/>
        </w:rPr>
        <w:t>re, an average value for the ‘consequence’, ‘likelihood’ and ‘c</w:t>
      </w:r>
      <w:r w:rsidRPr="00D91895">
        <w:rPr>
          <w:lang w:val="en-GB"/>
        </w:rPr>
        <w:t>onfidence’ rating</w:t>
      </w:r>
      <w:r w:rsidR="006378BB" w:rsidRPr="00D91895">
        <w:rPr>
          <w:lang w:val="en-GB"/>
        </w:rPr>
        <w:t>s</w:t>
      </w:r>
      <w:r w:rsidRPr="00D91895">
        <w:rPr>
          <w:lang w:val="en-GB"/>
        </w:rPr>
        <w:t xml:space="preserve"> of each sub-category was required from the values provided by the different working groups.</w:t>
      </w:r>
    </w:p>
    <w:p w14:paraId="75354B32" w14:textId="7C6CAF54" w:rsidR="00382A48" w:rsidRPr="00D91895" w:rsidRDefault="00382A48" w:rsidP="002708C6">
      <w:pPr>
        <w:rPr>
          <w:lang w:val="en-GB"/>
        </w:rPr>
      </w:pPr>
      <w:r w:rsidRPr="00D91895">
        <w:rPr>
          <w:lang w:val="en-GB"/>
        </w:rPr>
        <w:t>The risk assessment process determined bushfire to be the greatest aggregated na</w:t>
      </w:r>
      <w:r w:rsidR="00756046" w:rsidRPr="00D91895">
        <w:rPr>
          <w:lang w:val="en-GB"/>
        </w:rPr>
        <w:t>tural hazard risk to Tasmania (F</w:t>
      </w:r>
      <w:r w:rsidRPr="00D91895">
        <w:rPr>
          <w:lang w:val="en-GB"/>
        </w:rPr>
        <w:t xml:space="preserve">igure </w:t>
      </w:r>
      <w:r w:rsidR="004E26DE">
        <w:rPr>
          <w:lang w:val="en-GB"/>
        </w:rPr>
        <w:t>4.1</w:t>
      </w:r>
      <w:r w:rsidR="006378BB" w:rsidRPr="00D91895">
        <w:rPr>
          <w:lang w:val="en-GB"/>
        </w:rPr>
        <w:t>). It is a ‘high’ or ‘e</w:t>
      </w:r>
      <w:r w:rsidRPr="00D91895">
        <w:rPr>
          <w:lang w:val="en-GB"/>
        </w:rPr>
        <w:t xml:space="preserve">xtreme’ risk across all sectors of society, often with catastrophic consequences expected every 30 years. </w:t>
      </w:r>
      <w:r w:rsidR="006378BB" w:rsidRPr="00D91895">
        <w:rPr>
          <w:lang w:val="en-GB"/>
        </w:rPr>
        <w:t>However, b</w:t>
      </w:r>
      <w:r w:rsidRPr="00D91895">
        <w:rPr>
          <w:lang w:val="en-GB"/>
        </w:rPr>
        <w:t>ushfires are expected to become more frequent with climate change, based on evidence from experts and the most recent climate projections presented to the decision-makers in the workshop settings, tr</w:t>
      </w:r>
      <w:r w:rsidR="006378BB" w:rsidRPr="00D91895">
        <w:rPr>
          <w:lang w:val="en-GB"/>
        </w:rPr>
        <w:t>ansitioning at least into the ‘l</w:t>
      </w:r>
      <w:r w:rsidRPr="00D91895">
        <w:rPr>
          <w:lang w:val="en-GB"/>
        </w:rPr>
        <w:t xml:space="preserve">ikely’ category by the end of the </w:t>
      </w:r>
      <w:r w:rsidR="006378BB" w:rsidRPr="00D91895">
        <w:rPr>
          <w:lang w:val="en-GB"/>
        </w:rPr>
        <w:t>21</w:t>
      </w:r>
      <w:r w:rsidR="006378BB" w:rsidRPr="00D91895">
        <w:rPr>
          <w:vertAlign w:val="superscript"/>
          <w:lang w:val="en-GB"/>
        </w:rPr>
        <w:t>st</w:t>
      </w:r>
      <w:r w:rsidR="006378BB" w:rsidRPr="00D91895">
        <w:rPr>
          <w:lang w:val="en-GB"/>
        </w:rPr>
        <w:t xml:space="preserve"> Century, and potentially into ‘a</w:t>
      </w:r>
      <w:r w:rsidRPr="00D91895">
        <w:rPr>
          <w:lang w:val="en-GB"/>
        </w:rPr>
        <w:t xml:space="preserve">lmost </w:t>
      </w:r>
      <w:r w:rsidR="006378BB" w:rsidRPr="00D91895">
        <w:rPr>
          <w:lang w:val="en-GB"/>
        </w:rPr>
        <w:t>c</w:t>
      </w:r>
      <w:r w:rsidRPr="00D91895">
        <w:rPr>
          <w:lang w:val="en-GB"/>
        </w:rPr>
        <w:t>ertain’</w:t>
      </w:r>
      <w:r w:rsidR="006378BB" w:rsidRPr="00D91895">
        <w:rPr>
          <w:lang w:val="en-GB"/>
        </w:rPr>
        <w:t xml:space="preserve"> category</w:t>
      </w:r>
      <w:r w:rsidRPr="00D91895">
        <w:rPr>
          <w:lang w:val="en-GB"/>
        </w:rPr>
        <w:t xml:space="preserve">. </w:t>
      </w:r>
    </w:p>
    <w:p w14:paraId="1892C563" w14:textId="218AB185" w:rsidR="00382A48" w:rsidRPr="00D91895" w:rsidRDefault="00382A48" w:rsidP="002708C6">
      <w:pPr>
        <w:rPr>
          <w:lang w:val="en-GB"/>
        </w:rPr>
      </w:pPr>
      <w:r w:rsidRPr="00D91895">
        <w:rPr>
          <w:lang w:val="en-GB"/>
        </w:rPr>
        <w:t>Earthquake</w:t>
      </w:r>
      <w:r w:rsidR="006378BB" w:rsidRPr="00D91895">
        <w:rPr>
          <w:lang w:val="en-GB"/>
        </w:rPr>
        <w:t>s are</w:t>
      </w:r>
      <w:r w:rsidRPr="00D91895">
        <w:rPr>
          <w:lang w:val="en-GB"/>
        </w:rPr>
        <w:t xml:space="preserve"> the </w:t>
      </w:r>
      <w:r w:rsidR="006378BB" w:rsidRPr="00D91895">
        <w:rPr>
          <w:lang w:val="en-GB"/>
        </w:rPr>
        <w:t>lowest risk hazard due to their ‘extremely rare’ likelihood and the ‘m</w:t>
      </w:r>
      <w:r w:rsidRPr="00D91895">
        <w:rPr>
          <w:lang w:val="en-GB"/>
        </w:rPr>
        <w:t>oderate’ level consequences across the sectors, given the anticipated magnitude of an event. The most catastrophic impacts were determined to be dependent on an earthquake-induced major dam failure that was deemed by experts even less likely than the earthquake itself. Interestingly, workshop participants perceived that if the seismic monitoring system throughout Tasmania were decommissioned, all consequence and likelihood estimates would be substantially increased due to increased uncertainty in the knowledge of the hazard. It was identified that the Tasmanian seismic monitoring system is in urgent need of review and management</w:t>
      </w:r>
      <w:r w:rsidR="006378BB" w:rsidRPr="00D91895">
        <w:rPr>
          <w:lang w:val="en-GB"/>
        </w:rPr>
        <w:t>,</w:t>
      </w:r>
      <w:r w:rsidRPr="00D91895">
        <w:rPr>
          <w:lang w:val="en-GB"/>
        </w:rPr>
        <w:t xml:space="preserve"> as it is </w:t>
      </w:r>
      <w:r w:rsidRPr="00D91895">
        <w:rPr>
          <w:lang w:val="en-GB"/>
        </w:rPr>
        <w:lastRenderedPageBreak/>
        <w:t>mostly operated by the private sector with no obligation to continue. This system ensures high confidence surrounding the likelihood of geological events, and the absence of this system would increase the risk level and priority of treatments for these hazards in future risk assessments.</w:t>
      </w:r>
    </w:p>
    <w:p w14:paraId="51AB2322" w14:textId="77777777" w:rsidR="00382A48" w:rsidRPr="00D91895" w:rsidRDefault="00382A48" w:rsidP="004E26DE">
      <w:pPr>
        <w:pStyle w:val="Heading2"/>
        <w:rPr>
          <w:lang w:val="en-GB"/>
        </w:rPr>
      </w:pPr>
      <w:r w:rsidRPr="00D91895">
        <w:rPr>
          <w:lang w:val="en-GB"/>
        </w:rPr>
        <w:t>An issue of confidence</w:t>
      </w:r>
    </w:p>
    <w:p w14:paraId="2D6FA3B9" w14:textId="7E65E0CE" w:rsidR="00382A48" w:rsidRPr="00D91895" w:rsidRDefault="006378BB" w:rsidP="002708C6">
      <w:pPr>
        <w:rPr>
          <w:lang w:val="en-GB"/>
        </w:rPr>
      </w:pPr>
      <w:r w:rsidRPr="00D91895">
        <w:rPr>
          <w:lang w:val="en-GB"/>
        </w:rPr>
        <w:t>The use of a confidence</w:t>
      </w:r>
      <w:r w:rsidR="00382A48" w:rsidRPr="00D91895">
        <w:rPr>
          <w:lang w:val="en-GB"/>
        </w:rPr>
        <w:t xml:space="preserve"> rating </w:t>
      </w:r>
      <w:r w:rsidRPr="00D91895">
        <w:rPr>
          <w:lang w:val="en-GB"/>
        </w:rPr>
        <w:t>—</w:t>
      </w:r>
      <w:r w:rsidR="00382A48" w:rsidRPr="00D91895">
        <w:rPr>
          <w:lang w:val="en-GB"/>
        </w:rPr>
        <w:t xml:space="preserve"> a new addition to the NERAG assessment process </w:t>
      </w:r>
      <w:r w:rsidRPr="00D91895">
        <w:rPr>
          <w:lang w:val="en-GB"/>
        </w:rPr>
        <w:t>—</w:t>
      </w:r>
      <w:r w:rsidR="00382A48" w:rsidRPr="00D91895">
        <w:rPr>
          <w:lang w:val="en-GB"/>
        </w:rPr>
        <w:t xml:space="preserve"> allowed for uncertainty in data (such as the relative likelihood of an event occurring, or the impact of an event scaled to the State level), or disagreement between experts to be recorded and included in the assessment. For example, bushfire risk is fairly well un</w:t>
      </w:r>
      <w:r w:rsidR="00206F9F" w:rsidRPr="00D91895">
        <w:rPr>
          <w:lang w:val="en-GB"/>
        </w:rPr>
        <w:t>derstood in Tasmania given the s</w:t>
      </w:r>
      <w:r w:rsidR="00382A48" w:rsidRPr="00D91895">
        <w:rPr>
          <w:lang w:val="en-GB"/>
        </w:rPr>
        <w:t xml:space="preserve">tate’s long history of bushfire occurrence and measures in place to manage and treat the risk. However, </w:t>
      </w:r>
      <w:r w:rsidRPr="00D91895">
        <w:rPr>
          <w:lang w:val="en-GB"/>
        </w:rPr>
        <w:t>other hazards,</w:t>
      </w:r>
      <w:r w:rsidR="00382A48" w:rsidRPr="00D91895">
        <w:rPr>
          <w:lang w:val="en-GB"/>
        </w:rPr>
        <w:t xml:space="preserve"> </w:t>
      </w:r>
      <w:r w:rsidRPr="00D91895">
        <w:rPr>
          <w:lang w:val="en-GB"/>
        </w:rPr>
        <w:t>such as heatwave or earthquake,</w:t>
      </w:r>
      <w:r w:rsidR="00382A48" w:rsidRPr="00D91895">
        <w:rPr>
          <w:lang w:val="en-GB"/>
        </w:rPr>
        <w:t xml:space="preserve"> are relatively poorly understood in the Tasmanian context due to only the recent emergence of science in this area, or the relative</w:t>
      </w:r>
      <w:r w:rsidRPr="00D91895">
        <w:rPr>
          <w:lang w:val="en-GB"/>
        </w:rPr>
        <w:t>ly</w:t>
      </w:r>
      <w:r w:rsidR="00382A48" w:rsidRPr="00D91895">
        <w:rPr>
          <w:lang w:val="en-GB"/>
        </w:rPr>
        <w:t xml:space="preserve"> low likelihood of their occurrence meaning there are limited (or no) observational records on which to ground the information. The</w:t>
      </w:r>
      <w:r w:rsidRPr="00D91895">
        <w:rPr>
          <w:lang w:val="en-GB"/>
        </w:rPr>
        <w:t>refore, the confidence rating</w:t>
      </w:r>
      <w:r w:rsidR="00382A48" w:rsidRPr="00D91895">
        <w:rPr>
          <w:lang w:val="en-GB"/>
        </w:rPr>
        <w:t xml:space="preserve"> enabled the TSNDRA </w:t>
      </w:r>
      <w:r w:rsidRPr="00D91895">
        <w:rPr>
          <w:lang w:val="en-GB"/>
        </w:rPr>
        <w:t>team</w:t>
      </w:r>
      <w:r w:rsidR="00382A48" w:rsidRPr="00D91895">
        <w:rPr>
          <w:lang w:val="en-GB"/>
        </w:rPr>
        <w:t xml:space="preserve"> to identify and communicate gaps in overall knowledge about different natural hazards and to weight the advice and responses of different stakeholders appropriately.</w:t>
      </w:r>
    </w:p>
    <w:p w14:paraId="2EE8B7EA" w14:textId="02444865" w:rsidR="00382A48" w:rsidRPr="00D91895" w:rsidRDefault="00382A48" w:rsidP="002708C6">
      <w:pPr>
        <w:rPr>
          <w:lang w:val="en-GB"/>
        </w:rPr>
      </w:pPr>
      <w:r w:rsidRPr="00D91895">
        <w:rPr>
          <w:lang w:val="en-GB"/>
        </w:rPr>
        <w:t>However, the integration of expertise and co</w:t>
      </w:r>
      <w:r w:rsidR="006378BB" w:rsidRPr="00D91895">
        <w:rPr>
          <w:lang w:val="en-GB"/>
        </w:rPr>
        <w:t xml:space="preserve">nfidence into a single confidence value </w:t>
      </w:r>
      <w:r w:rsidRPr="00D91895">
        <w:rPr>
          <w:lang w:val="en-GB"/>
        </w:rPr>
        <w:t>was found to be a limiting factor of the Tasmanian risk assessment process. In some cases, experts in emergency management were certain of a ‘</w:t>
      </w:r>
      <w:r w:rsidR="006378BB" w:rsidRPr="00D91895">
        <w:rPr>
          <w:lang w:val="en-GB"/>
        </w:rPr>
        <w:t>v</w:t>
      </w:r>
      <w:r w:rsidRPr="00D91895">
        <w:rPr>
          <w:lang w:val="en-GB"/>
        </w:rPr>
        <w:t xml:space="preserve">ery </w:t>
      </w:r>
      <w:r w:rsidR="006378BB" w:rsidRPr="00D91895">
        <w:rPr>
          <w:lang w:val="en-GB"/>
        </w:rPr>
        <w:t>l</w:t>
      </w:r>
      <w:r w:rsidRPr="00D91895">
        <w:rPr>
          <w:lang w:val="en-GB"/>
        </w:rPr>
        <w:t xml:space="preserve">ow </w:t>
      </w:r>
      <w:r w:rsidR="006378BB" w:rsidRPr="00D91895">
        <w:rPr>
          <w:lang w:val="en-GB"/>
        </w:rPr>
        <w:t>c</w:t>
      </w:r>
      <w:r w:rsidRPr="00D91895">
        <w:rPr>
          <w:lang w:val="en-GB"/>
        </w:rPr>
        <w:t>onfidence’ rating due to either a lack of knowledge or an understanding of complexities, therefore underestimating their confidence. Similarly, others were unaware of complexities and thus overestimated their confidence. This was identified by the TSNDRA team as a limitation of the NERAG process, recommending that future iterations communicate this issue with the participants at the ou</w:t>
      </w:r>
      <w:r w:rsidR="006378BB" w:rsidRPr="00D91895">
        <w:rPr>
          <w:lang w:val="en-GB"/>
        </w:rPr>
        <w:t>tset, and explicitly rate the expertise</w:t>
      </w:r>
      <w:r w:rsidRPr="00D91895">
        <w:rPr>
          <w:lang w:val="en-GB"/>
        </w:rPr>
        <w:t xml:space="preserve"> of different workshop groups or individuals separatel</w:t>
      </w:r>
      <w:r w:rsidR="006378BB" w:rsidRPr="00D91895">
        <w:rPr>
          <w:lang w:val="en-GB"/>
        </w:rPr>
        <w:t>y to confidence</w:t>
      </w:r>
      <w:r w:rsidRPr="00D91895">
        <w:rPr>
          <w:lang w:val="en-GB"/>
        </w:rPr>
        <w:t>.</w:t>
      </w:r>
    </w:p>
    <w:p w14:paraId="30E45F54" w14:textId="77777777" w:rsidR="00382A48" w:rsidRPr="00D91895" w:rsidRDefault="00382A48" w:rsidP="004E26DE">
      <w:pPr>
        <w:pStyle w:val="Heading2"/>
        <w:rPr>
          <w:lang w:val="en-GB"/>
        </w:rPr>
      </w:pPr>
      <w:r w:rsidRPr="00D91895">
        <w:rPr>
          <w:lang w:val="en-GB"/>
        </w:rPr>
        <w:t>Developing a multi-hazard comparison</w:t>
      </w:r>
    </w:p>
    <w:p w14:paraId="4429F2C1" w14:textId="1BDBABB3" w:rsidR="00382A48" w:rsidRPr="00D91895" w:rsidRDefault="006378BB" w:rsidP="002708C6">
      <w:pPr>
        <w:rPr>
          <w:lang w:val="en-GB"/>
        </w:rPr>
      </w:pPr>
      <w:r w:rsidRPr="00D91895">
        <w:rPr>
          <w:lang w:val="en-GB"/>
        </w:rPr>
        <w:t>E</w:t>
      </w:r>
      <w:r w:rsidR="00382A48" w:rsidRPr="00D91895">
        <w:rPr>
          <w:lang w:val="en-GB"/>
        </w:rPr>
        <w:t>ach hazard present</w:t>
      </w:r>
      <w:r w:rsidRPr="00D91895">
        <w:rPr>
          <w:lang w:val="en-GB"/>
        </w:rPr>
        <w:t>s</w:t>
      </w:r>
      <w:r w:rsidR="00382A48" w:rsidRPr="00D91895">
        <w:rPr>
          <w:lang w:val="en-GB"/>
        </w:rPr>
        <w:t xml:space="preserve"> its own uniqu</w:t>
      </w:r>
      <w:r w:rsidRPr="00D91895">
        <w:rPr>
          <w:lang w:val="en-GB"/>
        </w:rPr>
        <w:t>e profile of risks to the State. However, s</w:t>
      </w:r>
      <w:r w:rsidR="00382A48" w:rsidRPr="00D91895">
        <w:rPr>
          <w:lang w:val="en-GB"/>
        </w:rPr>
        <w:t xml:space="preserve">takeholders and practitioners from across the emergency management sector required an overall assessment to support a total perceived risk comparison across all hazards and sectors. Figure </w:t>
      </w:r>
      <w:r w:rsidR="004E26DE">
        <w:rPr>
          <w:lang w:val="en-GB"/>
        </w:rPr>
        <w:t>4.1</w:t>
      </w:r>
      <w:r w:rsidR="00382A48" w:rsidRPr="00D91895">
        <w:rPr>
          <w:lang w:val="en-GB"/>
        </w:rPr>
        <w:t xml:space="preserve"> was produced using an aggregated approach, presenting a range of risk for each hazard to support the communication </w:t>
      </w:r>
      <w:r w:rsidR="00206F9F" w:rsidRPr="00D91895">
        <w:rPr>
          <w:lang w:val="en-GB"/>
        </w:rPr>
        <w:t xml:space="preserve">of </w:t>
      </w:r>
      <w:r w:rsidR="00382A48" w:rsidRPr="00D91895">
        <w:rPr>
          <w:lang w:val="en-GB"/>
        </w:rPr>
        <w:t>this multi-hazard summary as effectively as possible. For example, Landslide (L) shows a range that spans all of the consequence scales and almost all o</w:t>
      </w:r>
      <w:r w:rsidR="00756046" w:rsidRPr="00D91895">
        <w:rPr>
          <w:lang w:val="en-GB"/>
        </w:rPr>
        <w:t>f the likelihood ratings. When F</w:t>
      </w:r>
      <w:r w:rsidR="00382A48" w:rsidRPr="00D91895">
        <w:rPr>
          <w:lang w:val="en-GB"/>
        </w:rPr>
        <w:t xml:space="preserve">igure </w:t>
      </w:r>
      <w:r w:rsidR="004E26DE">
        <w:rPr>
          <w:lang w:val="en-GB"/>
        </w:rPr>
        <w:t>4.1</w:t>
      </w:r>
      <w:r w:rsidR="00382A48" w:rsidRPr="00D91895">
        <w:rPr>
          <w:lang w:val="en-GB"/>
        </w:rPr>
        <w:t xml:space="preserve"> was shown in a summary workshop towards the end of the risk asses</w:t>
      </w:r>
      <w:r w:rsidR="003B40D0" w:rsidRPr="00D91895">
        <w:rPr>
          <w:lang w:val="en-GB"/>
        </w:rPr>
        <w:t>sment process, decision-makers,</w:t>
      </w:r>
      <w:r w:rsidR="00382A48" w:rsidRPr="00D91895">
        <w:rPr>
          <w:lang w:val="en-GB"/>
        </w:rPr>
        <w:t xml:space="preserve"> including those who had requ</w:t>
      </w:r>
      <w:r w:rsidR="003B40D0" w:rsidRPr="00D91895">
        <w:rPr>
          <w:lang w:val="en-GB"/>
        </w:rPr>
        <w:t>ested such a figure be produced,</w:t>
      </w:r>
      <w:r w:rsidR="00382A48" w:rsidRPr="00D91895">
        <w:rPr>
          <w:lang w:val="en-GB"/>
        </w:rPr>
        <w:t xml:space="preserve"> determined that </w:t>
      </w:r>
      <w:r w:rsidR="003B40D0" w:rsidRPr="00D91895">
        <w:rPr>
          <w:lang w:val="en-GB"/>
        </w:rPr>
        <w:t>although it was of interest, the</w:t>
      </w:r>
      <w:r w:rsidR="00382A48" w:rsidRPr="00D91895">
        <w:rPr>
          <w:lang w:val="en-GB"/>
        </w:rPr>
        <w:t xml:space="preserve"> approach was not viable as a method to communicate risk and uncertainty. The overall average positions within the risk matrix do not </w:t>
      </w:r>
      <w:r w:rsidR="00382A48" w:rsidRPr="00D91895">
        <w:rPr>
          <w:lang w:val="en-GB"/>
        </w:rPr>
        <w:lastRenderedPageBreak/>
        <w:t>reflect the most operationally-important components of the risk profile across the hazards and within each sector. Therefore, it was determined that overall assessments require referenc</w:t>
      </w:r>
      <w:r w:rsidR="003B40D0" w:rsidRPr="00D91895">
        <w:rPr>
          <w:lang w:val="en-GB"/>
        </w:rPr>
        <w:t>e to a particular sector (people, e</w:t>
      </w:r>
      <w:r w:rsidR="00382A48" w:rsidRPr="00D91895">
        <w:rPr>
          <w:lang w:val="en-GB"/>
        </w:rPr>
        <w:t>conomic</w:t>
      </w:r>
      <w:r w:rsidR="003B40D0" w:rsidRPr="00D91895">
        <w:rPr>
          <w:lang w:val="en-GB"/>
        </w:rPr>
        <w:t>,</w:t>
      </w:r>
      <w:r w:rsidR="00382A48" w:rsidRPr="00D91895">
        <w:rPr>
          <w:lang w:val="en-GB"/>
        </w:rPr>
        <w:t xml:space="preserve"> etc.) to provide c</w:t>
      </w:r>
      <w:r w:rsidR="00756046" w:rsidRPr="00D91895">
        <w:rPr>
          <w:lang w:val="en-GB"/>
        </w:rPr>
        <w:t>ontext. Subsequently, although F</w:t>
      </w:r>
      <w:r w:rsidR="00382A48" w:rsidRPr="00D91895">
        <w:rPr>
          <w:lang w:val="en-GB"/>
        </w:rPr>
        <w:t xml:space="preserve">igure </w:t>
      </w:r>
      <w:r w:rsidR="004E26DE">
        <w:rPr>
          <w:lang w:val="en-GB"/>
        </w:rPr>
        <w:t>4.1</w:t>
      </w:r>
      <w:r w:rsidR="00382A48" w:rsidRPr="00D91895">
        <w:rPr>
          <w:lang w:val="en-GB"/>
        </w:rPr>
        <w:t xml:space="preserve"> was included in the final report, the remainder of the risk assessment presented its findings by sector.</w:t>
      </w:r>
    </w:p>
    <w:p w14:paraId="1852BCC5" w14:textId="77777777" w:rsidR="007A60D2" w:rsidRPr="00D91895" w:rsidRDefault="007A60D2" w:rsidP="002708C6">
      <w:pPr>
        <w:rPr>
          <w:lang w:val="en-GB"/>
        </w:rPr>
      </w:pPr>
      <w:r w:rsidRPr="00D91895">
        <w:rPr>
          <w:noProof/>
          <w:lang w:val="en-US"/>
        </w:rPr>
        <w:drawing>
          <wp:inline distT="0" distB="0" distL="0" distR="0" wp14:anchorId="43088142" wp14:editId="21151B93">
            <wp:extent cx="4178267" cy="3836286"/>
            <wp:effectExtent l="19050" t="19050" r="13335" b="12065"/>
            <wp:docPr id="20" name="Picture 20" descr="Macintosh HD:Users:whitecj:Google Drive:Work:Publications:Journal Papers:In Prep:Quigley et al_NAT COMMUN:Drafts:My Section:WhiteCJ_Fig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hitecj:Google Drive:Work:Publications:Journal Papers:In Prep:Quigley et al_NAT COMMUN:Drafts:My Section:WhiteCJ_Fig1.pdf"/>
                    <pic:cNvPicPr>
                      <a:picLocks noChangeAspect="1" noChangeArrowheads="1"/>
                    </pic:cNvPicPr>
                  </pic:nvPicPr>
                  <pic:blipFill rotWithShape="1">
                    <a:blip r:embed="rId32">
                      <a:extLst>
                        <a:ext uri="{28A0092B-C50C-407E-A947-70E740481C1C}">
                          <a14:useLocalDpi xmlns:a14="http://schemas.microsoft.com/office/drawing/2010/main" val="0"/>
                        </a:ext>
                      </a:extLst>
                    </a:blip>
                    <a:srcRect t="8179" b="-5"/>
                    <a:stretch/>
                  </pic:blipFill>
                  <pic:spPr bwMode="auto">
                    <a:xfrm>
                      <a:off x="0" y="0"/>
                      <a:ext cx="4208375" cy="386393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EBC92C2" w14:textId="39B42E20" w:rsidR="007A60D2" w:rsidRPr="00D91895" w:rsidRDefault="007A60D2" w:rsidP="002708C6">
      <w:pPr>
        <w:pStyle w:val="Caption"/>
      </w:pPr>
      <w:r w:rsidRPr="00D91895">
        <w:t>Fig</w:t>
      </w:r>
      <w:r w:rsidR="00C254CE">
        <w:t>.</w:t>
      </w:r>
      <w:r w:rsidRPr="00D91895">
        <w:t xml:space="preserve"> </w:t>
      </w:r>
      <w:r w:rsidR="004E26DE">
        <w:t>4.1</w:t>
      </w:r>
      <w:r w:rsidR="004714AE" w:rsidRPr="00D91895">
        <w:t>:</w:t>
      </w:r>
      <w:r w:rsidRPr="00D91895">
        <w:t xml:space="preserve"> Summary of the risk posed by each hazard as assessed in the 2016 TSNDRA. The central position is the average across sectors for both consequence and likelihood, and the whiskers represent the minimum and maximum ratings across all sectors for each hazard. Figure reproduced from </w:t>
      </w:r>
      <w:r w:rsidR="006378BB" w:rsidRPr="00D91895">
        <w:fldChar w:fldCharType="begin"/>
      </w:r>
      <w:r w:rsidR="00F50F1C" w:rsidRPr="00D91895">
        <w:instrText xml:space="preserve"> ADDIN EN.CITE &lt;EndNote&gt;&lt;Cite&gt;&lt;Author&gt;White&lt;/Author&gt;&lt;Year&gt;2016&lt;/Year&gt;&lt;RecNum&gt;201&lt;/RecNum&gt;&lt;DisplayText&gt;(White et al. 2016b)&lt;/DisplayText&gt;&lt;record&gt;&lt;rec-number&gt;201&lt;/rec-number&gt;&lt;foreign-keys&gt;&lt;key app="EN" db-id="fzwrt2pvlz5vasez9ptxzrskfpppv2zrxr9x" timestamp="1511461051"&gt;201&lt;/key&gt;&lt;/foreign-keys&gt;&lt;ref-type name="Report"&gt;27&lt;/ref-type&gt;&lt;contributors&gt;&lt;authors&gt;&lt;author&gt;White, CJ&lt;/author&gt;&lt;author&gt;Remenyi, TA &lt;/author&gt;&lt;author&gt;McEvoy, D &lt;/author&gt;&lt;author&gt;Trundle, A &lt;/author&gt;&lt;author&gt;Corney, SP&lt;/author&gt;&lt;/authors&gt;&lt;/contributors&gt;&lt;titles&gt;&lt;title&gt;2016 Tasmanian State Natural Disaster Risk Assessment: All Hazard Summary&lt;/title&gt;&lt;/titles&gt;&lt;dates&gt;&lt;year&gt;2016&lt;/year&gt;&lt;/dates&gt;&lt;publisher&gt;University of Tasmania&lt;/publisher&gt;&lt;urls&gt;&lt;related-urls&gt;&lt;url&gt;http://www.ses.tas.gov.au/h/em/risk-mgmt/tsndra&lt;/url&gt;&lt;/related-urls&gt;&lt;/urls&gt;&lt;/record&gt;&lt;/Cite&gt;&lt;/EndNote&gt;</w:instrText>
      </w:r>
      <w:r w:rsidR="006378BB" w:rsidRPr="00D91895">
        <w:fldChar w:fldCharType="separate"/>
      </w:r>
      <w:r w:rsidR="00F50F1C" w:rsidRPr="00D91895">
        <w:rPr>
          <w:noProof/>
        </w:rPr>
        <w:t>(White et al. 2016b)</w:t>
      </w:r>
      <w:r w:rsidR="006378BB" w:rsidRPr="00D91895">
        <w:fldChar w:fldCharType="end"/>
      </w:r>
      <w:r w:rsidRPr="00D91895">
        <w:t>.</w:t>
      </w:r>
    </w:p>
    <w:p w14:paraId="1356DE0B" w14:textId="77777777" w:rsidR="00382A48" w:rsidRPr="00D91895" w:rsidRDefault="00382A48" w:rsidP="004E26DE">
      <w:pPr>
        <w:pStyle w:val="Heading2"/>
        <w:rPr>
          <w:lang w:val="en-GB"/>
        </w:rPr>
      </w:pPr>
      <w:r w:rsidRPr="00D91895">
        <w:rPr>
          <w:lang w:val="en-GB"/>
        </w:rPr>
        <w:t>Identifying knowledge gaps</w:t>
      </w:r>
    </w:p>
    <w:p w14:paraId="0690FD01" w14:textId="7659E6D9" w:rsidR="00382A48" w:rsidRPr="00D91895" w:rsidRDefault="00382A48" w:rsidP="002708C6">
      <w:pPr>
        <w:rPr>
          <w:lang w:val="en-GB"/>
        </w:rPr>
      </w:pPr>
      <w:r w:rsidRPr="00D91895">
        <w:rPr>
          <w:lang w:val="en-GB"/>
        </w:rPr>
        <w:t>Complementary to th</w:t>
      </w:r>
      <w:r w:rsidR="00B635B4" w:rsidRPr="00D91895">
        <w:rPr>
          <w:lang w:val="en-GB"/>
        </w:rPr>
        <w:t>e</w:t>
      </w:r>
      <w:r w:rsidRPr="00D91895">
        <w:rPr>
          <w:lang w:val="en-GB"/>
        </w:rPr>
        <w:t xml:space="preserve"> multi-hazard comparison, the frequency and severity of multi-hazard coincident or ‘compound’ events </w:t>
      </w:r>
      <w:r w:rsidR="00B635B4" w:rsidRPr="00D91895">
        <w:rPr>
          <w:lang w:val="en-GB"/>
        </w:rPr>
        <w:fldChar w:fldCharType="begin"/>
      </w:r>
      <w:r w:rsidR="00F50F1C" w:rsidRPr="00D91895">
        <w:rPr>
          <w:lang w:val="en-GB"/>
        </w:rPr>
        <w:instrText xml:space="preserve"> ADDIN EN.CITE &lt;EndNote&gt;&lt;Cite&gt;&lt;Author&gt;Leonard&lt;/Author&gt;&lt;Year&gt;2014&lt;/Year&gt;&lt;RecNum&gt;90&lt;/RecNum&gt;&lt;DisplayText&gt;(Leonard et al. 2014; Wahl et al. 2015)&lt;/DisplayText&gt;&lt;record&gt;&lt;rec-number&gt;90&lt;/rec-number&gt;&lt;foreign-keys&gt;&lt;key app="EN" db-id="zwse0x55xadtfneaxwb5rv2oz0s9p0apsppx" timestamp="1538005712"&gt;90&lt;/key&gt;&lt;/foreign-keys&gt;&lt;ref-type name="Journal Article"&gt;17&lt;/ref-type&gt;&lt;contributors&gt;&lt;authors&gt;&lt;author&gt;Leonard, M&lt;/author&gt;&lt;author&gt;Westra, S&lt;/author&gt;&lt;author&gt;Phatak, A&lt;/author&gt;&lt;author&gt;Lambert, M&lt;/author&gt;&lt;author&gt;van den Hurk, B&lt;/author&gt;&lt;author&gt;McInnes, K&lt;/author&gt;&lt;author&gt;Risbey, J&lt;/author&gt;&lt;author&gt;Schuster, S&lt;/author&gt;&lt;author&gt;Jakob, D&lt;/author&gt;&lt;author&gt;Stafford-Smith, M&lt;/author&gt;&lt;/authors&gt;&lt;/contributors&gt;&lt;titles&gt;&lt;title&gt;A compound event framework for understanding extreme impacts&lt;/title&gt;&lt;secondary-title&gt;WIREs Clim. Change&lt;/secondary-title&gt;&lt;/titles&gt;&lt;periodical&gt;&lt;full-title&gt;WIREs Clim. Change&lt;/full-title&gt;&lt;/periodical&gt;&lt;pages&gt;113–128&lt;/pages&gt;&lt;volume&gt;5&lt;/volume&gt;&lt;dates&gt;&lt;year&gt;2014&lt;/year&gt;&lt;/dates&gt;&lt;urls&gt;&lt;/urls&gt;&lt;electronic-resource-num&gt;doi:10.1002/wcc.252&lt;/electronic-resource-num&gt;&lt;/record&gt;&lt;/Cite&gt;&lt;Cite&gt;&lt;Author&gt;Wahl&lt;/Author&gt;&lt;Year&gt;2015&lt;/Year&gt;&lt;RecNum&gt;91&lt;/RecNum&gt;&lt;record&gt;&lt;rec-number&gt;91&lt;/rec-number&gt;&lt;foreign-keys&gt;&lt;key app="EN" db-id="zwse0x55xadtfneaxwb5rv2oz0s9p0apsppx" timestamp="1538005712"&gt;91&lt;/key&gt;&lt;/foreign-keys&gt;&lt;ref-type name="Journal Article"&gt;17&lt;/ref-type&gt;&lt;contributors&gt;&lt;authors&gt;&lt;author&gt;Wahl, T &lt;/author&gt;&lt;author&gt;Jain, S&lt;/author&gt;&lt;author&gt;Bender, J&lt;/author&gt;&lt;author&gt;Meyers, SD &lt;/author&gt;&lt;author&gt;Luther, ME&lt;/author&gt;&lt;/authors&gt;&lt;/contributors&gt;&lt;titles&gt;&lt;title&gt;Increasing risk of compound flooding from storm surge and rainfall for major US cities&lt;/title&gt;&lt;secondary-title&gt;Nature Clim. Change&lt;/secondary-title&gt;&lt;/titles&gt;&lt;periodical&gt;&lt;full-title&gt;Nature Clim. Change&lt;/full-title&gt;&lt;/periodical&gt;&lt;pages&gt;1093–1097&lt;/pages&gt;&lt;volume&gt;5&lt;/volume&gt;&lt;number&gt;12&lt;/number&gt;&lt;dates&gt;&lt;year&gt;2015&lt;/year&gt;&lt;/dates&gt;&lt;urls&gt;&lt;/urls&gt;&lt;electronic-resource-num&gt;doi:10.1038/nclimate2736&lt;/electronic-resource-num&gt;&lt;/record&gt;&lt;/Cite&gt;&lt;/EndNote&gt;</w:instrText>
      </w:r>
      <w:r w:rsidR="00B635B4" w:rsidRPr="00D91895">
        <w:rPr>
          <w:lang w:val="en-GB"/>
        </w:rPr>
        <w:fldChar w:fldCharType="separate"/>
      </w:r>
      <w:r w:rsidR="00F50F1C" w:rsidRPr="00D91895">
        <w:rPr>
          <w:noProof/>
          <w:lang w:val="en-GB"/>
        </w:rPr>
        <w:t>(Leonard et al. 2014; Wahl et al. 2015)</w:t>
      </w:r>
      <w:r w:rsidR="00B635B4" w:rsidRPr="00D91895">
        <w:rPr>
          <w:lang w:val="en-GB"/>
        </w:rPr>
        <w:fldChar w:fldCharType="end"/>
      </w:r>
      <w:r w:rsidR="00B635B4" w:rsidRPr="00D91895">
        <w:rPr>
          <w:lang w:val="en-GB"/>
        </w:rPr>
        <w:t xml:space="preserve"> were</w:t>
      </w:r>
      <w:r w:rsidRPr="00D91895">
        <w:rPr>
          <w:lang w:val="en-GB"/>
        </w:rPr>
        <w:t xml:space="preserve"> identified as a knowled</w:t>
      </w:r>
      <w:r w:rsidR="00B635B4" w:rsidRPr="00D91895">
        <w:rPr>
          <w:lang w:val="en-GB"/>
        </w:rPr>
        <w:t>ge gap in the NERAG process, as it wa</w:t>
      </w:r>
      <w:r w:rsidRPr="00D91895">
        <w:rPr>
          <w:lang w:val="en-GB"/>
        </w:rPr>
        <w:t xml:space="preserve">s designed for single hazard assessment only. For example, </w:t>
      </w:r>
      <w:r w:rsidR="00B635B4" w:rsidRPr="00D91895">
        <w:rPr>
          <w:lang w:val="en-GB"/>
        </w:rPr>
        <w:t xml:space="preserve">the occurrence </w:t>
      </w:r>
      <w:r w:rsidR="00206F9F" w:rsidRPr="00D91895">
        <w:rPr>
          <w:lang w:val="en-GB"/>
        </w:rPr>
        <w:t xml:space="preserve">of </w:t>
      </w:r>
      <w:r w:rsidRPr="00D91895">
        <w:rPr>
          <w:lang w:val="en-GB"/>
        </w:rPr>
        <w:t>heatwave</w:t>
      </w:r>
      <w:r w:rsidR="00B635B4" w:rsidRPr="00D91895">
        <w:rPr>
          <w:lang w:val="en-GB"/>
        </w:rPr>
        <w:t>s</w:t>
      </w:r>
      <w:r w:rsidRPr="00D91895">
        <w:rPr>
          <w:lang w:val="en-GB"/>
        </w:rPr>
        <w:t xml:space="preserve"> and bushfire</w:t>
      </w:r>
      <w:r w:rsidR="00B635B4" w:rsidRPr="00D91895">
        <w:rPr>
          <w:lang w:val="en-GB"/>
        </w:rPr>
        <w:t>s</w:t>
      </w:r>
      <w:r w:rsidRPr="00D91895">
        <w:rPr>
          <w:lang w:val="en-GB"/>
        </w:rPr>
        <w:t xml:space="preserve"> are known to </w:t>
      </w:r>
      <w:r w:rsidR="00B635B4" w:rsidRPr="00D91895">
        <w:rPr>
          <w:lang w:val="en-GB"/>
        </w:rPr>
        <w:t>be</w:t>
      </w:r>
      <w:r w:rsidR="00640BA8" w:rsidRPr="00D91895">
        <w:rPr>
          <w:lang w:val="en-GB"/>
        </w:rPr>
        <w:t xml:space="preserve"> linked</w:t>
      </w:r>
      <w:r w:rsidR="00B635B4" w:rsidRPr="00D91895">
        <w:rPr>
          <w:lang w:val="en-GB"/>
        </w:rPr>
        <w:t>,</w:t>
      </w:r>
      <w:r w:rsidRPr="00D91895">
        <w:rPr>
          <w:lang w:val="en-GB"/>
        </w:rPr>
        <w:t xml:space="preserve"> but this interaction is not currently incorporated into existing emergency managemen</w:t>
      </w:r>
      <w:r w:rsidR="00B635B4" w:rsidRPr="00D91895">
        <w:rPr>
          <w:lang w:val="en-GB"/>
        </w:rPr>
        <w:t>t exercise scenarios. O</w:t>
      </w:r>
      <w:r w:rsidR="00640BA8" w:rsidRPr="00D91895">
        <w:rPr>
          <w:lang w:val="en-GB"/>
        </w:rPr>
        <w:t>ther links,</w:t>
      </w:r>
      <w:r w:rsidRPr="00D91895">
        <w:rPr>
          <w:lang w:val="en-GB"/>
        </w:rPr>
        <w:t xml:space="preserve"> such as bushfire and flood (such as the devastating bushfires in the Tasmanian Wilderness World Heritage Area occurring simultaneously with floods on the east coast of the State in January 2016, stretching the emergency services to their limits)</w:t>
      </w:r>
      <w:r w:rsidR="00640BA8" w:rsidRPr="00D91895">
        <w:rPr>
          <w:lang w:val="en-GB"/>
        </w:rPr>
        <w:t>,</w:t>
      </w:r>
      <w:r w:rsidRPr="00D91895">
        <w:rPr>
          <w:lang w:val="en-GB"/>
        </w:rPr>
        <w:t xml:space="preserve"> are perhaps less obvious, with the expected likelihood of such a co-occurrence poorly understood, especially when the influence of climate change is taken into account </w:t>
      </w:r>
      <w:r w:rsidR="00640BA8" w:rsidRPr="00D91895">
        <w:rPr>
          <w:lang w:val="en-GB"/>
        </w:rPr>
        <w:fldChar w:fldCharType="begin"/>
      </w:r>
      <w:r w:rsidR="00F50F1C" w:rsidRPr="00D91895">
        <w:rPr>
          <w:lang w:val="en-GB"/>
        </w:rPr>
        <w:instrText xml:space="preserve"> ADDIN EN.CITE &lt;EndNote&gt;&lt;Cite&gt;&lt;Author&gt;White&lt;/Author&gt;&lt;Year&gt;2010&lt;/Year&gt;&lt;RecNum&gt;92&lt;/RecNum&gt;&lt;DisplayText&gt;(White et al. 2010; White et al. 2013)&lt;/DisplayText&gt;&lt;record&gt;&lt;rec-number&gt;92&lt;/rec-number&gt;&lt;foreign-keys&gt;&lt;key app="EN" db-id="zwse0x55xadtfneaxwb5rv2oz0s9p0apsppx" timestamp="1538005712"&gt;92&lt;/key&gt;&lt;/foreign-keys&gt;&lt;ref-type name="Report"&gt;27&lt;/ref-type&gt;&lt;contributors&gt;&lt;authors&gt;&lt;author&gt;White, CJ &lt;/author&gt;&lt;author&gt;Grose, MR &lt;/author&gt;&lt;author&gt;Corney, SP &lt;/author&gt;&lt;author&gt;Bennett, JC &lt;/author&gt;&lt;author&gt;Holz, GK&lt;/author&gt;&lt;author&gt;Sanabria, LA &lt;/author&gt;&lt;author&gt;McInnes, KL &lt;/author&gt;&lt;author&gt;Cechet, RP &lt;/author&gt;&lt;author&gt;Gaynor, SM &lt;/author&gt;&lt;author&gt;Bindoff, NL&lt;/author&gt;&lt;/authors&gt;&lt;/contributors&gt;&lt;titles&gt;&lt;title&gt;Climate Futures for Tasmania: extreme events technical report&lt;/title&gt;&lt;/titles&gt;&lt;dates&gt;&lt;year&gt;2010&lt;/year&gt;&lt;/dates&gt;&lt;publisher&gt;Antarctic Climate and Ecosystems Cooperative Research Centre, Hobart&lt;/publisher&gt;&lt;urls&gt;&lt;related-urls&gt;&lt;url&gt;http://acecrc.org.au/climate-futures-for-tasmania/&lt;/url&gt;&lt;/related-urls&gt;&lt;/urls&gt;&lt;/record&gt;&lt;/Cite&gt;&lt;Cite&gt;&lt;Author&gt;White&lt;/Author&gt;&lt;Year&gt;2013&lt;/Year&gt;&lt;RecNum&gt;93&lt;/RecNum&gt;&lt;record&gt;&lt;rec-number&gt;93&lt;/rec-number&gt;&lt;foreign-keys&gt;&lt;key app="EN" db-id="zwse0x55xadtfneaxwb5rv2oz0s9p0apsppx" timestamp="1538005712"&gt;93&lt;/key&gt;&lt;/foreign-keys&gt;&lt;ref-type name="Journal Article"&gt;17&lt;/ref-type&gt;&lt;contributors&gt;&lt;authors&gt;&lt;author&gt;White, CJ&lt;/author&gt;&lt;author&gt;McInnes, KL &lt;/author&gt;&lt;author&gt;Cechet, RP &lt;/author&gt;&lt;author&gt;Corney, SP &lt;/author&gt;&lt;author&gt;Grose, MR &lt;/author&gt;&lt;author&gt;Holz, G&lt;/author&gt;&lt;author&gt;Katzfey, JJ &lt;/author&gt;&lt;author&gt;Bindoff, NL&lt;/author&gt;&lt;/authors&gt;&lt;/contributors&gt;&lt;titles&gt;&lt;title&gt;On regional dynamical downscaling for the assessment and projection of temperature and precipitation extremes across Tasmania, Australia&lt;/title&gt;&lt;secondary-title&gt;Clim. Dyn.&lt;/secondary-title&gt;&lt;/titles&gt;&lt;periodical&gt;&lt;full-title&gt;Clim. Dyn.&lt;/full-title&gt;&lt;/periodical&gt;&lt;pages&gt;3145–3165&lt;/pages&gt;&lt;volume&gt;41&lt;/volume&gt;&lt;number&gt;11–12&lt;/number&gt;&lt;dates&gt;&lt;year&gt;2013&lt;/year&gt;&lt;/dates&gt;&lt;urls&gt;&lt;/urls&gt;&lt;electronic-resource-num&gt;doi: 10.1007/s00382-013-1718-8&lt;/electronic-resource-num&gt;&lt;/record&gt;&lt;/Cite&gt;&lt;/EndNote&gt;</w:instrText>
      </w:r>
      <w:r w:rsidR="00640BA8" w:rsidRPr="00D91895">
        <w:rPr>
          <w:lang w:val="en-GB"/>
        </w:rPr>
        <w:fldChar w:fldCharType="separate"/>
      </w:r>
      <w:r w:rsidR="00F50F1C" w:rsidRPr="00D91895">
        <w:rPr>
          <w:noProof/>
          <w:lang w:val="en-GB"/>
        </w:rPr>
        <w:t>(White et al. 2010; White et al. 2013)</w:t>
      </w:r>
      <w:r w:rsidR="00640BA8" w:rsidRPr="00D91895">
        <w:rPr>
          <w:lang w:val="en-GB"/>
        </w:rPr>
        <w:fldChar w:fldCharType="end"/>
      </w:r>
      <w:r w:rsidRPr="00D91895">
        <w:rPr>
          <w:lang w:val="en-GB"/>
        </w:rPr>
        <w:t>. Whil</w:t>
      </w:r>
      <w:r w:rsidR="00640BA8" w:rsidRPr="00D91895">
        <w:rPr>
          <w:lang w:val="en-GB"/>
        </w:rPr>
        <w:t>st</w:t>
      </w:r>
      <w:r w:rsidRPr="00D91895">
        <w:rPr>
          <w:lang w:val="en-GB"/>
        </w:rPr>
        <w:t xml:space="preserve"> it was </w:t>
      </w:r>
      <w:r w:rsidRPr="00D91895">
        <w:rPr>
          <w:lang w:val="en-GB"/>
        </w:rPr>
        <w:lastRenderedPageBreak/>
        <w:t>identi</w:t>
      </w:r>
      <w:r w:rsidR="00640BA8" w:rsidRPr="00D91895">
        <w:rPr>
          <w:lang w:val="en-GB"/>
        </w:rPr>
        <w:t>fied that hazards can co-occur</w:t>
      </w:r>
      <w:r w:rsidRPr="00D91895">
        <w:rPr>
          <w:lang w:val="en-GB"/>
        </w:rPr>
        <w:t xml:space="preserve">, the combined uncertainty of their causes, likelihood and consequences, meant that communicating the complexity of these types of events to decision-makers was not achievable within the Tasmanian risk assessment process. It was recommended by the TSNDRA team that compound events should be incorporated into a cross-agency risk assessment process to ensure state-wide capacity is assessed under different multi-hazard situations to identify areas for improvement. A multi-hazard approach to exercises and business continuity planning within Government was also agreed to be important, with training recommended for key incident management personnel (e.g. incident controllers) as well as formalising arrangements to guide decision-makers in times of crisis to ensure rapid decision-making. </w:t>
      </w:r>
    </w:p>
    <w:p w14:paraId="0346BAE7" w14:textId="77777777" w:rsidR="00382A48" w:rsidRPr="00D91895" w:rsidRDefault="00382A48" w:rsidP="004E26DE">
      <w:pPr>
        <w:pStyle w:val="Heading2"/>
        <w:rPr>
          <w:lang w:val="en-GB"/>
        </w:rPr>
      </w:pPr>
      <w:r w:rsidRPr="00D91895">
        <w:rPr>
          <w:lang w:val="en-GB"/>
        </w:rPr>
        <w:t>Summary and key messages</w:t>
      </w:r>
    </w:p>
    <w:p w14:paraId="0CF00DA7" w14:textId="1BBC3EC0" w:rsidR="00640BA8" w:rsidRPr="009252F9" w:rsidRDefault="00640BA8" w:rsidP="002708C6">
      <w:pPr>
        <w:rPr>
          <w:lang w:val="en-GB"/>
        </w:rPr>
      </w:pPr>
      <w:r w:rsidRPr="009252F9">
        <w:rPr>
          <w:rFonts w:cs="Times New Roman"/>
          <w:lang w:val="en-GB"/>
        </w:rPr>
        <w:t xml:space="preserve">Overall, the </w:t>
      </w:r>
      <w:r w:rsidRPr="009252F9">
        <w:rPr>
          <w:lang w:val="en-GB"/>
        </w:rPr>
        <w:t xml:space="preserve">TSNDRA team felt that the </w:t>
      </w:r>
      <w:r w:rsidR="00C071DD" w:rsidRPr="009252F9">
        <w:rPr>
          <w:lang w:val="en-GB"/>
        </w:rPr>
        <w:t>report s</w:t>
      </w:r>
      <w:r w:rsidR="008A34D0" w:rsidRPr="009252F9">
        <w:rPr>
          <w:lang w:val="en-GB"/>
        </w:rPr>
        <w:t>ignificantly benefitted from its basis on</w:t>
      </w:r>
      <w:r w:rsidRPr="009252F9">
        <w:rPr>
          <w:lang w:val="en-GB"/>
        </w:rPr>
        <w:t xml:space="preserve"> interdisciplinary cooperation and collaboration</w:t>
      </w:r>
      <w:r w:rsidR="00D31E79" w:rsidRPr="009252F9">
        <w:rPr>
          <w:lang w:val="en-GB"/>
        </w:rPr>
        <w:t xml:space="preserve">, as opposed to </w:t>
      </w:r>
      <w:r w:rsidRPr="009252F9">
        <w:rPr>
          <w:lang w:val="en-GB"/>
        </w:rPr>
        <w:t>sc</w:t>
      </w:r>
      <w:r w:rsidR="00D31E79" w:rsidRPr="009252F9">
        <w:rPr>
          <w:lang w:val="en-GB"/>
        </w:rPr>
        <w:t>ience communication only</w:t>
      </w:r>
      <w:r w:rsidR="008A34D0" w:rsidRPr="009252F9">
        <w:rPr>
          <w:lang w:val="en-GB"/>
        </w:rPr>
        <w:t xml:space="preserve">. The use of a ‘confidence’ rating in the report allowed for uncertainty in data or disagreement between experts to be </w:t>
      </w:r>
      <w:r w:rsidR="00206F9F" w:rsidRPr="009252F9">
        <w:rPr>
          <w:lang w:val="en-GB"/>
        </w:rPr>
        <w:t>accounted for</w:t>
      </w:r>
      <w:r w:rsidR="008A34D0" w:rsidRPr="009252F9">
        <w:rPr>
          <w:lang w:val="en-GB"/>
        </w:rPr>
        <w:t>. However, the lack of provision to be able to combine expertise with confidence into a single value was found to be a limiting factor.</w:t>
      </w:r>
      <w:r w:rsidR="00D31E79" w:rsidRPr="009252F9">
        <w:rPr>
          <w:lang w:val="en-GB"/>
        </w:rPr>
        <w:t xml:space="preserve"> </w:t>
      </w:r>
      <w:r w:rsidR="008A34D0" w:rsidRPr="009252F9">
        <w:rPr>
          <w:lang w:val="en-GB"/>
        </w:rPr>
        <w:t>It was found that use of a cross-sector multi-hazard likelihood–consequence risk matrix provided interesting insights, but that it was limited by uncertainties in the science and the existing single-hazard risk assessment approaches</w:t>
      </w:r>
      <w:r w:rsidR="009252F9" w:rsidRPr="009252F9">
        <w:rPr>
          <w:lang w:val="en-GB"/>
        </w:rPr>
        <w:t>.</w:t>
      </w:r>
    </w:p>
    <w:p w14:paraId="456C01C7" w14:textId="1A540C23" w:rsidR="001A09F3" w:rsidRPr="00D91895" w:rsidRDefault="00484053" w:rsidP="002708C6">
      <w:pPr>
        <w:rPr>
          <w:rFonts w:eastAsiaTheme="majorEastAsia" w:cstheme="majorBidi"/>
          <w:sz w:val="26"/>
          <w:szCs w:val="26"/>
        </w:rPr>
      </w:pPr>
      <w:r w:rsidRPr="00484053">
        <w:t xml:space="preserve">Decisions enacted in this case study (i) were scientifically informed, (ii) aligned with prevailing scientific evidence, (iii) considered </w:t>
      </w:r>
      <w:r>
        <w:t xml:space="preserve">some </w:t>
      </w:r>
      <w:r w:rsidRPr="00484053">
        <w:t>estimations of uncertainty, (iv) were partially informed by models, and (v) were precautionary in nature. The risk assessment process considered estimates of uncertainty using a workshop-based approach for the determination of consequence categories (ranging from ‘insignificant’ to ‘catastrophic’), enabling decision-makers to understand val</w:t>
      </w:r>
      <w:r>
        <w:t>ue of a consensus-</w:t>
      </w:r>
      <w:r w:rsidRPr="00484053">
        <w:t>based approach.</w:t>
      </w:r>
      <w:r w:rsidR="001A09F3" w:rsidRPr="00D91895">
        <w:br w:type="page"/>
      </w:r>
    </w:p>
    <w:p w14:paraId="1467AF73" w14:textId="594E2965" w:rsidR="00C13EBC" w:rsidRPr="00D91895" w:rsidRDefault="001A1133" w:rsidP="004E26DE">
      <w:pPr>
        <w:pStyle w:val="Heading1"/>
      </w:pPr>
      <w:bookmarkStart w:id="0" w:name="_Hlk525914971"/>
      <w:r w:rsidRPr="00D91895">
        <w:lastRenderedPageBreak/>
        <w:t xml:space="preserve">Case study 5: Science contributions to decision making related to deep sea mining in New Zealand’s </w:t>
      </w:r>
      <w:r w:rsidR="00206F9F" w:rsidRPr="00D91895">
        <w:t xml:space="preserve">Exclusive Economic Zone </w:t>
      </w:r>
      <w:r w:rsidRPr="00D91895">
        <w:t xml:space="preserve">and continental shelf </w:t>
      </w:r>
      <w:r w:rsidR="00A47F8B" w:rsidRPr="00D91895">
        <w:t>(Author: PD)</w:t>
      </w:r>
    </w:p>
    <w:p w14:paraId="04DCFC3A" w14:textId="526F56F4" w:rsidR="009D36DE" w:rsidRPr="00D91895" w:rsidRDefault="001A1133" w:rsidP="004E26DE">
      <w:pPr>
        <w:pStyle w:val="Heading2"/>
      </w:pPr>
      <w:r w:rsidRPr="00D91895">
        <w:t>Overview</w:t>
      </w:r>
    </w:p>
    <w:p w14:paraId="0588AADA" w14:textId="5E20C9C6" w:rsidR="00191C14" w:rsidRPr="00D91895" w:rsidRDefault="001A1133" w:rsidP="002708C6">
      <w:r w:rsidRPr="00D91895">
        <w:t>This case study examines the contributi</w:t>
      </w:r>
      <w:r w:rsidR="009D36DE" w:rsidRPr="00D91895">
        <w:t>on from science in the decision-</w:t>
      </w:r>
      <w:r w:rsidRPr="00D91895">
        <w:t>making process for the Chatham Rock Phosphate (CRP) mining consent application for seabed mining along the Chatham Rise in the New Zealand’s Exclusive Economic Zone (EEZ). We review how science was used to describe and understand the marine environment, the resources under question (phosphate nodules) and the effects of the mining process on the environment. The CRP mining consent application was submitted to the Environmental Protection Authority</w:t>
      </w:r>
      <w:r w:rsidR="00916D4B" w:rsidRPr="00D91895">
        <w:t xml:space="preserve"> of New Zealand (EPANZ) in May </w:t>
      </w:r>
      <w:r w:rsidRPr="00D91895">
        <w:t xml:space="preserve">2014. Significantly, this was the second time an exploration and mining company </w:t>
      </w:r>
      <w:r w:rsidR="009D36DE" w:rsidRPr="00D91895">
        <w:t xml:space="preserve">had </w:t>
      </w:r>
      <w:r w:rsidRPr="00D91895">
        <w:t>applied for marine mining consent in New Zealand’s EEZ</w:t>
      </w:r>
      <w:r w:rsidR="009D36DE" w:rsidRPr="00D91895">
        <w:t>,</w:t>
      </w:r>
      <w:r w:rsidRPr="00D91895">
        <w:t xml:space="preserve"> and the second time such </w:t>
      </w:r>
      <w:r w:rsidR="009D36DE" w:rsidRPr="00D91895">
        <w:t xml:space="preserve">an application was refused by </w:t>
      </w:r>
      <w:r w:rsidR="007251DD" w:rsidRPr="00D91895">
        <w:t xml:space="preserve">an </w:t>
      </w:r>
      <w:r w:rsidRPr="00D91895">
        <w:t>EPANZ, board-appointed decision-making committee (DM</w:t>
      </w:r>
      <w:r w:rsidR="00916D4B" w:rsidRPr="00D91895">
        <w:t xml:space="preserve">C) within a </w:t>
      </w:r>
      <w:r w:rsidR="007251DD" w:rsidRPr="00D91895">
        <w:t>5</w:t>
      </w:r>
      <w:r w:rsidR="00916D4B" w:rsidRPr="00D91895">
        <w:t>-month time</w:t>
      </w:r>
      <w:r w:rsidR="009D36DE" w:rsidRPr="00D91895">
        <w:t>frame (</w:t>
      </w:r>
      <w:r w:rsidR="00B21464" w:rsidRPr="00D91895">
        <w:t xml:space="preserve">June </w:t>
      </w:r>
      <w:r w:rsidRPr="00D91895">
        <w:t>201</w:t>
      </w:r>
      <w:r w:rsidR="009D36DE" w:rsidRPr="00D91895">
        <w:t>4—Feb</w:t>
      </w:r>
      <w:r w:rsidRPr="00D91895">
        <w:t xml:space="preserve"> 2015</w:t>
      </w:r>
      <w:r w:rsidR="009D36DE" w:rsidRPr="00D91895">
        <w:t>).</w:t>
      </w:r>
    </w:p>
    <w:p w14:paraId="11C61203" w14:textId="19B07892" w:rsidR="00C50E40" w:rsidRPr="00D91895" w:rsidRDefault="00C50E40" w:rsidP="004E26DE">
      <w:pPr>
        <w:pStyle w:val="Heading2"/>
      </w:pPr>
      <w:r w:rsidRPr="00D91895">
        <w:t>The Quest for Seabed Mining in New Zealand’s EEZ</w:t>
      </w:r>
    </w:p>
    <w:p w14:paraId="5BE8E9D9" w14:textId="2661C9C3" w:rsidR="00747DE5" w:rsidRPr="00D91895" w:rsidRDefault="009D36DE" w:rsidP="002708C6">
      <w:r w:rsidRPr="00D91895">
        <w:t>T</w:t>
      </w:r>
      <w:r w:rsidR="001A1133" w:rsidRPr="00D91895">
        <w:t>he first</w:t>
      </w:r>
      <w:r w:rsidRPr="00D91895">
        <w:t xml:space="preserve"> </w:t>
      </w:r>
      <w:r w:rsidR="00C50E40" w:rsidRPr="00D91895">
        <w:t xml:space="preserve">marine consent application </w:t>
      </w:r>
      <w:r w:rsidR="005F1881" w:rsidRPr="00D91895">
        <w:t xml:space="preserve">for seabed mining in New Zealand’s EEZ </w:t>
      </w:r>
      <w:r w:rsidRPr="00D91895">
        <w:t xml:space="preserve">was </w:t>
      </w:r>
      <w:r w:rsidR="00C50E40" w:rsidRPr="00D91895">
        <w:t xml:space="preserve">submitted by </w:t>
      </w:r>
      <w:r w:rsidR="001A1133" w:rsidRPr="00D91895">
        <w:t xml:space="preserve">Trans-Tasman Resources (TTR) </w:t>
      </w:r>
      <w:r w:rsidR="00C50E40" w:rsidRPr="00D91895">
        <w:t xml:space="preserve">in November 2013 </w:t>
      </w:r>
      <w:r w:rsidR="001A1133" w:rsidRPr="00D91895">
        <w:t>to mine iron sands off the Taranaki coast</w:t>
      </w:r>
      <w:r w:rsidR="000B3215" w:rsidRPr="00D91895">
        <w:rPr>
          <w:rStyle w:val="FootnoteReference"/>
          <w:rFonts w:cstheme="minorHAnsi"/>
        </w:rPr>
        <w:footnoteReference w:id="46"/>
      </w:r>
      <w:r w:rsidR="001A1133" w:rsidRPr="00D91895">
        <w:t xml:space="preserve">. </w:t>
      </w:r>
      <w:r w:rsidR="00E735C1" w:rsidRPr="00D91895">
        <w:t xml:space="preserve">The TTR </w:t>
      </w:r>
      <w:r w:rsidR="00E44467" w:rsidRPr="00D91895">
        <w:t>application</w:t>
      </w:r>
      <w:r w:rsidR="00E735C1" w:rsidRPr="00D91895">
        <w:t xml:space="preserve"> was refused </w:t>
      </w:r>
      <w:r w:rsidR="00E44467" w:rsidRPr="00D91895">
        <w:t xml:space="preserve">because the DMC was </w:t>
      </w:r>
      <w:r w:rsidR="005C01F8" w:rsidRPr="00D91895">
        <w:t>‘</w:t>
      </w:r>
      <w:r w:rsidR="00E44467" w:rsidRPr="00D91895">
        <w:rPr>
          <w:i/>
        </w:rPr>
        <w:t>not satisfied</w:t>
      </w:r>
      <w:r w:rsidR="00E735C1" w:rsidRPr="00D91895">
        <w:rPr>
          <w:i/>
        </w:rPr>
        <w:t xml:space="preserve"> </w:t>
      </w:r>
      <w:r w:rsidR="00E44467" w:rsidRPr="00D91895">
        <w:rPr>
          <w:i/>
        </w:rPr>
        <w:t xml:space="preserve">that the life-supporting capacity of the environment would be safeguarded or that the adverse effects of the proposal could be avoided, </w:t>
      </w:r>
      <w:r w:rsidR="005C01F8" w:rsidRPr="00D91895">
        <w:rPr>
          <w:i/>
        </w:rPr>
        <w:t>remedied or mitigated,</w:t>
      </w:r>
      <w:r w:rsidR="00E44467" w:rsidRPr="00D91895">
        <w:rPr>
          <w:i/>
        </w:rPr>
        <w:t xml:space="preserve"> nor do we consider that the proposed conditions (including the adaptive management approach) are sufficiently certain or robust for this application to be approved, given the uncertainty and inadequacy of the information presented to us about the potential adverse effects</w:t>
      </w:r>
      <w:r w:rsidR="00E44467" w:rsidRPr="00D91895">
        <w:t>’</w:t>
      </w:r>
      <w:r w:rsidR="005F0CF1" w:rsidRPr="00D91895">
        <w:rPr>
          <w:rStyle w:val="FootnoteReference"/>
          <w:rFonts w:cstheme="minorHAnsi"/>
        </w:rPr>
        <w:footnoteReference w:id="47"/>
      </w:r>
      <w:r w:rsidR="00E44467" w:rsidRPr="00D91895">
        <w:t>.</w:t>
      </w:r>
      <w:r w:rsidR="00C50E40" w:rsidRPr="00D91895">
        <w:t xml:space="preserve"> The DMC’s overall impression was that the application was submitted prematurely and more work was warranted to better understand the mining process and impacts on the environment and to ‘</w:t>
      </w:r>
      <w:r w:rsidR="00C50E40" w:rsidRPr="00D91895">
        <w:rPr>
          <w:i/>
        </w:rPr>
        <w:t>engage more constructively</w:t>
      </w:r>
      <w:r w:rsidR="00C50E40" w:rsidRPr="00D91895">
        <w:t>’ with relevant third parties</w:t>
      </w:r>
      <w:r w:rsidR="005F0CF1" w:rsidRPr="00D91895">
        <w:rPr>
          <w:rStyle w:val="FootnoteReference"/>
          <w:rFonts w:cstheme="minorHAnsi"/>
        </w:rPr>
        <w:footnoteReference w:id="48"/>
      </w:r>
      <w:r w:rsidR="005F0CF1" w:rsidRPr="00D91895">
        <w:t>.</w:t>
      </w:r>
    </w:p>
    <w:p w14:paraId="7C31435E" w14:textId="1987F0CD" w:rsidR="000F1DFD" w:rsidRPr="00D91895" w:rsidRDefault="00F52697" w:rsidP="002708C6">
      <w:pPr>
        <w:rPr>
          <w:vertAlign w:val="superscript"/>
        </w:rPr>
      </w:pPr>
      <w:r w:rsidRPr="00D91895">
        <w:t>On 2</w:t>
      </w:r>
      <w:r w:rsidR="00BD4569" w:rsidRPr="00D91895">
        <w:t>3</w:t>
      </w:r>
      <w:r w:rsidRPr="00D91895">
        <w:t xml:space="preserve"> August 2016, </w:t>
      </w:r>
      <w:r w:rsidR="00886EBB" w:rsidRPr="00D91895">
        <w:t xml:space="preserve">TTR </w:t>
      </w:r>
      <w:r w:rsidRPr="00D91895">
        <w:t xml:space="preserve">lodged a second, revised marine consent application </w:t>
      </w:r>
      <w:r w:rsidR="00E735C1" w:rsidRPr="00D91895">
        <w:t xml:space="preserve">with the EPANZ </w:t>
      </w:r>
      <w:r w:rsidRPr="00D91895">
        <w:t xml:space="preserve">after undertaking </w:t>
      </w:r>
      <w:r w:rsidR="00E735C1" w:rsidRPr="00D91895">
        <w:t>more than two years of ‘</w:t>
      </w:r>
      <w:r w:rsidRPr="00D91895">
        <w:rPr>
          <w:i/>
        </w:rPr>
        <w:t>additional science and engineering work</w:t>
      </w:r>
      <w:r w:rsidR="00E735C1" w:rsidRPr="00D91895">
        <w:t>’</w:t>
      </w:r>
      <w:r w:rsidRPr="00D91895">
        <w:t xml:space="preserve"> </w:t>
      </w:r>
      <w:r w:rsidR="007642C3" w:rsidRPr="00D91895">
        <w:t xml:space="preserve">programmes and </w:t>
      </w:r>
      <w:r w:rsidR="00E735C1" w:rsidRPr="00D91895">
        <w:t>‘</w:t>
      </w:r>
      <w:r w:rsidR="00E735C1" w:rsidRPr="00D91895">
        <w:rPr>
          <w:i/>
        </w:rPr>
        <w:t xml:space="preserve">extensive engagement </w:t>
      </w:r>
      <w:r w:rsidR="00E44467" w:rsidRPr="00D91895">
        <w:rPr>
          <w:i/>
        </w:rPr>
        <w:t xml:space="preserve">and consultation with a wide range of stakeholders, regulators and interest </w:t>
      </w:r>
      <w:r w:rsidR="00E44467" w:rsidRPr="00D91895">
        <w:rPr>
          <w:i/>
        </w:rPr>
        <w:lastRenderedPageBreak/>
        <w:t>groups, as well as the EPA</w:t>
      </w:r>
      <w:r w:rsidR="00E44467" w:rsidRPr="00D91895">
        <w:t xml:space="preserve">…’ </w:t>
      </w:r>
      <w:r w:rsidRPr="00D91895">
        <w:t xml:space="preserve">to address </w:t>
      </w:r>
      <w:r w:rsidR="007642C3" w:rsidRPr="00D91895">
        <w:t>the previous DMC’s concerns</w:t>
      </w:r>
      <w:r w:rsidR="005F0CF1" w:rsidRPr="00D91895">
        <w:t xml:space="preserve"> </w:t>
      </w:r>
      <w:r w:rsidR="000B3215" w:rsidRPr="00D91895">
        <w:rPr>
          <w:rStyle w:val="FootnoteReference"/>
          <w:rFonts w:cstheme="minorHAnsi"/>
        </w:rPr>
        <w:footnoteReference w:id="49"/>
      </w:r>
      <w:r w:rsidR="00B80B1A" w:rsidRPr="00D91895">
        <w:rPr>
          <w:rStyle w:val="FootnoteReference"/>
          <w:rFonts w:cstheme="minorHAnsi"/>
        </w:rPr>
        <w:t>,</w:t>
      </w:r>
      <w:r w:rsidR="005F0CF1" w:rsidRPr="00D91895">
        <w:rPr>
          <w:rStyle w:val="FootnoteReference"/>
          <w:rFonts w:cstheme="minorHAnsi"/>
        </w:rPr>
        <w:footnoteReference w:id="50"/>
      </w:r>
      <w:r w:rsidR="00886EBB" w:rsidRPr="00D91895">
        <w:t xml:space="preserve">. </w:t>
      </w:r>
      <w:r w:rsidR="002E4996" w:rsidRPr="00D91895">
        <w:t xml:space="preserve">The Hearing took place over 27 days from 16 February 2017 under a new EPANZ appointed DMC. </w:t>
      </w:r>
      <w:r w:rsidR="00886EBB" w:rsidRPr="00D91895">
        <w:t xml:space="preserve">On 10 August 2017 the </w:t>
      </w:r>
      <w:r w:rsidR="00BD4569" w:rsidRPr="00D91895">
        <w:t xml:space="preserve">new </w:t>
      </w:r>
      <w:r w:rsidR="002E4996" w:rsidRPr="00D91895">
        <w:t xml:space="preserve">DMC </w:t>
      </w:r>
      <w:r w:rsidR="00886EBB" w:rsidRPr="00D91895">
        <w:t>reversed the decision made in the first application and granted a 35-year mining consent</w:t>
      </w:r>
      <w:r w:rsidR="00916D4B" w:rsidRPr="00D91895">
        <w:t>,</w:t>
      </w:r>
      <w:r w:rsidR="00886EBB" w:rsidRPr="00D91895">
        <w:t xml:space="preserve"> on the condition that TTR carry out </w:t>
      </w:r>
      <w:r w:rsidR="00747DE5" w:rsidRPr="00D91895">
        <w:t xml:space="preserve">an additional </w:t>
      </w:r>
      <w:r w:rsidR="00886EBB" w:rsidRPr="00D91895">
        <w:t>two years of environmental monitoring and present the results to the EPA before mining activities commence</w:t>
      </w:r>
      <w:r w:rsidR="005F0CF1" w:rsidRPr="00D91895">
        <w:t xml:space="preserve"> </w:t>
      </w:r>
      <w:r w:rsidR="005F0CF1" w:rsidRPr="00D91895">
        <w:fldChar w:fldCharType="begin"/>
      </w:r>
      <w:r w:rsidR="005F0CF1" w:rsidRPr="00D91895">
        <w:instrText xml:space="preserve"> ADDIN EN.CITE &lt;EndNote&gt;&lt;Cite&gt;&lt;Author&gt;Environmental Protection Authority NZ&lt;/Author&gt;&lt;Year&gt;2017&lt;/Year&gt;&lt;RecNum&gt;162&lt;/RecNum&gt;&lt;DisplayText&gt;(Environmental Protection Authority NZ 2017)&lt;/DisplayText&gt;&lt;record&gt;&lt;rec-number&gt;162&lt;/rec-number&gt;&lt;foreign-keys&gt;&lt;key app="EN" db-id="zwse0x55xadtfneaxwb5rv2oz0s9p0apsppx" timestamp="1538452730"&gt;162&lt;/key&gt;&lt;/foreign-keys&gt;&lt;ref-type name="Report"&gt;27&lt;/ref-type&gt;&lt;contributors&gt;&lt;authors&gt;&lt;author&gt;Environmental Protection Authority NZ, &lt;/author&gt;&lt;/authors&gt;&lt;tertiary-authors&gt;&lt;author&gt;Environmental Protection Authority NZ&lt;/author&gt;&lt;/tertiary-authors&gt;&lt;/contributors&gt;&lt;titles&gt;&lt;title&gt;Decision on marine consents and marine discharge consents application: EEZ000011, Trans-Tasman Resources Limited. Extracting and processing ireon sand within the South Taranaki Bight&lt;/title&gt;&lt;/titles&gt;&lt;dates&gt;&lt;year&gt;2017&lt;/year&gt;&lt;/dates&gt;&lt;pub-location&gt;Wellington&lt;/pub-location&gt;&lt;urls&gt;&lt;related-urls&gt;&lt;url&gt;https://www.epa.govt.nz/ &lt;/url&gt;&lt;/related-urls&gt;&lt;/urls&gt;&lt;/record&gt;&lt;/Cite&gt;&lt;/EndNote&gt;</w:instrText>
      </w:r>
      <w:r w:rsidR="005F0CF1" w:rsidRPr="00D91895">
        <w:fldChar w:fldCharType="separate"/>
      </w:r>
      <w:r w:rsidR="005F0CF1" w:rsidRPr="00D91895">
        <w:rPr>
          <w:noProof/>
        </w:rPr>
        <w:t>(Environmental Protection Authority NZ 2017)</w:t>
      </w:r>
      <w:r w:rsidR="005F0CF1" w:rsidRPr="00D91895">
        <w:fldChar w:fldCharType="end"/>
      </w:r>
      <w:r w:rsidR="00000599" w:rsidRPr="00D91895">
        <w:rPr>
          <w:rStyle w:val="FootnoteReference"/>
          <w:rFonts w:cstheme="minorHAnsi"/>
        </w:rPr>
        <w:footnoteReference w:id="51"/>
      </w:r>
      <w:r w:rsidR="00886EBB" w:rsidRPr="00D91895">
        <w:t>.</w:t>
      </w:r>
      <w:r w:rsidRPr="00D91895">
        <w:t xml:space="preserve"> </w:t>
      </w:r>
      <w:r w:rsidR="004872AC" w:rsidRPr="00D91895">
        <w:t xml:space="preserve">The EPANZ </w:t>
      </w:r>
      <w:r w:rsidR="00747DE5" w:rsidRPr="00D91895">
        <w:t xml:space="preserve">DMC </w:t>
      </w:r>
      <w:r w:rsidR="004872AC" w:rsidRPr="00D91895">
        <w:t>decision was appealed by 11 parties on eight different grounds</w:t>
      </w:r>
      <w:r w:rsidR="006770B5" w:rsidRPr="00D91895">
        <w:t xml:space="preserve"> and was referred to the High Court of New Zealand in: </w:t>
      </w:r>
      <w:r w:rsidR="004872AC" w:rsidRPr="00D91895">
        <w:t>The a</w:t>
      </w:r>
      <w:r w:rsidRPr="00D91895">
        <w:t>ppeal</w:t>
      </w:r>
      <w:r w:rsidR="00081E20" w:rsidRPr="00D91895">
        <w:t xml:space="preserve"> of The Taranaki-Whanganui Conservation Board versus the EPZNZ</w:t>
      </w:r>
      <w:r w:rsidR="005F0CF1" w:rsidRPr="00D91895">
        <w:rPr>
          <w:rStyle w:val="FootnoteReference"/>
          <w:rFonts w:cstheme="minorHAnsi"/>
        </w:rPr>
        <w:footnoteReference w:id="52"/>
      </w:r>
      <w:r w:rsidR="00081E20" w:rsidRPr="00D91895">
        <w:t xml:space="preserve">. The High Court </w:t>
      </w:r>
      <w:r w:rsidR="006770B5" w:rsidRPr="00D91895">
        <w:t>upheld only one of the grounds of appeal; that relating to the legal meaning of the term ‘adaptive management’ and held that the DMC’s ‘</w:t>
      </w:r>
      <w:r w:rsidR="006770B5" w:rsidRPr="00D91895">
        <w:rPr>
          <w:i/>
        </w:rPr>
        <w:t>narrow interpretation</w:t>
      </w:r>
      <w:r w:rsidR="006770B5" w:rsidRPr="00D91895">
        <w:t>’ was inconsistent with the mean</w:t>
      </w:r>
      <w:r w:rsidR="00EB55A1" w:rsidRPr="00D91895">
        <w:t>ing of that term derived from s</w:t>
      </w:r>
      <w:r w:rsidR="00AF625D">
        <w:t>61</w:t>
      </w:r>
      <w:r w:rsidR="006770B5" w:rsidRPr="00D91895">
        <w:t xml:space="preserve"> of the EEZ Act and found this ‘</w:t>
      </w:r>
      <w:r w:rsidR="006770B5" w:rsidRPr="00D91895">
        <w:rPr>
          <w:i/>
        </w:rPr>
        <w:t>error was material and may well have influenced the outcome of the consent application</w:t>
      </w:r>
      <w:r w:rsidR="006770B5" w:rsidRPr="00D91895">
        <w:t>’. T</w:t>
      </w:r>
      <w:r w:rsidR="00081E20" w:rsidRPr="00D91895">
        <w:t>he DMC decision</w:t>
      </w:r>
      <w:r w:rsidR="006770B5" w:rsidRPr="00D91895">
        <w:t xml:space="preserve"> was quashed and referred back to the DMC ‘</w:t>
      </w:r>
      <w:r w:rsidR="006770B5" w:rsidRPr="00D91895">
        <w:rPr>
          <w:i/>
        </w:rPr>
        <w:t xml:space="preserve">for </w:t>
      </w:r>
      <w:r w:rsidR="006770B5" w:rsidRPr="00D91895">
        <w:rPr>
          <w:i/>
          <w:sz w:val="23"/>
          <w:szCs w:val="23"/>
        </w:rPr>
        <w:t>reconsideration, applying the correct legal test in relation to the concept of adaptive management approach</w:t>
      </w:r>
      <w:r w:rsidR="000F1DFD" w:rsidRPr="00D91895">
        <w:rPr>
          <w:i/>
          <w:sz w:val="23"/>
          <w:szCs w:val="23"/>
        </w:rPr>
        <w:t>’</w:t>
      </w:r>
      <w:r w:rsidR="000F1DFD" w:rsidRPr="00D91895">
        <w:rPr>
          <w:sz w:val="23"/>
          <w:szCs w:val="23"/>
        </w:rPr>
        <w:t>.</w:t>
      </w:r>
      <w:r w:rsidRPr="00D91895">
        <w:t xml:space="preserve"> </w:t>
      </w:r>
      <w:r w:rsidR="007642C3" w:rsidRPr="00D91895">
        <w:t xml:space="preserve">As of </w:t>
      </w:r>
      <w:r w:rsidR="000F1DFD" w:rsidRPr="00D91895">
        <w:t>21 September 2018</w:t>
      </w:r>
      <w:r w:rsidR="007642C3" w:rsidRPr="00D91895">
        <w:t xml:space="preserve">, </w:t>
      </w:r>
      <w:r w:rsidRPr="00D91895">
        <w:t xml:space="preserve">TTR </w:t>
      </w:r>
      <w:r w:rsidR="000F1DFD" w:rsidRPr="00D91895">
        <w:t xml:space="preserve">have lodged a notice to the Court of Appeal to seek leave to appeal the High Court judgement on the grounds that the EPANZ </w:t>
      </w:r>
      <w:r w:rsidR="00667A59" w:rsidRPr="00D91895">
        <w:t>did follow</w:t>
      </w:r>
      <w:r w:rsidR="000F1DFD" w:rsidRPr="00D91895">
        <w:t xml:space="preserve"> a legally correct approach in granting a marine discharge consent</w:t>
      </w:r>
      <w:r w:rsidR="005F0CF1" w:rsidRPr="00D91895">
        <w:rPr>
          <w:rStyle w:val="FootnoteReference"/>
          <w:rFonts w:cstheme="minorHAnsi"/>
        </w:rPr>
        <w:footnoteReference w:id="53"/>
      </w:r>
      <w:r w:rsidR="005F1881" w:rsidRPr="00D91895">
        <w:t>.</w:t>
      </w:r>
    </w:p>
    <w:p w14:paraId="6F0434E2" w14:textId="461EB921" w:rsidR="001A1133" w:rsidRPr="00D91895" w:rsidRDefault="00667A59" w:rsidP="002708C6">
      <w:r w:rsidRPr="00D91895">
        <w:t>TTR’s</w:t>
      </w:r>
      <w:r w:rsidR="005F1881" w:rsidRPr="00D91895">
        <w:t xml:space="preserve"> pursuit for seabed </w:t>
      </w:r>
      <w:r w:rsidRPr="00D91895">
        <w:t xml:space="preserve">mining consent </w:t>
      </w:r>
      <w:r w:rsidR="00500262" w:rsidRPr="00D91895">
        <w:t xml:space="preserve">is ongoing and both pre- and </w:t>
      </w:r>
      <w:r w:rsidR="005F1881" w:rsidRPr="00D91895">
        <w:t>post-dates the</w:t>
      </w:r>
      <w:r w:rsidRPr="00D91895">
        <w:t xml:space="preserve"> CRP case study presented here</w:t>
      </w:r>
      <w:r w:rsidR="00B80B1A" w:rsidRPr="00D91895">
        <w:t xml:space="preserve">. </w:t>
      </w:r>
      <w:r w:rsidR="00413A8E" w:rsidRPr="00D91895">
        <w:t>TTR’s experience</w:t>
      </w:r>
      <w:r w:rsidR="005F1881" w:rsidRPr="00D91895">
        <w:t xml:space="preserve"> significantly foreshadows the </w:t>
      </w:r>
      <w:r w:rsidRPr="00D91895">
        <w:t>hurdles CRP will have to overcome to counter the initial findings of the DMC</w:t>
      </w:r>
      <w:r w:rsidR="00500262" w:rsidRPr="00D91895">
        <w:t xml:space="preserve"> in any subsequent applications</w:t>
      </w:r>
      <w:r w:rsidRPr="00D91895">
        <w:t xml:space="preserve">. The overwhelming </w:t>
      </w:r>
      <w:r w:rsidR="00191C14" w:rsidRPr="00D91895">
        <w:t>perception that there was inadequate information, and unacceptable risks and uncertainties associated with seabed mining was pervasive among external interested parties and the DMC</w:t>
      </w:r>
      <w:r w:rsidRPr="00D91895">
        <w:t xml:space="preserve"> in the CRP application</w:t>
      </w:r>
      <w:r w:rsidR="00191C14" w:rsidRPr="00D91895">
        <w:t xml:space="preserve">. </w:t>
      </w:r>
      <w:r w:rsidRPr="00D91895">
        <w:t>CRP’s adaptive management plan</w:t>
      </w:r>
      <w:r w:rsidR="00191C14" w:rsidRPr="00D91895">
        <w:t>, which sought to avoid, mitigate and minimise impacts on the environment associated with the mining operations was viewed as inadequate due to knowledge gaps with respect to baseline data and environmental impacts.</w:t>
      </w:r>
      <w:r w:rsidR="00500262" w:rsidRPr="00D91895">
        <w:t xml:space="preserve"> </w:t>
      </w:r>
      <w:r w:rsidR="00B80B1A" w:rsidRPr="00D91895">
        <w:t>These findings strongly mirror many aspects of the TTR case and in both instances t</w:t>
      </w:r>
      <w:r w:rsidR="00500262" w:rsidRPr="00D91895">
        <w:t xml:space="preserve">hese </w:t>
      </w:r>
      <w:r w:rsidR="00B80B1A" w:rsidRPr="00D91895">
        <w:t xml:space="preserve">perceived </w:t>
      </w:r>
      <w:r w:rsidR="00500262" w:rsidRPr="00D91895">
        <w:t xml:space="preserve">knowledge gaps are intended to be filled by </w:t>
      </w:r>
      <w:r w:rsidR="00413A8E" w:rsidRPr="00D91895">
        <w:t xml:space="preserve">additional and ongoing </w:t>
      </w:r>
      <w:r w:rsidR="00500262" w:rsidRPr="00D91895">
        <w:t>science</w:t>
      </w:r>
      <w:r w:rsidR="00413A8E" w:rsidRPr="00D91895">
        <w:t xml:space="preserve"> programmes. The implicit assumption is that </w:t>
      </w:r>
      <w:r w:rsidR="00C94ECC" w:rsidRPr="00D91895">
        <w:t xml:space="preserve">the collection of </w:t>
      </w:r>
      <w:r w:rsidR="00413A8E" w:rsidRPr="00D91895">
        <w:t>more data can address and sufficiently reduce the perception of the risks and uncertainties related to seabed mining to allow mining activities to occur. This puts a premium on the role of science in decision making</w:t>
      </w:r>
      <w:r w:rsidR="00C94ECC" w:rsidRPr="00D91895">
        <w:t xml:space="preserve"> but does not guarantee that science will be prioritised in the </w:t>
      </w:r>
      <w:r w:rsidR="000C6361" w:rsidRPr="00D91895">
        <w:t>decision-making</w:t>
      </w:r>
      <w:r w:rsidR="00C94ECC" w:rsidRPr="00D91895">
        <w:t xml:space="preserve"> process.</w:t>
      </w:r>
    </w:p>
    <w:p w14:paraId="23D8E253" w14:textId="0CF41C48" w:rsidR="00C13EBC" w:rsidRPr="00D91895" w:rsidRDefault="001A1133" w:rsidP="004E26DE">
      <w:pPr>
        <w:pStyle w:val="Heading2"/>
      </w:pPr>
      <w:r w:rsidRPr="00D91895">
        <w:lastRenderedPageBreak/>
        <w:t>Chatham Rock Phosphate’s application to mine phosphorite nodules</w:t>
      </w:r>
    </w:p>
    <w:p w14:paraId="7C8B2CB5" w14:textId="446C129B" w:rsidR="001A1133" w:rsidRPr="00D91895" w:rsidRDefault="001A1133" w:rsidP="002708C6">
      <w:pPr>
        <w:rPr>
          <w:b/>
        </w:rPr>
      </w:pPr>
      <w:r w:rsidRPr="00D91895">
        <w:t>In May 2014 a New Zealand-based compa</w:t>
      </w:r>
      <w:r w:rsidR="00916D4B" w:rsidRPr="00D91895">
        <w:t>ny Chatham Rock Phosphate</w:t>
      </w:r>
      <w:r w:rsidRPr="00D91895">
        <w:t xml:space="preserve"> </w:t>
      </w:r>
      <w:r w:rsidR="00916D4B" w:rsidRPr="00D91895">
        <w:t>(</w:t>
      </w:r>
      <w:r w:rsidR="009D36DE" w:rsidRPr="00D91895">
        <w:t>CRP</w:t>
      </w:r>
      <w:r w:rsidR="00916D4B" w:rsidRPr="00D91895">
        <w:t>)</w:t>
      </w:r>
      <w:r w:rsidRPr="00D91895">
        <w:t xml:space="preserve"> applied for a marine consent to mine phosphorite nodules from the crest of the Chatham Rise, based on an inferred resource of 80 </w:t>
      </w:r>
      <w:r w:rsidR="00C13EBC" w:rsidRPr="00D91895">
        <w:t>million tonnes</w:t>
      </w:r>
      <w:r w:rsidR="00BF526C" w:rsidRPr="00D91895">
        <w:t xml:space="preserve"> of </w:t>
      </w:r>
      <w:r w:rsidR="00E962EB" w:rsidRPr="00D91895">
        <w:t xml:space="preserve">phosphorite </w:t>
      </w:r>
      <w:r w:rsidR="00BF526C" w:rsidRPr="00D91895">
        <w:t>nodules</w:t>
      </w:r>
      <w:r w:rsidR="00C13EBC" w:rsidRPr="00D91895">
        <w:t xml:space="preserve">, averaging 290 kg </w:t>
      </w:r>
      <w:r w:rsidRPr="00D91895">
        <w:t>m</w:t>
      </w:r>
      <w:r w:rsidR="00C13EBC" w:rsidRPr="00D91895">
        <w:rPr>
          <w:vertAlign w:val="superscript"/>
        </w:rPr>
        <w:t>-</w:t>
      </w:r>
      <w:r w:rsidRPr="00D91895">
        <w:rPr>
          <w:vertAlign w:val="superscript"/>
        </w:rPr>
        <w:t>3</w:t>
      </w:r>
      <w:r w:rsidRPr="00D91895">
        <w:t xml:space="preserve"> </w:t>
      </w:r>
      <w:r w:rsidR="00E962EB" w:rsidRPr="00D91895">
        <w:t xml:space="preserve">and </w:t>
      </w:r>
      <w:r w:rsidRPr="00D91895">
        <w:t xml:space="preserve">containing 23.4 million tonnes of phosphorite </w:t>
      </w:r>
      <w:r w:rsidRPr="00D91895">
        <w:fldChar w:fldCharType="begin"/>
      </w:r>
      <w:r w:rsidR="001D683C">
        <w:instrText xml:space="preserve"> ADDIN EN.CITE &lt;EndNote&gt;&lt;Cite&gt;&lt;Author&gt;Golder Associates Ltd&lt;/Author&gt;&lt;Year&gt;2014&lt;/Year&gt;&lt;RecNum&gt;97&lt;/RecNum&gt;&lt;DisplayText&gt;(Golder Associates Ltd 2014b; Golder Associates Ltd 2014c; Sterk 2014)&lt;/DisplayText&gt;&lt;record&gt;&lt;rec-number&gt;97&lt;/rec-number&gt;&lt;foreign-keys&gt;&lt;key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Assessment&lt;/title&gt;&lt;/titles&gt;&lt;dates&gt;&lt;year&gt;2014&lt;/year&gt;&lt;/dates&gt;&lt;urls&gt;&lt;/urls&gt;&lt;/record&gt;&lt;/Cite&gt;&lt;Cite&gt;&lt;Author&gt;Golder Associates Ltd&lt;/Author&gt;&lt;Year&gt;2014&lt;/Year&gt;&lt;RecNum&gt;98&lt;/RecNum&gt;&lt;record&gt;&lt;rec-number&gt;98&lt;/rec-number&gt;&lt;foreign-keys&gt;&lt;key app="EN" db-id="zwse0x55xadtfneaxwb5rv2oz0s9p0apsppx" timestamp="1538005713"&gt;98&lt;/key&gt;&lt;/foreign-keys&gt;&lt;ref-type name="Report"&gt;27&lt;/ref-type&gt;&lt;contributors&gt;&lt;authors&gt;&lt;author&gt;Golder Associates Ltd, &lt;/author&gt;&lt;/authors&gt;&lt;/contributors&gt;&lt;titles&gt;&lt;title&gt;Marine Consent Application and Environmental Impact Assessment: Non-technical Summary&lt;/title&gt;&lt;/titles&gt;&lt;pages&gt;17&lt;/pages&gt;&lt;dates&gt;&lt;year&gt;2014&lt;/year&gt;&lt;/dates&gt;&lt;urls&gt;&lt;/urls&gt;&lt;/record&gt;&lt;/Cite&gt;&lt;Cite&gt;&lt;Author&gt;Sterk&lt;/Author&gt;&lt;Year&gt;2014&lt;/Year&gt;&lt;RecNum&gt;99&lt;/RecNum&gt;&lt;record&gt;&lt;rec-number&gt;99&lt;/rec-number&gt;&lt;foreign-keys&gt;&lt;key app="EN" db-id="zwse0x55xadtfneaxwb5rv2oz0s9p0apsppx" timestamp="1538005713"&gt;99&lt;/key&gt;&lt;/foreign-keys&gt;&lt;ref-type name="Report"&gt;27&lt;/ref-type&gt;&lt;contributors&gt;&lt;authors&gt;&lt;author&gt;Sterk, R&lt;/author&gt;&lt;/authors&gt;&lt;/contributors&gt;&lt;titles&gt;&lt;title&gt;Independent JORC (2012) Technical Report and Mineral Resource Estimate on the Chatham Rise Project in New Zealand&lt;/title&gt;&lt;/titles&gt;&lt;dates&gt;&lt;year&gt;2014&lt;/year&gt;&lt;/dates&gt;&lt;urls&gt;&lt;/urls&gt;&lt;/record&gt;&lt;/Cite&gt;&lt;/EndNote&gt;</w:instrText>
      </w:r>
      <w:r w:rsidRPr="00D91895">
        <w:fldChar w:fldCharType="separate"/>
      </w:r>
      <w:r w:rsidR="001D683C">
        <w:rPr>
          <w:noProof/>
        </w:rPr>
        <w:t>(Golder Associates Ltd 2014b; Golder Associates Ltd 2014c; Sterk 2014)</w:t>
      </w:r>
      <w:r w:rsidRPr="00D91895">
        <w:fldChar w:fldCharType="end"/>
      </w:r>
      <w:r w:rsidR="005F0CF1" w:rsidRPr="00D91895">
        <w:rPr>
          <w:rStyle w:val="FootnoteReference"/>
        </w:rPr>
        <w:footnoteReference w:id="54"/>
      </w:r>
      <w:r w:rsidR="005F0CF1" w:rsidRPr="00D91895">
        <w:rPr>
          <w:vertAlign w:val="superscript"/>
        </w:rPr>
        <w:t>.</w:t>
      </w:r>
      <w:r w:rsidRPr="00D91895">
        <w:t xml:space="preserve"> Mining would occur at water depths from 250 m to 450 m in an area located about 400 km east of Christchurch and would initially take place within an 820 km</w:t>
      </w:r>
      <w:r w:rsidRPr="00D91895">
        <w:rPr>
          <w:vertAlign w:val="superscript"/>
        </w:rPr>
        <w:t>2</w:t>
      </w:r>
      <w:r w:rsidRPr="00D91895">
        <w:t xml:space="preserve"> area for which it holds a mining permit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Mining was proposed to extend to parts of the prospecting licence area of 5,207 km</w:t>
      </w:r>
      <w:r w:rsidRPr="00D91895">
        <w:rPr>
          <w:vertAlign w:val="superscript"/>
        </w:rPr>
        <w:t>2</w:t>
      </w:r>
      <w:r w:rsidRPr="00D91895">
        <w:t xml:space="preserve"> if further resources could be identified and another </w:t>
      </w:r>
      <w:r w:rsidR="00E962EB" w:rsidRPr="00D91895">
        <w:t xml:space="preserve">marine </w:t>
      </w:r>
      <w:r w:rsidRPr="00D91895">
        <w:t xml:space="preserve">consent obtained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 Golder Associates Ltd 2014b)&lt;/DisplayText&gt;&lt;record&gt;&lt;rec-number&gt;100&lt;/rec-number&gt;&lt;foreign-keys&gt;&lt;key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Authority&lt;/publisher&gt;&lt;urls&gt;&lt;/urls&gt;&lt;/record&gt;&lt;/Cite&gt;&lt;Cite&gt;&lt;Author&gt;Golder Associates Ltd&lt;/Author&gt;&lt;Year&gt;2014&lt;/Year&gt;&lt;RecNum&gt;97&lt;/RecNum&gt;&lt;record&gt;&lt;rec-number&gt;97&lt;/rec-number&gt;&lt;foreign-keys&gt;&lt;key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(Environmental Protection Authority NZ 2015; Golder Associates Ltd 2014b)</w:t>
      </w:r>
      <w:r w:rsidRPr="00D91895">
        <w:fldChar w:fldCharType="end"/>
      </w:r>
      <w:r w:rsidRPr="00D91895">
        <w:t xml:space="preserve">. Mining phosphorite nodules would involve the use of conventional trailing suction hopper dredger or drag-head to capture the nodules off the seafloor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After extraction of the phosphate nodules the remaining sediment would be returned to the seafloor via a sinker pipe equipped with a diffuser positioned 10 m above the seafloor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CRP aimed to produce 1.5 million tonnes of phosphorate nodules per year f</w:t>
      </w:r>
      <w:r w:rsidR="00916D4B" w:rsidRPr="00D91895">
        <w:t>rom a sequence of mining blocks. O</w:t>
      </w:r>
      <w:r w:rsidRPr="00D91895">
        <w:t>ver the proposed 15-year life of the mining operations approximately 450 km</w:t>
      </w:r>
      <w:r w:rsidRPr="00D91895">
        <w:rPr>
          <w:vertAlign w:val="superscript"/>
        </w:rPr>
        <w:t>2</w:t>
      </w:r>
      <w:r w:rsidRPr="00D91895">
        <w:t xml:space="preserve"> of the seafloor would be mined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By CRP’s accounts, an area equivalent to 0.1% of the entire Chatham Rise would be directly impacted by mining.</w:t>
      </w:r>
    </w:p>
    <w:p w14:paraId="542366BB" w14:textId="0BEDC0DD" w:rsidR="00C13EBC" w:rsidRPr="00D91895" w:rsidRDefault="001A1133" w:rsidP="002708C6">
      <w:pPr>
        <w:pStyle w:val="Heading3"/>
      </w:pPr>
      <w:r w:rsidRPr="00D91895">
        <w:t>Why mine the seabed for rock phosphate in New Zealand?</w:t>
      </w:r>
    </w:p>
    <w:p w14:paraId="479994EC" w14:textId="11F09FBE" w:rsidR="001A1133" w:rsidRPr="00D91895" w:rsidRDefault="001A1133" w:rsidP="002708C6">
      <w:r w:rsidRPr="00D91895">
        <w:t xml:space="preserve">New Zealand imports about one million tonnes of rock phosphate per year as a source of phosphorous, a primary component of commercial fertilisers. The use of commercial fertilisers has greatly contributed to a growth economy due to increased agricultural productivity globally including New Zealand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w:t>
      </w:r>
    </w:p>
    <w:p w14:paraId="69F30F94" w14:textId="7A2D48E4" w:rsidR="001A1133" w:rsidRPr="00D91895" w:rsidRDefault="001A1133" w:rsidP="002708C6">
      <w:r w:rsidRPr="00D91895">
        <w:t xml:space="preserve">Phosphate is considered a moderate risk industrial mineral </w:t>
      </w:r>
      <w:r w:rsidRPr="00D91895">
        <w:fldChar w:fldCharType="begin"/>
      </w:r>
      <w:r w:rsidR="00F50F1C" w:rsidRPr="00D91895">
        <w:instrText xml:space="preserve"> ADDIN EN.CITE &lt;EndNote&gt;&lt;Cite&gt;&lt;Author&gt;Behnam&lt;/Author&gt;&lt;Year&gt;2014&lt;/Year&gt;&lt;RecNum&gt;102&lt;/RecNum&gt;&lt;DisplayText&gt;(Behnam and Visbeck 2014)&lt;/DisplayText&gt;&lt;record&gt;&lt;rec-number&gt;102&lt;/rec-number&gt;&lt;foreign-keys&gt;&lt;key app="EN" db-id="zwse0x55xadtfneaxwb5rv2oz0s9p0apsppx" timestamp="1538005714"&gt;102&lt;/key&gt;&lt;/foreign-keys&gt;&lt;ref-type name="Report"&gt;27&lt;/ref-type&gt;&lt;contributors&gt;&lt;authors&gt;&lt;author&gt;Behnam, Awni&lt;/author&gt;&lt;author&gt;Visbeck, Martin&lt;/author&gt;&lt;/authors&gt;&lt;tertiary-authors&gt;&lt;author&gt;Maribus&lt;/author&gt;&lt;/tertiary-authors&gt;&lt;/contributors&gt;&lt;titles&gt;&lt;title&gt;Marine Resources – Opportunities and Risks&lt;/title&gt;&lt;secondary-title&gt;World Ocean Review&lt;/secondary-title&gt;&lt;/titles&gt;&lt;pages&gt;165&lt;/pages&gt;&lt;num-vols&gt;3&lt;/num-vols&gt;&lt;dates&gt;&lt;year&gt;2014&lt;/year&gt;&lt;/dates&gt;&lt;pub-location&gt;Hamburg, Germany&lt;/pub-location&gt;&lt;urls&gt;&lt;/urls&gt;&lt;/record&gt;&lt;/Cite&gt;&lt;/EndNote&gt;</w:instrText>
      </w:r>
      <w:r w:rsidRPr="00D91895">
        <w:fldChar w:fldCharType="separate"/>
      </w:r>
      <w:r w:rsidR="00F50F1C" w:rsidRPr="00D91895">
        <w:rPr>
          <w:noProof/>
        </w:rPr>
        <w:t>(Behnam and Visbeck 2014)</w:t>
      </w:r>
      <w:r w:rsidRPr="00D91895">
        <w:fldChar w:fldCharType="end"/>
      </w:r>
      <w:r w:rsidRPr="00D91895">
        <w:t xml:space="preserve"> that is currently sourced from only a small number of countries in West Africa, Tunisia and in particular, Morocco, which controls 85% of the global rock phosphate supply. CRP argues in the interests of national security, and economic and environmental benefits that New Zealand should move towards developing its own source of phosphatic fertiliser (superphosphate and other phosphate fertilisers) on which it depends for over 40% of fertiliser used for agricultural productivity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Further, the rock phosphate from the Chatham Rise has an extremely low level of cadmium and field trials have shown it is less likely to leach into </w:t>
      </w:r>
      <w:r w:rsidRPr="00D91895">
        <w:lastRenderedPageBreak/>
        <w:t xml:space="preserve">waterways because reactive rock phosphate is less soluble than superphosphate </w:t>
      </w:r>
      <w:r w:rsidRPr="00D91895">
        <w:fldChar w:fldCharType="begin">
          <w:fldData xml:space="preserve">PEVuZE5vdGU+PENpdGU+PEF1dGhvcj5NY0Rvd2VsbDwvQXV0aG9yPjxZZWFyPjIwMTA8L1llYXI+
PFJlY051bT4xMDM8L1JlY051bT48RGlzcGxheVRleHQ+KE1jRG93ZWxsIGV0IGFsLiAyMDEwOyBT
eWVycyBldCBhbC4gMTk4NjsgV29vZCBhbmQgRmFsY29uZXIgMjAxNik8L0Rpc3BsYXlUZXh0Pjxy
ZWNvcmQ+PHJlYy1udW1iZXI+MTAzPC9yZWMtbnVtYmVyPjxmb3JlaWduLWtleXM+PGtleSBhcHA9
IkVOIiBkYi1pZD0iendzZTB4NTV4YWR0Zm5lYXh3YjVydjJvejBzOXAwYXBzcHB4IiB0aW1lc3Rh
bXA9IjE1MzgwMDU3MTUiPjEwMzwva2V5PjwvZm9yZWlnbi1rZXlzPjxyZWYtdHlwZSBuYW1lPSJK
b3VybmFsIEFydGljbGUiPjE3PC9yZWYtdHlwZT48Y29udHJpYnV0b3JzPjxhdXRob3JzPjxhdXRo
b3I+TWNEb3dlbGwsIFIuIFcuPC9hdXRob3I+PGF1dGhvcj5MaXR0bGVqb2huLCBSLiBQLjwvYXV0
aG9yPjxhdXRob3I+Qmxlbm5lcmhhc3NldHQsIEouIEQuPC9hdXRob3I+PC9hdXRob3JzPjwvY29u
dHJpYnV0b3JzPjx0aXRsZXM+PHRpdGxlPlBob3NwaG9ydXMgZmVydGlsaXplciBmb3JtIGFmZmVj
dHMgcGhvc3Bob3J1cyBsb3NzIHRvIHdhdGVyd2F5czogYSBwYWlyZWQgY2F0Y2htZW50IHN0dWR5
PC90aXRsZT48c2Vjb25kYXJ5LXRpdGxlPlNvaWwgVXNlIGFuZCBNYW5hZ2VtZW50PC9zZWNvbmRh
cnktdGl0bGU+PC90aXRsZXM+PHBlcmlvZGljYWw+PGZ1bGwtdGl0bGU+U29pbCBVc2UgYW5kIE1h
bmFnZW1lbnQ8L2Z1bGwtdGl0bGU+PC9wZXJpb2RpY2FsPjxwYWdlcz4zNjUtMzczPC9wYWdlcz48
dm9sdW1lPjI2PC92b2x1bWU+PG51bWJlcj4zPC9udW1iZXI+PGtleXdvcmRzPjxrZXl3b3JkPlJl
YWN0aXZlIHBob3NwaGF0ZSByb2NrPC9rZXl3b3JkPjxrZXl3b3JkPnN0cmVhbTwva2V5d29yZD48
a2V5d29yZD5zdXBlcnBob3NwaGF0ZTwva2V5d29yZD48L2tleXdvcmRzPjxkYXRlcz48eWVhcj4y
MDEwPC95ZWFyPjwvZGF0ZXM+PHB1Ymxpc2hlcj5CbGFja3dlbGwgUHVibGlzaGluZyBMdGQ8L3B1
Ymxpc2hlcj48aXNibj4xNDc1LTI3NDM8L2lzYm4+PHVybHM+PHJlbGF0ZWQtdXJscz48dXJsPmh0
dHA6Ly9keC5kb2kub3JnLzEwLjExMTEvai4xNDc1LTI3NDMuMjAxMC4wMDI4OS54PC91cmw+PC9y
ZWxhdGVkLXVybHM+PC91cmxzPjxlbGVjdHJvbmljLXJlc291cmNlLW51bT4xMC4xMTExL2ouMTQ3
NS0yNzQzLjIwMTAuMDAyODkueDwvZWxlY3Ryb25pYy1yZXNvdXJjZS1udW0+PC9yZWNvcmQ+PC9D
aXRlPjxDaXRlPjxBdXRob3I+U3llcnM8L0F1dGhvcj48WWVhcj4xOTg2PC9ZZWFyPjxSZWNOdW0+
MTA0PC9SZWNOdW0+PHJlY29yZD48cmVjLW51bWJlcj4xMDQ8L3JlYy1udW1iZXI+PGZvcmVpZ24t
a2V5cz48a2V5IGFwcD0iRU4iIGRiLWlkPSJ6d3NlMHg1NXhhZHRmbmVheHdiNXJ2Mm96MHM5cDBh
cHNwcHgiIHRpbWVzdGFtcD0iMTUzODAwNTcxNSI+MTA0PC9rZXk+PC9mb3JlaWduLWtleXM+PHJl
Zi10eXBlIG5hbWU9IkpvdXJuYWwgQXJ0aWNsZSI+MTc8L3JlZi10eXBlPjxjb250cmlidXRvcnM+
PGF1dGhvcnM+PGF1dGhvcj5TeWVycywgSi4gS2VpdGg8L2F1dGhvcj48YXV0aG9yPk1hY2theSwg
QWxlYyBELjwvYXV0aG9yPjxhdXRob3I+QnJvd24sIE1pY2hhZWwgVy48L2F1dGhvcj48YXV0aG9y
PkN1cnJpZSwgTGFuY2UgRC48L2F1dGhvcj48L2F1dGhvcnM+PC9jb250cmlidXRvcnM+PHRpdGxl
cz48dGl0bGU+Q2hlbWljYWwgYW5kIHBoeXNpY2FsIGNoYXJhY3RlcmlzdGljcyBvZiBwaG9zcGhh
dGUgcm9jayBtYXRlcmlhbHMgb2YgdmFyeWluZyByZWFjdGl2aXR5PC90aXRsZT48c2Vjb25kYXJ5
LXRpdGxlPkpvdXJuYWwgb2YgdGhlIFNjaWVuY2Ugb2YgRm9vZCBhbmQgQWdyaWN1bHR1cmU8L3Nl
Y29uZGFyeS10aXRsZT48L3RpdGxlcz48cGVyaW9kaWNhbD48ZnVsbC10aXRsZT5Kb3VybmFsIG9m
IHRoZSBTY2llbmNlIG9mIEZvb2QgYW5kIEFncmljdWx0dXJlPC9mdWxsLXRpdGxlPjwvcGVyaW9k
aWNhbD48cGFnZXM+MTA1Ny0xMDY0PC9wYWdlcz48dm9sdW1lPjM3PC92b2x1bWU+PG51bWJlcj4x
MTwvbnVtYmVyPjxrZXl3b3Jkcz48a2V5d29yZD5Tb2x1YmlsaXR5IGluIGV4dHJhY3RhbnRzPC9r
ZXl3b3JkPjxrZXl3b3JkPnNlcXVlbnRpYWwgZXh0cmFjdGlvbjwva2V5d29yZD48a2V5d29yZD5Q
cm9tZXNoIHBsb3Q8L2tleXdvcmQ+PGtleXdvcmQ+cGFydGljbGUgc2l6ZTwva2V5d29yZD48a2V5
d29yZD5zdXJmYWNlIGFyZWE8L2tleXdvcmQ+PGtleXdvcmQ+dHJhY2UgZWxlbWVudHM8L2tleXdv
cmQ+PGtleXdvcmQ+cGhvc3BoYXRlIHJvY2s8L2tleXdvcmQ+PC9rZXl3b3Jkcz48ZGF0ZXM+PHll
YXI+MTk4NjwveWVhcj48L2RhdGVzPjxwdWJsaXNoZXI+Sm9obiBXaWxleSAmYW1wOyBTb25zLCBM
dGQ8L3B1Ymxpc2hlcj48aXNibj4xMDk3LTAwMTA8L2lzYm4+PHVybHM+PHJlbGF0ZWQtdXJscz48
dXJsPjxzdHlsZSBmYWNlPSJ1bmRlcmxpbmUiIGZvbnQ9ImRlZmF1bHQiIHNpemU9IjEwMCUiPmh0
dHA6Ly9keC5kb2kub3JnLzEwLjEwMDIvanNmYS4yNzQwMzcxMTAyPC9zdHlsZT48L3VybD48L3Jl
bGF0ZWQtdXJscz48L3VybHM+PGVsZWN0cm9uaWMtcmVzb3VyY2UtbnVtPjEwLjEwMDIvanNmYS4y
NzQwMzcxMTAyPC9lbGVjdHJvbmljLXJlc291cmNlLW51bT48L3JlY29yZD48L0NpdGU+PENpdGU+
PEF1dGhvcj5Xb29kPC9BdXRob3I+PFllYXI+MjAxNjwvWWVhcj48UmVjTnVtPjEwMTwvUmVjTnVt
PjxyZWNvcmQ+PHJlYy1udW1iZXI+MTAxPC9yZWMtbnVtYmVyPjxmb3JlaWduLWtleXM+PGtleSBh
cHA9IkVOIiBkYi1pZD0iendzZTB4NTV4YWR0Zm5lYXh3YjVydjJvejBzOXAwYXBzcHB4IiB0aW1l
c3RhbXA9IjE1MzgwMDU3MTQiPjEwMTwva2V5PjwvZm9yZWlnbi1rZXlzPjxyZWYtdHlwZSBuYW1l
PSJCb29rIFNlY3Rpb24iPjU8L3JlZi10eXBlPjxjb250cmlidXRvcnM+PGF1dGhvcnM+PGF1dGhv
cj5Xb29kLCBSLiBBLjwvYXV0aG9yPjxhdXRob3I+RmFsY29uZXIsIFIuPC9hdXRob3I+PC9hdXRo
b3JzPjxzZWNvbmRhcnktYXV0aG9ycz48YXV0aG9yPkNocmlzdGllLCBBLiBCLjwvYXV0aG9yPjwv
c2Vjb25kYXJ5LWF1dGhvcnM+PHRlcnRpYXJ5LWF1dGhvcnM+PGF1dGhvcj5DaHJpc3RpZSwgQS4g
Qi48L2F1dGhvcj48L3RlcnRpYXJ5LWF1dGhvcnM+PC9jb250cmlidXRvcnM+PHRpdGxlcz48dGl0
bGU+Q2hhdGhhbSBQaG9zcGhhdGUg4oCTIGEgU3RyYXRlZ2ljIFJlc291cmNlPC90aXRsZT48c2Vj
b25kYXJ5LXRpdGxlPk1pbmVyYWwgRGVwb3NpdHMgb2YgTmV3IFplYWxhbmQgRXhwbG9yYXRpb24g
YW5kIFJlc2VhcmNoIDwvc2Vjb25kYXJ5LXRpdGxlPjwvdGl0bGVzPjxwYWdlcz41MTctNTIyPC9w
YWdlcz48dm9sdW1lPjMxPC92b2x1bWU+PG51bWJlcj5BdXNJTU0gTW9ub2dyYXBoIDMxPC9udW1i
ZXI+PGRhdGVzPjx5ZWFyPjIwMTY8L3llYXI+PC9kYXRlcz48cHViLWxvY2F0aW9uPk1lbGJvdXJu
ZTwvcHViLWxvY2F0aW9uPjxwdWJsaXNoZXI+VGhlIEF1c3RyYWxhc2lhbiBJbnN0aXR1dGUgb2Yg
TWluaW5nIGFuZCBNZXRhbGx1cmd5LCA8L3B1Ymxpc2hlcj48dXJscz48L3VybHM+PC9yZWNvcmQ+
PC9DaXRlPjwvRW5kTm90ZT5=
</w:fldData>
        </w:fldChar>
      </w:r>
      <w:r w:rsidR="00F50F1C" w:rsidRPr="00D91895">
        <w:instrText xml:space="preserve"> ADDIN EN.CITE </w:instrText>
      </w:r>
      <w:r w:rsidR="00F50F1C" w:rsidRPr="00D91895">
        <w:fldChar w:fldCharType="begin">
          <w:fldData xml:space="preserve">PEVuZE5vdGU+PENpdGU+PEF1dGhvcj5NY0Rvd2VsbDwvQXV0aG9yPjxZZWFyPjIwMTA8L1llYXI+
PFJlY051bT4xMDM8L1JlY051bT48RGlzcGxheVRleHQ+KE1jRG93ZWxsIGV0IGFsLiAyMDEwOyBT
eWVycyBldCBhbC4gMTk4NjsgV29vZCBhbmQgRmFsY29uZXIgMjAxNik8L0Rpc3BsYXlUZXh0Pjxy
ZWNvcmQ+PHJlYy1udW1iZXI+MTAzPC9yZWMtbnVtYmVyPjxmb3JlaWduLWtleXM+PGtleSBhcHA9
IkVOIiBkYi1pZD0iendzZTB4NTV4YWR0Zm5lYXh3YjVydjJvejBzOXAwYXBzcHB4IiB0aW1lc3Rh
bXA9IjE1MzgwMDU3MTUiPjEwMzwva2V5PjwvZm9yZWlnbi1rZXlzPjxyZWYtdHlwZSBuYW1lPSJK
b3VybmFsIEFydGljbGUiPjE3PC9yZWYtdHlwZT48Y29udHJpYnV0b3JzPjxhdXRob3JzPjxhdXRo
b3I+TWNEb3dlbGwsIFIuIFcuPC9hdXRob3I+PGF1dGhvcj5MaXR0bGVqb2huLCBSLiBQLjwvYXV0
aG9yPjxhdXRob3I+Qmxlbm5lcmhhc3NldHQsIEouIEQuPC9hdXRob3I+PC9hdXRob3JzPjwvY29u
dHJpYnV0b3JzPjx0aXRsZXM+PHRpdGxlPlBob3NwaG9ydXMgZmVydGlsaXplciBmb3JtIGFmZmVj
dHMgcGhvc3Bob3J1cyBsb3NzIHRvIHdhdGVyd2F5czogYSBwYWlyZWQgY2F0Y2htZW50IHN0dWR5
PC90aXRsZT48c2Vjb25kYXJ5LXRpdGxlPlNvaWwgVXNlIGFuZCBNYW5hZ2VtZW50PC9zZWNvbmRh
cnktdGl0bGU+PC90aXRsZXM+PHBlcmlvZGljYWw+PGZ1bGwtdGl0bGU+U29pbCBVc2UgYW5kIE1h
bmFnZW1lbnQ8L2Z1bGwtdGl0bGU+PC9wZXJpb2RpY2FsPjxwYWdlcz4zNjUtMzczPC9wYWdlcz48
dm9sdW1lPjI2PC92b2x1bWU+PG51bWJlcj4zPC9udW1iZXI+PGtleXdvcmRzPjxrZXl3b3JkPlJl
YWN0aXZlIHBob3NwaGF0ZSByb2NrPC9rZXl3b3JkPjxrZXl3b3JkPnN0cmVhbTwva2V5d29yZD48
a2V5d29yZD5zdXBlcnBob3NwaGF0ZTwva2V5d29yZD48L2tleXdvcmRzPjxkYXRlcz48eWVhcj4y
MDEwPC95ZWFyPjwvZGF0ZXM+PHB1Ymxpc2hlcj5CbGFja3dlbGwgUHVibGlzaGluZyBMdGQ8L3B1
Ymxpc2hlcj48aXNibj4xNDc1LTI3NDM8L2lzYm4+PHVybHM+PHJlbGF0ZWQtdXJscz48dXJsPmh0
dHA6Ly9keC5kb2kub3JnLzEwLjExMTEvai4xNDc1LTI3NDMuMjAxMC4wMDI4OS54PC91cmw+PC9y
ZWxhdGVkLXVybHM+PC91cmxzPjxlbGVjdHJvbmljLXJlc291cmNlLW51bT4xMC4xMTExL2ouMTQ3
NS0yNzQzLjIwMTAuMDAyODkueDwvZWxlY3Ryb25pYy1yZXNvdXJjZS1udW0+PC9yZWNvcmQ+PC9D
aXRlPjxDaXRlPjxBdXRob3I+U3llcnM8L0F1dGhvcj48WWVhcj4xOTg2PC9ZZWFyPjxSZWNOdW0+
MTA0PC9SZWNOdW0+PHJlY29yZD48cmVjLW51bWJlcj4xMDQ8L3JlYy1udW1iZXI+PGZvcmVpZ24t
a2V5cz48a2V5IGFwcD0iRU4iIGRiLWlkPSJ6d3NlMHg1NXhhZHRmbmVheHdiNXJ2Mm96MHM5cDBh
cHNwcHgiIHRpbWVzdGFtcD0iMTUzODAwNTcxNSI+MTA0PC9rZXk+PC9mb3JlaWduLWtleXM+PHJl
Zi10eXBlIG5hbWU9IkpvdXJuYWwgQXJ0aWNsZSI+MTc8L3JlZi10eXBlPjxjb250cmlidXRvcnM+
PGF1dGhvcnM+PGF1dGhvcj5TeWVycywgSi4gS2VpdGg8L2F1dGhvcj48YXV0aG9yPk1hY2theSwg
QWxlYyBELjwvYXV0aG9yPjxhdXRob3I+QnJvd24sIE1pY2hhZWwgVy48L2F1dGhvcj48YXV0aG9y
PkN1cnJpZSwgTGFuY2UgRC48L2F1dGhvcj48L2F1dGhvcnM+PC9jb250cmlidXRvcnM+PHRpdGxl
cz48dGl0bGU+Q2hlbWljYWwgYW5kIHBoeXNpY2FsIGNoYXJhY3RlcmlzdGljcyBvZiBwaG9zcGhh
dGUgcm9jayBtYXRlcmlhbHMgb2YgdmFyeWluZyByZWFjdGl2aXR5PC90aXRsZT48c2Vjb25kYXJ5
LXRpdGxlPkpvdXJuYWwgb2YgdGhlIFNjaWVuY2Ugb2YgRm9vZCBhbmQgQWdyaWN1bHR1cmU8L3Nl
Y29uZGFyeS10aXRsZT48L3RpdGxlcz48cGVyaW9kaWNhbD48ZnVsbC10aXRsZT5Kb3VybmFsIG9m
IHRoZSBTY2llbmNlIG9mIEZvb2QgYW5kIEFncmljdWx0dXJlPC9mdWxsLXRpdGxlPjwvcGVyaW9k
aWNhbD48cGFnZXM+MTA1Ny0xMDY0PC9wYWdlcz48dm9sdW1lPjM3PC92b2x1bWU+PG51bWJlcj4x
MTwvbnVtYmVyPjxrZXl3b3Jkcz48a2V5d29yZD5Tb2x1YmlsaXR5IGluIGV4dHJhY3RhbnRzPC9r
ZXl3b3JkPjxrZXl3b3JkPnNlcXVlbnRpYWwgZXh0cmFjdGlvbjwva2V5d29yZD48a2V5d29yZD5Q
cm9tZXNoIHBsb3Q8L2tleXdvcmQ+PGtleXdvcmQ+cGFydGljbGUgc2l6ZTwva2V5d29yZD48a2V5
d29yZD5zdXJmYWNlIGFyZWE8L2tleXdvcmQ+PGtleXdvcmQ+dHJhY2UgZWxlbWVudHM8L2tleXdv
cmQ+PGtleXdvcmQ+cGhvc3BoYXRlIHJvY2s8L2tleXdvcmQ+PC9rZXl3b3Jkcz48ZGF0ZXM+PHll
YXI+MTk4NjwveWVhcj48L2RhdGVzPjxwdWJsaXNoZXI+Sm9obiBXaWxleSAmYW1wOyBTb25zLCBM
dGQ8L3B1Ymxpc2hlcj48aXNibj4xMDk3LTAwMTA8L2lzYm4+PHVybHM+PHJlbGF0ZWQtdXJscz48
dXJsPjxzdHlsZSBmYWNlPSJ1bmRlcmxpbmUiIGZvbnQ9ImRlZmF1bHQiIHNpemU9IjEwMCUiPmh0
dHA6Ly9keC5kb2kub3JnLzEwLjEwMDIvanNmYS4yNzQwMzcxMTAyPC9zdHlsZT48L3VybD48L3Jl
bGF0ZWQtdXJscz48L3VybHM+PGVsZWN0cm9uaWMtcmVzb3VyY2UtbnVtPjEwLjEwMDIvanNmYS4y
NzQwMzcxMTAyPC9lbGVjdHJvbmljLXJlc291cmNlLW51bT48L3JlY29yZD48L0NpdGU+PENpdGU+
PEF1dGhvcj5Xb29kPC9BdXRob3I+PFllYXI+MjAxNjwvWWVhcj48UmVjTnVtPjEwMTwvUmVjTnVt
PjxyZWNvcmQ+PHJlYy1udW1iZXI+MTAxPC9yZWMtbnVtYmVyPjxmb3JlaWduLWtleXM+PGtleSBh
cHA9IkVOIiBkYi1pZD0iendzZTB4NTV4YWR0Zm5lYXh3YjVydjJvejBzOXAwYXBzcHB4IiB0aW1l
c3RhbXA9IjE1MzgwMDU3MTQiPjEwMTwva2V5PjwvZm9yZWlnbi1rZXlzPjxyZWYtdHlwZSBuYW1l
PSJCb29rIFNlY3Rpb24iPjU8L3JlZi10eXBlPjxjb250cmlidXRvcnM+PGF1dGhvcnM+PGF1dGhv
cj5Xb29kLCBSLiBBLjwvYXV0aG9yPjxhdXRob3I+RmFsY29uZXIsIFIuPC9hdXRob3I+PC9hdXRo
b3JzPjxzZWNvbmRhcnktYXV0aG9ycz48YXV0aG9yPkNocmlzdGllLCBBLiBCLjwvYXV0aG9yPjwv
c2Vjb25kYXJ5LWF1dGhvcnM+PHRlcnRpYXJ5LWF1dGhvcnM+PGF1dGhvcj5DaHJpc3RpZSwgQS4g
Qi48L2F1dGhvcj48L3RlcnRpYXJ5LWF1dGhvcnM+PC9jb250cmlidXRvcnM+PHRpdGxlcz48dGl0
bGU+Q2hhdGhhbSBQaG9zcGhhdGUg4oCTIGEgU3RyYXRlZ2ljIFJlc291cmNlPC90aXRsZT48c2Vj
b25kYXJ5LXRpdGxlPk1pbmVyYWwgRGVwb3NpdHMgb2YgTmV3IFplYWxhbmQgRXhwbG9yYXRpb24g
YW5kIFJlc2VhcmNoIDwvc2Vjb25kYXJ5LXRpdGxlPjwvdGl0bGVzPjxwYWdlcz41MTctNTIyPC9w
YWdlcz48dm9sdW1lPjMxPC92b2x1bWU+PG51bWJlcj5BdXNJTU0gTW9ub2dyYXBoIDMxPC9udW1i
ZXI+PGRhdGVzPjx5ZWFyPjIwMTY8L3llYXI+PC9kYXRlcz48cHViLWxvY2F0aW9uPk1lbGJvdXJu
ZTwvcHViLWxvY2F0aW9uPjxwdWJsaXNoZXI+VGhlIEF1c3RyYWxhc2lhbiBJbnN0aXR1dGUgb2Yg
TWluaW5nIGFuZCBNZXRhbGx1cmd5LCA8L3B1Ymxpc2hlcj48dXJscz48L3VybHM+PC9yZWNvcmQ+
PC9DaXRlPjwvRW5kTm90ZT5=
</w:fldData>
        </w:fldChar>
      </w:r>
      <w:r w:rsidR="00F50F1C" w:rsidRPr="00D91895">
        <w:instrText xml:space="preserve"> ADDIN EN.CITE.DATA </w:instrText>
      </w:r>
      <w:r w:rsidR="00F50F1C" w:rsidRPr="00D91895">
        <w:fldChar w:fldCharType="end"/>
      </w:r>
      <w:r w:rsidRPr="00D91895">
        <w:fldChar w:fldCharType="separate"/>
      </w:r>
      <w:r w:rsidR="00F50F1C" w:rsidRPr="00D91895">
        <w:rPr>
          <w:noProof/>
        </w:rPr>
        <w:t>(McDowell et al. 2010; Syers et al. 1986; Wood and Falconer 2016)</w:t>
      </w:r>
      <w:r w:rsidRPr="00D91895">
        <w:fldChar w:fldCharType="end"/>
      </w:r>
      <w:r w:rsidRPr="00D91895">
        <w:t xml:space="preserve">. </w:t>
      </w:r>
    </w:p>
    <w:p w14:paraId="6A51D1CB" w14:textId="5FEA562D" w:rsidR="00916D4B" w:rsidRPr="00D91895" w:rsidRDefault="00916D4B" w:rsidP="002708C6">
      <w:r w:rsidRPr="00D91895">
        <w:t xml:space="preserve">Mining reactive rock phosphate in New Zealand waters would increase the security of supply of a strategic resource, decrease the rate of accumulation of cadmium in soils, improve soil resilience, reduce phosphate runoff to waterways, and reduce the carbon footprint of New Zealand’s phosphate usage </w:t>
      </w:r>
      <w:r w:rsidRPr="00D91895">
        <w:fldChar w:fldCharType="begin"/>
      </w:r>
      <w:r w:rsidRPr="00D91895">
        <w:instrText xml:space="preserve"> ADDIN EN.CITE &lt;EndNote&gt;&lt;Cite&gt;&lt;Author&gt;Wood&lt;/Author&gt;&lt;Year&gt;2016&lt;/Year&gt;&lt;RecNum&gt;101&lt;/RecNum&gt;&lt;DisplayText&gt;(Wood and Falconer 2016)&lt;/DisplayText&gt;&lt;record&gt;&lt;rec-number&gt;101&lt;/rec-number&gt;&lt;foreign-keys&gt;&lt;key app="EN" db-id="zwse0x55xadtfneaxwb5rv2oz0s9p0apsppx" timestamp="1538005714"&gt;101&lt;/key&gt;&lt;/foreign-keys&gt;&lt;ref-type name="Book Section"&gt;5&lt;/ref-type&gt;&lt;contributors&gt;&lt;authors&gt;&lt;author&gt;Wood, R. A.&lt;/author&gt;&lt;author&gt;Falconer, R.&lt;/author&gt;&lt;/authors&gt;&lt;secondary-authors&gt;&lt;author&gt;Christie, A. B.&lt;/author&gt;&lt;/secondary-authors&gt;&lt;tertiary-authors&gt;&lt;author&gt;Christie, A. B.&lt;/author&gt;&lt;/tertiary-authors&gt;&lt;/contributors&gt;&lt;titles&gt;&lt;title&gt;Chatham Phosphate – a Strategic Resource&lt;/title&gt;&lt;secondary-title&gt;Mineral Deposits of New Zealand Exploration and Research &lt;/secondary-title&gt;&lt;/titles&gt;&lt;pages&gt;517-522&lt;/pages&gt;&lt;volume&gt;31&lt;/volume&gt;&lt;number&gt;AusIMM Monograph 31&lt;/number&gt;&lt;dates&gt;&lt;year&gt;2016&lt;/year&gt;&lt;/dates&gt;&lt;pub-location&gt;Melbourne&lt;/pub-location&gt;&lt;publisher&gt;The Australasian Institute of Mining and Metallurgy, &lt;/publisher&gt;&lt;urls&gt;&lt;/urls&gt;&lt;/record&gt;&lt;/Cite&gt;&lt;/EndNote&gt;</w:instrText>
      </w:r>
      <w:r w:rsidRPr="00D91895">
        <w:fldChar w:fldCharType="separate"/>
      </w:r>
      <w:r w:rsidRPr="00D91895">
        <w:rPr>
          <w:noProof/>
        </w:rPr>
        <w:t>(Wood and Falconer 2016)</w:t>
      </w:r>
      <w:r w:rsidRPr="00D91895">
        <w:fldChar w:fldCharType="end"/>
      </w:r>
      <w:r w:rsidRPr="00D91895">
        <w:t>.</w:t>
      </w:r>
    </w:p>
    <w:p w14:paraId="2CA99C8C" w14:textId="77777777" w:rsidR="001A1133" w:rsidRPr="00D91895" w:rsidRDefault="001A1133" w:rsidP="004E26DE">
      <w:pPr>
        <w:pStyle w:val="Heading2"/>
      </w:pPr>
      <w:r w:rsidRPr="00D91895">
        <w:t>Science Evidence in CRP’s EPANZ Mining Consent Application</w:t>
      </w:r>
    </w:p>
    <w:p w14:paraId="01E78366" w14:textId="4668DCC8" w:rsidR="001A1133" w:rsidRPr="00D91895" w:rsidRDefault="001A1133" w:rsidP="002708C6">
      <w:r w:rsidRPr="00D91895">
        <w:t>CRP was required to demonstrate that it understood the current state of the environment, scope the potential environmental issues associated with seabed mining activities and prepare environmental impact assessments (EIAs) for these issues</w:t>
      </w:r>
      <w:r w:rsidR="007633E2" w:rsidRPr="00D91895">
        <w:rPr>
          <w:rStyle w:val="FootnoteReference"/>
        </w:rPr>
        <w:footnoteReference w:id="55"/>
      </w:r>
      <w:r w:rsidR="004A195F" w:rsidRPr="00D91895">
        <w:t xml:space="preserve"> </w:t>
      </w:r>
      <w:r w:rsidR="004A195F" w:rsidRPr="00D91895">
        <w:fldChar w:fldCharType="begin"/>
      </w:r>
      <w:r w:rsidR="001D683C">
        <w:instrText xml:space="preserve"> ADDIN EN.CITE &lt;EndNote&gt;&lt;Cite&gt;&lt;Author&gt;Golder Associates Ltd&lt;/Author&gt;&lt;Year&gt;2014&lt;/Year&gt;&lt;RecNum&gt;97&lt;/RecNum&gt;&lt;DisplayText&gt;(Golder Associates Ltd 2014b; Golder Associates Ltd 2014c)&lt;/DisplayText&gt;&lt;record&gt;&lt;rec-number&gt;97&lt;/rec-number&gt;&lt;foreign-keys&gt;&lt;key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Assessment&lt;/title&gt;&lt;/titles&gt;&lt;dates&gt;&lt;year&gt;2014&lt;/year&gt;&lt;/dates&gt;&lt;urls&gt;&lt;/urls&gt;&lt;/record&gt;&lt;/Cite&gt;&lt;Cite&gt;&lt;Author&gt;Golder Associates Ltd&lt;/Author&gt;&lt;Year&gt;2014&lt;/Year&gt;&lt;RecNum&gt;98&lt;/RecNum&gt;&lt;record&gt;&lt;rec-number&gt;98&lt;/rec-number&gt;&lt;foreign-keys&gt;&lt;key app="EN" db-id="zwse0x55xadtfneaxwb5rv2oz0s9p0apsppx" timestamp="1538005713"&gt;98&lt;/key&gt;&lt;/foreign-keys&gt;&lt;ref-type name="Report"&gt;27&lt;/ref-type&gt;&lt;contributors&gt;&lt;authors&gt;&lt;author&gt;Golder Associates Ltd, &lt;/author&gt;&lt;/authors&gt;&lt;/contributors&gt;&lt;titles&gt;&lt;title&gt;Marine Consent Application and Environmental Impact Assessment: Non-technical Summary&lt;/title&gt;&lt;/titles&gt;&lt;pages&gt;17&lt;/pages&gt;&lt;dates&gt;&lt;year&gt;2014&lt;/year&gt;&lt;/dates&gt;&lt;urls&gt;&lt;/urls&gt;&lt;/record&gt;&lt;/Cite&gt;&lt;/EndNote&gt;</w:instrText>
      </w:r>
      <w:r w:rsidR="004A195F" w:rsidRPr="00D91895">
        <w:fldChar w:fldCharType="separate"/>
      </w:r>
      <w:r w:rsidR="001D683C">
        <w:rPr>
          <w:noProof/>
        </w:rPr>
        <w:t>(Golder Associates Ltd 2014b; Golder Associates Ltd 2014c)</w:t>
      </w:r>
      <w:r w:rsidR="004A195F" w:rsidRPr="00D91895">
        <w:fldChar w:fldCharType="end"/>
      </w:r>
      <w:r w:rsidRPr="00D91895">
        <w:t>. The EIAs document the impacts of seabed mining on the following key areas: oceanography/hydrodynamics; sediment plume dynamics and sedimentation; species’ trophic relationships; operational noise propagation and marine mammals; benthic species’ distribution; commercial fish species distribution and population; habitat prediction and spatial planning; benefits to the New Zealand economy; ecotoxicology and human health, and the mining operation itself at depth. The proposal and EIAs were based on numerous scientific studies relating to geology, biology, oceanography, chemistry and physics (</w:t>
      </w:r>
      <w:r w:rsidR="0047227A">
        <w:t xml:space="preserve">See Quigley et al., Minerva submitted </w:t>
      </w:r>
      <w:r w:rsidR="00756046" w:rsidRPr="00D91895">
        <w:t xml:space="preserve">manuscript </w:t>
      </w:r>
      <w:r w:rsidRPr="00D91895">
        <w:t xml:space="preserve">Figure </w:t>
      </w:r>
      <w:r w:rsidR="00AD764F" w:rsidRPr="00D91895">
        <w:t>2</w:t>
      </w:r>
      <w:r w:rsidRPr="00D91895">
        <w:t>). The studies required input from experts across many scientific disciplines to compile, collect and analyse data, and present the findings. Presenting information on all the EIAs, which consisted of 36 appendices to the application, and the specific details of the models that were created is beyond the scope of this case study but can be viewed and downloaded at the EPA website</w:t>
      </w:r>
      <w:r w:rsidR="007633E2" w:rsidRPr="00D91895">
        <w:rPr>
          <w:rStyle w:val="FootnoteReference"/>
        </w:rPr>
        <w:footnoteReference w:id="56"/>
      </w:r>
      <w:r w:rsidRPr="00D91895">
        <w:t>.</w:t>
      </w:r>
    </w:p>
    <w:p w14:paraId="29A8A00C" w14:textId="37390ECF" w:rsidR="001A1133" w:rsidRPr="00D91895" w:rsidRDefault="001A1133" w:rsidP="002708C6">
      <w:r w:rsidRPr="00D91895">
        <w:t xml:space="preserve">Lastly, CRP was required to consider and present </w:t>
      </w:r>
      <w:r w:rsidR="00610A93" w:rsidRPr="00D91895">
        <w:t>the</w:t>
      </w:r>
      <w:r w:rsidRPr="00D91895">
        <w:t xml:space="preserve"> activities </w:t>
      </w:r>
      <w:r w:rsidR="00610A93" w:rsidRPr="00D91895">
        <w:t>that it would undertake</w:t>
      </w:r>
      <w:r w:rsidRPr="00D91895">
        <w:t xml:space="preserve"> to ensure any negative impacts on any of the key areas and existing </w:t>
      </w:r>
      <w:r w:rsidR="00610A93" w:rsidRPr="00D91895">
        <w:t>interests are avoided, mitigate and/or remedy</w:t>
      </w:r>
      <w:r w:rsidRPr="00D91895">
        <w:t xml:space="preserve">. </w:t>
      </w:r>
      <w:r w:rsidR="001E7545" w:rsidRPr="00D91895">
        <w:t>The</w:t>
      </w:r>
      <w:r w:rsidRPr="00D91895">
        <w:t xml:space="preserve"> EIAs revealed the potential impacts </w:t>
      </w:r>
      <w:r w:rsidR="00D4458C" w:rsidRPr="00D91895">
        <w:t>on</w:t>
      </w:r>
      <w:r w:rsidRPr="00D91895">
        <w:t xml:space="preserve"> benthic habitat and fauna loss within the mining blocks</w:t>
      </w:r>
      <w:r w:rsidR="005B7E4A" w:rsidRPr="00D91895">
        <w:t xml:space="preserve"> was serious</w:t>
      </w:r>
      <w:r w:rsidR="00D4458C" w:rsidRPr="00D91895">
        <w:t>,</w:t>
      </w:r>
      <w:r w:rsidRPr="00D91895">
        <w:t xml:space="preserve"> and sedimentation impacts on benthic habitats from mining would creat</w:t>
      </w:r>
      <w:r w:rsidR="005B7E4A" w:rsidRPr="00D91895">
        <w:t>e high environmental risks. T</w:t>
      </w:r>
      <w:r w:rsidRPr="00D91895">
        <w:t>heir potential likelihoods were deemed ‘</w:t>
      </w:r>
      <w:r w:rsidRPr="00D91895">
        <w:rPr>
          <w:i/>
        </w:rPr>
        <w:t>almost certain</w:t>
      </w:r>
      <w:r w:rsidRPr="00D91895">
        <w:t xml:space="preserve">’ even after applying strategies of avoidance, remediation and mitigation measures outlined in their Environment Management and Monitoring Plan (EMMP) </w:t>
      </w:r>
      <w:r w:rsidRPr="00D91895">
        <w:fldChar w:fldCharType="begin"/>
      </w:r>
      <w:r w:rsidR="00916D4B" w:rsidRPr="00D91895">
        <w:instrText xml:space="preserve"> ADDIN EN.CITE &lt;EndNote&gt;&lt;Cite&gt;&lt;Author&gt;Golder Associates Ltd&lt;/Author&gt;&lt;Year&gt;2014&lt;/Year&gt;&lt;RecNum&gt;107&lt;/RecNum&gt;&lt;DisplayText&gt;(Golder Associates Ltd 2014a)&lt;/DisplayText&gt;&lt;record&gt;&lt;rec-number&gt;107&lt;/rec-number&gt;&lt;foreign-keys&gt;&lt;key app="EN" db-id="zwse0x55xadtfneaxwb5rv2oz0s9p0apsppx" timestamp="1538005716"&gt;107&lt;/key&gt;&lt;/foreign-keys&gt;&lt;ref-type name="Report"&gt;27&lt;/ref-type&gt;&lt;contributors&gt;&lt;authors&gt;&lt;author&gt;Golder Associates Ltd, &lt;/author&gt;&lt;/authors&gt;&lt;/contributors&gt;&lt;titles&gt;&lt;title&gt;Appendix 35(i): Draft Environmental Management and Monitoring Plan&lt;/title&gt;&lt;/titles&gt;&lt;dates&gt;&lt;year&gt;2014&lt;/year&gt;&lt;/dates&gt;&lt;urls&gt;&lt;/urls&gt;&lt;/record&gt;&lt;/Cite&gt;&lt;/EndNote&gt;</w:instrText>
      </w:r>
      <w:r w:rsidRPr="00D91895">
        <w:fldChar w:fldCharType="separate"/>
      </w:r>
      <w:r w:rsidR="00916D4B" w:rsidRPr="00D91895">
        <w:rPr>
          <w:noProof/>
        </w:rPr>
        <w:t>(Golder Associates Ltd 2014a)</w:t>
      </w:r>
      <w:r w:rsidRPr="00D91895">
        <w:fldChar w:fldCharType="end"/>
      </w:r>
      <w:r w:rsidRPr="00D91895">
        <w:t xml:space="preserve">. These potential impacts generated much attention and had the largest effect on the final DMC decision. </w:t>
      </w:r>
    </w:p>
    <w:p w14:paraId="4510A47C" w14:textId="77777777" w:rsidR="001A1133" w:rsidRPr="00D91895" w:rsidRDefault="001A1133" w:rsidP="004E26DE">
      <w:pPr>
        <w:pStyle w:val="Heading2"/>
      </w:pPr>
      <w:r w:rsidRPr="00D91895">
        <w:lastRenderedPageBreak/>
        <w:t>Modelling the Unknown</w:t>
      </w:r>
    </w:p>
    <w:p w14:paraId="2A82F567" w14:textId="6F1BBB85" w:rsidR="001A1133" w:rsidRPr="00D91895" w:rsidRDefault="001A1133" w:rsidP="002708C6">
      <w:r w:rsidRPr="00D91895">
        <w:t xml:space="preserve">The Chatham Rise is one of the most comprehensively studied parts of New Zealand’s EEZ </w:t>
      </w:r>
      <w:r w:rsidRPr="00D91895">
        <w:fldChar w:fldCharType="begin">
          <w:fldData xml:space="preserve">PEVuZE5vdGU+PENpdGU+PEF1dGhvcj5Xb29kPC9BdXRob3I+PFllYXI+MjAxNDwvWWVhcj48UmVj
TnVtPjEwODwvUmVjTnVtPjxEaXNwbGF5VGV4dD4oQm9za2FsaXMgT2Zmc2hvcmUgMjAxNGE7IEJv
c2thbGlzIE9mZnNob3JlIDIwMTRiOyBDaGlzd2VsbCAyMDE0OyBDUlAgMjAxNDsgSHVnaGVzLUFs
bGFuIGV0IGFsLiAyMDE0OyBXb29kIDIwMTQ7IFdvb2QgYW5kIEZhbGNvbmVyIDIwMTYpPC9EaXNw
bGF5VGV4dD48cmVjb3JkPjxyZWMtbnVtYmVyPjEwODwvcmVjLW51bWJlcj48Zm9yZWlnbi1rZXlz
PjxrZXkgYXBwPSJFTiIgZGItaWQ9Inp3c2UweDU1eGFkdGZuZWF4d2I1cnYyb3owczlwMGFwc3Bw
eCIgdGltZXN0YW1wPSIxNTM4MDA1NzE2Ij4xMDg8L2tleT48L2ZvcmVpZ24ta2V5cz48cmVmLXR5
cGUgbmFtZT0iUmVwb3J0Ij4yNzwvcmVmLXR5cGU+PGNvbnRyaWJ1dG9ycz48YXV0aG9ycz48YXV0
aG9yPldvb2QsIFIuIEEuPC9hdXRob3I+PC9hdXRob3JzPjwvY29udHJpYnV0b3JzPjx0aXRsZXM+
PHRpdGxlPlN0YXRlbWVudCBvZiBFdmlkZW5jZSBvZiBSYXltb25kIEFsbGVuIFdvb2QgZm9yIENo
YXRoYW0gUm9jayBQaG9zcGhhdGUgTGltaXRlZDwvdGl0bGU+PC90aXRsZXM+PHBhZ2VzPjUxPC9w
YWdlcz48ZGF0ZXM+PHllYXI+MjAxNDwveWVhcj48L2RhdGVzPjx1cmxzPjwvdXJscz48L3JlY29y
ZD48L0NpdGU+PENpdGU+PEF1dGhvcj5Xb29kPC9BdXRob3I+PFllYXI+MjAxNDwvWWVhcj48UmVj
TnVtPjEwODwvUmVjTnVtPjxyZWNvcmQ+PHJlYy1udW1iZXI+MTA4PC9yZWMtbnVtYmVyPjxmb3Jl
aWduLWtleXM+PGtleSBhcHA9IkVOIiBkYi1pZD0iendzZTB4NTV4YWR0Zm5lYXh3YjVydjJvejBz
OXAwYXBzcHB4IiB0aW1lc3RhbXA9IjE1MzgwMDU3MTYiPjEwODwva2V5PjwvZm9yZWlnbi1rZXlz
PjxyZWYtdHlwZSBuYW1lPSJSZXBvcnQiPjI3PC9yZWYtdHlwZT48Y29udHJpYnV0b3JzPjxhdXRo
b3JzPjxhdXRob3I+V29vZCwgUi4gQS48L2F1dGhvcj48L2F1dGhvcnM+PC9jb250cmlidXRvcnM+
PHRpdGxlcz48dGl0bGU+U3RhdGVtZW50IG9mIEV2aWRlbmNlIG9mIFJheW1vbmQgQWxsZW4gV29v
ZCBmb3IgQ2hhdGhhbSBSb2NrIFBob3NwaGF0ZSBMaW1pdGVkPC90aXRsZT48L3RpdGxlcz48cGFn
ZXM+NTE8L3BhZ2VzPjxkYXRlcz48eWVhcj4yMDE0PC95ZWFyPjwvZGF0ZXM+PHVybHM+PC91cmxz
PjwvcmVjb3JkPjwvQ2l0ZT48Q2l0ZT48QXV0aG9yPldvb2Q8L0F1dGhvcj48WWVhcj4yMDE0PC9Z
ZWFyPjxSZWNOdW0+MTA4PC9SZWNOdW0+PHJlY29yZD48cmVjLW51bWJlcj4xMDg8L3JlYy1udW1i
ZXI+PGZvcmVpZ24ta2V5cz48a2V5IGFwcD0iRU4iIGRiLWlkPSJ6d3NlMHg1NXhhZHRmbmVheHdi
NXJ2Mm96MHM5cDBhcHNwcHgiIHRpbWVzdGFtcD0iMTUzODAwNTcxNiI+MTA4PC9rZXk+PC9mb3Jl
aWduLWtleXM+PHJlZi10eXBlIG5hbWU9IlJlcG9ydCI+Mjc8L3JlZi10eXBlPjxjb250cmlidXRv
cnM+PGF1dGhvcnM+PGF1dGhvcj5Xb29kLCBSLiBBLjwvYXV0aG9yPjwvYXV0aG9ycz48L2NvbnRy
aWJ1dG9ycz48dGl0bGVzPjx0aXRsZT5TdGF0ZW1lbnQgb2YgRXZpZGVuY2Ugb2YgUmF5bW9uZCBB
bGxlbiBXb29kIGZvciBDaGF0aGFtIFJvY2sgUGhvc3BoYXRlIExpbWl0ZWQ8L3RpdGxlPjwvdGl0
bGVzPjxwYWdlcz41MTwvcGFnZXM+PGRhdGVzPjx5ZWFyPjIwMTQ8L3llYXI+PC9kYXRlcz48dXJs
cz48L3VybHM+PC9yZWNvcmQ+PC9DaXRlPjxDaXRlPjxBdXRob3I+SHVnaGVzLUFsbGFuPC9BdXRo
b3I+PFllYXI+MjAxNDwvWWVhcj48UmVjTnVtPjEwOTwvUmVjTnVtPjxyZWNvcmQ+PHJlYy1udW1i
ZXI+MTA5PC9yZWMtbnVtYmVyPjxmb3JlaWduLWtleXM+PGtleSBhcHA9IkVOIiBkYi1pZD0iendz
ZTB4NTV4YWR0Zm5lYXh3YjVydjJvejBzOXAwYXBzcHB4IiB0aW1lc3RhbXA9IjE1MzgwMDU3MTYi
PjEwOTwva2V5PjwvZm9yZWlnbi1rZXlzPjxyZWYtdHlwZSBuYW1lPSJSZXBvcnQiPjI3PC9yZWYt
dHlwZT48Y29udHJpYnV0b3JzPjxhdXRob3JzPjxhdXRob3I+SHVnaGVzLUFsbGFuLCBTLjwvYXV0
aG9yPjxhdXRob3I+UGV0ZXJzLCBLLjwvYXV0aG9yPjxhdXRob3I+T+KAmURvbm5lbGwsIFIuPC9h
dXRob3I+PC9hdXRob3JzPjwvY29udHJpYnV0b3JzPjx0aXRsZXM+PHRpdGxlPkFwcGVuZGl4IDI6
IEdlbmVzaXMgb2YgdGhlIENoYXRoYW0gUmlzZSBEZXBvc2l0OiBBIHN5bnRoZXNpcyBvZiBjdXJy
ZW50IGxpdGVyYXR1cmUgKEtlbmV4IDIwMTApPC90aXRsZT48L3RpdGxlcz48cGFnZXM+Mzc8L3Bh
Z2VzPjxkYXRlcz48eWVhcj4yMDE0PC95ZWFyPjwvZGF0ZXM+PHVybHM+PC91cmxzPjwvcmVjb3Jk
PjwvQ2l0ZT48Q2l0ZT48QXV0aG9yPkJvc2thbGlzIE9mZnNob3JlPC9BdXRob3I+PFllYXI+MjAx
NDwvWWVhcj48UmVjTnVtPjExMDwvUmVjTnVtPjxyZWNvcmQ+PHJlYy1udW1iZXI+MTEwPC9yZWMt
bnVtYmVyPjxmb3JlaWduLWtleXM+PGtleSBhcHA9IkVOIiBkYi1pZD0iendzZTB4NTV4YWR0Zm5l
YXh3YjVydjJvejBzOXAwYXBzcHB4IiB0aW1lc3RhbXA9IjE1MzgwMDU3MTciPjExMDwva2V5Pjwv
Zm9yZWlnbi1rZXlzPjxyZWYtdHlwZSBuYW1lPSJSZXBvcnQiPjI3PC9yZWYtdHlwZT48Y29udHJp
YnV0b3JzPjxhdXRob3JzPjxhdXRob3I+Qm9za2FsaXMgT2Zmc2hvcmUsIDwvYXV0aG9yPjwvYXV0
aG9ycz48L2NvbnRyaWJ1dG9ycz48dGl0bGVzPjx0aXRsZT5BcHBlbmRpeCAzOiBDb21waWxhdGlv
biBvZiBsaXRlcmF0dXJlIG9uIHRoZSBDaGF0aGFtIFJpc2UgcGhvc3Bob3JpdGUgZGVwb3NpdDwv
dGl0bGU+PC90aXRsZXM+PHBhZ2VzPjIwPC9wYWdlcz48ZGF0ZXM+PHllYXI+MjAxNDwveWVhcj48
L2RhdGVzPjx1cmxzPjwvdXJscz48L3JlY29yZD48L0NpdGU+PENpdGU+PEF1dGhvcj5DUlA8L0F1
dGhvcj48WWVhcj4yMDE0PC9ZZWFyPjxSZWNOdW0+MTExPC9SZWNOdW0+PHJlY29yZD48cmVjLW51
bWJlcj4xMTE8L3JlYy1udW1iZXI+PGZvcmVpZ24ta2V5cz48a2V5IGFwcD0iRU4iIGRiLWlkPSJ6
d3NlMHg1NXhhZHRmbmVheHdiNXJ2Mm96MHM5cDBhcHNwcHgiIHRpbWVzdGFtcD0iMTUzODAwNTcx
NyI+MTExPC9rZXk+PC9mb3JlaWduLWtleXM+PHJlZi10eXBlIG5hbWU9IlJlcG9ydCI+Mjc8L3Jl
Zi10eXBlPjxjb250cmlidXRvcnM+PGF1dGhvcnM+PGF1dGhvcj5DUlA8L2F1dGhvcj48L2F1dGhv
cnM+PC9jb250cmlidXRvcnM+PHRpdGxlcz48dGl0bGU+QXBwZW5kaXggNzogT3RoZXIgVm95YWdl
cyBPdmVydmlldzwvdGl0bGU+PC90aXRsZXM+PHBhZ2VzPjQgcHA8L3BhZ2VzPjxkYXRlcz48eWVh
cj4yMDE0PC95ZWFyPjwvZGF0ZXM+PHVybHM+PC91cmxzPjwvcmVjb3JkPjwvQ2l0ZT48Q2l0ZT48
QXV0aG9yPkNoaXN3ZWxsPC9BdXRob3I+PFllYXI+MjAxNDwvWWVhcj48UmVjTnVtPjExMjwvUmVj
TnVtPjxyZWNvcmQ+PHJlYy1udW1iZXI+MTEyPC9yZWMtbnVtYmVyPjxmb3JlaWduLWtleXM+PGtl
eSBhcHA9IkVOIiBkYi1pZD0iendzZTB4NTV4YWR0Zm5lYXh3YjVydjJvejBzOXAwYXBzcHB4IiB0
aW1lc3RhbXA9IjE1MzgwMDU3MTciPjExMjwva2V5PjwvZm9yZWlnbi1rZXlzPjxyZWYtdHlwZSBu
YW1lPSJSZXBvcnQiPjI3PC9yZWYtdHlwZT48Y29udHJpYnV0b3JzPjxhdXRob3JzPjxhdXRob3I+
Q2hpc3dlbGwsIFN0ZXBoZW4gTS4gPC9hdXRob3I+PC9hdXRob3JzPjwvY29udHJpYnV0b3JzPjx0
aXRsZXM+PHRpdGxlPkFwcGVuZGl4IDg6IFBoeXNpY2FsIG9jZWFub2dyYXBoaWMgZGF0YSBhdmFp
bGFibGUgb24gdGhlIENoYXRoYW0gUmlzPC90aXRsZT48L3RpdGxlcz48cGFnZXM+NjM8L3BhZ2Vz
PjxkYXRlcz48eWVhcj4yMDE0PC95ZWFyPjwvZGF0ZXM+PHVybHM+PC91cmxzPjwvcmVjb3JkPjwv
Q2l0ZT48Q2l0ZT48QXV0aG9yPkJvc2thbGlzIE9mZnNob3JlPC9BdXRob3I+PFllYXI+MjAxNDwv
WWVhcj48UmVjTnVtPjExMzwvUmVjTnVtPjxyZWNvcmQ+PHJlYy1udW1iZXI+MTEzPC9yZWMtbnVt
YmVyPjxmb3JlaWduLWtleXM+PGtleSBhcHA9IkVOIiBkYi1pZD0iendzZTB4NTV4YWR0Zm5lYXh3
YjVydjJvejBzOXAwYXBzcHB4IiB0aW1lc3RhbXA9IjE1MzgwMDU3MTciPjExMzwva2V5PjwvZm9y
ZWlnbi1rZXlzPjxyZWYtdHlwZSBuYW1lPSJSZXBvcnQiPjI3PC9yZWYtdHlwZT48Y29udHJpYnV0
b3JzPjxhdXRob3JzPjxhdXRob3I+Qm9za2FsaXMgT2Zmc2hvcmUsIDwvYXV0aG9yPjwvYXV0aG9y
cz48L2NvbnRyaWJ1dG9ycz48dGl0bGVzPjx0aXRsZT5BcHBlbmRpeCA0OiBTdW1tYXJ5IGFuZCBh
bmFseXNpcyBvZiBzaXRlIGludmVzdGlnYXRpb24gZGF0YTwvdGl0bGU+PC90aXRsZXM+PHBhZ2Vz
PjI5NTwvcGFnZXM+PGRhdGVzPjx5ZWFyPjIwMTQ8L3llYXI+PC9kYXRlcz48dXJscz48L3VybHM+
PC9yZWNvcmQ+PC9DaXRlPjxDaXRlPjxBdXRob3I+V29vZDwvQXV0aG9yPjxZZWFyPjIwMTY8L1ll
YXI+PFJlY051bT4xMDE8L1JlY051bT48cmVjb3JkPjxyZWMtbnVtYmVyPjEwMTwvcmVjLW51bWJl
cj48Zm9yZWlnbi1rZXlzPjxrZXkgYXBwPSJFTiIgZGItaWQ9Inp3c2UweDU1eGFkdGZuZWF4d2I1
cnYyb3owczlwMGFwc3BweCIgdGltZXN0YW1wPSIxNTM4MDA1NzE0Ij4xMDE8L2tleT48L2ZvcmVp
Z24ta2V5cz48cmVmLXR5cGUgbmFtZT0iQm9vayBTZWN0aW9uIj41PC9yZWYtdHlwZT48Y29udHJp
YnV0b3JzPjxhdXRob3JzPjxhdXRob3I+V29vZCwgUi4gQS48L2F1dGhvcj48YXV0aG9yPkZhbGNv
bmVyLCBSLjwvYXV0aG9yPjwvYXV0aG9ycz48c2Vjb25kYXJ5LWF1dGhvcnM+PGF1dGhvcj5DaHJp
c3RpZSwgQS4gQi48L2F1dGhvcj48L3NlY29uZGFyeS1hdXRob3JzPjx0ZXJ0aWFyeS1hdXRob3Jz
PjxhdXRob3I+Q2hyaXN0aWUsIEEuIEIuPC9hdXRob3I+PC90ZXJ0aWFyeS1hdXRob3JzPjwvY29u
dHJpYnV0b3JzPjx0aXRsZXM+PHRpdGxlPkNoYXRoYW0gUGhvc3BoYXRlIOKAkyBhIFN0cmF0ZWdp
YyBSZXNvdXJjZTwvdGl0bGU+PHNlY29uZGFyeS10aXRsZT5NaW5lcmFsIERlcG9zaXRzIG9mIE5l
dyBaZWFsYW5kIEV4cGxvcmF0aW9uIGFuZCBSZXNlYXJjaCA8L3NlY29uZGFyeS10aXRsZT48L3Rp
dGxlcz48cGFnZXM+NTE3LTUyMjwvcGFnZXM+PHZvbHVtZT4zMTwvdm9sdW1lPjxudW1iZXI+QXVz
SU1NIE1vbm9ncmFwaCAzMTwvbnVtYmVyPjxkYXRlcz48eWVhcj4yMDE2PC95ZWFyPjwvZGF0ZXM+
PHB1Yi1sb2NhdGlvbj5NZWxib3VybmU8L3B1Yi1sb2NhdGlvbj48cHVibGlzaGVyPlRoZSBBdXN0
cmFsYXNpYW4gSW5zdGl0dXRlIG9mIE1pbmluZyBhbmQgTWV0YWxsdXJneSwgPC9wdWJsaXNoZXI+
PHVybHM+PC91cmxzPjwvcmVjb3JkPjwvQ2l0ZT48L0VuZE5vdGU+
</w:fldData>
        </w:fldChar>
      </w:r>
      <w:r w:rsidR="001D683C">
        <w:instrText xml:space="preserve"> ADDIN EN.CITE </w:instrText>
      </w:r>
      <w:r w:rsidR="001D683C">
        <w:fldChar w:fldCharType="begin">
          <w:fldData xml:space="preserve">PEVuZE5vdGU+PENpdGU+PEF1dGhvcj5Xb29kPC9BdXRob3I+PFllYXI+MjAxNDwvWWVhcj48UmVj
TnVtPjEwODwvUmVjTnVtPjxEaXNwbGF5VGV4dD4oQm9za2FsaXMgT2Zmc2hvcmUgMjAxNGE7IEJv
c2thbGlzIE9mZnNob3JlIDIwMTRiOyBDaGlzd2VsbCAyMDE0OyBDUlAgMjAxNDsgSHVnaGVzLUFs
bGFuIGV0IGFsLiAyMDE0OyBXb29kIDIwMTQ7IFdvb2QgYW5kIEZhbGNvbmVyIDIwMTYpPC9EaXNw
bGF5VGV4dD48cmVjb3JkPjxyZWMtbnVtYmVyPjEwODwvcmVjLW51bWJlcj48Zm9yZWlnbi1rZXlz
PjxrZXkgYXBwPSJFTiIgZGItaWQ9Inp3c2UweDU1eGFkdGZuZWF4d2I1cnYyb3owczlwMGFwc3Bw
eCIgdGltZXN0YW1wPSIxNTM4MDA1NzE2Ij4xMDg8L2tleT48L2ZvcmVpZ24ta2V5cz48cmVmLXR5
cGUgbmFtZT0iUmVwb3J0Ij4yNzwvcmVmLXR5cGU+PGNvbnRyaWJ1dG9ycz48YXV0aG9ycz48YXV0
aG9yPldvb2QsIFIuIEEuPC9hdXRob3I+PC9hdXRob3JzPjwvY29udHJpYnV0b3JzPjx0aXRsZXM+
PHRpdGxlPlN0YXRlbWVudCBvZiBFdmlkZW5jZSBvZiBSYXltb25kIEFsbGVuIFdvb2QgZm9yIENo
YXRoYW0gUm9jayBQaG9zcGhhdGUgTGltaXRlZDwvdGl0bGU+PC90aXRsZXM+PHBhZ2VzPjUxPC9w
YWdlcz48ZGF0ZXM+PHllYXI+MjAxNDwveWVhcj48L2RhdGVzPjx1cmxzPjwvdXJscz48L3JlY29y
ZD48L0NpdGU+PENpdGU+PEF1dGhvcj5Xb29kPC9BdXRob3I+PFllYXI+MjAxNDwvWWVhcj48UmVj
TnVtPjEwODwvUmVjTnVtPjxyZWNvcmQ+PHJlYy1udW1iZXI+MTA4PC9yZWMtbnVtYmVyPjxmb3Jl
aWduLWtleXM+PGtleSBhcHA9IkVOIiBkYi1pZD0iendzZTB4NTV4YWR0Zm5lYXh3YjVydjJvejBz
OXAwYXBzcHB4IiB0aW1lc3RhbXA9IjE1MzgwMDU3MTYiPjEwODwva2V5PjwvZm9yZWlnbi1rZXlz
PjxyZWYtdHlwZSBuYW1lPSJSZXBvcnQiPjI3PC9yZWYtdHlwZT48Y29udHJpYnV0b3JzPjxhdXRo
b3JzPjxhdXRob3I+V29vZCwgUi4gQS48L2F1dGhvcj48L2F1dGhvcnM+PC9jb250cmlidXRvcnM+
PHRpdGxlcz48dGl0bGU+U3RhdGVtZW50IG9mIEV2aWRlbmNlIG9mIFJheW1vbmQgQWxsZW4gV29v
ZCBmb3IgQ2hhdGhhbSBSb2NrIFBob3NwaGF0ZSBMaW1pdGVkPC90aXRsZT48L3RpdGxlcz48cGFn
ZXM+NTE8L3BhZ2VzPjxkYXRlcz48eWVhcj4yMDE0PC95ZWFyPjwvZGF0ZXM+PHVybHM+PC91cmxz
PjwvcmVjb3JkPjwvQ2l0ZT48Q2l0ZT48QXV0aG9yPldvb2Q8L0F1dGhvcj48WWVhcj4yMDE0PC9Z
ZWFyPjxSZWNOdW0+MTA4PC9SZWNOdW0+PHJlY29yZD48cmVjLW51bWJlcj4xMDg8L3JlYy1udW1i
ZXI+PGZvcmVpZ24ta2V5cz48a2V5IGFwcD0iRU4iIGRiLWlkPSJ6d3NlMHg1NXhhZHRmbmVheHdi
NXJ2Mm96MHM5cDBhcHNwcHgiIHRpbWVzdGFtcD0iMTUzODAwNTcxNiI+MTA4PC9rZXk+PC9mb3Jl
aWduLWtleXM+PHJlZi10eXBlIG5hbWU9IlJlcG9ydCI+Mjc8L3JlZi10eXBlPjxjb250cmlidXRv
cnM+PGF1dGhvcnM+PGF1dGhvcj5Xb29kLCBSLiBBLjwvYXV0aG9yPjwvYXV0aG9ycz48L2NvbnRy
aWJ1dG9ycz48dGl0bGVzPjx0aXRsZT5TdGF0ZW1lbnQgb2YgRXZpZGVuY2Ugb2YgUmF5bW9uZCBB
bGxlbiBXb29kIGZvciBDaGF0aGFtIFJvY2sgUGhvc3BoYXRlIExpbWl0ZWQ8L3RpdGxlPjwvdGl0
bGVzPjxwYWdlcz41MTwvcGFnZXM+PGRhdGVzPjx5ZWFyPjIwMTQ8L3llYXI+PC9kYXRlcz48dXJs
cz48L3VybHM+PC9yZWNvcmQ+PC9DaXRlPjxDaXRlPjxBdXRob3I+SHVnaGVzLUFsbGFuPC9BdXRo
b3I+PFllYXI+MjAxNDwvWWVhcj48UmVjTnVtPjEwOTwvUmVjTnVtPjxyZWNvcmQ+PHJlYy1udW1i
ZXI+MTA5PC9yZWMtbnVtYmVyPjxmb3JlaWduLWtleXM+PGtleSBhcHA9IkVOIiBkYi1pZD0iendz
ZTB4NTV4YWR0Zm5lYXh3YjVydjJvejBzOXAwYXBzcHB4IiB0aW1lc3RhbXA9IjE1MzgwMDU3MTYi
PjEwOTwva2V5PjwvZm9yZWlnbi1rZXlzPjxyZWYtdHlwZSBuYW1lPSJSZXBvcnQiPjI3PC9yZWYt
dHlwZT48Y29udHJpYnV0b3JzPjxhdXRob3JzPjxhdXRob3I+SHVnaGVzLUFsbGFuLCBTLjwvYXV0
aG9yPjxhdXRob3I+UGV0ZXJzLCBLLjwvYXV0aG9yPjxhdXRob3I+T+KAmURvbm5lbGwsIFIuPC9h
dXRob3I+PC9hdXRob3JzPjwvY29udHJpYnV0b3JzPjx0aXRsZXM+PHRpdGxlPkFwcGVuZGl4IDI6
IEdlbmVzaXMgb2YgdGhlIENoYXRoYW0gUmlzZSBEZXBvc2l0OiBBIHN5bnRoZXNpcyBvZiBjdXJy
ZW50IGxpdGVyYXR1cmUgKEtlbmV4IDIwMTApPC90aXRsZT48L3RpdGxlcz48cGFnZXM+Mzc8L3Bh
Z2VzPjxkYXRlcz48eWVhcj4yMDE0PC95ZWFyPjwvZGF0ZXM+PHVybHM+PC91cmxzPjwvcmVjb3Jk
PjwvQ2l0ZT48Q2l0ZT48QXV0aG9yPkJvc2thbGlzIE9mZnNob3JlPC9BdXRob3I+PFllYXI+MjAx
NDwvWWVhcj48UmVjTnVtPjExMDwvUmVjTnVtPjxyZWNvcmQ+PHJlYy1udW1iZXI+MTEwPC9yZWMt
bnVtYmVyPjxmb3JlaWduLWtleXM+PGtleSBhcHA9IkVOIiBkYi1pZD0iendzZTB4NTV4YWR0Zm5l
YXh3YjVydjJvejBzOXAwYXBzcHB4IiB0aW1lc3RhbXA9IjE1MzgwMDU3MTciPjExMDwva2V5Pjwv
Zm9yZWlnbi1rZXlzPjxyZWYtdHlwZSBuYW1lPSJSZXBvcnQiPjI3PC9yZWYtdHlwZT48Y29udHJp
YnV0b3JzPjxhdXRob3JzPjxhdXRob3I+Qm9za2FsaXMgT2Zmc2hvcmUsIDwvYXV0aG9yPjwvYXV0
aG9ycz48L2NvbnRyaWJ1dG9ycz48dGl0bGVzPjx0aXRsZT5BcHBlbmRpeCAzOiBDb21waWxhdGlv
biBvZiBsaXRlcmF0dXJlIG9uIHRoZSBDaGF0aGFtIFJpc2UgcGhvc3Bob3JpdGUgZGVwb3NpdDwv
dGl0bGU+PC90aXRsZXM+PHBhZ2VzPjIwPC9wYWdlcz48ZGF0ZXM+PHllYXI+MjAxNDwveWVhcj48
L2RhdGVzPjx1cmxzPjwvdXJscz48L3JlY29yZD48L0NpdGU+PENpdGU+PEF1dGhvcj5DUlA8L0F1
dGhvcj48WWVhcj4yMDE0PC9ZZWFyPjxSZWNOdW0+MTExPC9SZWNOdW0+PHJlY29yZD48cmVjLW51
bWJlcj4xMTE8L3JlYy1udW1iZXI+PGZvcmVpZ24ta2V5cz48a2V5IGFwcD0iRU4iIGRiLWlkPSJ6
d3NlMHg1NXhhZHRmbmVheHdiNXJ2Mm96MHM5cDBhcHNwcHgiIHRpbWVzdGFtcD0iMTUzODAwNTcx
NyI+MTExPC9rZXk+PC9mb3JlaWduLWtleXM+PHJlZi10eXBlIG5hbWU9IlJlcG9ydCI+Mjc8L3Jl
Zi10eXBlPjxjb250cmlidXRvcnM+PGF1dGhvcnM+PGF1dGhvcj5DUlA8L2F1dGhvcj48L2F1dGhv
cnM+PC9jb250cmlidXRvcnM+PHRpdGxlcz48dGl0bGU+QXBwZW5kaXggNzogT3RoZXIgVm95YWdl
cyBPdmVydmlldzwvdGl0bGU+PC90aXRsZXM+PHBhZ2VzPjQgcHA8L3BhZ2VzPjxkYXRlcz48eWVh
cj4yMDE0PC95ZWFyPjwvZGF0ZXM+PHVybHM+PC91cmxzPjwvcmVjb3JkPjwvQ2l0ZT48Q2l0ZT48
QXV0aG9yPkNoaXN3ZWxsPC9BdXRob3I+PFllYXI+MjAxNDwvWWVhcj48UmVjTnVtPjExMjwvUmVj
TnVtPjxyZWNvcmQ+PHJlYy1udW1iZXI+MTEyPC9yZWMtbnVtYmVyPjxmb3JlaWduLWtleXM+PGtl
eSBhcHA9IkVOIiBkYi1pZD0iendzZTB4NTV4YWR0Zm5lYXh3YjVydjJvejBzOXAwYXBzcHB4IiB0
aW1lc3RhbXA9IjE1MzgwMDU3MTciPjExMjwva2V5PjwvZm9yZWlnbi1rZXlzPjxyZWYtdHlwZSBu
YW1lPSJSZXBvcnQiPjI3PC9yZWYtdHlwZT48Y29udHJpYnV0b3JzPjxhdXRob3JzPjxhdXRob3I+
Q2hpc3dlbGwsIFN0ZXBoZW4gTS4gPC9hdXRob3I+PC9hdXRob3JzPjwvY29udHJpYnV0b3JzPjx0
aXRsZXM+PHRpdGxlPkFwcGVuZGl4IDg6IFBoeXNpY2FsIG9jZWFub2dyYXBoaWMgZGF0YSBhdmFp
bGFibGUgb24gdGhlIENoYXRoYW0gUmlzPC90aXRsZT48L3RpdGxlcz48cGFnZXM+NjM8L3BhZ2Vz
PjxkYXRlcz48eWVhcj4yMDE0PC95ZWFyPjwvZGF0ZXM+PHVybHM+PC91cmxzPjwvcmVjb3JkPjwv
Q2l0ZT48Q2l0ZT48QXV0aG9yPkJvc2thbGlzIE9mZnNob3JlPC9BdXRob3I+PFllYXI+MjAxNDwv
WWVhcj48UmVjTnVtPjExMzwvUmVjTnVtPjxyZWNvcmQ+PHJlYy1udW1iZXI+MTEzPC9yZWMtbnVt
YmVyPjxmb3JlaWduLWtleXM+PGtleSBhcHA9IkVOIiBkYi1pZD0iendzZTB4NTV4YWR0Zm5lYXh3
YjVydjJvejBzOXAwYXBzcHB4IiB0aW1lc3RhbXA9IjE1MzgwMDU3MTciPjExMzwva2V5PjwvZm9y
ZWlnbi1rZXlzPjxyZWYtdHlwZSBuYW1lPSJSZXBvcnQiPjI3PC9yZWYtdHlwZT48Y29udHJpYnV0
b3JzPjxhdXRob3JzPjxhdXRob3I+Qm9za2FsaXMgT2Zmc2hvcmUsIDwvYXV0aG9yPjwvYXV0aG9y
cz48L2NvbnRyaWJ1dG9ycz48dGl0bGVzPjx0aXRsZT5BcHBlbmRpeCA0OiBTdW1tYXJ5IGFuZCBh
bmFseXNpcyBvZiBzaXRlIGludmVzdGlnYXRpb24gZGF0YTwvdGl0bGU+PC90aXRsZXM+PHBhZ2Vz
PjI5NTwvcGFnZXM+PGRhdGVzPjx5ZWFyPjIwMTQ8L3llYXI+PC9kYXRlcz48dXJscz48L3VybHM+
PC9yZWNvcmQ+PC9DaXRlPjxDaXRlPjxBdXRob3I+V29vZDwvQXV0aG9yPjxZZWFyPjIwMTY8L1ll
YXI+PFJlY051bT4xMDE8L1JlY051bT48cmVjb3JkPjxyZWMtbnVtYmVyPjEwMTwvcmVjLW51bWJl
cj48Zm9yZWlnbi1rZXlzPjxrZXkgYXBwPSJFTiIgZGItaWQ9Inp3c2UweDU1eGFkdGZuZWF4d2I1
cnYyb3owczlwMGFwc3BweCIgdGltZXN0YW1wPSIxNTM4MDA1NzE0Ij4xMDE8L2tleT48L2ZvcmVp
Z24ta2V5cz48cmVmLXR5cGUgbmFtZT0iQm9vayBTZWN0aW9uIj41PC9yZWYtdHlwZT48Y29udHJp
YnV0b3JzPjxhdXRob3JzPjxhdXRob3I+V29vZCwgUi4gQS48L2F1dGhvcj48YXV0aG9yPkZhbGNv
bmVyLCBSLjwvYXV0aG9yPjwvYXV0aG9ycz48c2Vjb25kYXJ5LWF1dGhvcnM+PGF1dGhvcj5DaHJp
c3RpZSwgQS4gQi48L2F1dGhvcj48L3NlY29uZGFyeS1hdXRob3JzPjx0ZXJ0aWFyeS1hdXRob3Jz
PjxhdXRob3I+Q2hyaXN0aWUsIEEuIEIuPC9hdXRob3I+PC90ZXJ0aWFyeS1hdXRob3JzPjwvY29u
dHJpYnV0b3JzPjx0aXRsZXM+PHRpdGxlPkNoYXRoYW0gUGhvc3BoYXRlIOKAkyBhIFN0cmF0ZWdp
YyBSZXNvdXJjZTwvdGl0bGU+PHNlY29uZGFyeS10aXRsZT5NaW5lcmFsIERlcG9zaXRzIG9mIE5l
dyBaZWFsYW5kIEV4cGxvcmF0aW9uIGFuZCBSZXNlYXJjaCA8L3NlY29uZGFyeS10aXRsZT48L3Rp
dGxlcz48cGFnZXM+NTE3LTUyMjwvcGFnZXM+PHZvbHVtZT4zMTwvdm9sdW1lPjxudW1iZXI+QXVz
SU1NIE1vbm9ncmFwaCAzMTwvbnVtYmVyPjxkYXRlcz48eWVhcj4yMDE2PC95ZWFyPjwvZGF0ZXM+
PHB1Yi1sb2NhdGlvbj5NZWxib3VybmU8L3B1Yi1sb2NhdGlvbj48cHVibGlzaGVyPlRoZSBBdXN0
cmFsYXNpYW4gSW5zdGl0dXRlIG9mIE1pbmluZyBhbmQgTWV0YWxsdXJneSwgPC9wdWJsaXNoZXI+
PHVybHM+PC91cmxzPjwvcmVjb3JkPjwvQ2l0ZT48L0VuZE5vdGU+
</w:fldData>
        </w:fldChar>
      </w:r>
      <w:r w:rsidR="001D683C">
        <w:instrText xml:space="preserve"> ADDIN EN.CITE.DATA </w:instrText>
      </w:r>
      <w:r w:rsidR="001D683C">
        <w:fldChar w:fldCharType="end"/>
      </w:r>
      <w:r w:rsidRPr="00D91895">
        <w:fldChar w:fldCharType="separate"/>
      </w:r>
      <w:r w:rsidR="001D683C">
        <w:rPr>
          <w:noProof/>
        </w:rPr>
        <w:t>(Boskalis Offshore 2014a; Boskalis Offshore 2014b; Chiswell 2014; CRP 2014; Hughes-Allan et al. 2014; Wood 2014; Wood and Falconer 2016)</w:t>
      </w:r>
      <w:r w:rsidRPr="00D91895">
        <w:fldChar w:fldCharType="end"/>
      </w:r>
      <w:r w:rsidRPr="00D91895">
        <w:t xml:space="preserve">, but one of the main challenges CRP faced was a perceived dearth of environmental baseline data and indicators of how the environment would respond to mining operations. In the absence of additional baseline data sets and empirical observations, the use of various types of models became one of the main methods for conducting impact assessments in the following areas: </w:t>
      </w:r>
      <w:r w:rsidRPr="00D91895">
        <w:rPr>
          <w:lang w:val="en-NZ"/>
        </w:rPr>
        <w:t xml:space="preserve">oceanography and hydrodynamics; sediment plume dynamics and sedimentation; species’ trophic relationships; operational noise propagation and marine mammals; benthic species’ distribution; commercial fish species distribution and population; habitat prediction and spatial planning; economic benefits; ecotoxicology and human health; and the mining operation itself at depth </w:t>
      </w:r>
      <w:r w:rsidRPr="00D91895">
        <w:rPr>
          <w:lang w:val="en-NZ"/>
        </w:rPr>
        <w:fldChar w:fldCharType="begin"/>
      </w:r>
      <w:r w:rsidR="00916D4B" w:rsidRPr="00D91895">
        <w:rPr>
          <w:lang w:val="en-NZ"/>
        </w:rPr>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rPr>
          <w:lang w:val="en-NZ"/>
        </w:rPr>
        <w:fldChar w:fldCharType="separate"/>
      </w:r>
      <w:r w:rsidR="00916D4B" w:rsidRPr="00D91895">
        <w:rPr>
          <w:noProof/>
          <w:lang w:val="en-NZ"/>
        </w:rPr>
        <w:t>(Environmental Protection Authority NZ 2015)</w:t>
      </w:r>
      <w:r w:rsidRPr="00D91895">
        <w:rPr>
          <w:lang w:val="en-NZ"/>
        </w:rPr>
        <w:fldChar w:fldCharType="end"/>
      </w:r>
      <w:r w:rsidRPr="00D91895">
        <w:rPr>
          <w:lang w:val="en-NZ"/>
        </w:rPr>
        <w:t>.</w:t>
      </w:r>
      <w:r w:rsidRPr="00D91895">
        <w:t xml:space="preserve"> </w:t>
      </w:r>
    </w:p>
    <w:p w14:paraId="7D0D2769" w14:textId="767D0F83" w:rsidR="001A1133" w:rsidRPr="00D91895" w:rsidRDefault="001A1133" w:rsidP="002708C6">
      <w:r w:rsidRPr="00D91895">
        <w:t xml:space="preserve">Models based on knowledge of physical and biological systems were used to predict the marine environment and the likely effects of disturbances on it </w:t>
      </w:r>
      <w:r w:rsidRPr="00D91895">
        <w:fldChar w:fldCharType="begin"/>
      </w:r>
      <w:r w:rsidR="00F50F1C" w:rsidRPr="00D91895">
        <w:instrText xml:space="preserve"> ADDIN EN.CITE &lt;EndNote&gt;&lt;Cite&gt;&lt;Author&gt;Wood&lt;/Author&gt;&lt;Year&gt;2014&lt;/Year&gt;&lt;RecNum&gt;108&lt;/RecNum&gt;&lt;DisplayText&gt;(Wood 2014)&lt;/DisplayText&gt;&lt;record&gt;&lt;rec-number&gt;108&lt;/rec-number&gt;&lt;foreign-keys&gt;&lt;key app="EN" db-id="zwse0x55xadtfneaxwb5rv2oz0s9p0apsppx" timestamp="1538005716"&gt;108&lt;/key&gt;&lt;/foreign-keys&gt;&lt;ref-type name="Report"&gt;27&lt;/ref-type&gt;&lt;contributors&gt;&lt;authors&gt;&lt;author&gt;Wood, R. A.&lt;/author&gt;&lt;/authors&gt;&lt;/contributors&gt;&lt;titles&gt;&lt;title&gt;Statement of Evidence of Raymond Allen Wood for Chatham Rock Phosphate Limited&lt;/title&gt;&lt;/titles&gt;&lt;pages&gt;51&lt;/pages&gt;&lt;dates&gt;&lt;year&gt;2014&lt;/year&gt;&lt;/dates&gt;&lt;urls&gt;&lt;/urls&gt;&lt;/record&gt;&lt;/Cite&gt;&lt;/EndNote&gt;</w:instrText>
      </w:r>
      <w:r w:rsidRPr="00D91895">
        <w:fldChar w:fldCharType="separate"/>
      </w:r>
      <w:r w:rsidR="00F50F1C" w:rsidRPr="00D91895">
        <w:rPr>
          <w:noProof/>
        </w:rPr>
        <w:t>(Wood 2014)</w:t>
      </w:r>
      <w:r w:rsidRPr="00D91895">
        <w:fldChar w:fldCharType="end"/>
      </w:r>
      <w:r w:rsidRPr="00D91895">
        <w:t>. The behaviour of these systems is not predictable in detail, but because they are based on physics, chemistry and biology and are not random (i</w:t>
      </w:r>
      <w:r w:rsidR="00D4458C" w:rsidRPr="00D91895">
        <w:t>.</w:t>
      </w:r>
      <w:r w:rsidRPr="00D91895">
        <w:t xml:space="preserve">e. there are limits to current velocities and factors controlling the health and distribution of organisms, etc.), their general range of behaviour can be predicted </w:t>
      </w:r>
      <w:r w:rsidRPr="00D91895">
        <w:fldChar w:fldCharType="begin"/>
      </w:r>
      <w:r w:rsidR="001D683C">
        <w:instrText xml:space="preserve"> ADDIN EN.CITE &lt;EndNote&gt;&lt;Cite&gt;&lt;Author&gt;Wood&lt;/Author&gt;&lt;Year&gt;2014&lt;/Year&gt;&lt;RecNum&gt;108&lt;/RecNum&gt;&lt;DisplayText&gt;(Golder Associates Ltd 2014b; Wood 2014)&lt;/DisplayText&gt;&lt;record&gt;&lt;rec-number&gt;108&lt;/rec-number&gt;&lt;foreign-keys&gt;&lt;key app="EN" db-id="zwse0x55xadtfneaxwb5rv2oz0s9p0apsppx" timestamp="1538005716"&gt;108&lt;/key&gt;&lt;/foreign-keys&gt;&lt;ref-type name="Report"&gt;27&lt;/ref-type&gt;&lt;contributors&gt;&lt;authors&gt;&lt;author&gt;Wood, R. A.&lt;/author&gt;&lt;/authors&gt;&lt;/contributors&gt;&lt;titles&gt;&lt;title&gt;Statement of Evidence of Raymond Allen Wood for Chatham Rock Phosphate Limited&lt;/title&gt;&lt;/titles&gt;&lt;pages&gt;51&lt;/pages&gt;&lt;dates&gt;&lt;year&gt;2014&lt;/year&gt;&lt;/dates&gt;&lt;urls&gt;&lt;/urls&gt;&lt;/record&gt;&lt;/Cite&gt;&lt;Cite&gt;&lt;Author&gt;Golder Associates Ltd&lt;/Author&gt;&lt;Year&gt;2014&lt;/Year&gt;&lt;RecNum&gt;97&lt;/RecNum&gt;&lt;record&gt;&lt;rec-number&gt;97&lt;/rec-number&gt;&lt;foreign-keys&gt;&lt;key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1D683C">
        <w:rPr>
          <w:noProof/>
        </w:rPr>
        <w:t>(Golder Associates Ltd 2014b; Wood 2014)</w:t>
      </w:r>
      <w:r w:rsidRPr="00D91895">
        <w:fldChar w:fldCharType="end"/>
      </w:r>
      <w:r w:rsidR="00D4458C" w:rsidRPr="00D91895">
        <w:t>. In some cases, the models a</w:t>
      </w:r>
      <w:r w:rsidRPr="00D91895">
        <w:t>re robust (e.g., o</w:t>
      </w:r>
      <w:r w:rsidR="00D4458C" w:rsidRPr="00D91895">
        <w:t>ceanography) and in others they</w:t>
      </w:r>
      <w:r w:rsidRPr="00D91895">
        <w:t xml:space="preserve"> </w:t>
      </w:r>
      <w:r w:rsidR="00D4458C" w:rsidRPr="00D91895">
        <w:t>contain</w:t>
      </w:r>
      <w:r w:rsidRPr="00D91895">
        <w:t xml:space="preserve"> significant gaps</w:t>
      </w:r>
      <w:r w:rsidR="00D4458C" w:rsidRPr="00D91895">
        <w:t xml:space="preserve"> (e.g., natural turbidity)</w:t>
      </w:r>
      <w:r w:rsidR="005F212B" w:rsidRPr="00D91895">
        <w:t xml:space="preserve"> </w:t>
      </w:r>
      <w:r w:rsidRPr="00D91895">
        <w:t xml:space="preserve">that made it more difficult to assess the significance of the mining operations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CRP proposed to address the uncertainties inherent in any marine development proposal through an adaptive management process that initially focused on gathering background environmental data, followed by extensive environmental monitoring and a requirement to stop mining if the target level of environmental effects could not be met </w:t>
      </w:r>
      <w:r w:rsidRPr="00D91895">
        <w:fldChar w:fldCharType="begin"/>
      </w:r>
      <w:r w:rsidR="001D683C">
        <w:instrText xml:space="preserve"> ADDIN EN.CITE &lt;EndNote&gt;&lt;Cite&gt;&lt;Author&gt;Wood&lt;/Author&gt;&lt;Year&gt;2014&lt;/Year&gt;&lt;RecNum&gt;108&lt;/RecNum&gt;&lt;DisplayText&gt;(Golder Associates Ltd 2014a; Wood 2014)&lt;/DisplayText&gt;&lt;record&gt;&lt;rec-number&gt;108&lt;/rec-number&gt;&lt;foreign-keys&gt;&lt;key app="EN" db-id="zwse0x55xadtfneaxwb5rv2oz0s9p0apsppx" timestamp="1538005716"&gt;108&lt;/key&gt;&lt;/foreign-keys&gt;&lt;ref-type name="Report"&gt;27&lt;/ref-type&gt;&lt;contributors&gt;&lt;authors&gt;&lt;author&gt;Wood, R. A.&lt;/author&gt;&lt;/authors&gt;&lt;/contributors&gt;&lt;titles&gt;&lt;title&gt;Statement of Evidence of Raymond Allen Wood for Chatham Rock Phosphate Limited&lt;/title&gt;&lt;/titles&gt;&lt;pages&gt;51&lt;/pages&gt;&lt;dates&gt;&lt;year&gt;2014&lt;/year&gt;&lt;/dates&gt;&lt;urls&gt;&lt;/urls&gt;&lt;/record&gt;&lt;/Cite&gt;&lt;Cite&gt;&lt;Author&gt;Golder Associates Ltd&lt;/Author&gt;&lt;Year&gt;2014&lt;/Year&gt;&lt;RecNum&gt;107&lt;/RecNum&gt;&lt;record&gt;&lt;rec-number&gt;107&lt;/rec-number&gt;&lt;foreign-keys&gt;&lt;key app="EN" db-id="zwse0x55xadtfneaxwb5rv2oz0s9p0apsppx" timestamp="1538005716"&gt;107&lt;/key&gt;&lt;/foreign-keys&gt;&lt;ref-type name="Report"&gt;27&lt;/ref-type&gt;&lt;contributors&gt;&lt;authors&gt;&lt;author&gt;Golder Associates Ltd, &lt;/author&gt;&lt;/authors&gt;&lt;/contributors&gt;&lt;titles&gt;&lt;title&gt;Appendix 35(i): Draft Environmental Management and Monitoring Plan&lt;/title&gt;&lt;/titles&gt;&lt;dates&gt;&lt;year&gt;2014&lt;/year&gt;&lt;/dates&gt;&lt;urls&gt;&lt;/urls&gt;&lt;/record&gt;&lt;/Cite&gt;&lt;/EndNote&gt;</w:instrText>
      </w:r>
      <w:r w:rsidRPr="00D91895">
        <w:fldChar w:fldCharType="separate"/>
      </w:r>
      <w:r w:rsidR="001D683C">
        <w:rPr>
          <w:noProof/>
        </w:rPr>
        <w:t>(Golder Associates Ltd 2014a; Wood 2014)</w:t>
      </w:r>
      <w:r w:rsidRPr="00D91895">
        <w:fldChar w:fldCharType="end"/>
      </w:r>
      <w:r w:rsidRPr="00D91895">
        <w:t xml:space="preserve">. The consequences of uncertainties in the models were significant. The uncertainty about the modelled distribution of coral thickets, for example, led the DMC to conclude that the potential impacts of mining were too great to grant a consent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xml:space="preserve">. </w:t>
      </w:r>
    </w:p>
    <w:p w14:paraId="7CADF3C8" w14:textId="4F0C7219" w:rsidR="001A1133" w:rsidRPr="00D91895" w:rsidRDefault="001A1133" w:rsidP="002708C6">
      <w:r w:rsidRPr="00D91895">
        <w:t xml:space="preserve">The DMC showed considerable discomfort with the degree to which </w:t>
      </w:r>
      <w:r w:rsidR="001E7545" w:rsidRPr="00D91895">
        <w:t>the</w:t>
      </w:r>
      <w:r w:rsidRPr="00D91895">
        <w:t xml:space="preserve"> EIAs depended on modelling and monitoring, in lieu of more comprehensive, pre-existing or new baseline data, or empirical observations collected by conducting in situ trials and surveys, even going so far as to call this</w:t>
      </w:r>
      <w:r w:rsidR="001E7545" w:rsidRPr="00D91895">
        <w:t xml:space="preserve"> aspect of the CRP application `unusual’</w:t>
      </w:r>
      <w:r w:rsidRPr="00D91895">
        <w:t xml:space="preserve">. According to a CRP representative, some of this criticism may have been warranted (e.g., a lack of calibrated measurements of background turbidity) but expectations of in situ trials to assess sediment plume behaviour may not have been </w:t>
      </w:r>
      <w:r w:rsidRPr="00D91895">
        <w:lastRenderedPageBreak/>
        <w:t>consistent with section 61, part (5) of the EEZ Act, which describes “</w:t>
      </w:r>
      <w:r w:rsidRPr="00D91895">
        <w:rPr>
          <w:i/>
        </w:rPr>
        <w:t>best available information</w:t>
      </w:r>
      <w:r w:rsidRPr="00D91895">
        <w:t>” as that which, “…</w:t>
      </w:r>
      <w:r w:rsidRPr="00D91895">
        <w:rPr>
          <w:i/>
        </w:rPr>
        <w:t>in the particular circumstances, is available without unreasonable cost, effort, or time</w:t>
      </w:r>
      <w:r w:rsidRPr="00D91895">
        <w:t>”</w:t>
      </w:r>
      <w:r w:rsidR="005B7E4A" w:rsidRPr="00D91895">
        <w:t xml:space="preserve"> (pers. comm. </w:t>
      </w:r>
      <w:r w:rsidR="002C6D63" w:rsidRPr="00D91895">
        <w:t xml:space="preserve">R </w:t>
      </w:r>
      <w:r w:rsidR="005B7E4A" w:rsidRPr="00D91895">
        <w:t>Wood 2017)</w:t>
      </w:r>
      <w:r w:rsidRPr="00D91895">
        <w:t xml:space="preserve">. Likewise, science and models can help predict the likely outcomes of an activity but this is only part of the discussion that underpins the decision about whether the activity is acceptable to society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w:t>
      </w:r>
    </w:p>
    <w:p w14:paraId="386E3D9D" w14:textId="010E16F0" w:rsidR="001A1133" w:rsidRPr="00D91895" w:rsidRDefault="001A1133" w:rsidP="002708C6">
      <w:r w:rsidRPr="00D91895">
        <w:t>It is difficult to understand what the DMC may have considered ‘usual’ when the proposed activity has no national or international predecessor</w:t>
      </w:r>
      <w:r w:rsidR="00E962EB" w:rsidRPr="00D91895">
        <w:t xml:space="preserve"> and </w:t>
      </w:r>
      <w:r w:rsidR="00245773" w:rsidRPr="00D91895">
        <w:t xml:space="preserve">cannot be directly compared </w:t>
      </w:r>
      <w:r w:rsidR="00E962EB" w:rsidRPr="00D91895">
        <w:t>to consent applications</w:t>
      </w:r>
      <w:r w:rsidR="00245773" w:rsidRPr="00D91895">
        <w:t xml:space="preserve"> for similar </w:t>
      </w:r>
      <w:r w:rsidR="00843E13" w:rsidRPr="00D91895">
        <w:t xml:space="preserve">onshore </w:t>
      </w:r>
      <w:r w:rsidR="00245773" w:rsidRPr="00D91895">
        <w:t>activities</w:t>
      </w:r>
      <w:r w:rsidRPr="00D91895">
        <w:t>. Most significantly, the DMC stated “…</w:t>
      </w:r>
      <w:r w:rsidRPr="00D91895">
        <w:rPr>
          <w:i/>
          <w:lang w:val="en-NZ"/>
        </w:rPr>
        <w:t>there were other uncertainties stemming from the fact that this would be the first seabed mining project ever undertaken at such depths anywhere in the world</w:t>
      </w:r>
      <w:r w:rsidRPr="00D91895">
        <w:t xml:space="preserve">…”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xml:space="preserve">. The DMC and CRP could not look elsewhere for direct reassurances, confirmation, or validation </w:t>
      </w:r>
      <w:r w:rsidR="00FC5916" w:rsidRPr="00D91895">
        <w:t>regarding</w:t>
      </w:r>
      <w:r w:rsidRPr="00D91895">
        <w:t xml:space="preserve"> any of the modelled scenarios and likely outcomes. </w:t>
      </w:r>
      <w:r w:rsidR="00602DC4" w:rsidRPr="00D91895">
        <w:t xml:space="preserve">However, other activities including offshore diamond mining and non-mining related </w:t>
      </w:r>
      <w:r w:rsidR="005B7E4A" w:rsidRPr="00D91895">
        <w:t>activities</w:t>
      </w:r>
      <w:r w:rsidR="005F212B" w:rsidRPr="00D91895">
        <w:t xml:space="preserve"> </w:t>
      </w:r>
      <w:r w:rsidR="00602DC4" w:rsidRPr="00D91895">
        <w:t xml:space="preserve">such as port dredging, may serve as analogues for understanding the disturbance of seafloor sediments, the generation of sediment plumes and how they behave </w:t>
      </w:r>
      <w:r w:rsidR="00602DC4" w:rsidRPr="00D91895">
        <w:fldChar w:fldCharType="begin"/>
      </w:r>
      <w:r w:rsidR="002C6D63" w:rsidRPr="00D91895">
        <w:instrText xml:space="preserve"> ADDIN EN.CITE &lt;EndNote&gt;&lt;Cite&gt;&lt;Author&gt;Grogan&lt;/Author&gt;&lt;Year&gt;2017&lt;/Year&gt;&lt;RecNum&gt;115&lt;/RecNum&gt;&lt;DisplayText&gt;(Grogan 2017)&lt;/DisplayText&gt;&lt;record&gt;&lt;rec-number&gt;115&lt;/rec-number&gt;&lt;foreign-keys&gt;&lt;key app="EN" db-id="zwse0x55xadtfneaxwb5rv2oz0s9p0apsppx" timestamp="1538005719"&gt;115&lt;/key&gt;&lt;/foreign-keys&gt;&lt;ref-type name="Report"&gt;27&lt;/ref-type&gt;&lt;contributors&gt;&lt;authors&gt;&lt;author&gt;Renee Grogan&lt;/author&gt;&lt;/authors&gt;&lt;secondary-authors&gt;&lt;author&gt;The Pew Charitable Trusts&lt;/author&gt;&lt;/secondary-authors&gt;&lt;/contributors&gt;&lt;titles&gt;&lt;title&gt;Regulating extractive industries: what works in practice?, Practitioners’ perspectives on the effective implementation of environmental legislation&lt;/title&gt;&lt;secondary-title&gt;PEW1601&lt;/secondary-title&gt;&lt;/titles&gt;&lt;pages&gt;68&lt;/pages&gt;&lt;number&gt;PEW1601&lt;/number&gt;&lt;dates&gt;&lt;year&gt;2017&lt;/year&gt;&lt;/dates&gt;&lt;urls&gt;&lt;/urls&gt;&lt;/record&gt;&lt;/Cite&gt;&lt;/EndNote&gt;</w:instrText>
      </w:r>
      <w:r w:rsidR="00602DC4" w:rsidRPr="00D91895">
        <w:fldChar w:fldCharType="separate"/>
      </w:r>
      <w:r w:rsidR="002C6D63" w:rsidRPr="00D91895">
        <w:rPr>
          <w:noProof/>
        </w:rPr>
        <w:t>(Grogan 2017)</w:t>
      </w:r>
      <w:r w:rsidR="00602DC4" w:rsidRPr="00D91895">
        <w:fldChar w:fldCharType="end"/>
      </w:r>
      <w:r w:rsidRPr="00D91895">
        <w:t xml:space="preserve">. Being the first to attempt to mine phosphorite nodules from depths </w:t>
      </w:r>
      <w:r w:rsidR="001E7545" w:rsidRPr="00D91895">
        <w:t xml:space="preserve">of </w:t>
      </w:r>
      <w:r w:rsidRPr="00D91895">
        <w:t>250</w:t>
      </w:r>
      <w:r w:rsidR="005B7E4A" w:rsidRPr="00D91895">
        <w:t xml:space="preserve"> </w:t>
      </w:r>
      <w:r w:rsidR="001E7545" w:rsidRPr="00D91895">
        <w:t>–</w:t>
      </w:r>
      <w:r w:rsidR="005B7E4A" w:rsidRPr="00D91895">
        <w:t xml:space="preserve"> </w:t>
      </w:r>
      <w:r w:rsidRPr="00D91895">
        <w:t xml:space="preserve">400 m in a marine setting was, in the end, too much to overcome, even in instances when the </w:t>
      </w:r>
      <w:r w:rsidR="00FC5916" w:rsidRPr="00D91895">
        <w:t xml:space="preserve">CRP </w:t>
      </w:r>
      <w:r w:rsidRPr="00D91895">
        <w:t>experts and the DMC experts, as documented in most of the joint-witness statements, were in agreement about the degree to which there would be negative outcomes in the short-term but that would likely be reversible in the long-term</w:t>
      </w:r>
      <w:r w:rsidR="007633E2" w:rsidRPr="00D91895">
        <w:rPr>
          <w:rStyle w:val="FootnoteReference"/>
        </w:rPr>
        <w:footnoteReference w:id="57"/>
      </w:r>
      <w:r w:rsidRPr="00D91895">
        <w:t>.</w:t>
      </w:r>
    </w:p>
    <w:p w14:paraId="783E708C" w14:textId="77777777" w:rsidR="001A1133" w:rsidRPr="00D91895" w:rsidRDefault="001A1133" w:rsidP="004E26DE">
      <w:pPr>
        <w:pStyle w:val="Heading2"/>
      </w:pPr>
      <w:r w:rsidRPr="00D91895">
        <w:t>Uncertainty, Ignorance and Partial knowledge – In a Marine Setting</w:t>
      </w:r>
    </w:p>
    <w:p w14:paraId="0E7093C3" w14:textId="491811B7" w:rsidR="001A1133" w:rsidRPr="00D91895" w:rsidRDefault="001A1133" w:rsidP="002708C6">
      <w:r w:rsidRPr="00D91895">
        <w:t>The 2014 CRP mining consent application, and others like it, face an ongoing problem. Despite how well traversed our oceans are on the surface, various types and degrees of uncertainty, ignorance and partial knowledge (and the perceptions thereof) of the deep marine environment persists in hampering the ability to make decisions about how to manage, regulate, and responsibly (i</w:t>
      </w:r>
      <w:r w:rsidR="001E7545" w:rsidRPr="00D91895">
        <w:t>.</w:t>
      </w:r>
      <w:r w:rsidRPr="00D91895">
        <w:t xml:space="preserve">e. sustainably) extract the natural mineral resources within it </w:t>
      </w:r>
      <w:r w:rsidRPr="00D91895">
        <w:fldChar w:fldCharType="begin">
          <w:fldData xml:space="preserve">PEVuZE5vdGU+PENpdGU+PEF1dGhvcj5IYWxmYXI8L0F1dGhvcj48WWVhcj4yMDAyPC9ZZWFyPjxS
ZWNOdW0+MTE3PC9SZWNOdW0+PERpc3BsYXlUZXh0PihCZWhuYW0gYW5kIFZpc2JlY2sgMjAxNDsg
RHVyZGVuIGV0IGFsLiAyMDE2OyBHamVyZGUgZXQgYWwuIDIwMTY7IEdyb2dhbiAyMDE3OyBIYWxm
YXIgYW5kIEZ1aml0YSAyMDAyOyBUcmVtbGV0dCAyMDE1OyBXZWRkaW5nIGV0IGFsLiAyMDE1KTwv
RGlzcGxheVRleHQ+PHJlY29yZD48cmVjLW51bWJlcj4xMTc8L3JlYy1udW1iZXI+PGZvcmVpZ24t
a2V5cz48a2V5IGFwcD0iRU4iIGRiLWlkPSJ6d3NlMHg1NXhhZHRmbmVheHdiNXJ2Mm96MHM5cDBh
cHNwcHgiIHRpbWVzdGFtcD0iMTUzODAwNTcyMCI+MTE3PC9rZXk+PC9mb3JlaWduLWtleXM+PHJl
Zi10eXBlIG5hbWU9IkpvdXJuYWwgQXJ0aWNsZSI+MTc8L3JlZi10eXBlPjxjb250cmlidXRvcnM+
PGF1dGhvcnM+PGF1dGhvcj5IYWxmYXIsIEpvY2hlbjwvYXV0aG9yPjxhdXRob3I+RnVqaXRhLCBS
b2RuZXkgTS48L2F1dGhvcj48L2F1dGhvcnM+PC9jb250cmlidXRvcnM+PHRpdGxlcz48dGl0bGU+
UHJlY2F1dGlvbmFyeSBtYW5hZ2VtZW50IG9mIGRlZXAtc2VhIG1pbmluZzwvdGl0bGU+PHNlY29u
ZGFyeS10aXRsZT5NYXJpbmUgUG9saWN5PC9zZWNvbmRhcnktdGl0bGU+PC90aXRsZXM+PHBlcmlv
ZGljYWw+PGZ1bGwtdGl0bGU+TWFyaW5lIFBvbGljeTwvZnVsbC10aXRsZT48L3BlcmlvZGljYWw+
PHBhZ2VzPjEwMy0xMDY8L3BhZ2VzPjx2b2x1bWU+MjY8L3ZvbHVtZT48bnVtYmVyPjI8L251bWJl
cj48a2V5d29yZHM+PGtleXdvcmQ+RGVlcC1zZWEgbWluaW5nPC9rZXl3b3JkPjxrZXl3b3JkPkh5
ZHJvdGhlcm1hbCB2ZW50czwva2V5d29yZD48a2V5d29yZD5NYW5nYW5lc2Ugbm9kdWxlczwva2V5
d29yZD48a2V5d29yZD5NYXJpbmUgcHJvdGVjdGVkIGFyZWFzPC9rZXl3b3JkPjxrZXl3b3JkPlBv
bHltZXRhbGxpYyBzdWxmaWRlIGRlcG9zaXRzPC9rZXl3b3JkPjxrZXl3b3JkPlByZWNhdXRpb25h
cnkgbWFuYWdlbWVudDwva2V5d29yZD48L2tleXdvcmRzPjxkYXRlcz48eWVhcj4yMDAyPC95ZWFy
PjxwdWItZGF0ZXM+PGRhdGU+My8vPC9kYXRlPjwvcHViLWRhdGVzPjwvZGF0ZXM+PGlzYm4+MDMw
OC01OTdYPC9pc2JuPjx1cmxzPjxyZWxhdGVkLXVybHM+PHVybD5odHRwOi8vd3d3LnNjaWVuY2Vk
aXJlY3QuY29tL3NjaWVuY2UvYXJ0aWNsZS9waWkvUzAzMDg1OTdYMDEwMDA0MTA8L3VybD48L3Jl
bGF0ZWQtdXJscz48L3VybHM+PGVsZWN0cm9uaWMtcmVzb3VyY2UtbnVtPmh0dHBzOi8vZG9pLm9y
Zy8xMC4xMDE2L1MwMzA4LTU5N1goMDEpMDAwNDEtMDwvZWxlY3Ryb25pYy1yZXNvdXJjZS1udW0+
PC9yZWNvcmQ+PC9DaXRlPjxDaXRlPjxBdXRob3I+QmVobmFtPC9BdXRob3I+PFllYXI+MjAxNDwv
WWVhcj48UmVjTnVtPjEwMjwvUmVjTnVtPjxyZWNvcmQ+PHJlYy1udW1iZXI+MTAyPC9yZWMtbnVt
YmVyPjxmb3JlaWduLWtleXM+PGtleSBhcHA9IkVOIiBkYi1pZD0iendzZTB4NTV4YWR0Zm5lYXh3
YjVydjJvejBzOXAwYXBzcHB4IiB0aW1lc3RhbXA9IjE1MzgwMDU3MTQiPjEwMjwva2V5PjwvZm9y
ZWlnbi1rZXlzPjxyZWYtdHlwZSBuYW1lPSJSZXBvcnQiPjI3PC9yZWYtdHlwZT48Y29udHJpYnV0
b3JzPjxhdXRob3JzPjxhdXRob3I+QmVobmFtLCBBd25pPC9hdXRob3I+PGF1dGhvcj5WaXNiZWNr
LCBNYXJ0aW48L2F1dGhvcj48L2F1dGhvcnM+PHRlcnRpYXJ5LWF1dGhvcnM+PGF1dGhvcj5NYXJp
YnVzPC9hdXRob3I+PC90ZXJ0aWFyeS1hdXRob3JzPjwvY29udHJpYnV0b3JzPjx0aXRsZXM+PHRp
dGxlPk1hcmluZSBSZXNvdXJjZXMg4oCTIE9wcG9ydHVuaXRpZXMgYW5kIFJpc2tzPC90aXRsZT48
c2Vjb25kYXJ5LXRpdGxlPldvcmxkIE9jZWFuIFJldmlldzwvc2Vjb25kYXJ5LXRpdGxlPjwvdGl0
bGVzPjxwYWdlcz4xNjU8L3BhZ2VzPjxudW0tdm9scz4zPC9udW0tdm9scz48ZGF0ZXM+PHllYXI+
MjAxNDwveWVhcj48L2RhdGVzPjxwdWItbG9jYXRpb24+SGFtYnVyZywgR2VybWFueTwvcHViLWxv
Y2F0aW9uPjx1cmxzPjwvdXJscz48L3JlY29yZD48L0NpdGU+PENpdGU+PEF1dGhvcj5UcmVtbGV0
dDwvQXV0aG9yPjxZZWFyPjIwMTU8L1llYXI+PFJlY051bT4xMTg8L1JlY051bT48cmVjb3JkPjxy
ZWMtbnVtYmVyPjExODwvcmVjLW51bWJlcj48Zm9yZWlnbi1rZXlzPjxrZXkgYXBwPSJFTiIgZGIt
aWQ9Inp3c2UweDU1eGFkdGZuZWF4d2I1cnYyb3owczlwMGFwc3BweCIgdGltZXN0YW1wPSIxNTM4
MDA1NzIwIj4xMTg8L2tleT48L2ZvcmVpZ24ta2V5cz48cmVmLXR5cGUgbmFtZT0iUmVwb3J0Ij4y
NzwvcmVmLXR5cGU+PGNvbnRyaWJ1dG9ycz48YXV0aG9ycz48YXV0aG9yPlRyZW1sZXR0LCBKYW1l
czwvYXV0aG9yPjwvYXV0aG9ycz48c2Vjb25kYXJ5LWF1dGhvcnM+PGF1dGhvcj5XZW5keSBNY0d1
aW5uZXNzPC9hdXRob3I+PC9zZWNvbmRhcnktYXV0aG9ycz48L2NvbnRyaWJ1dG9ycz48dGl0bGVz
Pjx0aXRsZT5Qcm9qZWN0IDIwNTgsIE9uZSBPY2VhbjogUHJpbmNpcGxlcyBmb3IgdGhlIHN0ZXdh
cmRzaGlwIG9mIGEgaGVhbHRoeSBhbmQgcHJvZHVjdGl2ZSBvY2VhbjwvdGl0bGU+PC90aXRsZXM+
PHBhZ2VzPjEwNzwvcGFnZXM+PG51bWJlcj4xMDwvbnVtYmVyPjxkYXRlcz48eWVhcj4yMDE1PC95
ZWFyPjwvZGF0ZXM+PHB1Yi1sb2NhdGlvbj5XZWxsaW5ndG9uLCBOZXcgWmVhbGFuZDwvcHViLWxv
Y2F0aW9uPjxwdWJsaXNoZXI+VGhlIE1jR3Vpbm5lc3MgSW5zdGl0dXRlLCBhcyBwYXJ0IG9mIFBy
b2plY3QgMjA1ODwvcHVibGlzaGVyPjx1cmxzPjwvdXJscz48L3JlY29yZD48L0NpdGU+PENpdGU+
PEF1dGhvcj5XZWRkaW5nPC9BdXRob3I+PFllYXI+MjAxNTwvWWVhcj48UmVjTnVtPjExOTwvUmVj
TnVtPjxyZWNvcmQ+PHJlYy1udW1iZXI+MTE5PC9yZWMtbnVtYmVyPjxmb3JlaWduLWtleXM+PGtl
eSBhcHA9IkVOIiBkYi1pZD0iendzZTB4NTV4YWR0Zm5lYXh3YjVydjJvejBzOXAwYXBzcHB4IiB0
aW1lc3RhbXA9IjE1MzgwMDU3MjAiPjExOTwva2V5PjwvZm9yZWlnbi1rZXlzPjxyZWYtdHlwZSBu
YW1lPSJKb3VybmFsIEFydGljbGUiPjE3PC9yZWYtdHlwZT48Y29udHJpYnV0b3JzPjxhdXRob3Jz
PjxhdXRob3I+V2VkZGluZywgTC4gTS48L2F1dGhvcj48YXV0aG9yPlJlaXRlciwgUy4gTS48L2F1
dGhvcj48YXV0aG9yPlNtaXRoLCBDLiBSLjwvYXV0aG9yPjxhdXRob3I+R2plcmRlLCBLLiBNLjwv
YXV0aG9yPjxhdXRob3I+S2l0dGluZ2VyLCBKLiBOLjwvYXV0aG9yPjxhdXRob3I+RnJpZWRsYW5k
ZXIsIEEuIE0uPC9hdXRob3I+PGF1dGhvcj5HYWluZXMsIFMuIEQuPC9hdXRob3I+PGF1dGhvcj5D
bGFyaywgTS4gUi48L2F1dGhvcj48YXV0aG9yPlRodXJuaGVyciwgQS4gTS48L2F1dGhvcj48YXV0
aG9yPkhhcmR5LCBTLiBNLjwvYXV0aG9yPjxhdXRob3I+Q3Jvd2RlciwgTC4gQi48L2F1dGhvcj48
L2F1dGhvcnM+PC9jb250cmlidXRvcnM+PHRpdGxlcz48dGl0bGU+TWFuYWdpbmcgbWluaW5nIG9m
IHRoZSBkZWVwIHNlYWJlZDwvdGl0bGU+PHNlY29uZGFyeS10aXRsZT5TY2llbmNlPC9zZWNvbmRh
cnktdGl0bGU+PC90aXRsZXM+PHBlcmlvZGljYWw+PGZ1bGwtdGl0bGU+U2NpZW5jZTwvZnVsbC10
aXRsZT48L3BlcmlvZGljYWw+PHBhZ2VzPjE0NC0xNDU8L3BhZ2VzPjx2b2x1bWU+MzQ5PC92b2x1
bWU+PG51bWJlcj42MjQ0PC9udW1iZXI+PGRhdGVzPjx5ZWFyPjIwMTU8L3llYXI+PC9kYXRlcz48
dXJscz48cmVsYXRlZC11cmxzPjx1cmw+aHR0cDovL3NjaWVuY2Uuc2NpZW5jZW1hZy5vcmcvY29u
dGVudC9zY2kvMzQ5LzYyNDQvMTQ0LmZ1bGwucGRmPC91cmw+PC9yZWxhdGVkLXVybHM+PC91cmxz
PjxlbGVjdHJvbmljLXJlc291cmNlLW51bT4xMC4xMTI2L3NjaWVuY2UuYWFjNjY0NzwvZWxlY3Ry
b25pYy1yZXNvdXJjZS1udW0+PC9yZWNvcmQ+PC9DaXRlPjxDaXRlPjxBdXRob3I+RHVyZGVuPC9B
dXRob3I+PFllYXI+MjAxNjwvWWVhcj48UmVjTnVtPjEyMDwvUmVjTnVtPjxyZWNvcmQ+PHJlYy1u
dW1iZXI+MTIwPC9yZWMtbnVtYmVyPjxmb3JlaWduLWtleXM+PGtleSBhcHA9IkVOIiBkYi1pZD0i
endzZTB4NTV4YWR0Zm5lYXh3YjVydjJvejBzOXAwYXBzcHB4IiB0aW1lc3RhbXA9IjE1MzgwMDU3
MjAiPjEyMDwva2V5PjwvZm9yZWlnbi1rZXlzPjxyZWYtdHlwZSBuYW1lPSJSZXBvcnQiPjI3PC9y
ZWYtdHlwZT48Y29udHJpYnV0b3JzPjxhdXRob3JzPjxhdXRob3I+RHVyZGVuLCBKZW5uaWZlcjwv
YXV0aG9yPjxhdXRob3I+QmlsbGV0dCwgRGF2aWQ8L2F1dGhvcj48YXV0aG9yPkJyb3duLCBBbGFz
dGFpcjwvYXV0aG9yPjxhdXRob3I+RGFsZSwgQW5kcmV3PC9hdXRob3I+PGF1dGhvcj5Hb3VsZGlu
ZywgTGF1cmE8L2F1dGhvcj48YXV0aG9yPkdvbGxuZXIsIFNhYmluZTwvYXV0aG9yPjxhdXRob3I+
TXVycGh5LCBLZXZpbjwvYXV0aG9yPjxhdXRob3I+UGFwZSwgRWxsZW48L2F1dGhvcj48YXV0aG9y
PlB1cnNlciwgQXV0dW48L2F1dGhvcj48YXV0aG9yPlJvbGluLCBKZWFuLUZyYW5jb2lzPC9hdXRo
b3I+PC9hdXRob3JzPjwvY29udHJpYnV0b3JzPjx0aXRsZXM+PHRpdGxlPlJlcG9ydCBvbiB0aGUg
TWFuYWdpbmcgSW1wYWN0cyBvZiBEZWVwLXNlQSByZVNvdXJjZSBleHBsb2l0YXRpb24gKE1JREFT
KSB3b3Jrc2hvcCBvbiBlbnZpcm9ubWVudGFsIG1hbmFnZW1lbnQgb2YgZGVlcC1zZWEgbWluaW5n
PC90aXRsZT48c2Vjb25kYXJ5LXRpdGxlPlJlc2VhcmNoIElkZWFzIGFuZCBPdXRjb21lczwvc2Vj
b25kYXJ5LXRpdGxlPjwvdGl0bGVzPjxwYWdlcz4yNSBwcDwvcGFnZXM+PHZvbHVtZT4yPC92b2x1
bWU+PGRhdGVzPjx5ZWFyPjIwMTY8L3llYXI+PC9kYXRlcz48aXNibj4yMzY3LTcxNjM8L2lzYm4+
PHVybHM+PC91cmxzPjwvcmVjb3JkPjwvQ2l0ZT48Q2l0ZT48QXV0aG9yPkdqZXJkZTwvQXV0aG9y
PjxZZWFyPjIwMTY8L1llYXI+PFJlY051bT4xMjE8L1JlY051bT48cmVjb3JkPjxyZWMtbnVtYmVy
PjEyMTwvcmVjLW51bWJlcj48Zm9yZWlnbi1rZXlzPjxrZXkgYXBwPSJFTiIgZGItaWQ9Inp3c2Uw
eDU1eGFkdGZuZWF4d2I1cnYyb3owczlwMGFwc3BweCIgdGltZXN0YW1wPSIxNTM4MDA1NzIwIj4x
MjE8L2tleT48L2ZvcmVpZ24ta2V5cz48cmVmLXR5cGUgbmFtZT0iSm91cm5hbCBBcnRpY2xlIj4x
NzwvcmVmLXR5cGU+PGNvbnRyaWJ1dG9ycz48YXV0aG9ycz48YXV0aG9yPkdqZXJkZSwgS3Jpc3Rp
bmEgTTwvYXV0aG9yPjxhdXRob3I+V2VhdmVyLCBQaGlsPC9hdXRob3I+PGF1dGhvcj5CaWxsZXR0
LCBEYXZlPC9hdXRob3I+PGF1dGhvcj5Tb2x1dGlvbnMsIERlZXAgU2VhcyBFbnZpcm9ubWVudGFs
PC9hdXRob3I+PGF1dGhvcj5QYXRlcnNvbiwgR29yZG9uPC9hdXRob3I+PGF1dGhvcj5Db2xhY28s
IEFuYTwvYXV0aG9yPjxhdXRob3I+RGFsZSwgQW5keTwvYXV0aG9yPjxhdXRob3I+R0VPTUFSLCBK
ZW5zIEdyZWluZXJ0PC9hdXRob3I+PGF1dGhvcj5IYXV0b24sIENocmlzPC9hdXRob3I+PGF1dGhv
cj5KYW5zZW4sIEZlbGl4PC9hdXRob3I+PC9hdXRob3JzPjwvY29udHJpYnV0b3JzPjx0aXRsZXM+
PHRpdGxlPlJlcG9ydCBvbiB0aGUgaW1wbGljYXRpb25zIG9mIE1JREFTIHJlc3VsdHMgZm9yIHBv
bGljeSBtYWtlcnMgd2l0aCByZWNvbW1lbmRhdGlvbnMgZm9yIGZ1dHVyZSByZWd1bGF0aW9ucyB0
byBiZSBhZG9wdGVkIGJ5IHRoZSBFVSBhbmQgdGhlIElTQTwvdGl0bGU+PC90aXRsZXM+PGRhdGVz
Pjx5ZWFyPjIwMTY8L3llYXI+PC9kYXRlcz48dXJscz48L3VybHM+PC9yZWNvcmQ+PC9DaXRlPjxD
aXRlPjxBdXRob3I+R3JvZ2FuPC9BdXRob3I+PFllYXI+MjAxNzwvWWVhcj48UmVjTnVtPjExNTwv
UmVjTnVtPjxyZWNvcmQ+PHJlYy1udW1iZXI+MTE1PC9yZWMtbnVtYmVyPjxmb3JlaWduLWtleXM+
PGtleSBhcHA9IkVOIiBkYi1pZD0iendzZTB4NTV4YWR0Zm5lYXh3YjVydjJvejBzOXAwYXBzcHB4
IiB0aW1lc3RhbXA9IjE1MzgwMDU3MTkiPjExNTwva2V5PjwvZm9yZWlnbi1rZXlzPjxyZWYtdHlw
ZSBuYW1lPSJSZXBvcnQiPjI3PC9yZWYtdHlwZT48Y29udHJpYnV0b3JzPjxhdXRob3JzPjxhdXRo
b3I+UmVuZWUgR3JvZ2FuPC9hdXRob3I+PC9hdXRob3JzPjxzZWNvbmRhcnktYXV0aG9ycz48YXV0
aG9yPlRoZSBQZXcgQ2hhcml0YWJsZSBUcnVzdHM8L2F1dGhvcj48L3NlY29uZGFyeS1hdXRob3Jz
PjwvY29udHJpYnV0b3JzPjx0aXRsZXM+PHRpdGxlPlJlZ3VsYXRpbmcgZXh0cmFjdGl2ZSBpbmR1
c3RyaWVzOiB3aGF0IHdvcmtzIGluIHByYWN0aWNlPywgUHJhY3RpdGlvbmVyc+KAmSBwZXJzcGVj
dGl2ZXMgb24gdGhlIGVmZmVjdGl2ZSBpbXBsZW1lbnRhdGlvbiBvZiBlbnZpcm9ubWVudGFsIGxl
Z2lzbGF0aW9uPC90aXRsZT48c2Vjb25kYXJ5LXRpdGxlPlBFVzE2MDE8L3NlY29uZGFyeS10aXRs
ZT48L3RpdGxlcz48cGFnZXM+Njg8L3BhZ2VzPjxudW1iZXI+UEVXMTYwMTwvbnVtYmVyPjxkYXRl
cz48eWVhcj4yMDE3PC95ZWFyPjwvZGF0ZXM+PHVybHM+PC91cmxzPjwvcmVjb3JkPjwvQ2l0ZT48
L0VuZE5vdGU+
</w:fldData>
        </w:fldChar>
      </w:r>
      <w:r w:rsidR="001D683C">
        <w:instrText xml:space="preserve"> ADDIN EN.CITE </w:instrText>
      </w:r>
      <w:r w:rsidR="001D683C">
        <w:fldChar w:fldCharType="begin">
          <w:fldData xml:space="preserve">PEVuZE5vdGU+PENpdGU+PEF1dGhvcj5IYWxmYXI8L0F1dGhvcj48WWVhcj4yMDAyPC9ZZWFyPjxS
ZWNOdW0+MTE3PC9SZWNOdW0+PERpc3BsYXlUZXh0PihCZWhuYW0gYW5kIFZpc2JlY2sgMjAxNDsg
RHVyZGVuIGV0IGFsLiAyMDE2OyBHamVyZGUgZXQgYWwuIDIwMTY7IEdyb2dhbiAyMDE3OyBIYWxm
YXIgYW5kIEZ1aml0YSAyMDAyOyBUcmVtbGV0dCAyMDE1OyBXZWRkaW5nIGV0IGFsLiAyMDE1KTwv
RGlzcGxheVRleHQ+PHJlY29yZD48cmVjLW51bWJlcj4xMTc8L3JlYy1udW1iZXI+PGZvcmVpZ24t
a2V5cz48a2V5IGFwcD0iRU4iIGRiLWlkPSJ6d3NlMHg1NXhhZHRmbmVheHdiNXJ2Mm96MHM5cDBh
cHNwcHgiIHRpbWVzdGFtcD0iMTUzODAwNTcyMCI+MTE3PC9rZXk+PC9mb3JlaWduLWtleXM+PHJl
Zi10eXBlIG5hbWU9IkpvdXJuYWwgQXJ0aWNsZSI+MTc8L3JlZi10eXBlPjxjb250cmlidXRvcnM+
PGF1dGhvcnM+PGF1dGhvcj5IYWxmYXIsIEpvY2hlbjwvYXV0aG9yPjxhdXRob3I+RnVqaXRhLCBS
b2RuZXkgTS48L2F1dGhvcj48L2F1dGhvcnM+PC9jb250cmlidXRvcnM+PHRpdGxlcz48dGl0bGU+
UHJlY2F1dGlvbmFyeSBtYW5hZ2VtZW50IG9mIGRlZXAtc2VhIG1pbmluZzwvdGl0bGU+PHNlY29u
ZGFyeS10aXRsZT5NYXJpbmUgUG9saWN5PC9zZWNvbmRhcnktdGl0bGU+PC90aXRsZXM+PHBlcmlv
ZGljYWw+PGZ1bGwtdGl0bGU+TWFyaW5lIFBvbGljeTwvZnVsbC10aXRsZT48L3BlcmlvZGljYWw+
PHBhZ2VzPjEwMy0xMDY8L3BhZ2VzPjx2b2x1bWU+MjY8L3ZvbHVtZT48bnVtYmVyPjI8L251bWJl
cj48a2V5d29yZHM+PGtleXdvcmQ+RGVlcC1zZWEgbWluaW5nPC9rZXl3b3JkPjxrZXl3b3JkPkh5
ZHJvdGhlcm1hbCB2ZW50czwva2V5d29yZD48a2V5d29yZD5NYW5nYW5lc2Ugbm9kdWxlczwva2V5
d29yZD48a2V5d29yZD5NYXJpbmUgcHJvdGVjdGVkIGFyZWFzPC9rZXl3b3JkPjxrZXl3b3JkPlBv
bHltZXRhbGxpYyBzdWxmaWRlIGRlcG9zaXRzPC9rZXl3b3JkPjxrZXl3b3JkPlByZWNhdXRpb25h
cnkgbWFuYWdlbWVudDwva2V5d29yZD48L2tleXdvcmRzPjxkYXRlcz48eWVhcj4yMDAyPC95ZWFy
PjxwdWItZGF0ZXM+PGRhdGU+My8vPC9kYXRlPjwvcHViLWRhdGVzPjwvZGF0ZXM+PGlzYm4+MDMw
OC01OTdYPC9pc2JuPjx1cmxzPjxyZWxhdGVkLXVybHM+PHVybD5odHRwOi8vd3d3LnNjaWVuY2Vk
aXJlY3QuY29tL3NjaWVuY2UvYXJ0aWNsZS9waWkvUzAzMDg1OTdYMDEwMDA0MTA8L3VybD48L3Jl
bGF0ZWQtdXJscz48L3VybHM+PGVsZWN0cm9uaWMtcmVzb3VyY2UtbnVtPmh0dHBzOi8vZG9pLm9y
Zy8xMC4xMDE2L1MwMzA4LTU5N1goMDEpMDAwNDEtMDwvZWxlY3Ryb25pYy1yZXNvdXJjZS1udW0+
PC9yZWNvcmQ+PC9DaXRlPjxDaXRlPjxBdXRob3I+QmVobmFtPC9BdXRob3I+PFllYXI+MjAxNDwv
WWVhcj48UmVjTnVtPjEwMjwvUmVjTnVtPjxyZWNvcmQ+PHJlYy1udW1iZXI+MTAyPC9yZWMtbnVt
YmVyPjxmb3JlaWduLWtleXM+PGtleSBhcHA9IkVOIiBkYi1pZD0iendzZTB4NTV4YWR0Zm5lYXh3
YjVydjJvejBzOXAwYXBzcHB4IiB0aW1lc3RhbXA9IjE1MzgwMDU3MTQiPjEwMjwva2V5PjwvZm9y
ZWlnbi1rZXlzPjxyZWYtdHlwZSBuYW1lPSJSZXBvcnQiPjI3PC9yZWYtdHlwZT48Y29udHJpYnV0
b3JzPjxhdXRob3JzPjxhdXRob3I+QmVobmFtLCBBd25pPC9hdXRob3I+PGF1dGhvcj5WaXNiZWNr
LCBNYXJ0aW48L2F1dGhvcj48L2F1dGhvcnM+PHRlcnRpYXJ5LWF1dGhvcnM+PGF1dGhvcj5NYXJp
YnVzPC9hdXRob3I+PC90ZXJ0aWFyeS1hdXRob3JzPjwvY29udHJpYnV0b3JzPjx0aXRsZXM+PHRp
dGxlPk1hcmluZSBSZXNvdXJjZXMg4oCTIE9wcG9ydHVuaXRpZXMgYW5kIFJpc2tzPC90aXRsZT48
c2Vjb25kYXJ5LXRpdGxlPldvcmxkIE9jZWFuIFJldmlldzwvc2Vjb25kYXJ5LXRpdGxlPjwvdGl0
bGVzPjxwYWdlcz4xNjU8L3BhZ2VzPjxudW0tdm9scz4zPC9udW0tdm9scz48ZGF0ZXM+PHllYXI+
MjAxNDwveWVhcj48L2RhdGVzPjxwdWItbG9jYXRpb24+SGFtYnVyZywgR2VybWFueTwvcHViLWxv
Y2F0aW9uPjx1cmxzPjwvdXJscz48L3JlY29yZD48L0NpdGU+PENpdGU+PEF1dGhvcj5UcmVtbGV0
dDwvQXV0aG9yPjxZZWFyPjIwMTU8L1llYXI+PFJlY051bT4xMTg8L1JlY051bT48cmVjb3JkPjxy
ZWMtbnVtYmVyPjExODwvcmVjLW51bWJlcj48Zm9yZWlnbi1rZXlzPjxrZXkgYXBwPSJFTiIgZGIt
aWQ9Inp3c2UweDU1eGFkdGZuZWF4d2I1cnYyb3owczlwMGFwc3BweCIgdGltZXN0YW1wPSIxNTM4
MDA1NzIwIj4xMTg8L2tleT48L2ZvcmVpZ24ta2V5cz48cmVmLXR5cGUgbmFtZT0iUmVwb3J0Ij4y
NzwvcmVmLXR5cGU+PGNvbnRyaWJ1dG9ycz48YXV0aG9ycz48YXV0aG9yPlRyZW1sZXR0LCBKYW1l
czwvYXV0aG9yPjwvYXV0aG9ycz48c2Vjb25kYXJ5LWF1dGhvcnM+PGF1dGhvcj5XZW5keSBNY0d1
aW5uZXNzPC9hdXRob3I+PC9zZWNvbmRhcnktYXV0aG9ycz48L2NvbnRyaWJ1dG9ycz48dGl0bGVz
Pjx0aXRsZT5Qcm9qZWN0IDIwNTgsIE9uZSBPY2VhbjogUHJpbmNpcGxlcyBmb3IgdGhlIHN0ZXdh
cmRzaGlwIG9mIGEgaGVhbHRoeSBhbmQgcHJvZHVjdGl2ZSBvY2VhbjwvdGl0bGU+PC90aXRsZXM+
PHBhZ2VzPjEwNzwvcGFnZXM+PG51bWJlcj4xMDwvbnVtYmVyPjxkYXRlcz48eWVhcj4yMDE1PC95
ZWFyPjwvZGF0ZXM+PHB1Yi1sb2NhdGlvbj5XZWxsaW5ndG9uLCBOZXcgWmVhbGFuZDwvcHViLWxv
Y2F0aW9uPjxwdWJsaXNoZXI+VGhlIE1jR3Vpbm5lc3MgSW5zdGl0dXRlLCBhcyBwYXJ0IG9mIFBy
b2plY3QgMjA1ODwvcHVibGlzaGVyPjx1cmxzPjwvdXJscz48L3JlY29yZD48L0NpdGU+PENpdGU+
PEF1dGhvcj5XZWRkaW5nPC9BdXRob3I+PFllYXI+MjAxNTwvWWVhcj48UmVjTnVtPjExOTwvUmVj
TnVtPjxyZWNvcmQ+PHJlYy1udW1iZXI+MTE5PC9yZWMtbnVtYmVyPjxmb3JlaWduLWtleXM+PGtl
eSBhcHA9IkVOIiBkYi1pZD0iendzZTB4NTV4YWR0Zm5lYXh3YjVydjJvejBzOXAwYXBzcHB4IiB0
aW1lc3RhbXA9IjE1MzgwMDU3MjAiPjExOTwva2V5PjwvZm9yZWlnbi1rZXlzPjxyZWYtdHlwZSBu
YW1lPSJKb3VybmFsIEFydGljbGUiPjE3PC9yZWYtdHlwZT48Y29udHJpYnV0b3JzPjxhdXRob3Jz
PjxhdXRob3I+V2VkZGluZywgTC4gTS48L2F1dGhvcj48YXV0aG9yPlJlaXRlciwgUy4gTS48L2F1
dGhvcj48YXV0aG9yPlNtaXRoLCBDLiBSLjwvYXV0aG9yPjxhdXRob3I+R2plcmRlLCBLLiBNLjwv
YXV0aG9yPjxhdXRob3I+S2l0dGluZ2VyLCBKLiBOLjwvYXV0aG9yPjxhdXRob3I+RnJpZWRsYW5k
ZXIsIEEuIE0uPC9hdXRob3I+PGF1dGhvcj5HYWluZXMsIFMuIEQuPC9hdXRob3I+PGF1dGhvcj5D
bGFyaywgTS4gUi48L2F1dGhvcj48YXV0aG9yPlRodXJuaGVyciwgQS4gTS48L2F1dGhvcj48YXV0
aG9yPkhhcmR5LCBTLiBNLjwvYXV0aG9yPjxhdXRob3I+Q3Jvd2RlciwgTC4gQi48L2F1dGhvcj48
L2F1dGhvcnM+PC9jb250cmlidXRvcnM+PHRpdGxlcz48dGl0bGU+TWFuYWdpbmcgbWluaW5nIG9m
IHRoZSBkZWVwIHNlYWJlZDwvdGl0bGU+PHNlY29uZGFyeS10aXRsZT5TY2llbmNlPC9zZWNvbmRh
cnktdGl0bGU+PC90aXRsZXM+PHBlcmlvZGljYWw+PGZ1bGwtdGl0bGU+U2NpZW5jZTwvZnVsbC10
aXRsZT48L3BlcmlvZGljYWw+PHBhZ2VzPjE0NC0xNDU8L3BhZ2VzPjx2b2x1bWU+MzQ5PC92b2x1
bWU+PG51bWJlcj42MjQ0PC9udW1iZXI+PGRhdGVzPjx5ZWFyPjIwMTU8L3llYXI+PC9kYXRlcz48
dXJscz48cmVsYXRlZC11cmxzPjx1cmw+aHR0cDovL3NjaWVuY2Uuc2NpZW5jZW1hZy5vcmcvY29u
dGVudC9zY2kvMzQ5LzYyNDQvMTQ0LmZ1bGwucGRmPC91cmw+PC9yZWxhdGVkLXVybHM+PC91cmxz
PjxlbGVjdHJvbmljLXJlc291cmNlLW51bT4xMC4xMTI2L3NjaWVuY2UuYWFjNjY0NzwvZWxlY3Ry
b25pYy1yZXNvdXJjZS1udW0+PC9yZWNvcmQ+PC9DaXRlPjxDaXRlPjxBdXRob3I+RHVyZGVuPC9B
dXRob3I+PFllYXI+MjAxNjwvWWVhcj48UmVjTnVtPjEyMDwvUmVjTnVtPjxyZWNvcmQ+PHJlYy1u
dW1iZXI+MTIwPC9yZWMtbnVtYmVyPjxmb3JlaWduLWtleXM+PGtleSBhcHA9IkVOIiBkYi1pZD0i
endzZTB4NTV4YWR0Zm5lYXh3YjVydjJvejBzOXAwYXBzcHB4IiB0aW1lc3RhbXA9IjE1MzgwMDU3
MjAiPjEyMDwva2V5PjwvZm9yZWlnbi1rZXlzPjxyZWYtdHlwZSBuYW1lPSJSZXBvcnQiPjI3PC9y
ZWYtdHlwZT48Y29udHJpYnV0b3JzPjxhdXRob3JzPjxhdXRob3I+RHVyZGVuLCBKZW5uaWZlcjwv
YXV0aG9yPjxhdXRob3I+QmlsbGV0dCwgRGF2aWQ8L2F1dGhvcj48YXV0aG9yPkJyb3duLCBBbGFz
dGFpcjwvYXV0aG9yPjxhdXRob3I+RGFsZSwgQW5kcmV3PC9hdXRob3I+PGF1dGhvcj5Hb3VsZGlu
ZywgTGF1cmE8L2F1dGhvcj48YXV0aG9yPkdvbGxuZXIsIFNhYmluZTwvYXV0aG9yPjxhdXRob3I+
TXVycGh5LCBLZXZpbjwvYXV0aG9yPjxhdXRob3I+UGFwZSwgRWxsZW48L2F1dGhvcj48YXV0aG9y
PlB1cnNlciwgQXV0dW48L2F1dGhvcj48YXV0aG9yPlJvbGluLCBKZWFuLUZyYW5jb2lzPC9hdXRo
b3I+PC9hdXRob3JzPjwvY29udHJpYnV0b3JzPjx0aXRsZXM+PHRpdGxlPlJlcG9ydCBvbiB0aGUg
TWFuYWdpbmcgSW1wYWN0cyBvZiBEZWVwLXNlQSByZVNvdXJjZSBleHBsb2l0YXRpb24gKE1JREFT
KSB3b3Jrc2hvcCBvbiBlbnZpcm9ubWVudGFsIG1hbmFnZW1lbnQgb2YgZGVlcC1zZWEgbWluaW5n
PC90aXRsZT48c2Vjb25kYXJ5LXRpdGxlPlJlc2VhcmNoIElkZWFzIGFuZCBPdXRjb21lczwvc2Vj
b25kYXJ5LXRpdGxlPjwvdGl0bGVzPjxwYWdlcz4yNSBwcDwvcGFnZXM+PHZvbHVtZT4yPC92b2x1
bWU+PGRhdGVzPjx5ZWFyPjIwMTY8L3llYXI+PC9kYXRlcz48aXNibj4yMzY3LTcxNjM8L2lzYm4+
PHVybHM+PC91cmxzPjwvcmVjb3JkPjwvQ2l0ZT48Q2l0ZT48QXV0aG9yPkdqZXJkZTwvQXV0aG9y
PjxZZWFyPjIwMTY8L1llYXI+PFJlY051bT4xMjE8L1JlY051bT48cmVjb3JkPjxyZWMtbnVtYmVy
PjEyMTwvcmVjLW51bWJlcj48Zm9yZWlnbi1rZXlzPjxrZXkgYXBwPSJFTiIgZGItaWQ9Inp3c2Uw
eDU1eGFkdGZuZWF4d2I1cnYyb3owczlwMGFwc3BweCIgdGltZXN0YW1wPSIxNTM4MDA1NzIwIj4x
MjE8L2tleT48L2ZvcmVpZ24ta2V5cz48cmVmLXR5cGUgbmFtZT0iSm91cm5hbCBBcnRpY2xlIj4x
NzwvcmVmLXR5cGU+PGNvbnRyaWJ1dG9ycz48YXV0aG9ycz48YXV0aG9yPkdqZXJkZSwgS3Jpc3Rp
bmEgTTwvYXV0aG9yPjxhdXRob3I+V2VhdmVyLCBQaGlsPC9hdXRob3I+PGF1dGhvcj5CaWxsZXR0
LCBEYXZlPC9hdXRob3I+PGF1dGhvcj5Tb2x1dGlvbnMsIERlZXAgU2VhcyBFbnZpcm9ubWVudGFs
PC9hdXRob3I+PGF1dGhvcj5QYXRlcnNvbiwgR29yZG9uPC9hdXRob3I+PGF1dGhvcj5Db2xhY28s
IEFuYTwvYXV0aG9yPjxhdXRob3I+RGFsZSwgQW5keTwvYXV0aG9yPjxhdXRob3I+R0VPTUFSLCBK
ZW5zIEdyZWluZXJ0PC9hdXRob3I+PGF1dGhvcj5IYXV0b24sIENocmlzPC9hdXRob3I+PGF1dGhv
cj5KYW5zZW4sIEZlbGl4PC9hdXRob3I+PC9hdXRob3JzPjwvY29udHJpYnV0b3JzPjx0aXRsZXM+
PHRpdGxlPlJlcG9ydCBvbiB0aGUgaW1wbGljYXRpb25zIG9mIE1JREFTIHJlc3VsdHMgZm9yIHBv
bGljeSBtYWtlcnMgd2l0aCByZWNvbW1lbmRhdGlvbnMgZm9yIGZ1dHVyZSByZWd1bGF0aW9ucyB0
byBiZSBhZG9wdGVkIGJ5IHRoZSBFVSBhbmQgdGhlIElTQTwvdGl0bGU+PC90aXRsZXM+PGRhdGVz
Pjx5ZWFyPjIwMTY8L3llYXI+PC9kYXRlcz48dXJscz48L3VybHM+PC9yZWNvcmQ+PC9DaXRlPjxD
aXRlPjxBdXRob3I+R3JvZ2FuPC9BdXRob3I+PFllYXI+MjAxNzwvWWVhcj48UmVjTnVtPjExNTwv
UmVjTnVtPjxyZWNvcmQ+PHJlYy1udW1iZXI+MTE1PC9yZWMtbnVtYmVyPjxmb3JlaWduLWtleXM+
PGtleSBhcHA9IkVOIiBkYi1pZD0iendzZTB4NTV4YWR0Zm5lYXh3YjVydjJvejBzOXAwYXBzcHB4
IiB0aW1lc3RhbXA9IjE1MzgwMDU3MTkiPjExNTwva2V5PjwvZm9yZWlnbi1rZXlzPjxyZWYtdHlw
ZSBuYW1lPSJSZXBvcnQiPjI3PC9yZWYtdHlwZT48Y29udHJpYnV0b3JzPjxhdXRob3JzPjxhdXRo
b3I+UmVuZWUgR3JvZ2FuPC9hdXRob3I+PC9hdXRob3JzPjxzZWNvbmRhcnktYXV0aG9ycz48YXV0
aG9yPlRoZSBQZXcgQ2hhcml0YWJsZSBUcnVzdHM8L2F1dGhvcj48L3NlY29uZGFyeS1hdXRob3Jz
PjwvY29udHJpYnV0b3JzPjx0aXRsZXM+PHRpdGxlPlJlZ3VsYXRpbmcgZXh0cmFjdGl2ZSBpbmR1
c3RyaWVzOiB3aGF0IHdvcmtzIGluIHByYWN0aWNlPywgUHJhY3RpdGlvbmVyc+KAmSBwZXJzcGVj
dGl2ZXMgb24gdGhlIGVmZmVjdGl2ZSBpbXBsZW1lbnRhdGlvbiBvZiBlbnZpcm9ubWVudGFsIGxl
Z2lzbGF0aW9uPC90aXRsZT48c2Vjb25kYXJ5LXRpdGxlPlBFVzE2MDE8L3NlY29uZGFyeS10aXRs
ZT48L3RpdGxlcz48cGFnZXM+Njg8L3BhZ2VzPjxudW1iZXI+UEVXMTYwMTwvbnVtYmVyPjxkYXRl
cz48eWVhcj4yMDE3PC95ZWFyPjwvZGF0ZXM+PHVybHM+PC91cmxzPjwvcmVjb3JkPjwvQ2l0ZT48
L0VuZE5vdGU+
</w:fldData>
        </w:fldChar>
      </w:r>
      <w:r w:rsidR="001D683C">
        <w:instrText xml:space="preserve"> ADDIN EN.CITE.DATA </w:instrText>
      </w:r>
      <w:r w:rsidR="001D683C">
        <w:fldChar w:fldCharType="end"/>
      </w:r>
      <w:r w:rsidRPr="00D91895">
        <w:fldChar w:fldCharType="separate"/>
      </w:r>
      <w:r w:rsidR="001D683C">
        <w:rPr>
          <w:noProof/>
        </w:rPr>
        <w:t>(Behnam and Visbeck 2014; Durden et al. 2016; Gjerde et al. 2016; Grogan 2017; Halfar and Fujita 2002; Tremlett 2015; Wedding et al. 2015)</w:t>
      </w:r>
      <w:r w:rsidRPr="00D91895">
        <w:fldChar w:fldCharType="end"/>
      </w:r>
      <w:r w:rsidRPr="00D91895">
        <w:t>. It should be acknowledged that scientists do, in fact, have a reasonable and rapidly growing understanding of a wide range of deep marine environments</w:t>
      </w:r>
      <w:r w:rsidR="001E7545" w:rsidRPr="00D91895">
        <w:t>,</w:t>
      </w:r>
      <w:r w:rsidRPr="00D91895">
        <w:t xml:space="preserve"> </w:t>
      </w:r>
      <w:r w:rsidR="00BF526C" w:rsidRPr="00D91895">
        <w:t xml:space="preserve">from both models, field samples and </w:t>
      </w:r>
      <w:r w:rsidR="005B7E4A" w:rsidRPr="00D91895">
        <w:t>empirical</w:t>
      </w:r>
      <w:r w:rsidR="00BF526C" w:rsidRPr="00D91895">
        <w:t xml:space="preserve"> data, </w:t>
      </w:r>
      <w:r w:rsidRPr="00D91895">
        <w:t xml:space="preserve">but this is typically at a lower spatial resolution when compared to our knowledge of terrestrial environments </w:t>
      </w:r>
      <w:r w:rsidRPr="00D91895">
        <w:fldChar w:fldCharType="begin"/>
      </w:r>
      <w:r w:rsidR="00F50F1C" w:rsidRPr="00D91895">
        <w:instrText xml:space="preserve"> ADDIN EN.CITE &lt;EndNote&gt;&lt;Cite&gt;&lt;Author&gt;Tremlett&lt;/Author&gt;&lt;Year&gt;2015&lt;/Year&gt;&lt;RecNum&gt;118&lt;/RecNum&gt;&lt;DisplayText&gt;(Tremlett 2015)&lt;/DisplayText&gt;&lt;record&gt;&lt;rec-number&gt;118&lt;/rec-number&gt;&lt;foreign-keys&gt;&lt;key app="EN" db-id="zwse0x55xadtfneaxwb5rv2oz0s9p0apsppx" timestamp="1538005720"&gt;118&lt;/key&gt;&lt;/foreign-keys&gt;&lt;ref-type name="Report"&gt;27&lt;/ref-type&gt;&lt;contributors&gt;&lt;authors&gt;&lt;author&gt;Tremlett, James&lt;/author&gt;&lt;/authors&gt;&lt;secondary-authors&gt;&lt;author&gt;Wendy McGuinness&lt;/author&gt;&lt;/secondary-authors&gt;&lt;/contributors&gt;&lt;titles&gt;&lt;title&gt;Project 2058, One Ocean: Principles for the stewardship of a healthy and productive ocean&lt;/title&gt;&lt;/titles&gt;&lt;pages&gt;107&lt;/pages&gt;&lt;number&gt;10&lt;/number&gt;&lt;dates&gt;&lt;year&gt;2015&lt;/year&gt;&lt;/dates&gt;&lt;pub-location&gt;Wellington, New Zealand&lt;/pub-location&gt;&lt;publisher&gt;The McGuinness Institute, as part of Project 2058&lt;/publisher&gt;&lt;urls&gt;&lt;/urls&gt;&lt;/record&gt;&lt;/Cite&gt;&lt;/EndNote&gt;</w:instrText>
      </w:r>
      <w:r w:rsidRPr="00D91895">
        <w:fldChar w:fldCharType="separate"/>
      </w:r>
      <w:r w:rsidR="00F50F1C" w:rsidRPr="00D91895">
        <w:rPr>
          <w:noProof/>
        </w:rPr>
        <w:t>(Tremlett 2015)</w:t>
      </w:r>
      <w:r w:rsidRPr="00D91895">
        <w:fldChar w:fldCharType="end"/>
      </w:r>
      <w:r w:rsidRPr="00D91895">
        <w:t>.</w:t>
      </w:r>
      <w:r w:rsidR="005F212B" w:rsidRPr="00D91895">
        <w:t xml:space="preserve"> </w:t>
      </w:r>
      <w:r w:rsidRPr="00D91895">
        <w:t xml:space="preserve">By comparison to land-based research, our oceans, even within EEZs, are vast and inaccessible </w:t>
      </w:r>
      <w:r w:rsidRPr="00D91895">
        <w:fldChar w:fldCharType="begin"/>
      </w:r>
      <w:r w:rsidR="00F50F1C" w:rsidRPr="00D91895">
        <w:instrText xml:space="preserve"> ADDIN EN.CITE &lt;EndNote&gt;&lt;Cite&gt;&lt;Author&gt;Moritz Bollmann&lt;/Author&gt;&lt;Year&gt;2010&lt;/Year&gt;&lt;RecNum&gt;122&lt;/RecNum&gt;&lt;DisplayText&gt;(Moritz Bollmann et al. 2010)&lt;/DisplayText&gt;&lt;record&gt;&lt;rec-number&gt;122&lt;/rec-number&gt;&lt;foreign-keys&gt;&lt;key app="EN" db-id="zwse0x55xadtfneaxwb5rv2oz0s9p0apsppx" timestamp="1538005721"&gt;122&lt;/key&gt;&lt;/foreign-keys&gt;&lt;ref-type name="Report"&gt;27&lt;/ref-type&gt;&lt;contributors&gt;&lt;authors&gt;&lt;author&gt;Moritz Bollmann, &lt;/author&gt;&lt;author&gt;Thomas Bosch, &lt;/author&gt;&lt;author&gt;Franciscus Colijn,&lt;/author&gt;&lt;author&gt;Ralf Ebinghaus, &lt;/author&gt;&lt;author&gt;Rainer Froese, &lt;/author&gt;&lt;author&gt;Kerstin Güssow,&lt;/author&gt;&lt;author&gt;Setareh Khalilian, &lt;/author&gt;&lt;author&gt;Sebastian Krastel, &lt;/author&gt;&lt;author&gt;Arne Körtzinger,&lt;/author&gt;&lt;author&gt;Martina Langenbuch, &lt;/author&gt;&lt;author&gt;Mojib Latif, Birte Matthiessen,&lt;/author&gt;&lt;author&gt;Frank Melzner, &lt;/author&gt;&lt;author&gt;Andreas Oschlies, &lt;/author&gt;&lt;author&gt;Sven Petersen,&lt;/author&gt;&lt;author&gt;Alexander Proelß, &lt;/author&gt;&lt;author&gt;Martin Quaas, &lt;/author&gt;&lt;author&gt;Johanna Reichenbach,&lt;/author&gt;&lt;author&gt;Till Requate, &lt;/author&gt;&lt;author&gt;Thorsten Reusch, &lt;/author&gt;&lt;author&gt;Philip Rosenstiel,&lt;/author&gt;&lt;author&gt;Jörn O. Schmidt, &lt;/author&gt;&lt;author&gt;Kerstin Schrottke, &lt;/author&gt;&lt;author&gt;Henning Sichelschmidt,&lt;/author&gt;&lt;author&gt;Ursula Siebert, &lt;/author&gt;&lt;author&gt;Rüdiger Soltwedel, &lt;/author&gt;&lt;author&gt;Ulrich Sommer,&lt;/author&gt;&lt;author&gt;Karl Stattegger, &lt;/author&gt;&lt;author&gt;Horst Sterr, &lt;/author&gt;&lt;author&gt;Renate Sturm, &lt;/author&gt;&lt;author&gt;Tina Treude,&lt;/author&gt;&lt;author&gt;Athanasios Vafeidis, &lt;/author&gt;&lt;author&gt;Carlo van Bernem,&lt;/author&gt;&lt;author&gt;Justus van Beusekom, &lt;/author&gt;&lt;author&gt;Rüdiger Voss, &lt;/author&gt;&lt;author&gt;Martin Visbeck,&lt;/author&gt;&lt;author&gt;Martin Wahl, &lt;/author&gt;&lt;author&gt;Klaus Wallmann, &lt;/author&gt;&lt;author&gt;Florian Weinberger&lt;/author&gt;&lt;/authors&gt;&lt;tertiary-authors&gt;&lt;author&gt;Maribus&lt;/author&gt;&lt;/tertiary-authors&gt;&lt;/contributors&gt;&lt;titles&gt;&lt;title&gt;Living with the oceans&lt;/title&gt;&lt;secondary-title&gt;World Ocean Review&lt;/secondary-title&gt;&lt;/titles&gt;&lt;pages&gt;1-236&lt;/pages&gt;&lt;num-vols&gt;1&lt;/num-vols&gt;&lt;dates&gt;&lt;year&gt;2010&lt;/year&gt;&lt;/dates&gt;&lt;pub-location&gt;Hamburg, Germany&lt;/pub-location&gt;&lt;urls&gt;&lt;/urls&gt;&lt;/record&gt;&lt;/Cite&gt;&lt;/EndNote&gt;</w:instrText>
      </w:r>
      <w:r w:rsidRPr="00D91895">
        <w:fldChar w:fldCharType="separate"/>
      </w:r>
      <w:r w:rsidR="00F50F1C" w:rsidRPr="00D91895">
        <w:rPr>
          <w:noProof/>
        </w:rPr>
        <w:t>(Moritz Bollmann et al. 2010)</w:t>
      </w:r>
      <w:r w:rsidRPr="00D91895">
        <w:fldChar w:fldCharType="end"/>
      </w:r>
      <w:r w:rsidRPr="00D91895">
        <w:t xml:space="preserve">. The collection of marine data is orders of magnitude costlier, </w:t>
      </w:r>
      <w:r w:rsidRPr="00D91895">
        <w:lastRenderedPageBreak/>
        <w:t>more time consuming to collect, and relies to a much larger degree on remote sensing and sampling that can only statistically represent the complexity of a natural marine system</w:t>
      </w:r>
      <w:r w:rsidR="006E516C" w:rsidRPr="00D91895">
        <w:t xml:space="preserve"> (pers. comm. R Wood 2017) </w:t>
      </w:r>
      <w:r w:rsidR="006E516C" w:rsidRPr="00D91895">
        <w:fldChar w:fldCharType="begin"/>
      </w:r>
      <w:r w:rsidR="006E516C" w:rsidRPr="00D91895">
        <w:instrText xml:space="preserve"> ADDIN EN.CITE &lt;EndNote&gt;&lt;Cite&gt;&lt;Author&gt;Tremlett&lt;/Author&gt;&lt;Year&gt;2015&lt;/Year&gt;&lt;RecNum&gt;118&lt;/RecNum&gt;&lt;DisplayText&gt;(Tremlett 2015)&lt;/DisplayText&gt;&lt;record&gt;&lt;rec-number&gt;118&lt;/rec-number&gt;&lt;foreign-keys&gt;&lt;key app="EN" db-id="zwse0x55xadtfneaxwb5rv2oz0s9p0apsppx" timestamp="1538005720"&gt;118&lt;/key&gt;&lt;/foreign-keys&gt;&lt;ref-type name="Report"&gt;27&lt;/ref-type&gt;&lt;contributors&gt;&lt;authors&gt;&lt;author&gt;Tremlett, James&lt;/author&gt;&lt;/authors&gt;&lt;secondary-authors&gt;&lt;author&gt;Wendy McGuinness&lt;/author&gt;&lt;/secondary-authors&gt;&lt;/contributors&gt;&lt;titles&gt;&lt;title&gt;Project 2058, One Ocean: Principles for the stewardship of a healthy and productive ocean&lt;/title&gt;&lt;/titles&gt;&lt;pages&gt;107&lt;/pages&gt;&lt;number&gt;10&lt;/number&gt;&lt;dates&gt;&lt;year&gt;2015&lt;/year&gt;&lt;/dates&gt;&lt;pub-location&gt;Wellington, New Zealand&lt;/pub-location&gt;&lt;publisher&gt;The McGuinness Institute, as part of Project 2058&lt;/publisher&gt;&lt;urls&gt;&lt;/urls&gt;&lt;/record&gt;&lt;/Cite&gt;&lt;/EndNote&gt;</w:instrText>
      </w:r>
      <w:r w:rsidR="006E516C" w:rsidRPr="00D91895">
        <w:fldChar w:fldCharType="separate"/>
      </w:r>
      <w:r w:rsidR="006E516C" w:rsidRPr="00D91895">
        <w:rPr>
          <w:noProof/>
        </w:rPr>
        <w:t>(Tremlett 2015)</w:t>
      </w:r>
      <w:r w:rsidR="006E516C" w:rsidRPr="00D91895">
        <w:fldChar w:fldCharType="end"/>
      </w:r>
      <w:r w:rsidRPr="00D91895">
        <w:t>. In this respect, and to put it in perspective, the challenges faced in building our knowledge of the deep marine environments and ecosystems is, in many respects, more similar to challenges faced in exploring outer space than it is for any terrestrial environment. It is erroneous to apply standards of knowledge derived from analogous land-based activities to define what constitutes adequate information (i.e. the amount of available baseline data) and acceptable measures of risk and uncertainty in a marine setting.</w:t>
      </w:r>
    </w:p>
    <w:p w14:paraId="0FE15EB5" w14:textId="0F56A0CC" w:rsidR="001A1133" w:rsidRPr="00D91895" w:rsidRDefault="001A1133" w:rsidP="002708C6">
      <w:r w:rsidRPr="00D91895">
        <w:t>Further, these challenges have</w:t>
      </w:r>
      <w:r w:rsidRPr="00D91895">
        <w:rPr>
          <w:color w:val="808080" w:themeColor="background1" w:themeShade="80"/>
        </w:rPr>
        <w:t xml:space="preserve"> </w:t>
      </w:r>
      <w:r w:rsidRPr="00D91895">
        <w:t xml:space="preserve">not hindered our ability or willingness to </w:t>
      </w:r>
      <w:r w:rsidR="00260CF4" w:rsidRPr="00D91895">
        <w:t xml:space="preserve">permit and </w:t>
      </w:r>
      <w:r w:rsidRPr="00D91895">
        <w:t xml:space="preserve">regulate how other types of resources, such as fish, sand, diamonds, petroleum and gas hydrates are mined from a diverse range of marine environments globally </w:t>
      </w:r>
      <w:r w:rsidRPr="00D91895">
        <w:fldChar w:fldCharType="begin">
          <w:fldData xml:space="preserve">PEVuZE5vdGU+PENpdGU+PEF1dGhvcj5Nb3JpdHogQm9sbG1hbm48L0F1dGhvcj48WWVhcj4yMDEw
PC9ZZWFyPjxSZWNOdW0+MTIyPC9SZWNOdW0+PERpc3BsYXlUZXh0PihCZWhuYW0gYW5kIFZpc2Jl
Y2sgMjAxMzsgQmVobmFtIGFuZCBWaXNiZWNrIDIwMTQ7IE1vcml0eiBCb2xsbWFubiBldCBhbC4g
MjAxMCk8L0Rpc3BsYXlUZXh0PjxyZWNvcmQ+PHJlYy1udW1iZXI+MTIyPC9yZWMtbnVtYmVyPjxm
b3JlaWduLWtleXM+PGtleSBhcHA9IkVOIiBkYi1pZD0iendzZTB4NTV4YWR0Zm5lYXh3YjVydjJv
ejBzOXAwYXBzcHB4IiB0aW1lc3RhbXA9IjE1MzgwMDU3MjEiPjEyMjwva2V5PjwvZm9yZWlnbi1r
ZXlzPjxyZWYtdHlwZSBuYW1lPSJSZXBvcnQiPjI3PC9yZWYtdHlwZT48Y29udHJpYnV0b3JzPjxh
dXRob3JzPjxhdXRob3I+TW9yaXR6IEJvbGxtYW5uLCA8L2F1dGhvcj48YXV0aG9yPlRob21hcyBC
b3NjaCwgPC9hdXRob3I+PGF1dGhvcj5GcmFuY2lzY3VzIENvbGlqbiw8L2F1dGhvcj48YXV0aG9y
PlJhbGYgRWJpbmdoYXVzLCA8L2F1dGhvcj48YXV0aG9yPlJhaW5lciBGcm9lc2UsIDwvYXV0aG9y
PjxhdXRob3I+S2Vyc3RpbiBHw7xzc293LDwvYXV0aG9yPjxhdXRob3I+U2V0YXJlaCBLaGFsaWxp
YW4sIDwvYXV0aG9yPjxhdXRob3I+U2ViYXN0aWFuIEtyYXN0ZWwsIDwvYXV0aG9yPjxhdXRob3I+
QXJuZSBLw7ZydHppbmdlciw8L2F1dGhvcj48YXV0aG9yPk1hcnRpbmEgTGFuZ2VuYnVjaCwgPC9h
dXRob3I+PGF1dGhvcj5Nb2ppYiBMYXRpZiwgQmlydGUgTWF0dGhpZXNzZW4sPC9hdXRob3I+PGF1
dGhvcj5GcmFuayBNZWx6bmVyLCA8L2F1dGhvcj48YXV0aG9yPkFuZHJlYXMgT3NjaGxpZXMsIDwv
YXV0aG9yPjxhdXRob3I+U3ZlbiBQZXRlcnNlbiw8L2F1dGhvcj48YXV0aG9yPkFsZXhhbmRlciBQ
cm9lbMOfLCA8L2F1dGhvcj48YXV0aG9yPk1hcnRpbiBRdWFhcywgPC9hdXRob3I+PGF1dGhvcj5K
b2hhbm5hIFJlaWNoZW5iYWNoLDwvYXV0aG9yPjxhdXRob3I+VGlsbCBSZXF1YXRlLCA8L2F1dGhv
cj48YXV0aG9yPlRob3JzdGVuIFJldXNjaCwgPC9hdXRob3I+PGF1dGhvcj5QaGlsaXAgUm9zZW5z
dGllbCw8L2F1dGhvcj48YXV0aG9yPkrDtnJuIE8uIFNjaG1pZHQsIDwvYXV0aG9yPjxhdXRob3I+
S2Vyc3RpbiBTY2hyb3R0a2UsIDwvYXV0aG9yPjxhdXRob3I+SGVubmluZyBTaWNoZWxzY2htaWR0
LDwvYXV0aG9yPjxhdXRob3I+VXJzdWxhIFNpZWJlcnQsIDwvYXV0aG9yPjxhdXRob3I+UsO8ZGln
ZXIgU29sdHdlZGVsLCA8L2F1dGhvcj48YXV0aG9yPlVscmljaCBTb21tZXIsPC9hdXRob3I+PGF1
dGhvcj5LYXJsIFN0YXR0ZWdnZXIsIDwvYXV0aG9yPjxhdXRob3I+SG9yc3QgU3RlcnIsIDwvYXV0
aG9yPjxhdXRob3I+UmVuYXRlIFN0dXJtLCA8L2F1dGhvcj48YXV0aG9yPlRpbmEgVHJldWRlLDwv
YXV0aG9yPjxhdXRob3I+QXRoYW5hc2lvcyBWYWZlaWRpcywgPC9hdXRob3I+PGF1dGhvcj5DYXJs
byB2YW4gQmVybmVtLDwvYXV0aG9yPjxhdXRob3I+SnVzdHVzIHZhbiBCZXVzZWtvbSwgPC9hdXRo
b3I+PGF1dGhvcj5Sw7xkaWdlciBWb3NzLCA8L2F1dGhvcj48YXV0aG9yPk1hcnRpbiBWaXNiZWNr
LDwvYXV0aG9yPjxhdXRob3I+TWFydGluIFdhaGwsIDwvYXV0aG9yPjxhdXRob3I+S2xhdXMgV2Fs
bG1hbm4sIDwvYXV0aG9yPjxhdXRob3I+RmxvcmlhbiBXZWluYmVyZ2VyPC9hdXRob3I+PC9hdXRo
b3JzPjx0ZXJ0aWFyeS1hdXRob3JzPjxhdXRob3I+TWFyaWJ1czwvYXV0aG9yPjwvdGVydGlhcnkt
YXV0aG9ycz48L2NvbnRyaWJ1dG9ycz48dGl0bGVzPjx0aXRsZT5MaXZpbmcgd2l0aCB0aGUgb2Nl
YW5zPC90aXRsZT48c2Vjb25kYXJ5LXRpdGxlPldvcmxkIE9jZWFuIFJldmlldzwvc2Vjb25kYXJ5
LXRpdGxlPjwvdGl0bGVzPjxwYWdlcz4xLTIzNjwvcGFnZXM+PG51bS12b2xzPjE8L251bS12b2xz
PjxkYXRlcz48eWVhcj4yMDEwPC95ZWFyPjwvZGF0ZXM+PHB1Yi1sb2NhdGlvbj5IYW1idXJnLCBH
ZXJtYW55PC9wdWItbG9jYXRpb24+PHVybHM+PC91cmxzPjwvcmVjb3JkPjwvQ2l0ZT48Q2l0ZT48
QXV0aG9yPkJlaG5hbTwvQXV0aG9yPjxZZWFyPjIwMTM8L1llYXI+PFJlY051bT4xMjM8L1JlY051
bT48cmVjb3JkPjxyZWMtbnVtYmVyPjEyMzwvcmVjLW51bWJlcj48Zm9yZWlnbi1rZXlzPjxrZXkg
YXBwPSJFTiIgZGItaWQ9Inp3c2UweDU1eGFkdGZuZWF4d2I1cnYyb3owczlwMGFwc3BweCIgdGlt
ZXN0YW1wPSIxNTM4MDA1NzIxIj4xMjM8L2tleT48L2ZvcmVpZ24ta2V5cz48cmVmLXR5cGUgbmFt
ZT0iUmVwb3J0Ij4yNzwvcmVmLXR5cGU+PGNvbnRyaWJ1dG9ycz48YXV0aG9ycz48YXV0aG9yPkJl
aG5hbSwgQXduaTwvYXV0aG9yPjxhdXRob3I+VmlzYmVjaywgTWFydGluPC9hdXRob3I+PC9hdXRo
b3JzPjx0ZXJ0aWFyeS1hdXRob3JzPjxhdXRob3I+TWFyaWJ1czwvYXV0aG9yPjwvdGVydGlhcnkt
YXV0aG9ycz48L2NvbnRyaWJ1dG9ycz48dGl0bGVzPjx0aXRsZT5UaGUgRnV0dXJlIG9mIEZpc2gg
4oCTVGhlIEZpc2hlcmllcyBvZnRoZSBGdXR1cmU8L3RpdGxlPjxzZWNvbmRhcnktdGl0bGU+V29y
bGQgT2NlYW4gUmV2aWV3PC9zZWNvbmRhcnktdGl0bGU+PC90aXRsZXM+PHBhZ2VzPjE0NTwvcGFn
ZXM+PG51bS12b2xzPjI8L251bS12b2xzPjxkYXRlcz48eWVhcj4yMDEzPC95ZWFyPjwvZGF0ZXM+
PHB1Yi1sb2NhdGlvbj5IYW1idXJnLCBHZXJtYW55PC9wdWItbG9jYXRpb24+PHVybHM+PC91cmxz
PjwvcmVjb3JkPjwvQ2l0ZT48Q2l0ZT48QXV0aG9yPkJlaG5hbTwvQXV0aG9yPjxZZWFyPjIwMTQ8
L1llYXI+PFJlY051bT4xMDI8L1JlY051bT48cmVjb3JkPjxyZWMtbnVtYmVyPjEwMjwvcmVjLW51
bWJlcj48Zm9yZWlnbi1rZXlzPjxrZXkgYXBwPSJFTiIgZGItaWQ9Inp3c2UweDU1eGFkdGZuZWF4
d2I1cnYyb3owczlwMGFwc3BweCIgdGltZXN0YW1wPSIxNTM4MDA1NzE0Ij4xMDI8L2tleT48L2Zv
cmVpZ24ta2V5cz48cmVmLXR5cGUgbmFtZT0iUmVwb3J0Ij4yNzwvcmVmLXR5cGU+PGNvbnRyaWJ1
dG9ycz48YXV0aG9ycz48YXV0aG9yPkJlaG5hbSwgQXduaTwvYXV0aG9yPjxhdXRob3I+VmlzYmVj
aywgTWFydGluPC9hdXRob3I+PC9hdXRob3JzPjx0ZXJ0aWFyeS1hdXRob3JzPjxhdXRob3I+TWFy
aWJ1czwvYXV0aG9yPjwvdGVydGlhcnktYXV0aG9ycz48L2NvbnRyaWJ1dG9ycz48dGl0bGVzPjx0
aXRsZT5NYXJpbmUgUmVzb3VyY2VzIOKAkyBPcHBvcnR1bml0aWVzIGFuZCBSaXNrczwvdGl0bGU+
PHNlY29uZGFyeS10aXRsZT5Xb3JsZCBPY2VhbiBSZXZpZXc8L3NlY29uZGFyeS10aXRsZT48L3Rp
dGxlcz48cGFnZXM+MTY1PC9wYWdlcz48bnVtLXZvbHM+MzwvbnVtLXZvbHM+PGRhdGVzPjx5ZWFy
PjIwMTQ8L3llYXI+PC9kYXRlcz48cHViLWxvY2F0aW9uPkhhbWJ1cmcsIEdlcm1hbnk8L3B1Yi1s
b2NhdGlvbj48dXJscz48L3VybHM+PC9yZWNvcmQ+PC9DaXRlPjwvRW5kTm90ZT4A
</w:fldData>
        </w:fldChar>
      </w:r>
      <w:r w:rsidR="001D683C">
        <w:instrText xml:space="preserve"> ADDIN EN.CITE </w:instrText>
      </w:r>
      <w:r w:rsidR="001D683C">
        <w:fldChar w:fldCharType="begin">
          <w:fldData xml:space="preserve">PEVuZE5vdGU+PENpdGU+PEF1dGhvcj5Nb3JpdHogQm9sbG1hbm48L0F1dGhvcj48WWVhcj4yMDEw
PC9ZZWFyPjxSZWNOdW0+MTIyPC9SZWNOdW0+PERpc3BsYXlUZXh0PihCZWhuYW0gYW5kIFZpc2Jl
Y2sgMjAxMzsgQmVobmFtIGFuZCBWaXNiZWNrIDIwMTQ7IE1vcml0eiBCb2xsbWFubiBldCBhbC4g
MjAxMCk8L0Rpc3BsYXlUZXh0PjxyZWNvcmQ+PHJlYy1udW1iZXI+MTIyPC9yZWMtbnVtYmVyPjxm
b3JlaWduLWtleXM+PGtleSBhcHA9IkVOIiBkYi1pZD0iendzZTB4NTV4YWR0Zm5lYXh3YjVydjJv
ejBzOXAwYXBzcHB4IiB0aW1lc3RhbXA9IjE1MzgwMDU3MjEiPjEyMjwva2V5PjwvZm9yZWlnbi1r
ZXlzPjxyZWYtdHlwZSBuYW1lPSJSZXBvcnQiPjI3PC9yZWYtdHlwZT48Y29udHJpYnV0b3JzPjxh
dXRob3JzPjxhdXRob3I+TW9yaXR6IEJvbGxtYW5uLCA8L2F1dGhvcj48YXV0aG9yPlRob21hcyBC
b3NjaCwgPC9hdXRob3I+PGF1dGhvcj5GcmFuY2lzY3VzIENvbGlqbiw8L2F1dGhvcj48YXV0aG9y
PlJhbGYgRWJpbmdoYXVzLCA8L2F1dGhvcj48YXV0aG9yPlJhaW5lciBGcm9lc2UsIDwvYXV0aG9y
PjxhdXRob3I+S2Vyc3RpbiBHw7xzc293LDwvYXV0aG9yPjxhdXRob3I+U2V0YXJlaCBLaGFsaWxp
YW4sIDwvYXV0aG9yPjxhdXRob3I+U2ViYXN0aWFuIEtyYXN0ZWwsIDwvYXV0aG9yPjxhdXRob3I+
QXJuZSBLw7ZydHppbmdlciw8L2F1dGhvcj48YXV0aG9yPk1hcnRpbmEgTGFuZ2VuYnVjaCwgPC9h
dXRob3I+PGF1dGhvcj5Nb2ppYiBMYXRpZiwgQmlydGUgTWF0dGhpZXNzZW4sPC9hdXRob3I+PGF1
dGhvcj5GcmFuayBNZWx6bmVyLCA8L2F1dGhvcj48YXV0aG9yPkFuZHJlYXMgT3NjaGxpZXMsIDwv
YXV0aG9yPjxhdXRob3I+U3ZlbiBQZXRlcnNlbiw8L2F1dGhvcj48YXV0aG9yPkFsZXhhbmRlciBQ
cm9lbMOfLCA8L2F1dGhvcj48YXV0aG9yPk1hcnRpbiBRdWFhcywgPC9hdXRob3I+PGF1dGhvcj5K
b2hhbm5hIFJlaWNoZW5iYWNoLDwvYXV0aG9yPjxhdXRob3I+VGlsbCBSZXF1YXRlLCA8L2F1dGhv
cj48YXV0aG9yPlRob3JzdGVuIFJldXNjaCwgPC9hdXRob3I+PGF1dGhvcj5QaGlsaXAgUm9zZW5z
dGllbCw8L2F1dGhvcj48YXV0aG9yPkrDtnJuIE8uIFNjaG1pZHQsIDwvYXV0aG9yPjxhdXRob3I+
S2Vyc3RpbiBTY2hyb3R0a2UsIDwvYXV0aG9yPjxhdXRob3I+SGVubmluZyBTaWNoZWxzY2htaWR0
LDwvYXV0aG9yPjxhdXRob3I+VXJzdWxhIFNpZWJlcnQsIDwvYXV0aG9yPjxhdXRob3I+UsO8ZGln
ZXIgU29sdHdlZGVsLCA8L2F1dGhvcj48YXV0aG9yPlVscmljaCBTb21tZXIsPC9hdXRob3I+PGF1
dGhvcj5LYXJsIFN0YXR0ZWdnZXIsIDwvYXV0aG9yPjxhdXRob3I+SG9yc3QgU3RlcnIsIDwvYXV0
aG9yPjxhdXRob3I+UmVuYXRlIFN0dXJtLCA8L2F1dGhvcj48YXV0aG9yPlRpbmEgVHJldWRlLDwv
YXV0aG9yPjxhdXRob3I+QXRoYW5hc2lvcyBWYWZlaWRpcywgPC9hdXRob3I+PGF1dGhvcj5DYXJs
byB2YW4gQmVybmVtLDwvYXV0aG9yPjxhdXRob3I+SnVzdHVzIHZhbiBCZXVzZWtvbSwgPC9hdXRo
b3I+PGF1dGhvcj5Sw7xkaWdlciBWb3NzLCA8L2F1dGhvcj48YXV0aG9yPk1hcnRpbiBWaXNiZWNr
LDwvYXV0aG9yPjxhdXRob3I+TWFydGluIFdhaGwsIDwvYXV0aG9yPjxhdXRob3I+S2xhdXMgV2Fs
bG1hbm4sIDwvYXV0aG9yPjxhdXRob3I+RmxvcmlhbiBXZWluYmVyZ2VyPC9hdXRob3I+PC9hdXRo
b3JzPjx0ZXJ0aWFyeS1hdXRob3JzPjxhdXRob3I+TWFyaWJ1czwvYXV0aG9yPjwvdGVydGlhcnkt
YXV0aG9ycz48L2NvbnRyaWJ1dG9ycz48dGl0bGVzPjx0aXRsZT5MaXZpbmcgd2l0aCB0aGUgb2Nl
YW5zPC90aXRsZT48c2Vjb25kYXJ5LXRpdGxlPldvcmxkIE9jZWFuIFJldmlldzwvc2Vjb25kYXJ5
LXRpdGxlPjwvdGl0bGVzPjxwYWdlcz4xLTIzNjwvcGFnZXM+PG51bS12b2xzPjE8L251bS12b2xz
PjxkYXRlcz48eWVhcj4yMDEwPC95ZWFyPjwvZGF0ZXM+PHB1Yi1sb2NhdGlvbj5IYW1idXJnLCBH
ZXJtYW55PC9wdWItbG9jYXRpb24+PHVybHM+PC91cmxzPjwvcmVjb3JkPjwvQ2l0ZT48Q2l0ZT48
QXV0aG9yPkJlaG5hbTwvQXV0aG9yPjxZZWFyPjIwMTM8L1llYXI+PFJlY051bT4xMjM8L1JlY051
bT48cmVjb3JkPjxyZWMtbnVtYmVyPjEyMzwvcmVjLW51bWJlcj48Zm9yZWlnbi1rZXlzPjxrZXkg
YXBwPSJFTiIgZGItaWQ9Inp3c2UweDU1eGFkdGZuZWF4d2I1cnYyb3owczlwMGFwc3BweCIgdGlt
ZXN0YW1wPSIxNTM4MDA1NzIxIj4xMjM8L2tleT48L2ZvcmVpZ24ta2V5cz48cmVmLXR5cGUgbmFt
ZT0iUmVwb3J0Ij4yNzwvcmVmLXR5cGU+PGNvbnRyaWJ1dG9ycz48YXV0aG9ycz48YXV0aG9yPkJl
aG5hbSwgQXduaTwvYXV0aG9yPjxhdXRob3I+VmlzYmVjaywgTWFydGluPC9hdXRob3I+PC9hdXRo
b3JzPjx0ZXJ0aWFyeS1hdXRob3JzPjxhdXRob3I+TWFyaWJ1czwvYXV0aG9yPjwvdGVydGlhcnkt
YXV0aG9ycz48L2NvbnRyaWJ1dG9ycz48dGl0bGVzPjx0aXRsZT5UaGUgRnV0dXJlIG9mIEZpc2gg
4oCTVGhlIEZpc2hlcmllcyBvZnRoZSBGdXR1cmU8L3RpdGxlPjxzZWNvbmRhcnktdGl0bGU+V29y
bGQgT2NlYW4gUmV2aWV3PC9zZWNvbmRhcnktdGl0bGU+PC90aXRsZXM+PHBhZ2VzPjE0NTwvcGFn
ZXM+PG51bS12b2xzPjI8L251bS12b2xzPjxkYXRlcz48eWVhcj4yMDEzPC95ZWFyPjwvZGF0ZXM+
PHB1Yi1sb2NhdGlvbj5IYW1idXJnLCBHZXJtYW55PC9wdWItbG9jYXRpb24+PHVybHM+PC91cmxz
PjwvcmVjb3JkPjwvQ2l0ZT48Q2l0ZT48QXV0aG9yPkJlaG5hbTwvQXV0aG9yPjxZZWFyPjIwMTQ8
L1llYXI+PFJlY051bT4xMDI8L1JlY051bT48cmVjb3JkPjxyZWMtbnVtYmVyPjEwMjwvcmVjLW51
bWJlcj48Zm9yZWlnbi1rZXlzPjxrZXkgYXBwPSJFTiIgZGItaWQ9Inp3c2UweDU1eGFkdGZuZWF4
d2I1cnYyb3owczlwMGFwc3BweCIgdGltZXN0YW1wPSIxNTM4MDA1NzE0Ij4xMDI8L2tleT48L2Zv
cmVpZ24ta2V5cz48cmVmLXR5cGUgbmFtZT0iUmVwb3J0Ij4yNzwvcmVmLXR5cGU+PGNvbnRyaWJ1
dG9ycz48YXV0aG9ycz48YXV0aG9yPkJlaG5hbSwgQXduaTwvYXV0aG9yPjxhdXRob3I+VmlzYmVj
aywgTWFydGluPC9hdXRob3I+PC9hdXRob3JzPjx0ZXJ0aWFyeS1hdXRob3JzPjxhdXRob3I+TWFy
aWJ1czwvYXV0aG9yPjwvdGVydGlhcnktYXV0aG9ycz48L2NvbnRyaWJ1dG9ycz48dGl0bGVzPjx0
aXRsZT5NYXJpbmUgUmVzb3VyY2VzIOKAkyBPcHBvcnR1bml0aWVzIGFuZCBSaXNrczwvdGl0bGU+
PHNlY29uZGFyeS10aXRsZT5Xb3JsZCBPY2VhbiBSZXZpZXc8L3NlY29uZGFyeS10aXRsZT48L3Rp
dGxlcz48cGFnZXM+MTY1PC9wYWdlcz48bnVtLXZvbHM+MzwvbnVtLXZvbHM+PGRhdGVzPjx5ZWFy
PjIwMTQ8L3llYXI+PC9kYXRlcz48cHViLWxvY2F0aW9uPkhhbWJ1cmcsIEdlcm1hbnk8L3B1Yi1s
b2NhdGlvbj48dXJscz48L3VybHM+PC9yZWNvcmQ+PC9DaXRlPjwvRW5kTm90ZT4A
</w:fldData>
        </w:fldChar>
      </w:r>
      <w:r w:rsidR="001D683C">
        <w:instrText xml:space="preserve"> ADDIN EN.CITE.DATA </w:instrText>
      </w:r>
      <w:r w:rsidR="001D683C">
        <w:fldChar w:fldCharType="end"/>
      </w:r>
      <w:r w:rsidRPr="00D91895">
        <w:fldChar w:fldCharType="separate"/>
      </w:r>
      <w:r w:rsidR="001D683C">
        <w:rPr>
          <w:noProof/>
        </w:rPr>
        <w:t>(Behnam and Visbeck 2013; Behnam and Visbeck 2014; Moritz Bollmann et al. 2010)</w:t>
      </w:r>
      <w:r w:rsidRPr="00D91895">
        <w:fldChar w:fldCharType="end"/>
      </w:r>
      <w:r w:rsidRPr="00D91895">
        <w:t xml:space="preserve">. In relation to the EPANZ EEZ Act, the implications of these challenges should be understood and translated into context-focused policy guidelines for decision-making criteria pertaining and relevant to marine mining activities, and associated uncertainties and risks </w:t>
      </w:r>
      <w:r w:rsidRPr="00D91895">
        <w:fldChar w:fldCharType="begin"/>
      </w:r>
      <w:r w:rsidR="002C6D63" w:rsidRPr="00D91895">
        <w:instrText xml:space="preserve"> ADDIN EN.CITE &lt;EndNote&gt;&lt;Cite&gt;&lt;Author&gt;Gluckman&lt;/Author&gt;&lt;Year&gt;2014&lt;/Year&gt;&lt;RecNum&gt;124&lt;/RecNum&gt;&lt;DisplayText&gt;(Gluckman 2014; Grogan 2017)&lt;/DisplayText&gt;&lt;record&gt;&lt;rec-number&gt;124&lt;/rec-number&gt;&lt;foreign-keys&gt;&lt;key app="EN" db-id="zwse0x55xadtfneaxwb5rv2oz0s9p0apsppx" timestamp="1538005722"&gt;124&lt;/key&gt;&lt;/foreign-keys&gt;&lt;ref-type name="Journal Article"&gt;17&lt;/ref-type&gt;&lt;contributors&gt;&lt;authors&gt;&lt;author&gt;Gluckman, P.&lt;/author&gt;&lt;/authors&gt;&lt;/contributors&gt;&lt;titles&gt;&lt;title&gt;The art of science advice to government&lt;/title&gt;&lt;secondary-title&gt;Nature&lt;/secondary-title&gt;&lt;/titles&gt;&lt;periodical&gt;&lt;full-title&gt;Nature&lt;/full-title&gt;&lt;/periodical&gt;&lt;volume&gt;507&lt;/volume&gt;&lt;dates&gt;&lt;year&gt;2014&lt;/year&gt;&lt;/dates&gt;&lt;urls&gt;&lt;/urls&gt;&lt;/record&gt;&lt;/Cite&gt;&lt;Cite&gt;&lt;Author&gt;Grogan&lt;/Author&gt;&lt;Year&gt;2017&lt;/Year&gt;&lt;RecNum&gt;115&lt;/RecNum&gt;&lt;record&gt;&lt;rec-number&gt;115&lt;/rec-number&gt;&lt;foreign-keys&gt;&lt;key app="EN" db-id="zwse0x55xadtfneaxwb5rv2oz0s9p0apsppx" timestamp="1538005719"&gt;115&lt;/key&gt;&lt;/foreign-keys&gt;&lt;ref-type name="Report"&gt;27&lt;/ref-type&gt;&lt;contributors&gt;&lt;authors&gt;&lt;author&gt;Renee Grogan&lt;/author&gt;&lt;/authors&gt;&lt;secondary-authors&gt;&lt;author&gt;The Pew Charitable Trusts&lt;/author&gt;&lt;/secondary-authors&gt;&lt;/contributors&gt;&lt;titles&gt;&lt;title&gt;Regulating extractive industries: what works in practice?, Practitioners’ perspectives on the effective implementation of environmental legislation&lt;/title&gt;&lt;secondary-title&gt;PEW1601&lt;/secondary-title&gt;&lt;/titles&gt;&lt;pages&gt;68&lt;/pages&gt;&lt;number&gt;PEW1601&lt;/number&gt;&lt;dates&gt;&lt;year&gt;2017&lt;/year&gt;&lt;/dates&gt;&lt;urls&gt;&lt;/urls&gt;&lt;/record&gt;&lt;/Cite&gt;&lt;/EndNote&gt;</w:instrText>
      </w:r>
      <w:r w:rsidRPr="00D91895">
        <w:fldChar w:fldCharType="separate"/>
      </w:r>
      <w:r w:rsidR="002C6D63" w:rsidRPr="00D91895">
        <w:rPr>
          <w:noProof/>
        </w:rPr>
        <w:t>(Gluckman 2014; Grogan 2017)</w:t>
      </w:r>
      <w:r w:rsidRPr="00D91895">
        <w:fldChar w:fldCharType="end"/>
      </w:r>
      <w:r w:rsidRPr="00D91895">
        <w:t>. Scientists and other experts who understand the inherent uncertainty of science</w:t>
      </w:r>
      <w:r w:rsidR="00A86FCF" w:rsidRPr="00D91895">
        <w:t xml:space="preserve"> data</w:t>
      </w:r>
      <w:r w:rsidRPr="00D91895">
        <w:t xml:space="preserve"> in a marine setting should assist in providing clearer guidance in applying the decision-making criteria, outlined in section 61 of the EEZ Act, in these unique and pioneering applications for deep sea mining. It is not reasonable to rely on pre-existing understandings of what constitutes “</w:t>
      </w:r>
      <w:r w:rsidRPr="00D91895">
        <w:rPr>
          <w:i/>
        </w:rPr>
        <w:t>best available information”</w:t>
      </w:r>
      <w:r w:rsidRPr="00D91895">
        <w:t xml:space="preserve"> (available without unreasonable cost, effort or time), how to “</w:t>
      </w:r>
      <w:r w:rsidRPr="00D91895">
        <w:rPr>
          <w:i/>
        </w:rPr>
        <w:t>take into account any uncertainty or inadequacy in the information available</w:t>
      </w:r>
      <w:r w:rsidRPr="00D91895">
        <w:t>”, how to “</w:t>
      </w:r>
      <w:r w:rsidRPr="00D91895">
        <w:rPr>
          <w:i/>
        </w:rPr>
        <w:t>favour caution and environmental protection</w:t>
      </w:r>
      <w:r w:rsidRPr="00D91895">
        <w:t>”, and how to “</w:t>
      </w:r>
      <w:r w:rsidRPr="00D91895">
        <w:rPr>
          <w:i/>
        </w:rPr>
        <w:t>first consider whether taking an adaptive management approach would allow the activity to be undertaken</w:t>
      </w:r>
      <w:r w:rsidRPr="00D91895">
        <w:t>”</w:t>
      </w:r>
      <w:r w:rsidR="006F0E90" w:rsidRPr="00D91895">
        <w:t xml:space="preserve"> as stated in section 61 of the EEZ Act</w:t>
      </w:r>
      <w:r w:rsidR="00EB55A1" w:rsidRPr="00D91895">
        <w:t xml:space="preserve"> </w:t>
      </w:r>
      <w:r w:rsidR="00EB55A1" w:rsidRPr="00D91895">
        <w:fldChar w:fldCharType="begin"/>
      </w:r>
      <w:r w:rsidR="00EB55A1" w:rsidRPr="00D91895">
        <w:instrText xml:space="preserve"> ADDIN EN.CITE &lt;EndNote&gt;&lt;Cite&gt;&lt;Author&gt;Environmental Protection Authority NZ&lt;/Author&gt;&lt;Year&gt;2012&lt;/Year&gt;&lt;RecNum&gt;127&lt;/RecNum&gt;&lt;DisplayText&gt;(Environmental Protection Authority NZ 2012)&lt;/DisplayText&gt;&lt;record&gt;&lt;rec-number&gt;127&lt;/rec-number&gt;&lt;foreign-keys&gt;&lt;key app="EN" db-id="zwse0x55xadtfneaxwb5rv2oz0s9p0apsppx" timestamp="1538005724"&gt;127&lt;/key&gt;&lt;/foreign-keys&gt;&lt;ref-type name="Statute"&gt;31&lt;/ref-type&gt;&lt;contributors&gt;&lt;authors&gt;&lt;author&gt;Environmental Protection Authority NZ, &lt;/author&gt;&lt;/authors&gt;&lt;secondary-authors&gt;&lt;author&gt;The Environmental Protection Authority&lt;/author&gt;&lt;/secondary-authors&gt;&lt;/contributors&gt;&lt;titles&gt;&lt;title&gt;Exclusive Economic Zone and Continental Shelf Environmental Effects Act 2012&lt;/title&gt;&lt;/titles&gt;&lt;pages&gt;129&lt;/pages&gt;&lt;dates&gt;&lt;year&gt;2012&lt;/year&gt;&lt;/dates&gt;&lt;pub-location&gt;New Zealand&lt;/pub-location&gt;&lt;publisher&gt;The New Zealand Federal Government&lt;/publisher&gt;&lt;urls&gt;&lt;/urls&gt;&lt;/record&gt;&lt;/Cite&gt;&lt;/EndNote&gt;</w:instrText>
      </w:r>
      <w:r w:rsidR="00EB55A1" w:rsidRPr="00D91895">
        <w:fldChar w:fldCharType="separate"/>
      </w:r>
      <w:r w:rsidR="00EB55A1" w:rsidRPr="00D91895">
        <w:rPr>
          <w:noProof/>
        </w:rPr>
        <w:t>(Environmental Protection Authority NZ 2012)</w:t>
      </w:r>
      <w:r w:rsidR="00EB55A1" w:rsidRPr="00D91895">
        <w:fldChar w:fldCharType="end"/>
      </w:r>
      <w:r w:rsidRPr="00D91895">
        <w:t>.</w:t>
      </w:r>
    </w:p>
    <w:p w14:paraId="53FB0870" w14:textId="77777777" w:rsidR="001A1133" w:rsidRPr="00D91895" w:rsidRDefault="001A1133" w:rsidP="004E26DE">
      <w:pPr>
        <w:pStyle w:val="Heading2"/>
      </w:pPr>
      <w:r w:rsidRPr="00D91895">
        <w:t>Science Communication</w:t>
      </w:r>
    </w:p>
    <w:p w14:paraId="607FA3DA" w14:textId="696B60C1" w:rsidR="001A1133" w:rsidRPr="00D91895" w:rsidRDefault="001A1133" w:rsidP="002708C6">
      <w:r w:rsidRPr="00D91895">
        <w:t xml:space="preserve">Scientific evidence was not the only type of evidence presented by </w:t>
      </w:r>
      <w:r w:rsidR="0002127A" w:rsidRPr="00D91895">
        <w:t>CRP</w:t>
      </w:r>
      <w:r w:rsidRPr="00D91895">
        <w:t xml:space="preserve"> or other expert and non-expert submitters, but science underpinned the majority of topics under consideration by the DMC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How the science was communicated to the DMC and other parties with existing interests and how various opinions on the science were weighed by the DMC had a strong bearing on the final decision, which was to refuse the mining consent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Complex scientific issues and the associated risks and uncertainty that constrain our understanding of the deep marine environment and the impacts of deep sea exploration and mining can either be exacerbated</w:t>
      </w:r>
      <w:r w:rsidRPr="00D91895" w:rsidDel="00900B71">
        <w:t xml:space="preserve"> </w:t>
      </w:r>
      <w:r w:rsidRPr="00D91895">
        <w:t xml:space="preserve">or reduced depending on how the science is communicated to its target audiences. </w:t>
      </w:r>
    </w:p>
    <w:p w14:paraId="1BBDC301" w14:textId="56ADB44B" w:rsidR="001A1133" w:rsidRPr="00D91895" w:rsidRDefault="001A1133" w:rsidP="002708C6">
      <w:r w:rsidRPr="00D91895">
        <w:lastRenderedPageBreak/>
        <w:t>During the hearing</w:t>
      </w:r>
      <w:r w:rsidR="0002127A" w:rsidRPr="00D91895">
        <w:t>,</w:t>
      </w:r>
      <w:r w:rsidRPr="00D91895">
        <w:t xml:space="preserve"> CRP representatives admitted they sometimes found it difficult to present spatially and temporally varying data, for example in relation to the plume model results, in a way that could be easily understood </w:t>
      </w:r>
      <w:r w:rsidRPr="00D91895">
        <w:fldChar w:fldCharType="begin"/>
      </w:r>
      <w:r w:rsidR="00F50F1C" w:rsidRPr="00D91895">
        <w:instrText xml:space="preserve"> ADDIN EN.CITE &lt;EndNote&gt;&lt;Cite&gt;&lt;Author&gt;Lescinski&lt;/Author&gt;&lt;Year&gt;2014&lt;/Year&gt;&lt;RecNum&gt;125&lt;/RecNum&gt;&lt;DisplayText&gt;(Lescinski 2014)&lt;/DisplayText&gt;&lt;record&gt;&lt;rec-number&gt;125&lt;/rec-number&gt;&lt;foreign-keys&gt;&lt;key app="EN" db-id="zwse0x55xadtfneaxwb5rv2oz0s9p0apsppx" timestamp="1538005722"&gt;125&lt;/key&gt;&lt;/foreign-keys&gt;&lt;ref-type name="Hearing"&gt;14&lt;/ref-type&gt;&lt;contributors&gt;&lt;authors&gt;&lt;author&gt;Lescinski, Jamie&lt;/author&gt;&lt;/authors&gt;&lt;/contributors&gt;&lt;titles&gt;&lt;title&gt;Statement of Evidence of Jamie Lescinski for Chatham Rock Phosphate Limited&lt;/title&gt;&lt;/titles&gt;&lt;pages&gt;66&lt;/pages&gt;&lt;dates&gt;&lt;year&gt;2014&lt;/year&gt;&lt;/dates&gt;&lt;pub-location&gt;Welllington&lt;/pub-location&gt;&lt;publisher&gt;EPANZ&lt;/publisher&gt;&lt;urls&gt;&lt;related-urls&gt;&lt;url&gt;&lt;style face="underline" font="default" size="100%"&gt;http://www.epa.govt.nz/EEZ/EEZ000006/EEZ000006_09AppEvidence_Lescinski_Jamie_Oceanography_and_sediment_modelling.pdf&lt;/style&gt;&lt;/url&gt;&lt;/related-urls&gt;&lt;/urls&gt;&lt;/record&gt;&lt;/Cite&gt;&lt;/EndNote&gt;</w:instrText>
      </w:r>
      <w:r w:rsidRPr="00D91895">
        <w:fldChar w:fldCharType="separate"/>
      </w:r>
      <w:r w:rsidR="00F50F1C" w:rsidRPr="00D91895">
        <w:rPr>
          <w:noProof/>
        </w:rPr>
        <w:t>(Lescinski 2014)</w:t>
      </w:r>
      <w:r w:rsidRPr="00D91895">
        <w:fldChar w:fldCharType="end"/>
      </w:r>
      <w:r w:rsidRPr="00D91895">
        <w:t xml:space="preserve"> and could have been presented in a more streamlined way </w:t>
      </w:r>
      <w:r w:rsidRPr="00D91895">
        <w:fldChar w:fldCharType="begin"/>
      </w:r>
      <w:r w:rsidR="00F50F1C" w:rsidRPr="00D91895">
        <w:instrText xml:space="preserve"> ADDIN EN.CITE &lt;EndNote&gt;&lt;Cite&gt;&lt;Author&gt;Gluckman&lt;/Author&gt;&lt;Year&gt;2014&lt;/Year&gt;&lt;RecNum&gt;124&lt;/RecNum&gt;&lt;DisplayText&gt;(Gluckman 2014)&lt;/DisplayText&gt;&lt;record&gt;&lt;rec-number&gt;124&lt;/rec-number&gt;&lt;foreign-keys&gt;&lt;key app="EN" db-id="zwse0x55xadtfneaxwb5rv2oz0s9p0apsppx" timestamp="1538005722"&gt;124&lt;/key&gt;&lt;/foreign-keys&gt;&lt;ref-type name="Journal Article"&gt;17&lt;/ref-type&gt;&lt;contributors&gt;&lt;authors&gt;&lt;author&gt;Gluckman, P.&lt;/author&gt;&lt;/authors&gt;&lt;/contributors&gt;&lt;titles&gt;&lt;title&gt;The art of science advice to government&lt;/title&gt;&lt;secondary-title&gt;Nature&lt;/secondary-title&gt;&lt;/titles&gt;&lt;periodical&gt;&lt;full-title&gt;Nature&lt;/full-title&gt;&lt;/periodical&gt;&lt;volume&gt;507&lt;/volume&gt;&lt;dates&gt;&lt;year&gt;2014&lt;/year&gt;&lt;/dates&gt;&lt;urls&gt;&lt;/urls&gt;&lt;/record&gt;&lt;/Cite&gt;&lt;/EndNote&gt;</w:instrText>
      </w:r>
      <w:r w:rsidRPr="00D91895">
        <w:fldChar w:fldCharType="separate"/>
      </w:r>
      <w:r w:rsidR="00F50F1C" w:rsidRPr="00D91895">
        <w:rPr>
          <w:noProof/>
        </w:rPr>
        <w:t>(Gluckman 2014)</w:t>
      </w:r>
      <w:r w:rsidRPr="00D91895">
        <w:fldChar w:fldCharType="end"/>
      </w:r>
      <w:r w:rsidRPr="00D91895">
        <w:t>. CRP have also acknowledged that the descriptions of the project, the environment and the likely effects were complex and could have been presented more clearly</w:t>
      </w:r>
      <w:r w:rsidR="002C6D63" w:rsidRPr="00D91895">
        <w:t xml:space="preserve"> (pers. comm. </w:t>
      </w:r>
      <w:r w:rsidR="006E516C" w:rsidRPr="00D91895">
        <w:t xml:space="preserve">R </w:t>
      </w:r>
      <w:r w:rsidR="002C6D63" w:rsidRPr="00D91895">
        <w:t>Wood 2017)</w:t>
      </w:r>
      <w:r w:rsidRPr="00D91895">
        <w:t>.</w:t>
      </w:r>
      <w:r w:rsidR="005F212B" w:rsidRPr="00D91895">
        <w:t xml:space="preserve"> </w:t>
      </w:r>
      <w:r w:rsidRPr="00D91895">
        <w:t xml:space="preserve">To compound matters, the hearing process is designed to allow additional data to be presented to the DMC in a piecemeal manner beyond what is put in the application. This data can lead to conflicting opinions and/or can be used to over-emphasise the uncertainty associated with science presented by the applicant </w:t>
      </w:r>
      <w:r w:rsidR="002C6D63" w:rsidRPr="00D91895">
        <w:t>(pers. comm. R Grogan 2017)</w:t>
      </w:r>
      <w:r w:rsidRPr="00D91895">
        <w:t>. Finally, the Crown appeared to make a balanced submission at the start of the consultation process for the project, which included comments on environmental concerns and economic benefits. However, during the hearing the Crown’s interest was entirely represented by the Department of Conservation (DoC), who emphasised their environmental concerns</w:t>
      </w:r>
      <w:r w:rsidR="002C6D63" w:rsidRPr="00D91895">
        <w:t xml:space="preserve"> (pers. comm. R Wood 2017)</w:t>
      </w:r>
      <w:r w:rsidRPr="00D91895">
        <w:t>.</w:t>
      </w:r>
    </w:p>
    <w:p w14:paraId="59EECAEA" w14:textId="24502E2A" w:rsidR="001A1133" w:rsidRPr="00D91895" w:rsidRDefault="001A1133" w:rsidP="002708C6">
      <w:r w:rsidRPr="00D91895">
        <w:t>Im</w:t>
      </w:r>
      <w:r w:rsidR="00D46E20" w:rsidRPr="00D91895">
        <w:t>portantly, the choice of terms, specific wording and phrases</w:t>
      </w:r>
      <w:r w:rsidRPr="00D91895">
        <w:t xml:space="preserve"> used</w:t>
      </w:r>
      <w:r w:rsidR="002C6D63" w:rsidRPr="00D91895">
        <w:t>,</w:t>
      </w:r>
      <w:r w:rsidRPr="00D91895">
        <w:t xml:space="preserve"> are not likely to be universally understood (by all parties) and can have different meanings to different people. This can lead to a build-up of linguistic uncertainty if these word choices are presented without explic</w:t>
      </w:r>
      <w:r w:rsidR="002C6D63" w:rsidRPr="00D91895">
        <w:t>itly defining what they mean</w:t>
      </w:r>
      <w:r w:rsidRPr="00D91895">
        <w:t xml:space="preserve"> and the context in which they are being used. Language used in the application and subsequent hearing process contributed to a build-up of linguistic uncertainty related to the science and descriptions of the mining process. This had a negative impact on the likelihood of the application being approved </w:t>
      </w:r>
      <w:r w:rsidR="002C6D63" w:rsidRPr="00D91895">
        <w:t>(pers. comm. R Grogan 2017)</w:t>
      </w:r>
      <w:r w:rsidRPr="00D91895">
        <w:t>. A good example of this was the use of the words</w:t>
      </w:r>
      <w:r w:rsidR="00DA17A1" w:rsidRPr="00D91895">
        <w:t>/phrases</w:t>
      </w:r>
      <w:r w:rsidRPr="00D91895">
        <w:t xml:space="preserve"> “tailings”, “mine tailings”, and “processed waste materials” by </w:t>
      </w:r>
      <w:r w:rsidR="00DA17A1" w:rsidRPr="00D91895">
        <w:t>CRP</w:t>
      </w:r>
      <w:r w:rsidRPr="00D91895">
        <w:t xml:space="preserve"> and others to describe the sediment that was being returned to the seafloor after the removal of the phosphate nodules </w:t>
      </w:r>
      <w:r w:rsidRPr="00D91895">
        <w:fldChar w:fldCharType="begin">
          <w:fldData xml:space="preserve">PEVuZE5vdGU+PENpdGU+PEF1dGhvcj5Hb2xkZXIgQXNzb2NpYXRlcyBMdGQ8L0F1dGhvcj48WWVh
cj4yMDE0PC9ZZWFyPjxSZWNOdW0+OTc8L1JlY051bT48RGlzcGxheVRleHQ+KEVudmlyb25tZW50
YWwgUHJvdGVjdGlvbiBBdXRob3JpdHkgTlogMjAxNTsgR29sZGVyIEFzc29jaWF0ZXMgTHRkIDIw
MTRiOyBMZXNjaW5za2kgMjAxNCk8L0Rpc3BsYXlUZXh0PjxyZWNvcmQ+PHJlYy1udW1iZXI+OTc8
L3JlYy1udW1iZXI+PGZvcmVpZ24ta2V5cz48a2V5IGFwcD0iRU4iIGRiLWlkPSJ6d3NlMHg1NXhh
ZHRmbmVheHdiNXJ2Mm96MHM5cDBhcHNwcHgiIHRpbWVzdGFtcD0iMTUzODAwNTcxMyI+OTc8L2tl
eT48L2ZvcmVpZ24ta2V5cz48cmVmLXR5cGUgbmFtZT0iUmVwb3J0Ij4yNzwvcmVmLXR5cGU+PGNv
bnRyaWJ1dG9ycz48YXV0aG9ycz48YXV0aG9yPkdvbGRlciBBc3NvY2lhdGVzIEx0ZCwgPC9hdXRo
b3I+PC9hdXRob3JzPjwvY29udHJpYnV0b3JzPjx0aXRsZXM+PHRpdGxlPk1hcmluZSBDb25zZW50
IEFwcGxpY2F0aW9uIGFuZCBFbnZpcm9ubWVudGFsIEltcGFjdCBBc3Nlc3NtZW50PC90aXRsZT48
L3RpdGxlcz48ZGF0ZXM+PHllYXI+MjAxNDwveWVhcj48L2RhdGVzPjx1cmxzPjwvdXJscz48L3Jl
Y29yZD48L0NpdGU+PENpdGU+PEF1dGhvcj5MZXNjaW5za2k8L0F1dGhvcj48WWVhcj4yMDE0PC9Z
ZWFyPjxSZWNOdW0+MTI1PC9SZWNOdW0+PHJlY29yZD48cmVjLW51bWJlcj4xMjU8L3JlYy1udW1i
ZXI+PGZvcmVpZ24ta2V5cz48a2V5IGFwcD0iRU4iIGRiLWlkPSJ6d3NlMHg1NXhhZHRmbmVheHdi
NXJ2Mm96MHM5cDBhcHNwcHgiIHRpbWVzdGFtcD0iMTUzODAwNTcyMiI+MTI1PC9rZXk+PC9mb3Jl
aWduLWtleXM+PHJlZi10eXBlIG5hbWU9IkhlYXJpbmciPjE0PC9yZWYtdHlwZT48Y29udHJpYnV0
b3JzPjxhdXRob3JzPjxhdXRob3I+TGVzY2luc2tpLCBKYW1pZTwvYXV0aG9yPjwvYXV0aG9ycz48
L2NvbnRyaWJ1dG9ycz48dGl0bGVzPjx0aXRsZT5TdGF0ZW1lbnQgb2YgRXZpZGVuY2Ugb2YgSmFt
aWUgTGVzY2luc2tpIGZvciBDaGF0aGFtIFJvY2sgUGhvc3BoYXRlIExpbWl0ZWQ8L3RpdGxlPjwv
dGl0bGVzPjxwYWdlcz42NjwvcGFnZXM+PGRhdGVzPjx5ZWFyPjIwMTQ8L3llYXI+PC9kYXRlcz48
cHViLWxvY2F0aW9uPldlbGxsaW5ndG9uPC9wdWItbG9jYXRpb24+PHB1Ymxpc2hlcj5FUEFOWjwv
cHVibGlzaGVyPjx1cmxzPjxyZWxhdGVkLXVybHM+PHVybD48c3R5bGUgZmFjZT0idW5kZXJsaW5l
IiBmb250PSJkZWZhdWx0IiBzaXplPSIxMDAlIj5odHRwOi8vd3d3LmVwYS5nb3Z0Lm56L0VFWi9F
RVowMDAwMDYvRUVaMDAwMDA2XzA5QXBwRXZpZGVuY2VfTGVzY2luc2tpX0phbWllX09jZWFub2dy
YXBoeV9hbmRfc2VkaW1lbnRfbW9kZWxsaW5nLnBkZjwvc3R5bGU+PC91cmw+PC9yZWxhdGVkLXVy
bHM+PC91cmxzPjwvcmVjb3JkPjwvQ2l0ZT48Q2l0ZT48QXV0aG9yPkVudmlyb25tZW50YWwgUHJv
dGVjdGlvbiBBdXRob3JpdHkgTlo8L0F1dGhvcj48WWVhcj4yMDE1PC9ZZWFyPjxSZWNOdW0+MTAw
PC9SZWNOdW0+PHJlY29yZD48cmVjLW51bWJlcj4xMDA8L3JlYy1udW1iZXI+PGZvcmVpZ24ta2V5
cz48a2V5IGFwcD0iRU4iIGRiLWlkPSJ6d3NlMHg1NXhhZHRmbmVheHdiNXJ2Mm96MHM5cDBhcHNw
cHgiIHRpbWVzdGFtcD0iMTUzODAwNTcxMyI+MTAwPC9rZXk+PC9mb3JlaWduLWtleXM+PHJlZi10
eXBlIG5hbWU9IlJlcG9ydCI+Mjc8L3JlZi10eXBlPjxjb250cmlidXRvcnM+PGF1dGhvcnM+PGF1
dGhvcj5FbnZpcm9ubWVudGFsIFByb3RlY3Rpb24gQXV0aG9yaXR5IE5aLCA8L2F1dGhvcj48L2F1
dGhvcnM+PC9jb250cmlidXRvcnM+PHRpdGxlcz48dGl0bGU+RGVjaXNpb24gb24gbWFyaW5lIGNv
bnNlbnQgYXBwbGljYXRpb24gYnkgQ2hhdGhhbSBSb2NrIFBob3NwaGF0ZSBMaW1pdGVkIHRvIG1p
bmUgcGhvc3Bob3JpdGUgbm9kdWxlcyBvbiB0aGUgQ2hhdGhhbSBSaXNlPC90aXRsZT48L3RpdGxl
cz48cGFnZXM+MzAxPC9wYWdlcz48bnVtYmVyPkFwcGxpY2F0aW9uIFJlZjpFRVowMDAwMDY8L251
bWJlcj48ZGF0ZXM+PHllYXI+MjAxNTwveWVhcj48cHViLWRhdGVzPjxkYXRlPjE1LzAyLzIwMTU8
L2RhdGU+PC9wdWItZGF0ZXM+PC9kYXRlcz48cHViLWxvY2F0aW9uPldlbGxpbmd0b248L3B1Yi1s
b2NhdGlvbj48cHVibGlzaGVyPkVudmlyb25tZW50YWwgUHJvdGVjdGlvbiBBdXRob3JpdHk8L3B1
Ymxpc2hlcj48dXJscz48L3VybHM+PC9yZWNvcmQ+PC9DaXRlPjwvRW5kTm90ZT5=
</w:fldData>
        </w:fldChar>
      </w:r>
      <w:r w:rsidR="001D683C">
        <w:instrText xml:space="preserve"> ADDIN EN.CITE </w:instrText>
      </w:r>
      <w:r w:rsidR="001D683C">
        <w:fldChar w:fldCharType="begin">
          <w:fldData xml:space="preserve">PEVuZE5vdGU+PENpdGU+PEF1dGhvcj5Hb2xkZXIgQXNzb2NpYXRlcyBMdGQ8L0F1dGhvcj48WWVh
cj4yMDE0PC9ZZWFyPjxSZWNOdW0+OTc8L1JlY051bT48RGlzcGxheVRleHQ+KEVudmlyb25tZW50
YWwgUHJvdGVjdGlvbiBBdXRob3JpdHkgTlogMjAxNTsgR29sZGVyIEFzc29jaWF0ZXMgTHRkIDIw
MTRiOyBMZXNjaW5za2kgMjAxNCk8L0Rpc3BsYXlUZXh0PjxyZWNvcmQ+PHJlYy1udW1iZXI+OTc8
L3JlYy1udW1iZXI+PGZvcmVpZ24ta2V5cz48a2V5IGFwcD0iRU4iIGRiLWlkPSJ6d3NlMHg1NXhh
ZHRmbmVheHdiNXJ2Mm96MHM5cDBhcHNwcHgiIHRpbWVzdGFtcD0iMTUzODAwNTcxMyI+OTc8L2tl
eT48L2ZvcmVpZ24ta2V5cz48cmVmLXR5cGUgbmFtZT0iUmVwb3J0Ij4yNzwvcmVmLXR5cGU+PGNv
bnRyaWJ1dG9ycz48YXV0aG9ycz48YXV0aG9yPkdvbGRlciBBc3NvY2lhdGVzIEx0ZCwgPC9hdXRo
b3I+PC9hdXRob3JzPjwvY29udHJpYnV0b3JzPjx0aXRsZXM+PHRpdGxlPk1hcmluZSBDb25zZW50
IEFwcGxpY2F0aW9uIGFuZCBFbnZpcm9ubWVudGFsIEltcGFjdCBBc3Nlc3NtZW50PC90aXRsZT48
L3RpdGxlcz48ZGF0ZXM+PHllYXI+MjAxNDwveWVhcj48L2RhdGVzPjx1cmxzPjwvdXJscz48L3Jl
Y29yZD48L0NpdGU+PENpdGU+PEF1dGhvcj5MZXNjaW5za2k8L0F1dGhvcj48WWVhcj4yMDE0PC9Z
ZWFyPjxSZWNOdW0+MTI1PC9SZWNOdW0+PHJlY29yZD48cmVjLW51bWJlcj4xMjU8L3JlYy1udW1i
ZXI+PGZvcmVpZ24ta2V5cz48a2V5IGFwcD0iRU4iIGRiLWlkPSJ6d3NlMHg1NXhhZHRmbmVheHdi
NXJ2Mm96MHM5cDBhcHNwcHgiIHRpbWVzdGFtcD0iMTUzODAwNTcyMiI+MTI1PC9rZXk+PC9mb3Jl
aWduLWtleXM+PHJlZi10eXBlIG5hbWU9IkhlYXJpbmciPjE0PC9yZWYtdHlwZT48Y29udHJpYnV0
b3JzPjxhdXRob3JzPjxhdXRob3I+TGVzY2luc2tpLCBKYW1pZTwvYXV0aG9yPjwvYXV0aG9ycz48
L2NvbnRyaWJ1dG9ycz48dGl0bGVzPjx0aXRsZT5TdGF0ZW1lbnQgb2YgRXZpZGVuY2Ugb2YgSmFt
aWUgTGVzY2luc2tpIGZvciBDaGF0aGFtIFJvY2sgUGhvc3BoYXRlIExpbWl0ZWQ8L3RpdGxlPjwv
dGl0bGVzPjxwYWdlcz42NjwvcGFnZXM+PGRhdGVzPjx5ZWFyPjIwMTQ8L3llYXI+PC9kYXRlcz48
cHViLWxvY2F0aW9uPldlbGxsaW5ndG9uPC9wdWItbG9jYXRpb24+PHB1Ymxpc2hlcj5FUEFOWjwv
cHVibGlzaGVyPjx1cmxzPjxyZWxhdGVkLXVybHM+PHVybD48c3R5bGUgZmFjZT0idW5kZXJsaW5l
IiBmb250PSJkZWZhdWx0IiBzaXplPSIxMDAlIj5odHRwOi8vd3d3LmVwYS5nb3Z0Lm56L0VFWi9F
RVowMDAwMDYvRUVaMDAwMDA2XzA5QXBwRXZpZGVuY2VfTGVzY2luc2tpX0phbWllX09jZWFub2dy
YXBoeV9hbmRfc2VkaW1lbnRfbW9kZWxsaW5nLnBkZjwvc3R5bGU+PC91cmw+PC9yZWxhdGVkLXVy
bHM+PC91cmxzPjwvcmVjb3JkPjwvQ2l0ZT48Q2l0ZT48QXV0aG9yPkVudmlyb25tZW50YWwgUHJv
dGVjdGlvbiBBdXRob3JpdHkgTlo8L0F1dGhvcj48WWVhcj4yMDE1PC9ZZWFyPjxSZWNOdW0+MTAw
PC9SZWNOdW0+PHJlY29yZD48cmVjLW51bWJlcj4xMDA8L3JlYy1udW1iZXI+PGZvcmVpZ24ta2V5
cz48a2V5IGFwcD0iRU4iIGRiLWlkPSJ6d3NlMHg1NXhhZHRmbmVheHdiNXJ2Mm96MHM5cDBhcHNw
cHgiIHRpbWVzdGFtcD0iMTUzODAwNTcxMyI+MTAwPC9rZXk+PC9mb3JlaWduLWtleXM+PHJlZi10
eXBlIG5hbWU9IlJlcG9ydCI+Mjc8L3JlZi10eXBlPjxjb250cmlidXRvcnM+PGF1dGhvcnM+PGF1
dGhvcj5FbnZpcm9ubWVudGFsIFByb3RlY3Rpb24gQXV0aG9yaXR5IE5aLCA8L2F1dGhvcj48L2F1
dGhvcnM+PC9jb250cmlidXRvcnM+PHRpdGxlcz48dGl0bGU+RGVjaXNpb24gb24gbWFyaW5lIGNv
bnNlbnQgYXBwbGljYXRpb24gYnkgQ2hhdGhhbSBSb2NrIFBob3NwaGF0ZSBMaW1pdGVkIHRvIG1p
bmUgcGhvc3Bob3JpdGUgbm9kdWxlcyBvbiB0aGUgQ2hhdGhhbSBSaXNlPC90aXRsZT48L3RpdGxl
cz48cGFnZXM+MzAxPC9wYWdlcz48bnVtYmVyPkFwcGxpY2F0aW9uIFJlZjpFRVowMDAwMDY8L251
bWJlcj48ZGF0ZXM+PHllYXI+MjAxNTwveWVhcj48cHViLWRhdGVzPjxkYXRlPjE1LzAyLzIwMTU8
L2RhdGU+PC9wdWItZGF0ZXM+PC9kYXRlcz48cHViLWxvY2F0aW9uPldlbGxpbmd0b248L3B1Yi1s
b2NhdGlvbj48cHVibGlzaGVyPkVudmlyb25tZW50YWwgUHJvdGVjdGlvbiBBdXRob3JpdHk8L3B1
Ymxpc2hlcj48dXJscz48L3VybHM+PC9yZWNvcmQ+PC9DaXRlPjwvRW5kTm90ZT5=
</w:fldData>
        </w:fldChar>
      </w:r>
      <w:r w:rsidR="001D683C">
        <w:instrText xml:space="preserve"> ADDIN EN.CITE.DATA </w:instrText>
      </w:r>
      <w:r w:rsidR="001D683C">
        <w:fldChar w:fldCharType="end"/>
      </w:r>
      <w:r w:rsidRPr="00D91895">
        <w:fldChar w:fldCharType="separate"/>
      </w:r>
      <w:r w:rsidR="001D683C">
        <w:rPr>
          <w:noProof/>
        </w:rPr>
        <w:t>(Environmental Protection Authority NZ 2015; Golder Associates Ltd 2014b; Lescinski 2014)</w:t>
      </w:r>
      <w:r w:rsidRPr="00D91895">
        <w:fldChar w:fldCharType="end"/>
      </w:r>
      <w:r w:rsidRPr="00D91895">
        <w:t>. Each of these words and phrases connote an overwhelmingly negative image of pending toxicity or pollution as they are typically used to describe an unusable mining by-product that has undergone intense refining processes involving chemical additives to aid in the separation of gangue (waste material) from the economic portion of the ore. How</w:t>
      </w:r>
      <w:r w:rsidR="00DA17A1" w:rsidRPr="00D91895">
        <w:t>ever, according to Renee Grogan</w:t>
      </w:r>
      <w:r w:rsidRPr="00D91895">
        <w:t xml:space="preserve"> </w:t>
      </w:r>
      <w:r w:rsidR="00DA17A1" w:rsidRPr="00D91895">
        <w:t>(</w:t>
      </w:r>
      <w:r w:rsidRPr="00D91895">
        <w:t>an environment</w:t>
      </w:r>
      <w:r w:rsidR="00DA17A1" w:rsidRPr="00D91895">
        <w:t>al consultant contracted by CRP),</w:t>
      </w:r>
      <w:r w:rsidRPr="00D91895">
        <w:t xml:space="preserve"> the CRP project doesn’t actually have a tailings stream because what is being returned to the seafloor is the same unaltered sediment (minus the phosphate nodules) that was picked up from the seabed along with the phosphate nodules</w:t>
      </w:r>
      <w:r w:rsidR="002C6D63" w:rsidRPr="00D91895">
        <w:t xml:space="preserve"> (pers. comm. R Grogan 2017)</w:t>
      </w:r>
      <w:r w:rsidRPr="00D91895">
        <w:t xml:space="preserve">. </w:t>
      </w:r>
    </w:p>
    <w:p w14:paraId="38EB4CC6" w14:textId="41C44534" w:rsidR="001A1133" w:rsidRPr="00D91895" w:rsidRDefault="001A1133" w:rsidP="004E26DE">
      <w:pPr>
        <w:pStyle w:val="Heading2"/>
      </w:pPr>
      <w:r w:rsidRPr="00D91895">
        <w:t>Decision-making for Deep Sea Mining Under the EEZ Act</w:t>
      </w:r>
      <w:r w:rsidR="005F212B" w:rsidRPr="00D91895">
        <w:t xml:space="preserve"> </w:t>
      </w:r>
    </w:p>
    <w:p w14:paraId="35ED12A2" w14:textId="5A797E9F" w:rsidR="001A1133" w:rsidRPr="00D91895" w:rsidRDefault="001A1133" w:rsidP="002708C6">
      <w:pPr>
        <w:rPr>
          <w:rFonts w:cstheme="minorHAnsi"/>
          <w:color w:val="808080" w:themeColor="background1" w:themeShade="80"/>
        </w:rPr>
      </w:pPr>
      <w:r w:rsidRPr="00D91895">
        <w:t xml:space="preserve">The final decision was to refuse </w:t>
      </w:r>
      <w:r w:rsidR="00855316" w:rsidRPr="00D91895">
        <w:t>CRP</w:t>
      </w:r>
      <w:r w:rsidRPr="00D91895">
        <w:t>’s application for mining consent. The main concerns cited by the DMC were related to the impact of the drag-head on the seabed</w:t>
      </w:r>
      <w:r w:rsidR="00855316" w:rsidRPr="00D91895">
        <w:t>,</w:t>
      </w:r>
      <w:r w:rsidRPr="00D91895">
        <w:t xml:space="preserve"> and the benthic fauna in </w:t>
      </w:r>
      <w:r w:rsidRPr="00D91895">
        <w:lastRenderedPageBreak/>
        <w:t xml:space="preserve">and on the seabed. </w:t>
      </w:r>
      <w:r w:rsidRPr="00D91895">
        <w:rPr>
          <w:rFonts w:cstheme="minorHAnsi"/>
        </w:rPr>
        <w:t xml:space="preserve">The DMC concluded that there was likely to be: significant and permanent </w:t>
      </w:r>
      <w:r w:rsidRPr="00D91895">
        <w:t>da</w:t>
      </w:r>
      <w:r w:rsidR="00855316" w:rsidRPr="00D91895">
        <w:t>mage to the benthic environment;</w:t>
      </w:r>
      <w:r w:rsidRPr="00D91895">
        <w:t xml:space="preserve"> modest economic benefits co</w:t>
      </w:r>
      <w:r w:rsidR="00855316" w:rsidRPr="00D91895">
        <w:t>mpared to environmental effects;</w:t>
      </w:r>
      <w:r w:rsidRPr="00D91895">
        <w:t xml:space="preserve"> and significant effect on the Benthic Protection Area (BPA)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This was undoubtedly a complex application and resulted in a complicated decision-making strategy (</w:t>
      </w:r>
      <w:r w:rsidR="0047227A">
        <w:t xml:space="preserve">See Quigley et al., Minerva submitted </w:t>
      </w:r>
      <w:r w:rsidR="0047227A" w:rsidRPr="00D91895">
        <w:t>manuscript</w:t>
      </w:r>
      <w:r w:rsidR="00756046" w:rsidRPr="00D91895">
        <w:t xml:space="preserve"> </w:t>
      </w:r>
      <w:r w:rsidRPr="00D91895">
        <w:t xml:space="preserve">Figure </w:t>
      </w:r>
      <w:r w:rsidR="002503E3" w:rsidRPr="00D91895">
        <w:t>2</w:t>
      </w:r>
      <w:r w:rsidR="00855316" w:rsidRPr="00D91895">
        <w:t>). The jobs of CRP</w:t>
      </w:r>
      <w:r w:rsidRPr="00D91895">
        <w:t xml:space="preserve"> and DMC were possibly made more difficult by a number of features of the EEZ Act including the details of the decision-making criteria (Sections 59 and 60), and clarity on how to apply the information principles (Section 61) </w:t>
      </w:r>
      <w:r w:rsidRPr="00D91895">
        <w:fldChar w:fldCharType="begin"/>
      </w:r>
      <w:r w:rsidR="00916D4B" w:rsidRPr="00D91895">
        <w:instrText xml:space="preserve"> ADDIN EN.CITE &lt;EndNote&gt;&lt;Cite&gt;&lt;Author&gt;Environmental Protection Authority NZ&lt;/Author&gt;&lt;Year&gt;2012&lt;/Year&gt;&lt;RecNum&gt;127&lt;/RecNum&gt;&lt;DisplayText&gt;(Environmental Protection Authority NZ 2012)&lt;/DisplayText&gt;&lt;record&gt;&lt;rec-number&gt;127&lt;/rec-number&gt;&lt;foreign-keys&gt;&lt;key app="EN" db-id="zwse0x55xadtfneaxwb5rv2oz0s9p0apsppx" timestamp="1538005724"&gt;127&lt;/key&gt;&lt;/foreign-keys&gt;&lt;ref-type name="Statute"&gt;31&lt;/ref-type&gt;&lt;contributors&gt;&lt;authors&gt;&lt;author&gt;Environmental Protection Authority NZ, &lt;/author&gt;&lt;/authors&gt;&lt;secondary-authors&gt;&lt;author&gt;The Environmental Protection Authority&lt;/author&gt;&lt;/secondary-authors&gt;&lt;/contributors&gt;&lt;titles&gt;&lt;title&gt;Exclusive Economic Zone and Continental Shelf Environmental Effects Act 2012&lt;/title&gt;&lt;/titles&gt;&lt;pages&gt;129&lt;/pages&gt;&lt;dates&gt;&lt;year&gt;2012&lt;/year&gt;&lt;/dates&gt;&lt;pub-location&gt;New Zealand&lt;/pub-location&gt;&lt;publisher&gt;The New Zealand Federal Government&lt;/publisher&gt;&lt;urls&gt;&lt;/urls&gt;&lt;/record&gt;&lt;/Cite&gt;&lt;/EndNote&gt;</w:instrText>
      </w:r>
      <w:r w:rsidRPr="00D91895">
        <w:fldChar w:fldCharType="separate"/>
      </w:r>
      <w:r w:rsidR="00916D4B" w:rsidRPr="00D91895">
        <w:rPr>
          <w:noProof/>
        </w:rPr>
        <w:t>(Environmental Protection Authority NZ 2012)</w:t>
      </w:r>
      <w:r w:rsidRPr="00D91895">
        <w:fldChar w:fldCharType="end"/>
      </w:r>
      <w:r w:rsidRPr="00D91895">
        <w:t>.</w:t>
      </w:r>
    </w:p>
    <w:p w14:paraId="62F0AE5C" w14:textId="679B7293" w:rsidR="001A1133" w:rsidRPr="00D91895" w:rsidRDefault="001A1133" w:rsidP="002708C6">
      <w:r w:rsidRPr="00D91895">
        <w:t xml:space="preserve">The application was assessed as being complete; </w:t>
      </w:r>
      <w:r w:rsidR="00A86FCF" w:rsidRPr="00D91895">
        <w:t>however,</w:t>
      </w:r>
      <w:r w:rsidRPr="00D91895">
        <w:t xml:space="preserve"> there were a subsequent 44 requests for further information on many topics, which speaks to three salient issues. First, it was perceived that the science wasn’t comprehensive enough. Second, it pointed to a missed opportunity, by CRP, to present its application in a better, more understandable and streamlined way. Third, it suggested there was a lack of expertise within the DMC to be able to understand the complexities of the deep marine environment in general, and to be able to judge the value and context of the type of data they were expected to assess and base their decisions on, which led to </w:t>
      </w:r>
      <w:r w:rsidR="00886EBB" w:rsidRPr="00D91895">
        <w:t>a type of decision uncertainty.</w:t>
      </w:r>
    </w:p>
    <w:p w14:paraId="465DF3A3" w14:textId="35A01E4A" w:rsidR="001A1133" w:rsidRPr="00D91895" w:rsidRDefault="001A1133" w:rsidP="002708C6">
      <w:r w:rsidRPr="00D91895">
        <w:t xml:space="preserve">Uncertainty, primarily associated with the models, contributed to DMC’s decision. The consent process included caucusing by scientists representing all interested parties. These were especially valuable as they identified areas of consensus and highlighted areas of concern. </w:t>
      </w:r>
      <w:r w:rsidR="00BB4D59" w:rsidRPr="00D91895">
        <w:t>Significant concerns were not expressed for most issues, and, o</w:t>
      </w:r>
      <w:r w:rsidRPr="00D91895">
        <w:t xml:space="preserve">verall, joint-witness conference results showed a consensus that the methods used to characterise the environment and the impacts from mining were adequate and modelling parameters were reasonable and/or sound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xml:space="preserve">. Even though the reviewing experts agreed that CRP’s models were sound and reasonable, the DMC strongly </w:t>
      </w:r>
      <w:r w:rsidR="002C6D63" w:rsidRPr="00D91895">
        <w:t>expressed</w:t>
      </w:r>
      <w:r w:rsidRPr="00D91895">
        <w:t xml:space="preserve"> almost unanimous critique that the results carried an inherent uncertainty because the models were not calibrated and lacked validation through grou</w:t>
      </w:r>
      <w:r w:rsidR="00886EBB" w:rsidRPr="00D91895">
        <w:t>nd-truthing via trial surveys.</w:t>
      </w:r>
    </w:p>
    <w:p w14:paraId="1D58837E" w14:textId="3AF0E693" w:rsidR="001A1133" w:rsidRPr="00D91895" w:rsidRDefault="001A1133" w:rsidP="002708C6">
      <w:r w:rsidRPr="00D91895">
        <w:t>As pointed out in point 155 on p</w:t>
      </w:r>
      <w:r w:rsidR="00FE7680" w:rsidRPr="00D91895">
        <w:t>age 51 of the decision document,</w:t>
      </w:r>
      <w:r w:rsidRPr="00D91895">
        <w:t xml:space="preserve"> “</w:t>
      </w:r>
      <w:r w:rsidRPr="00D91895">
        <w:rPr>
          <w:lang w:val="en-NZ"/>
        </w:rPr>
        <w:t>The hearing produced two main schools of thought on the matter of field validation: those who thought that this could reasonably be accomplished as part of operational mining with the necessary review loops, and those who thought it must be done prior to operational mining so that the activity would avoid unanticipated adverse consequences and not have to resort to reactive management of those consequences”.</w:t>
      </w:r>
      <w:r w:rsidRPr="00D91895">
        <w:t xml:space="preserve"> CRP thought the uncertainties were minor and could be addressed by conditions on the consent, including surveys prior to mining and modifications to the mining process (including stopping mining if necessary)</w:t>
      </w:r>
      <w:r w:rsidR="002C6D63" w:rsidRPr="00D91895">
        <w:t xml:space="preserve"> (pers. comm. R Wood 2017) </w:t>
      </w:r>
      <w:r w:rsidR="002C6D63" w:rsidRPr="00D91895">
        <w:fldChar w:fldCharType="begin"/>
      </w:r>
      <w:r w:rsidR="002C6D63" w:rsidRPr="00D91895">
        <w:instrText xml:space="preserve"> ADDIN EN.CITE &lt;EndNote&gt;&lt;Cite&gt;&lt;Author&gt;Wood&lt;/Author&gt;&lt;Year&gt;2014&lt;/Year&gt;&lt;RecNum&gt;108&lt;/RecNum&gt;&lt;DisplayText&gt;(Wood 2014)&lt;/DisplayText&gt;&lt;record&gt;&lt;rec-number&gt;108&lt;/rec-number&gt;&lt;foreign-keys&gt;&lt;key app="EN" db-id="zwse0x55xadtfneaxwb5rv2oz0s9p0apsppx" timestamp="1538005716"&gt;108&lt;/key&gt;&lt;/foreign-keys&gt;&lt;ref-type name="Report"&gt;27&lt;/ref-type&gt;&lt;contributors&gt;&lt;authors&gt;&lt;author&gt;Wood, R. A.&lt;/author&gt;&lt;/authors&gt;&lt;/contributors&gt;&lt;titles&gt;&lt;title&gt;Statement of Evidence of Raymond Allen Wood for Chatham Rock Phosphate Limited&lt;/title&gt;&lt;/titles&gt;&lt;pages&gt;51&lt;/pages&gt;&lt;dates&gt;&lt;year&gt;2014&lt;/year&gt;&lt;/dates&gt;&lt;urls&gt;&lt;/urls&gt;&lt;/record&gt;&lt;/Cite&gt;&lt;/EndNote&gt;</w:instrText>
      </w:r>
      <w:r w:rsidR="002C6D63" w:rsidRPr="00D91895">
        <w:fldChar w:fldCharType="separate"/>
      </w:r>
      <w:r w:rsidR="002C6D63" w:rsidRPr="00D91895">
        <w:rPr>
          <w:noProof/>
        </w:rPr>
        <w:t>(Wood 2014)</w:t>
      </w:r>
      <w:r w:rsidR="002C6D63" w:rsidRPr="00D91895">
        <w:fldChar w:fldCharType="end"/>
      </w:r>
      <w:r w:rsidRPr="00D91895">
        <w:t xml:space="preserve">. The DMC thought they were fundamental and must be addressed before consent could be granted </w:t>
      </w:r>
      <w:r w:rsidRPr="00D91895">
        <w:lastRenderedPageBreak/>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This divergence in viewpoints may point to a need for a more explicit dialogue between science contributors and decision-makers, regarding the knowledge and assumption that are used in modelling scenarios for which there are risks and uncertainties</w:t>
      </w:r>
      <w:r w:rsidR="002C6D63" w:rsidRPr="00D91895">
        <w:t xml:space="preserve"> </w:t>
      </w:r>
      <w:r w:rsidR="002C6D63" w:rsidRPr="00D91895">
        <w:fldChar w:fldCharType="begin"/>
      </w:r>
      <w:r w:rsidR="002C6D63" w:rsidRPr="00D91895">
        <w:instrText xml:space="preserve"> ADDIN EN.CITE &lt;EndNote&gt;&lt;Cite&gt;&lt;Author&gt;Colyvan&lt;/Author&gt;&lt;Year&gt;2017&lt;/Year&gt;&lt;RecNum&gt;128&lt;/RecNum&gt;&lt;DisplayText&gt;(Colyvan et al. 2017)&lt;/DisplayText&gt;&lt;record&gt;&lt;rec-number&gt;128&lt;/rec-number&gt;&lt;foreign-keys&gt;&lt;key app="EN" db-id="zwse0x55xadtfneaxwb5rv2oz0s9p0apsppx" timestamp="1538005725"&gt;128&lt;/key&gt;&lt;/foreign-keys&gt;&lt;ref-type name="Report"&gt;27&lt;/ref-type&gt;&lt;contributors&gt;&lt;authors&gt;&lt;author&gt;Colyvan, Mark&lt;/author&gt;&lt;author&gt;Kitto, K&lt;/author&gt;&lt;author&gt;Quigley, Mark&lt;/author&gt;&lt;author&gt;Bennetts, Luke &lt;/author&gt;&lt;author&gt;Durance, P &lt;/author&gt;&lt;author&gt;Galton-Fenzi, Benjamin &lt;/author&gt;&lt;author&gt;Geenens, Gery &lt;/author&gt;&lt;author&gt;Hamilton, Kyra &lt;/author&gt;&lt;author&gt;Ickowicz, Adrien &lt;/author&gt;&lt;author&gt;Killedar, Madhura&lt;/author&gt;&lt;author&gt;Kuhnert, Petra &lt;/author&gt;&lt;author&gt;Lindsay, Mark&lt;/author&gt;&lt;author&gt;Pembleton, Keith&lt;/author&gt;&lt;author&gt;Roberts, Melanie&lt;/author&gt;&lt;author&gt;Verdejo-Garcia, Antonio &lt;/author&gt;&lt;author&gt;White,Christopher &lt;/author&gt;&lt;/authors&gt;&lt;/contributors&gt;&lt;titles&gt;&lt;title&gt;Addressing Risk in Conditions of Uncertainty, Ignorance, and Partial Knowledge&lt;/title&gt;&lt;secondary-title&gt;An Interdisciplinary Approach to Living in a Risky World: Recommendation from the 2016 Theo Murphy High Flyers Think Tank&lt;/secondary-title&gt;&lt;/titles&gt;&lt;pages&gt;5-7&lt;/pages&gt;&lt;dates&gt;&lt;year&gt;2017&lt;/year&gt;&lt;/dates&gt;&lt;pub-location&gt;Canberra, ACT&lt;/pub-location&gt;&lt;publisher&gt;Australian Academy of Science&lt;/publisher&gt;&lt;urls&gt;&lt;/urls&gt;&lt;/record&gt;&lt;/Cite&gt;&lt;/EndNote&gt;</w:instrText>
      </w:r>
      <w:r w:rsidR="002C6D63" w:rsidRPr="00D91895">
        <w:fldChar w:fldCharType="separate"/>
      </w:r>
      <w:r w:rsidR="002C6D63" w:rsidRPr="00D91895">
        <w:rPr>
          <w:noProof/>
        </w:rPr>
        <w:t>(Colyvan et al. 2017)</w:t>
      </w:r>
      <w:r w:rsidR="002C6D63" w:rsidRPr="00D91895">
        <w:fldChar w:fldCharType="end"/>
      </w:r>
      <w:r w:rsidRPr="00D91895">
        <w:t>.</w:t>
      </w:r>
    </w:p>
    <w:p w14:paraId="67B932FE" w14:textId="04157480" w:rsidR="001A1133" w:rsidRPr="00D91895" w:rsidRDefault="001A1133" w:rsidP="002708C6">
      <w:r w:rsidRPr="00D91895">
        <w:t xml:space="preserve">In the EEZ Act, the DMC was required to favour caution and environmental protection and the impacts were viewed as unavoidable and could not be remedied or mitigated by the proposed adaptive management measures in the EMMP. However, adaptive management is set up to regulate the process, which is becoming an outdated approach and is increasingly being abandoned in favour of performance or outcome-based regulations </w:t>
      </w:r>
      <w:r w:rsidRPr="00D91895">
        <w:fldChar w:fldCharType="begin"/>
      </w:r>
      <w:r w:rsidR="002C6D63" w:rsidRPr="00D91895">
        <w:instrText xml:space="preserve"> ADDIN EN.CITE &lt;EndNote&gt;&lt;Cite&gt;&lt;Author&gt;Grogan&lt;/Author&gt;&lt;Year&gt;2017&lt;/Year&gt;&lt;RecNum&gt;115&lt;/RecNum&gt;&lt;DisplayText&gt;(Grogan 2017)&lt;/DisplayText&gt;&lt;record&gt;&lt;rec-number&gt;115&lt;/rec-number&gt;&lt;foreign-keys&gt;&lt;key app="EN" db-id="zwse0x55xadtfneaxwb5rv2oz0s9p0apsppx" timestamp="1538005719"&gt;115&lt;/key&gt;&lt;/foreign-keys&gt;&lt;ref-type name="Report"&gt;27&lt;/ref-type&gt;&lt;contributors&gt;&lt;authors&gt;&lt;author&gt;Renee Grogan&lt;/author&gt;&lt;/authors&gt;&lt;secondary-authors&gt;&lt;author&gt;The Pew Charitable Trusts&lt;/author&gt;&lt;/secondary-authors&gt;&lt;/contributors&gt;&lt;titles&gt;&lt;title&gt;Regulating extractive industries: what works in practice?, Practitioners’ perspectives on the effective implementation of environmental legislation&lt;/title&gt;&lt;secondary-title&gt;PEW1601&lt;/secondary-title&gt;&lt;/titles&gt;&lt;pages&gt;68&lt;/pages&gt;&lt;number&gt;PEW1601&lt;/number&gt;&lt;dates&gt;&lt;year&gt;2017&lt;/year&gt;&lt;/dates&gt;&lt;urls&gt;&lt;/urls&gt;&lt;/record&gt;&lt;/Cite&gt;&lt;/EndNote&gt;</w:instrText>
      </w:r>
      <w:r w:rsidRPr="00D91895">
        <w:fldChar w:fldCharType="separate"/>
      </w:r>
      <w:r w:rsidR="002C6D63" w:rsidRPr="00D91895">
        <w:rPr>
          <w:noProof/>
        </w:rPr>
        <w:t>(Grogan 2017)</w:t>
      </w:r>
      <w:r w:rsidRPr="00D91895">
        <w:fldChar w:fldCharType="end"/>
      </w:r>
      <w:r w:rsidRPr="00D91895">
        <w:t xml:space="preserve"> . This means CRP had little to gain from their EMMP because the prescriptive tone of the act prohibits the type of flexibility needed to react to the full range of potential impacts identified as risks </w:t>
      </w:r>
      <w:r w:rsidRPr="00D91895">
        <w:fldChar w:fldCharType="begin"/>
      </w:r>
      <w:r w:rsidR="002C6D63" w:rsidRPr="00D91895">
        <w:instrText xml:space="preserve"> ADDIN EN.CITE &lt;EndNote&gt;&lt;Cite&gt;&lt;Author&gt;Grogan&lt;/Author&gt;&lt;Year&gt;2017&lt;/Year&gt;&lt;RecNum&gt;115&lt;/RecNum&gt;&lt;DisplayText&gt;(Grogan 2017)&lt;/DisplayText&gt;&lt;record&gt;&lt;rec-number&gt;115&lt;/rec-number&gt;&lt;foreign-keys&gt;&lt;key app="EN" db-id="zwse0x55xadtfneaxwb5rv2oz0s9p0apsppx" timestamp="1538005719"&gt;115&lt;/key&gt;&lt;/foreign-keys&gt;&lt;ref-type name="Report"&gt;27&lt;/ref-type&gt;&lt;contributors&gt;&lt;authors&gt;&lt;author&gt;Renee Grogan&lt;/author&gt;&lt;/authors&gt;&lt;secondary-authors&gt;&lt;author&gt;The Pew Charitable Trusts&lt;/author&gt;&lt;/secondary-authors&gt;&lt;/contributors&gt;&lt;titles&gt;&lt;title&gt;Regulating extractive industries: what works in practice?, Practitioners’ perspectives on the effective implementation of environmental legislation&lt;/title&gt;&lt;secondary-title&gt;PEW1601&lt;/secondary-title&gt;&lt;/titles&gt;&lt;pages&gt;68&lt;/pages&gt;&lt;number&gt;PEW1601&lt;/number&gt;&lt;dates&gt;&lt;year&gt;2017&lt;/year&gt;&lt;/dates&gt;&lt;urls&gt;&lt;/urls&gt;&lt;/record&gt;&lt;/Cite&gt;&lt;/EndNote&gt;</w:instrText>
      </w:r>
      <w:r w:rsidRPr="00D91895">
        <w:fldChar w:fldCharType="separate"/>
      </w:r>
      <w:r w:rsidR="002C6D63" w:rsidRPr="00D91895">
        <w:rPr>
          <w:noProof/>
        </w:rPr>
        <w:t>(Grogan 2017)</w:t>
      </w:r>
      <w:r w:rsidRPr="00D91895">
        <w:fldChar w:fldCharType="end"/>
      </w:r>
      <w:r w:rsidRPr="00D91895">
        <w:t>.</w:t>
      </w:r>
    </w:p>
    <w:p w14:paraId="46E61948" w14:textId="044F6430" w:rsidR="001A1133" w:rsidRPr="00D91895" w:rsidRDefault="001A1133" w:rsidP="002708C6">
      <w:r w:rsidRPr="00D91895">
        <w:t xml:space="preserve">The EEZ Act also requires the DMC to consider the economic </w:t>
      </w:r>
      <w:r w:rsidR="002C6D63" w:rsidRPr="00D91895">
        <w:t>aspects</w:t>
      </w:r>
      <w:r w:rsidRPr="00D91895">
        <w:t xml:space="preserve"> of a project. This can be difficult to quantify</w:t>
      </w:r>
      <w:r w:rsidR="002C6D63" w:rsidRPr="00D91895">
        <w:t>,</w:t>
      </w:r>
      <w:r w:rsidRPr="00D91895">
        <w:t xml:space="preserve"> and uncertainties can make decisions more difficult </w:t>
      </w:r>
      <w:r w:rsidR="002C6D63" w:rsidRPr="00D91895">
        <w:t>(pers. comm. R Grogan 2017)</w:t>
      </w:r>
      <w:r w:rsidRPr="00D91895">
        <w:t xml:space="preserve">. The assessment of </w:t>
      </w:r>
      <w:r w:rsidR="002C6D63" w:rsidRPr="00D91895">
        <w:t>economic</w:t>
      </w:r>
      <w:r w:rsidRPr="00D91895">
        <w:t xml:space="preserve"> viability and </w:t>
      </w:r>
      <w:r w:rsidR="002C6D63" w:rsidRPr="00D91895">
        <w:t>benefits</w:t>
      </w:r>
      <w:r w:rsidRPr="00D91895">
        <w:t xml:space="preserve"> of a mining project is more directly the concern of other legislation, such as </w:t>
      </w:r>
      <w:r w:rsidR="002C6D63" w:rsidRPr="00D91895">
        <w:t>the</w:t>
      </w:r>
      <w:r w:rsidRPr="00D91895">
        <w:t xml:space="preserve"> Crown Minerals act, which is administered by New Zealand Petroleum and Minerals (NZP&amp;M) as part of the M</w:t>
      </w:r>
      <w:r w:rsidR="002C6D63" w:rsidRPr="00D91895">
        <w:t>inistry of Business, Innovation</w:t>
      </w:r>
      <w:r w:rsidRPr="00D91895">
        <w:t xml:space="preserve"> and Employment and whose primary purpose is to maximise the utilisation and return on the State’s mineral wealth. The DMC focussed on assessing the direct economic benefits (profitability and job creation), which were deemed to be not very significant. During the hearing both the DMC, CRP and NZP&amp;M missed the opportunity to link the direct economic benefits of the project to indirect benefits such as securing a nationally significant strategic resource, environmental benefits and contributions to sustainable farming practices </w:t>
      </w:r>
      <w:r w:rsidRPr="00D91895">
        <w:fldChar w:fldCharType="begin"/>
      </w:r>
      <w:r w:rsidR="00F50F1C" w:rsidRPr="00D91895">
        <w:instrText xml:space="preserve"> ADDIN EN.CITE &lt;EndNote&gt;&lt;Cite&gt;&lt;Author&gt;Wood&lt;/Author&gt;&lt;Year&gt;2016&lt;/Year&gt;&lt;RecNum&gt;101&lt;/RecNum&gt;&lt;DisplayText&gt;(Wood and Falconer 2016)&lt;/DisplayText&gt;&lt;record&gt;&lt;rec-number&gt;101&lt;/rec-number&gt;&lt;foreign-keys&gt;&lt;key app="EN" db-id="zwse0x55xadtfneaxwb5rv2oz0s9p0apsppx" timestamp="1538005714"&gt;101&lt;/key&gt;&lt;/foreign-keys&gt;&lt;ref-type name="Book Section"&gt;5&lt;/ref-type&gt;&lt;contributors&gt;&lt;authors&gt;&lt;author&gt;Wood, R. A.&lt;/author&gt;&lt;author&gt;Falconer, R.&lt;/author&gt;&lt;/authors&gt;&lt;secondary-authors&gt;&lt;author&gt;Christie, A. B.&lt;/author&gt;&lt;/secondary-authors&gt;&lt;tertiary-authors&gt;&lt;author&gt;Christie, A. B.&lt;/author&gt;&lt;/tertiary-authors&gt;&lt;/contributors&gt;&lt;titles&gt;&lt;title&gt;Chatham Phosphate – a Strategic Resource&lt;/title&gt;&lt;secondary-title&gt;Mineral Deposits of New Zealand Exploration and Research &lt;/secondary-title&gt;&lt;/titles&gt;&lt;pages&gt;517-522&lt;/pages&gt;&lt;volume&gt;31&lt;/volume&gt;&lt;number&gt;AusIMM Monograph 31&lt;/number&gt;&lt;dates&gt;&lt;year&gt;2016&lt;/year&gt;&lt;/dates&gt;&lt;pub-location&gt;Melbourne&lt;/pub-location&gt;&lt;publisher&gt;The Australasian Institute of Mining and Metallurgy, &lt;/publisher&gt;&lt;urls&gt;&lt;/urls&gt;&lt;/record&gt;&lt;/Cite&gt;&lt;/EndNote&gt;</w:instrText>
      </w:r>
      <w:r w:rsidRPr="00D91895">
        <w:fldChar w:fldCharType="separate"/>
      </w:r>
      <w:r w:rsidR="00F50F1C" w:rsidRPr="00D91895">
        <w:rPr>
          <w:noProof/>
        </w:rPr>
        <w:t>(Wood and Falconer 2016)</w:t>
      </w:r>
      <w:r w:rsidRPr="00D91895">
        <w:fldChar w:fldCharType="end"/>
      </w:r>
      <w:r w:rsidR="00886EBB" w:rsidRPr="00D91895">
        <w:t>.</w:t>
      </w:r>
    </w:p>
    <w:p w14:paraId="0464C54A" w14:textId="559963E2" w:rsidR="001A1133" w:rsidRPr="00D91895" w:rsidRDefault="001A1133" w:rsidP="002708C6">
      <w:r w:rsidRPr="00D91895">
        <w:t>Importantly, science was only one component of decision making, and did not necessarily address society’s values-based concerns. The DMC had to weigh the existing interests of other parties</w:t>
      </w:r>
      <w:r w:rsidR="006E516C" w:rsidRPr="00D91895">
        <w:t>. T</w:t>
      </w:r>
      <w:r w:rsidRPr="00D91895">
        <w:t xml:space="preserve">he environmental (and economic) assessments were judged not only by the DMC and EPA but also by the community at large and other groups including representatives of: Treaty of Waitangi settlements; commercial fishing; marine eco-tourism, and; customary fishing and other vessels traversing the area. The DMC also considered the effects of the proposed mining activities on the Chatham Islanders and Maori and Moriori cultural interests. Public notification was delivered to a further 1,037 parties including 10 Government Ministers, Maritime New Zealand, 98 </w:t>
      </w:r>
      <w:r w:rsidR="006F4D4C" w:rsidRPr="00D91895">
        <w:t>New Zealand</w:t>
      </w:r>
      <w:r w:rsidRPr="00D91895">
        <w:t xml:space="preserve"> authorities and others such as the Chatham Island groups, commercial fishers, the Deepwater Group, Seafood New Zealand, the Department of Conservation and Environment Canterbury, all of whom were invited to make submissions. NGOs</w:t>
      </w:r>
      <w:r w:rsidR="00FB33FE" w:rsidRPr="00D91895">
        <w:t xml:space="preserve"> —</w:t>
      </w:r>
      <w:r w:rsidRPr="00D91895">
        <w:t xml:space="preserve"> including Greenpeace, Kiwis Against Seabed Mining (KASM) and The Royal Forest and Bird Protection </w:t>
      </w:r>
      <w:r w:rsidRPr="00D91895">
        <w:lastRenderedPageBreak/>
        <w:t>Society of New Zealand</w:t>
      </w:r>
      <w:r w:rsidR="00FB33FE" w:rsidRPr="00D91895">
        <w:t xml:space="preserve"> —</w:t>
      </w:r>
      <w:r w:rsidRPr="00D91895">
        <w:t xml:space="preserve"> were also involved in the hearing. Many of these non-expert submitters were vocal and expressed their own opinions and concerns about the science presented in the application. </w:t>
      </w:r>
    </w:p>
    <w:p w14:paraId="28F14B1A" w14:textId="7C4D5D4E" w:rsidR="001A1133" w:rsidRPr="00D91895" w:rsidRDefault="001A1133" w:rsidP="002708C6">
      <w:r w:rsidRPr="00D91895">
        <w:t xml:space="preserve">Finally, the EEZ Act requires the DMC to </w:t>
      </w:r>
      <w:r w:rsidR="006E516C" w:rsidRPr="00D91895">
        <w:t>consider</w:t>
      </w:r>
      <w:r w:rsidRPr="00D91895">
        <w:t xml:space="preserve"> relevant regulations and any other applicable law. For this project, the Mid Chatham Rise Benthic Protection Area (BPA), established under the Fisheries Act, was considered relevant by the DMC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Under the Fisheries Act</w:t>
      </w:r>
      <w:r w:rsidR="00FB33FE" w:rsidRPr="00D91895">
        <w:t>,</w:t>
      </w:r>
      <w:r w:rsidRPr="00D91895">
        <w:t xml:space="preserve"> bottom trawling is forbidden in a BPA but other activities such as m</w:t>
      </w:r>
      <w:r w:rsidR="00B8115E" w:rsidRPr="00D91895">
        <w:t>ining are not excluded. BPA</w:t>
      </w:r>
      <w:r w:rsidRPr="00D91895">
        <w:t xml:space="preserve">s were established to include regions of the seafloor representative of the Marine Environmental Classification areas, a regional classification scheme of the marine environment in New Zealand’s EEZ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xml:space="preserve">. </w:t>
      </w:r>
    </w:p>
    <w:p w14:paraId="4BDAE628" w14:textId="7EBA6006" w:rsidR="001A1133" w:rsidRPr="00D91895" w:rsidRDefault="001A1133" w:rsidP="002708C6">
      <w:r w:rsidRPr="00D91895">
        <w:t>The BPA</w:t>
      </w:r>
      <w:r w:rsidR="00BF526C" w:rsidRPr="00D91895">
        <w:t>s</w:t>
      </w:r>
      <w:r w:rsidRPr="00D91895">
        <w:t xml:space="preserve"> </w:t>
      </w:r>
      <w:r w:rsidR="00BF526C" w:rsidRPr="00D91895">
        <w:t>were</w:t>
      </w:r>
      <w:r w:rsidRPr="00D91895">
        <w:t xml:space="preserve"> not established to protect sensitive environments such as the stony coral communities identified in the region of the proposed mining area </w:t>
      </w:r>
      <w:r w:rsidRPr="00D91895">
        <w:fldChar w:fldCharType="begin"/>
      </w:r>
      <w:r w:rsidR="00916D4B" w:rsidRPr="00D91895">
        <w:instrText xml:space="preserve"> ADDIN EN.CITE &lt;EndNote&gt;&lt;Cite&gt;&lt;Author&gt;Golder Associates Ltd&lt;/Author&gt;&lt;Year&gt;2014&lt;/Year&gt;&lt;RecNum&gt;97&lt;/RecNum&gt;&lt;DisplayText&gt;(Golder Associates Ltd 2014b)&lt;/DisplayText&gt;&lt;record&gt;&lt;rec-number&gt;97&lt;/rec-number&gt;&lt;foreign-keys&gt;&lt;key app="EN" db-id="zwse0x55xadtfneaxwb5rv2oz0s9p0apsppx" timestamp="1538005713"&gt;97&lt;/key&gt;&lt;/foreign-keys&gt;&lt;ref-type name="Report"&gt;27&lt;/ref-type&gt;&lt;contributors&gt;&lt;authors&gt;&lt;author&gt;Golder Associates Ltd, &lt;/author&gt;&lt;/authors&gt;&lt;/contributors&gt;&lt;titles&gt;&lt;title&gt;Marine Consent Application and Environmental Impact Assessment&lt;/title&gt;&lt;/titles&gt;&lt;dates&gt;&lt;year&gt;2014&lt;/year&gt;&lt;/dates&gt;&lt;urls&gt;&lt;/urls&gt;&lt;/record&gt;&lt;/Cite&gt;&lt;/EndNote&gt;</w:instrText>
      </w:r>
      <w:r w:rsidRPr="00D91895">
        <w:fldChar w:fldCharType="separate"/>
      </w:r>
      <w:r w:rsidR="00916D4B" w:rsidRPr="00D91895">
        <w:rPr>
          <w:noProof/>
        </w:rPr>
        <w:t>(Golder Associates Ltd 2014b)</w:t>
      </w:r>
      <w:r w:rsidRPr="00D91895">
        <w:fldChar w:fldCharType="end"/>
      </w:r>
      <w:r w:rsidRPr="00D91895">
        <w:t>. Models predicted that habitat suitable for those stony coral communities were likely to be widespread on the crest of the Chatham Rise, but those models were not validated before the consent application was submitted. As a result, the DMC concluded these stony coral communities were rare and vulnerable ecosystems and that if mining were to occur then the hard substrate habitat offered by the phosphorite nodules would irreversibly “</w:t>
      </w:r>
      <w:r w:rsidRPr="00D91895">
        <w:rPr>
          <w:i/>
        </w:rPr>
        <w:t>be transformed wholly into soft sediment habitat</w:t>
      </w:r>
      <w:r w:rsidRPr="00D91895">
        <w:t xml:space="preserve">” </w:t>
      </w:r>
      <w:r w:rsidRPr="00D91895">
        <w:fldChar w:fldCharType="begin"/>
      </w:r>
      <w:r w:rsidR="00916D4B" w:rsidRPr="00D91895">
        <w:instrText xml:space="preserve"> ADDIN EN.CITE &lt;EndNote&gt;&lt;Cite&gt;&lt;Author&gt;Environmental Protection Authority NZ&lt;/Author&gt;&lt;Year&gt;2015&lt;/Year&gt;&lt;RecNum&gt;100&lt;/RecNum&gt;&lt;DisplayText&gt;(Environmental Protection Authority NZ 2015)&lt;/DisplayText&gt;&lt;record&gt;&lt;rec-number&gt;100&lt;/rec-number&gt;&lt;foreign-keys&gt;&lt;key app="EN" db-id="zwse0x55xadtfneaxwb5rv2oz0s9p0apsppx" timestamp="1538005713"&gt;100&lt;/key&gt;&lt;/foreign-keys&gt;&lt;ref-type name="Report"&gt;27&lt;/ref-type&gt;&lt;contributors&gt;&lt;authors&gt;&lt;author&gt;Environmental Protection Authority NZ, &lt;/author&gt;&lt;/authors&gt;&lt;/contributors&gt;&lt;titles&gt;&lt;title&gt;Decision on marine consent application by Chatham Rock Phosphate Limited to mine phosphorite nodules on the Chatham Rise&lt;/title&gt;&lt;/titles&gt;&lt;pages&gt;301&lt;/pages&gt;&lt;number&gt;Application Ref:EEZ000006&lt;/number&gt;&lt;dates&gt;&lt;year&gt;2015&lt;/year&gt;&lt;pub-dates&gt;&lt;date&gt;15/02/2015&lt;/date&gt;&lt;/pub-dates&gt;&lt;/dates&gt;&lt;pub-location&gt;Wellington&lt;/pub-location&gt;&lt;publisher&gt;Environmental Protection Authority&lt;/publisher&gt;&lt;urls&gt;&lt;/urls&gt;&lt;/record&gt;&lt;/Cite&gt;&lt;/EndNote&gt;</w:instrText>
      </w:r>
      <w:r w:rsidRPr="00D91895">
        <w:fldChar w:fldCharType="separate"/>
      </w:r>
      <w:r w:rsidR="00916D4B" w:rsidRPr="00D91895">
        <w:rPr>
          <w:noProof/>
        </w:rPr>
        <w:t>(Environmental Protection Authority NZ 2015)</w:t>
      </w:r>
      <w:r w:rsidRPr="00D91895">
        <w:fldChar w:fldCharType="end"/>
      </w:r>
      <w:r w:rsidRPr="00D91895">
        <w:t>. The science submitted by CRP indicated that the significance of th</w:t>
      </w:r>
      <w:r w:rsidR="00AB77B0" w:rsidRPr="00D91895">
        <w:t>e</w:t>
      </w:r>
      <w:r w:rsidRPr="00D91895">
        <w:t xml:space="preserve"> impact on the stony coral communities was likely to be small, but the uncertainty arising from the lack of verification was sufficient to make this a significant factor in the DMC’s decision to decline the application.</w:t>
      </w:r>
    </w:p>
    <w:p w14:paraId="27BC71D6" w14:textId="77777777" w:rsidR="001A1133" w:rsidRPr="00D91895" w:rsidRDefault="001A1133" w:rsidP="004E26DE">
      <w:pPr>
        <w:pStyle w:val="Heading2"/>
      </w:pPr>
      <w:r w:rsidRPr="00D91895">
        <w:t>Summary</w:t>
      </w:r>
    </w:p>
    <w:p w14:paraId="1BBA6F69" w14:textId="419E3A61" w:rsidR="006417C8" w:rsidRPr="006417C8" w:rsidRDefault="006417C8" w:rsidP="002708C6">
      <w:r w:rsidRPr="006417C8">
        <w:t xml:space="preserve">New Zealand is not the only country grappling with the implications of extracting mineral resources from the seabed, as global demand is forecast to climb for a number of metals and industrial minerals that are known to exist on continental shelves, in EEZs and in international waters </w:t>
      </w:r>
      <w:r w:rsidR="000E1324" w:rsidRPr="00D91895">
        <w:fldChar w:fldCharType="begin">
          <w:fldData xml:space="preserve">PEVuZE5vdGU+PENpdGU+PEF1dGhvcj5IYW5uaW5ndG9uPC9BdXRob3I+PFllYXI+MjAxNzwvWWVh
cj48UmVjTnVtPjEyOTwvUmVjTnVtPjxEaXNwbGF5VGV4dD4oSGFubmluZ3RvbiBldCBhbC4gMjAx
NzsgV2VkZGluZyBldCBhbC4gMjAxNSk8L0Rpc3BsYXlUZXh0PjxyZWNvcmQ+PHJlYy1udW1iZXI+
MTI5PC9yZWMtbnVtYmVyPjxmb3JlaWduLWtleXM+PGtleSBhcHA9IkVOIiBkYi1pZD0iendzZTB4
NTV4YWR0Zm5lYXh3YjVydjJvejBzOXAwYXBzcHB4IiB0aW1lc3RhbXA9IjE1MzgwMDU3MjciPjEy
OTwva2V5PjwvZm9yZWlnbi1rZXlzPjxyZWYtdHlwZSBuYW1lPSJKb3VybmFsIEFydGljbGUiPjE3
PC9yZWYtdHlwZT48Y29udHJpYnV0b3JzPjxhdXRob3JzPjxhdXRob3I+SGFubmluZ3RvbiwgTWFy
azwvYXV0aG9yPjxhdXRob3I+UGV0ZXJzZW4sIFN2ZW48L2F1dGhvcj48YXV0aG9yPktyYXRzY2hl
bGwsIEFubmE8L2F1dGhvcj48L2F1dGhvcnM+PC9jb250cmlidXRvcnM+PHRpdGxlcz48dGl0bGU+
U3Vic2VhIG1pbmluZyBtb3ZlcyBjbG9zZXIgdG8gc2hvcmU8L3RpdGxlPjxzZWNvbmRhcnktdGl0
bGU+TmF0dXJlIEdlb3NjaTwvc2Vjb25kYXJ5LXRpdGxlPjwvdGl0bGVzPjxwZXJpb2RpY2FsPjxm
dWxsLXRpdGxlPk5hdHVyZSBHZW9zY2k8L2Z1bGwtdGl0bGU+PC9wZXJpb2RpY2FsPjxwYWdlcz4x
NTgtMTU5PC9wYWdlcz48dm9sdW1lPjEwPC92b2x1bWU+PG51bWJlcj4zPC9udW1iZXI+PGRhdGVz
Pjx5ZWFyPjIwMTc8L3llYXI+PHB1Yi1kYXRlcz48ZGF0ZT4wMy8vcHJpbnQ8L2RhdGU+PC9wdWIt
ZGF0ZXM+PC9kYXRlcz48cHVibGlzaGVyPk5hdHVyZSBQdWJsaXNoaW5nIEdyb3VwLCBhIGRpdmlz
aW9uIG9mIE1hY21pbGxhbiBQdWJsaXNoZXJzIExpbWl0ZWQuIEFsbCBSaWdodHMgUmVzZXJ2ZWQu
PC9wdWJsaXNoZXI+PGlzYm4+MTc1Mi0wODk0PC9pc2JuPjx3b3JrLXR5cGU+Q29tbWVudGFyeTwv
d29yay10eXBlPjx1cmxzPjxyZWxhdGVkLXVybHM+PHVybD5odHRwOi8vZHguZG9pLm9yZy8xMC4x
MDM4L25nZW8yODk3PC91cmw+PC9yZWxhdGVkLXVybHM+PC91cmxzPjxlbGVjdHJvbmljLXJlc291
cmNlLW51bT4xMC4xMDM4L25nZW8yODk3PC9lbGVjdHJvbmljLXJlc291cmNlLW51bT48L3JlY29y
ZD48L0NpdGU+PENpdGU+PEF1dGhvcj5XZWRkaW5nPC9BdXRob3I+PFllYXI+MjAxNTwvWWVhcj48
UmVjTnVtPjExOTwvUmVjTnVtPjxyZWNvcmQ+PHJlYy1udW1iZXI+MTE5PC9yZWMtbnVtYmVyPjxm
b3JlaWduLWtleXM+PGtleSBhcHA9IkVOIiBkYi1pZD0iendzZTB4NTV4YWR0Zm5lYXh3YjVydjJv
ejBzOXAwYXBzcHB4IiB0aW1lc3RhbXA9IjE1MzgwMDU3MjAiPjExOTwva2V5PjwvZm9yZWlnbi1r
ZXlzPjxyZWYtdHlwZSBuYW1lPSJKb3VybmFsIEFydGljbGUiPjE3PC9yZWYtdHlwZT48Y29udHJp
YnV0b3JzPjxhdXRob3JzPjxhdXRob3I+V2VkZGluZywgTC4gTS48L2F1dGhvcj48YXV0aG9yPlJl
aXRlciwgUy4gTS48L2F1dGhvcj48YXV0aG9yPlNtaXRoLCBDLiBSLjwvYXV0aG9yPjxhdXRob3I+
R2plcmRlLCBLLiBNLjwvYXV0aG9yPjxhdXRob3I+S2l0dGluZ2VyLCBKLiBOLjwvYXV0aG9yPjxh
dXRob3I+RnJpZWRsYW5kZXIsIEEuIE0uPC9hdXRob3I+PGF1dGhvcj5HYWluZXMsIFMuIEQuPC9h
dXRob3I+PGF1dGhvcj5DbGFyaywgTS4gUi48L2F1dGhvcj48YXV0aG9yPlRodXJuaGVyciwgQS4g
TS48L2F1dGhvcj48YXV0aG9yPkhhcmR5LCBTLiBNLjwvYXV0aG9yPjxhdXRob3I+Q3Jvd2Rlciwg
TC4gQi48L2F1dGhvcj48L2F1dGhvcnM+PC9jb250cmlidXRvcnM+PHRpdGxlcz48dGl0bGU+TWFu
YWdpbmcgbWluaW5nIG9mIHRoZSBkZWVwIHNlYWJlZDwvdGl0bGU+PHNlY29uZGFyeS10aXRsZT5T
Y2llbmNlPC9zZWNvbmRhcnktdGl0bGU+PC90aXRsZXM+PHBlcmlvZGljYWw+PGZ1bGwtdGl0bGU+
U2NpZW5jZTwvZnVsbC10aXRsZT48L3BlcmlvZGljYWw+PHBhZ2VzPjE0NC0xNDU8L3BhZ2VzPjx2
b2x1bWU+MzQ5PC92b2x1bWU+PG51bWJlcj42MjQ0PC9udW1iZXI+PGRhdGVzPjx5ZWFyPjIwMTU8
L3llYXI+PC9kYXRlcz48dXJscz48cmVsYXRlZC11cmxzPjx1cmw+aHR0cDovL3NjaWVuY2Uuc2Np
ZW5jZW1hZy5vcmcvY29udGVudC9zY2kvMzQ5LzYyNDQvMTQ0LmZ1bGwucGRmPC91cmw+PC9yZWxh
dGVkLXVybHM+PC91cmxzPjxlbGVjdHJvbmljLXJlc291cmNlLW51bT4xMC4xMTI2L3NjaWVuY2Uu
YWFjNjY0NzwvZWxlY3Ryb25pYy1yZXNvdXJjZS1udW0+PC9yZWNvcmQ+PC9DaXRlPjwvRW5kTm90
ZT5=
</w:fldData>
        </w:fldChar>
      </w:r>
      <w:r w:rsidR="000E1324" w:rsidRPr="00D91895">
        <w:instrText xml:space="preserve"> ADDIN EN.CITE </w:instrText>
      </w:r>
      <w:r w:rsidR="000E1324" w:rsidRPr="00D91895">
        <w:fldChar w:fldCharType="begin">
          <w:fldData xml:space="preserve">PEVuZE5vdGU+PENpdGU+PEF1dGhvcj5IYW5uaW5ndG9uPC9BdXRob3I+PFllYXI+MjAxNzwvWWVh
cj48UmVjTnVtPjEyOTwvUmVjTnVtPjxEaXNwbGF5VGV4dD4oSGFubmluZ3RvbiBldCBhbC4gMjAx
NzsgV2VkZGluZyBldCBhbC4gMjAxNSk8L0Rpc3BsYXlUZXh0PjxyZWNvcmQ+PHJlYy1udW1iZXI+
MTI5PC9yZWMtbnVtYmVyPjxmb3JlaWduLWtleXM+PGtleSBhcHA9IkVOIiBkYi1pZD0iendzZTB4
NTV4YWR0Zm5lYXh3YjVydjJvejBzOXAwYXBzcHB4IiB0aW1lc3RhbXA9IjE1MzgwMDU3MjciPjEy
OTwva2V5PjwvZm9yZWlnbi1rZXlzPjxyZWYtdHlwZSBuYW1lPSJKb3VybmFsIEFydGljbGUiPjE3
PC9yZWYtdHlwZT48Y29udHJpYnV0b3JzPjxhdXRob3JzPjxhdXRob3I+SGFubmluZ3RvbiwgTWFy
azwvYXV0aG9yPjxhdXRob3I+UGV0ZXJzZW4sIFN2ZW48L2F1dGhvcj48YXV0aG9yPktyYXRzY2hl
bGwsIEFubmE8L2F1dGhvcj48L2F1dGhvcnM+PC9jb250cmlidXRvcnM+PHRpdGxlcz48dGl0bGU+
U3Vic2VhIG1pbmluZyBtb3ZlcyBjbG9zZXIgdG8gc2hvcmU8L3RpdGxlPjxzZWNvbmRhcnktdGl0
bGU+TmF0dXJlIEdlb3NjaTwvc2Vjb25kYXJ5LXRpdGxlPjwvdGl0bGVzPjxwZXJpb2RpY2FsPjxm
dWxsLXRpdGxlPk5hdHVyZSBHZW9zY2k8L2Z1bGwtdGl0bGU+PC9wZXJpb2RpY2FsPjxwYWdlcz4x
NTgtMTU5PC9wYWdlcz48dm9sdW1lPjEwPC92b2x1bWU+PG51bWJlcj4zPC9udW1iZXI+PGRhdGVz
Pjx5ZWFyPjIwMTc8L3llYXI+PHB1Yi1kYXRlcz48ZGF0ZT4wMy8vcHJpbnQ8L2RhdGU+PC9wdWIt
ZGF0ZXM+PC9kYXRlcz48cHVibGlzaGVyPk5hdHVyZSBQdWJsaXNoaW5nIEdyb3VwLCBhIGRpdmlz
aW9uIG9mIE1hY21pbGxhbiBQdWJsaXNoZXJzIExpbWl0ZWQuIEFsbCBSaWdodHMgUmVzZXJ2ZWQu
PC9wdWJsaXNoZXI+PGlzYm4+MTc1Mi0wODk0PC9pc2JuPjx3b3JrLXR5cGU+Q29tbWVudGFyeTwv
d29yay10eXBlPjx1cmxzPjxyZWxhdGVkLXVybHM+PHVybD5odHRwOi8vZHguZG9pLm9yZy8xMC4x
MDM4L25nZW8yODk3PC91cmw+PC9yZWxhdGVkLXVybHM+PC91cmxzPjxlbGVjdHJvbmljLXJlc291
cmNlLW51bT4xMC4xMDM4L25nZW8yODk3PC9lbGVjdHJvbmljLXJlc291cmNlLW51bT48L3JlY29y
ZD48L0NpdGU+PENpdGU+PEF1dGhvcj5XZWRkaW5nPC9BdXRob3I+PFllYXI+MjAxNTwvWWVhcj48
UmVjTnVtPjExOTwvUmVjTnVtPjxyZWNvcmQ+PHJlYy1udW1iZXI+MTE5PC9yZWMtbnVtYmVyPjxm
b3JlaWduLWtleXM+PGtleSBhcHA9IkVOIiBkYi1pZD0iendzZTB4NTV4YWR0Zm5lYXh3YjVydjJv
ejBzOXAwYXBzcHB4IiB0aW1lc3RhbXA9IjE1MzgwMDU3MjAiPjExOTwva2V5PjwvZm9yZWlnbi1r
ZXlzPjxyZWYtdHlwZSBuYW1lPSJKb3VybmFsIEFydGljbGUiPjE3PC9yZWYtdHlwZT48Y29udHJp
YnV0b3JzPjxhdXRob3JzPjxhdXRob3I+V2VkZGluZywgTC4gTS48L2F1dGhvcj48YXV0aG9yPlJl
aXRlciwgUy4gTS48L2F1dGhvcj48YXV0aG9yPlNtaXRoLCBDLiBSLjwvYXV0aG9yPjxhdXRob3I+
R2plcmRlLCBLLiBNLjwvYXV0aG9yPjxhdXRob3I+S2l0dGluZ2VyLCBKLiBOLjwvYXV0aG9yPjxh
dXRob3I+RnJpZWRsYW5kZXIsIEEuIE0uPC9hdXRob3I+PGF1dGhvcj5HYWluZXMsIFMuIEQuPC9h
dXRob3I+PGF1dGhvcj5DbGFyaywgTS4gUi48L2F1dGhvcj48YXV0aG9yPlRodXJuaGVyciwgQS4g
TS48L2F1dGhvcj48YXV0aG9yPkhhcmR5LCBTLiBNLjwvYXV0aG9yPjxhdXRob3I+Q3Jvd2Rlciwg
TC4gQi48L2F1dGhvcj48L2F1dGhvcnM+PC9jb250cmlidXRvcnM+PHRpdGxlcz48dGl0bGU+TWFu
YWdpbmcgbWluaW5nIG9mIHRoZSBkZWVwIHNlYWJlZDwvdGl0bGU+PHNlY29uZGFyeS10aXRsZT5T
Y2llbmNlPC9zZWNvbmRhcnktdGl0bGU+PC90aXRsZXM+PHBlcmlvZGljYWw+PGZ1bGwtdGl0bGU+
U2NpZW5jZTwvZnVsbC10aXRsZT48L3BlcmlvZGljYWw+PHBhZ2VzPjE0NC0xNDU8L3BhZ2VzPjx2
b2x1bWU+MzQ5PC92b2x1bWU+PG51bWJlcj42MjQ0PC9udW1iZXI+PGRhdGVzPjx5ZWFyPjIwMTU8
L3llYXI+PC9kYXRlcz48dXJscz48cmVsYXRlZC11cmxzPjx1cmw+aHR0cDovL3NjaWVuY2Uuc2Np
ZW5jZW1hZy5vcmcvY29udGVudC9zY2kvMzQ5LzYyNDQvMTQ0LmZ1bGwucGRmPC91cmw+PC9yZWxh
dGVkLXVybHM+PC91cmxzPjxlbGVjdHJvbmljLXJlc291cmNlLW51bT4xMC4xMTI2L3NjaWVuY2Uu
YWFjNjY0NzwvZWxlY3Ryb25pYy1yZXNvdXJjZS1udW0+PC9yZWNvcmQ+PC9DaXRlPjwvRW5kTm90
ZT5=
</w:fldData>
        </w:fldChar>
      </w:r>
      <w:r w:rsidR="000E1324" w:rsidRPr="00D91895">
        <w:instrText xml:space="preserve"> ADDIN EN.CITE.DATA </w:instrText>
      </w:r>
      <w:r w:rsidR="000E1324" w:rsidRPr="00D91895">
        <w:fldChar w:fldCharType="end"/>
      </w:r>
      <w:r w:rsidR="000E1324" w:rsidRPr="00D91895">
        <w:fldChar w:fldCharType="separate"/>
      </w:r>
      <w:r w:rsidR="000E1324" w:rsidRPr="00D91895">
        <w:rPr>
          <w:noProof/>
        </w:rPr>
        <w:t>(Hannington et al. 2017; Wedding et al. 2015)</w:t>
      </w:r>
      <w:r w:rsidR="000E1324" w:rsidRPr="00D91895">
        <w:fldChar w:fldCharType="end"/>
      </w:r>
      <w:r w:rsidRPr="006417C8">
        <w:t xml:space="preserve">. </w:t>
      </w:r>
      <w:r w:rsidR="00D335A0" w:rsidRPr="00D335A0">
        <w:rPr>
          <w:lang w:val="en-NZ"/>
        </w:rPr>
        <w:t xml:space="preserve">Science evidence plays a critical role in understanding marine environments and the potential impacts from the mining process and should, therefore, be instrumental in the decision-making process. This case study demonstrates what happens when the decision-making is: 1) hindered by uncertainty, ignorance and partial knowledge related to the baseline data (i.e. science evidence), science-based models and potential environmental impacts; </w:t>
      </w:r>
      <w:r w:rsidRPr="006417C8">
        <w:t xml:space="preserve">2) hampered by a science communication process that contributes to linguistic uncertainty and a piecemeal accumulation of scientific information; 3) restricted by a legislative framework that favours a precautionary approach over adaptive management, and does </w:t>
      </w:r>
      <w:r w:rsidRPr="006417C8">
        <w:lastRenderedPageBreak/>
        <w:t xml:space="preserve">not provide guidelines for understanding the meaning of the criteria in the EEZ Act in relation to the type of activity proposed, or for weighing different types of evidence related to the activity. </w:t>
      </w:r>
    </w:p>
    <w:p w14:paraId="0CB9EF39" w14:textId="66A1ABF7" w:rsidR="009252F9" w:rsidRPr="00D91895" w:rsidRDefault="006417C8" w:rsidP="002708C6">
      <w:r w:rsidRPr="006417C8">
        <w:t xml:space="preserve">In relation to CRP’s 2014 EPANZ mining consent application, these issues led to the reprioritisation of the science in favour of precaution to ensure the preservation of the existing interests of other stakeholders. Decisions enacted in this case study (i) were informed by legislative framework of the EEZ Act, science, and existing third-party interests, (ii) were strongly aligned with the EPANZ DMC’s interpretation of the legislative framework of the EEZ Act, (iii) strongly relied on estimations of scientific uncertainty, (iv) were informed by a wide range of models in the absence of empirical, in situ data, and (v) were precautionary in nature due to perceptions of science knowledge gaps. </w:t>
      </w:r>
    </w:p>
    <w:p w14:paraId="19C34F59" w14:textId="453C6F66" w:rsidR="001A09F3" w:rsidRPr="00D91895" w:rsidRDefault="001A09F3" w:rsidP="002708C6">
      <w:pPr>
        <w:rPr>
          <w:rFonts w:eastAsiaTheme="majorEastAsia" w:cstheme="majorBidi"/>
          <w:sz w:val="26"/>
          <w:szCs w:val="26"/>
        </w:rPr>
      </w:pPr>
      <w:r w:rsidRPr="00D91895">
        <w:br w:type="page"/>
      </w:r>
    </w:p>
    <w:bookmarkEnd w:id="0"/>
    <w:p w14:paraId="0E03BA5F" w14:textId="22C6DEA8" w:rsidR="00744904" w:rsidRPr="00D91895" w:rsidRDefault="00744904" w:rsidP="004E26DE">
      <w:pPr>
        <w:pStyle w:val="Heading1"/>
      </w:pPr>
      <w:r w:rsidRPr="00D91895">
        <w:lastRenderedPageBreak/>
        <w:t>Case Study 6: Locating and assessing sources of uncertainty in 3D geological models</w:t>
      </w:r>
      <w:r w:rsidR="00A47F8B" w:rsidRPr="00D91895">
        <w:t xml:space="preserve"> (Author: </w:t>
      </w:r>
      <w:r w:rsidR="00267DDD" w:rsidRPr="00D91895">
        <w:t>ML)</w:t>
      </w:r>
    </w:p>
    <w:p w14:paraId="40117F84" w14:textId="77777777" w:rsidR="00744904" w:rsidRPr="00D91895" w:rsidRDefault="00744904" w:rsidP="004E26DE">
      <w:pPr>
        <w:pStyle w:val="Heading2"/>
      </w:pPr>
      <w:r w:rsidRPr="00D91895">
        <w:t>Overview</w:t>
      </w:r>
    </w:p>
    <w:p w14:paraId="7A55BCD9" w14:textId="7768358E" w:rsidR="00744904" w:rsidRPr="00D91895" w:rsidRDefault="00744904" w:rsidP="002708C6">
      <w:r w:rsidRPr="00D91895">
        <w:t>Three-dimensional (3D) models are important tools</w:t>
      </w:r>
      <w:r w:rsidR="00DE0ADD" w:rsidRPr="00D91895">
        <w:t xml:space="preserve"> within the geosciences and </w:t>
      </w:r>
      <w:r w:rsidRPr="00D91895">
        <w:t>frequently used for prediction, communication and decision-making. Predictions are made to determine the location or value of a resource for a given commodity, or to locate geotechnical hazards during engineering and construction projects. These predictio</w:t>
      </w:r>
      <w:r w:rsidR="00583E72" w:rsidRPr="00D91895">
        <w:t>ns are communicated to decision-makers who</w:t>
      </w:r>
      <w:r w:rsidRPr="00D91895">
        <w:t xml:space="preserve"> then determine whether</w:t>
      </w:r>
      <w:r w:rsidR="00583E72" w:rsidRPr="00D91895">
        <w:t>, e.g.,</w:t>
      </w:r>
      <w:r w:rsidRPr="00D91895">
        <w:t xml:space="preserve"> a mine will continue to operate, a reservoir can be developed, a bridge can be built or building commenced. The predictions are typically </w:t>
      </w:r>
      <w:r w:rsidR="00583E72" w:rsidRPr="00D91895">
        <w:t>communicated to the decision-</w:t>
      </w:r>
      <w:r w:rsidRPr="00D91895">
        <w:t xml:space="preserve">maker in the forms of reports, often with sophisticated 3D visualisation to aid assessment of the issue at hand. </w:t>
      </w:r>
    </w:p>
    <w:p w14:paraId="463ABF20" w14:textId="618A831B" w:rsidR="00744904" w:rsidRPr="00D91895" w:rsidRDefault="00744904" w:rsidP="002708C6">
      <w:r w:rsidRPr="00D91895">
        <w:t>An aspect of 3D geological models (and models in general) that is often not communicated is the inherent uncertainty they contain. The source of this uncertainty is varied and primarily concerns epistemic and aleatoric uncertainty. Measurement errors,</w:t>
      </w:r>
      <w:r w:rsidR="005F212B" w:rsidRPr="00D91895">
        <w:t xml:space="preserve"> </w:t>
      </w:r>
      <w:r w:rsidRPr="00D91895">
        <w:t xml:space="preserve">data inconsistencies and assumptions necessary when dealing with sparse data are considerations not just particular to geosciences, but many other disciplines (economics, astronomy, biology, medicine, etc.) that attempt to generate models to explain complex natural phenomena. The concepts which drive the initial assumptions are also subject to epistemic </w:t>
      </w:r>
      <w:r w:rsidR="00D25B15" w:rsidRPr="00D91895">
        <w:t>uncertainty</w:t>
      </w:r>
      <w:r w:rsidRPr="00D91895">
        <w:t>. The geologic</w:t>
      </w:r>
      <w:r w:rsidR="00904C84" w:rsidRPr="00D91895">
        <w:t>al</w:t>
      </w:r>
      <w:r w:rsidRPr="00D91895">
        <w:t xml:space="preserve"> structure of a particular region can often be explained by differing hypotheses, and the older the region (with correspondingly less data) the more controversy ensues. For example, much debate surrounds whether modern-day plate tectonic models apply to the Archean Eon </w:t>
      </w:r>
      <w:r w:rsidR="00904C84" w:rsidRPr="00D91895">
        <w:fldChar w:fldCharType="begin"/>
      </w:r>
      <w:r w:rsidR="00F50F1C" w:rsidRPr="00D91895">
        <w:instrText xml:space="preserve"> ADDIN EN.CITE &lt;EndNote&gt;&lt;Cite&gt;&lt;Author&gt;Martin&lt;/Author&gt;&lt;Year&gt;1999&lt;/Year&gt;&lt;RecNum&gt;130&lt;/RecNum&gt;&lt;DisplayText&gt;(Martin 1999)&lt;/DisplayText&gt;&lt;record&gt;&lt;rec-number&gt;130&lt;/rec-number&gt;&lt;foreign-keys&gt;&lt;key app="EN" db-id="zwse0x55xadtfneaxwb5rv2oz0s9p0apsppx" timestamp="1538005727"&gt;130&lt;/key&gt;&lt;/foreign-keys&gt;&lt;ref-type name="Journal Article"&gt;17&lt;/ref-type&gt;&lt;contributors&gt;&lt;authors&gt;&lt;author&gt;Martin, H&lt;/author&gt;&lt;/authors&gt;&lt;/contributors&gt;&lt;titles&gt;&lt;title&gt;Adakitic magmas: Modern analogues of Archaean granitoids&lt;/title&gt;&lt;secondary-title&gt;Lithos&lt;/secondary-title&gt;&lt;/titles&gt;&lt;periodical&gt;&lt;full-title&gt;Lithos&lt;/full-title&gt;&lt;/periodical&gt;&lt;pages&gt;411–429&lt;/pages&gt;&lt;volume&gt;46&lt;/volume&gt;&lt;number&gt;3&lt;/number&gt;&lt;dates&gt;&lt;year&gt;1999&lt;/year&gt;&lt;/dates&gt;&lt;urls&gt;&lt;/urls&gt;&lt;/record&gt;&lt;/Cite&gt;&lt;/EndNote&gt;</w:instrText>
      </w:r>
      <w:r w:rsidR="00904C84" w:rsidRPr="00D91895">
        <w:fldChar w:fldCharType="separate"/>
      </w:r>
      <w:r w:rsidR="00F50F1C" w:rsidRPr="00D91895">
        <w:rPr>
          <w:noProof/>
        </w:rPr>
        <w:t>(Martin 1999)</w:t>
      </w:r>
      <w:r w:rsidR="00904C84" w:rsidRPr="00D91895">
        <w:fldChar w:fldCharType="end"/>
      </w:r>
      <w:r w:rsidRPr="00D91895">
        <w:t xml:space="preserve">, or do we need to consider other models </w:t>
      </w:r>
      <w:r w:rsidR="00904C84" w:rsidRPr="00D91895">
        <w:fldChar w:fldCharType="begin"/>
      </w:r>
      <w:r w:rsidR="00F50F1C" w:rsidRPr="00D91895">
        <w:instrText xml:space="preserve"> ADDIN EN.CITE &lt;EndNote&gt;&lt;Cite&gt;&lt;Author&gt;Taylor&lt;/Author&gt;&lt;Year&gt;1995&lt;/Year&gt;&lt;RecNum&gt;131&lt;/RecNum&gt;&lt;DisplayText&gt;(Taylor and McLennan 1995)&lt;/DisplayText&gt;&lt;record&gt;&lt;rec-number&gt;131&lt;/rec-number&gt;&lt;foreign-keys&gt;&lt;key app="EN" db-id="zwse0x55xadtfneaxwb5rv2oz0s9p0apsppx" timestamp="1538005727"&gt;131&lt;/key&gt;&lt;/foreign-keys&gt;&lt;ref-type name="Journal Article"&gt;17&lt;/ref-type&gt;&lt;contributors&gt;&lt;authors&gt;&lt;author&gt;Taylor, SR&lt;/author&gt;&lt;author&gt;McLennan, SM&lt;/author&gt;&lt;/authors&gt;&lt;/contributors&gt;&lt;titles&gt;&lt;title&gt;The geochemical evolution of the continental crust&lt;/title&gt;&lt;secondary-title&gt;Rev. Geophys.&lt;/secondary-title&gt;&lt;/titles&gt;&lt;periodical&gt;&lt;full-title&gt;Rev. Geophys.&lt;/full-title&gt;&lt;/periodical&gt;&lt;pages&gt;241–265&lt;/pages&gt;&lt;volume&gt;33&lt;/volume&gt;&lt;number&gt;2&lt;/number&gt;&lt;dates&gt;&lt;year&gt;1995&lt;/year&gt;&lt;/dates&gt;&lt;urls&gt;&lt;/urls&gt;&lt;/record&gt;&lt;/Cite&gt;&lt;/EndNote&gt;</w:instrText>
      </w:r>
      <w:r w:rsidR="00904C84" w:rsidRPr="00D91895">
        <w:fldChar w:fldCharType="separate"/>
      </w:r>
      <w:r w:rsidR="00F50F1C" w:rsidRPr="00D91895">
        <w:rPr>
          <w:noProof/>
        </w:rPr>
        <w:t>(Taylor and McLennan 1995)</w:t>
      </w:r>
      <w:r w:rsidR="00904C84" w:rsidRPr="00D91895">
        <w:fldChar w:fldCharType="end"/>
      </w:r>
      <w:r w:rsidRPr="00D91895">
        <w:t xml:space="preserve">. </w:t>
      </w:r>
    </w:p>
    <w:p w14:paraId="56C316D9" w14:textId="6A93E0CD" w:rsidR="00744904" w:rsidRPr="00D91895" w:rsidRDefault="00744904" w:rsidP="002708C6">
      <w:r w:rsidRPr="00D91895">
        <w:t xml:space="preserve">A useful classification scheme is offered by </w:t>
      </w:r>
      <w:r w:rsidR="00D25B15" w:rsidRPr="00D91895">
        <w:fldChar w:fldCharType="begin"/>
      </w:r>
      <w:r w:rsidR="00D25B15" w:rsidRPr="00D91895">
        <w:instrText xml:space="preserve"> ADDIN EN.CITE &lt;EndNote&gt;&lt;Cite AuthorYear="1"&gt;&lt;Author&gt;Mann&lt;/Author&gt;&lt;Year&gt;1993&lt;/Year&gt;&lt;RecNum&gt;132&lt;/RecNum&gt;&lt;DisplayText&gt;Mann (1993)&lt;/DisplayText&gt;&lt;record&gt;&lt;rec-number&gt;132&lt;/rec-number&gt;&lt;foreign-keys&gt;&lt;key app="EN" db-id="zwse0x55xadtfneaxwb5rv2oz0s9p0apsppx" timestamp="1538005728"&gt;132&lt;/key&gt;&lt;/foreign-keys&gt;&lt;ref-type name="Book Section"&gt;5&lt;/ref-type&gt;&lt;contributors&gt;&lt;authors&gt;&lt;author&gt;Mann, JC&lt;/author&gt;&lt;/authors&gt;&lt;/contributors&gt;&lt;titles&gt;&lt;title&gt;Computers in Geology — 25 Years of Progress&lt;/title&gt;&lt;secondary-title&gt;Uncertainty in geology&lt;/secondary-title&gt;&lt;/titles&gt;&lt;pages&gt;241–254&lt;/pages&gt;&lt;dates&gt;&lt;year&gt;1993&lt;/year&gt;&lt;/dates&gt;&lt;publisher&gt;Oxford University Press&lt;/publisher&gt;&lt;urls&gt;&lt;/urls&gt;&lt;/record&gt;&lt;/Cite&gt;&lt;/EndNote&gt;</w:instrText>
      </w:r>
      <w:r w:rsidR="00D25B15" w:rsidRPr="00D91895">
        <w:fldChar w:fldCharType="separate"/>
      </w:r>
      <w:r w:rsidR="00D25B15" w:rsidRPr="00D91895">
        <w:rPr>
          <w:noProof/>
        </w:rPr>
        <w:t>Mann (1993)</w:t>
      </w:r>
      <w:r w:rsidR="00D25B15" w:rsidRPr="00D91895">
        <w:fldChar w:fldCharType="end"/>
      </w:r>
      <w:r w:rsidRPr="00D91895">
        <w:t xml:space="preserve"> who defines three types of uncertainty specific to geoscientific modelling</w:t>
      </w:r>
      <w:r w:rsidR="00FE2005" w:rsidRPr="00D91895">
        <w:t xml:space="preserve"> (Fig</w:t>
      </w:r>
      <w:r w:rsidR="00D93B5C" w:rsidRPr="00D91895">
        <w:t>ure</w:t>
      </w:r>
      <w:r w:rsidR="00FE2005" w:rsidRPr="00D91895">
        <w:t xml:space="preserve"> </w:t>
      </w:r>
      <w:r w:rsidR="00C254CE">
        <w:t>6.1</w:t>
      </w:r>
      <w:r w:rsidR="00FE2005" w:rsidRPr="00D91895">
        <w:t>)</w:t>
      </w:r>
      <w:r w:rsidRPr="00D91895">
        <w:t>. Type 1 concerns error, bias and imprecision (aleatoric uncertainty), such as error in locating a boundary between rock types (possibly due to GPS inaccuracy or depth mis-estimation), or only collecting the location of a particular rock type, and not others, which would otherwise produce a more accurate model. Type 2 uncertainty concerns interpolation and extrapolation, i.e. making predictions between and away from data points, respectively. Type 3 uncertainty (epistemic uncertainty) concerns imprecise or incomplete knowledge and ambiguities in general, such as whether the unforeseen presence of a geological structure will change the nature of model prediction.</w:t>
      </w:r>
    </w:p>
    <w:p w14:paraId="22E0621D" w14:textId="77777777" w:rsidR="00C85194" w:rsidRPr="00D91895" w:rsidRDefault="00C85194" w:rsidP="004E26DE">
      <w:pPr>
        <w:pStyle w:val="Heading2"/>
      </w:pPr>
      <w:r w:rsidRPr="00D91895">
        <w:lastRenderedPageBreak/>
        <w:t>“New geological model decimates resource”</w:t>
      </w:r>
    </w:p>
    <w:p w14:paraId="2B48CCAA" w14:textId="1B0BB0F9" w:rsidR="00C85194" w:rsidRPr="00D91895" w:rsidRDefault="00C85194" w:rsidP="002708C6">
      <w:r w:rsidRPr="00D91895">
        <w:t>The recent resource revision of a gold deposit in Ontario’s Red Lake district is an example of the detrimental effects of uncertainty. The “F2”</w:t>
      </w:r>
      <w:r w:rsidR="00D25B15" w:rsidRPr="00D91895">
        <w:t xml:space="preserve"> </w:t>
      </w:r>
      <w:r w:rsidRPr="00D91895">
        <w:t>deposit, owned by Rubicon Minerals, was originally assessed to have indicated resources of 4.12 million tonnes grading at 8.52 grams of gold for 1.13 million contained ounces of gold, to 492,000 tonnes grading at 6.73 grams per tonne for 106,000 contained ounces of gold, effectively a resource downgrade of 91%. The stated issues leading to this significant downgrade are an incomplete understanding of the controls on gold mineralisation (Type 3 or epistemic uncertainty), inadequate drill</w:t>
      </w:r>
    </w:p>
    <w:p w14:paraId="15507613" w14:textId="77777777" w:rsidR="00744904" w:rsidRPr="00D91895" w:rsidRDefault="00744904" w:rsidP="002708C6">
      <w:r w:rsidRPr="00D91895">
        <w:rPr>
          <w:noProof/>
          <w:lang w:val="en-US"/>
        </w:rPr>
        <w:drawing>
          <wp:inline distT="0" distB="0" distL="0" distR="0" wp14:anchorId="2EB343DD" wp14:editId="2707A4CC">
            <wp:extent cx="4484137" cy="3009900"/>
            <wp:effectExtent l="19050" t="19050" r="12065"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83063" cy="3009179"/>
                    </a:xfrm>
                    <a:prstGeom prst="rect">
                      <a:avLst/>
                    </a:prstGeom>
                    <a:noFill/>
                    <a:ln>
                      <a:solidFill>
                        <a:schemeClr val="tx1"/>
                      </a:solidFill>
                    </a:ln>
                  </pic:spPr>
                </pic:pic>
              </a:graphicData>
            </a:graphic>
          </wp:inline>
        </w:drawing>
      </w:r>
    </w:p>
    <w:p w14:paraId="4ACE7850" w14:textId="0481ABD6" w:rsidR="00744904" w:rsidRPr="00D91895" w:rsidRDefault="00744904" w:rsidP="002708C6">
      <w:pPr>
        <w:pStyle w:val="Caption"/>
      </w:pPr>
      <w:r w:rsidRPr="00D91895">
        <w:t>Fig</w:t>
      </w:r>
      <w:r w:rsidR="00C254CE">
        <w:t>.</w:t>
      </w:r>
      <w:r w:rsidRPr="00D91895">
        <w:t xml:space="preserve"> </w:t>
      </w:r>
      <w:r w:rsidR="00C254CE">
        <w:t>6.1</w:t>
      </w:r>
      <w:r w:rsidRPr="00D91895">
        <w:t>: Classification of uncertainties developed by</w:t>
      </w:r>
      <w:r w:rsidR="00F86AFD" w:rsidRPr="00D91895">
        <w:t xml:space="preserve"> </w:t>
      </w:r>
      <w:r w:rsidR="00F86AFD" w:rsidRPr="00D91895">
        <w:fldChar w:fldCharType="begin"/>
      </w:r>
      <w:r w:rsidR="00F50F1C" w:rsidRPr="00D91895">
        <w:instrText xml:space="preserve"> ADDIN EN.CITE &lt;EndNote&gt;&lt;Cite&gt;&lt;Author&gt;Mann&lt;/Author&gt;&lt;Year&gt;1993&lt;/Year&gt;&lt;RecNum&gt;132&lt;/RecNum&gt;&lt;DisplayText&gt;(Mann 1993)&lt;/DisplayText&gt;&lt;record&gt;&lt;rec-number&gt;132&lt;/rec-number&gt;&lt;foreign-keys&gt;&lt;key app="EN" db-id="zwse0x55xadtfneaxwb5rv2oz0s9p0apsppx" timestamp="1538005728"&gt;132&lt;/key&gt;&lt;/foreign-keys&gt;&lt;ref-type name="Book Section"&gt;5&lt;/ref-type&gt;&lt;contributors&gt;&lt;authors&gt;&lt;author&gt;Mann, JC&lt;/author&gt;&lt;/authors&gt;&lt;/contributors&gt;&lt;titles&gt;&lt;title&gt;Computers in Geology — 25 Years of Progress&lt;/title&gt;&lt;secondary-title&gt;Uncertainty in geology&lt;/secondary-title&gt;&lt;/titles&gt;&lt;pages&gt;241–254&lt;/pages&gt;&lt;dates&gt;&lt;year&gt;1993&lt;/year&gt;&lt;/dates&gt;&lt;publisher&gt;Oxford University Press&lt;/publisher&gt;&lt;urls&gt;&lt;/urls&gt;&lt;/record&gt;&lt;/Cite&gt;&lt;/EndNote&gt;</w:instrText>
      </w:r>
      <w:r w:rsidR="00F86AFD" w:rsidRPr="00D91895">
        <w:fldChar w:fldCharType="separate"/>
      </w:r>
      <w:r w:rsidR="00F50F1C" w:rsidRPr="00D91895">
        <w:rPr>
          <w:noProof/>
        </w:rPr>
        <w:t>(Mann 1993)</w:t>
      </w:r>
      <w:r w:rsidR="00F86AFD" w:rsidRPr="00D91895">
        <w:fldChar w:fldCharType="end"/>
      </w:r>
      <w:r w:rsidRPr="00D91895">
        <w:t xml:space="preserve"> and their impact on geological modelling: (a) </w:t>
      </w:r>
      <w:r w:rsidR="00025005" w:rsidRPr="00D91895">
        <w:t>Type 1 or aleatoric uncertainty —</w:t>
      </w:r>
      <w:r w:rsidRPr="00D91895">
        <w:t xml:space="preserve"> the position of a rock type boundary (or contact) is not well-defined, and possible realisations of the contact based on location uncertainty; (b) </w:t>
      </w:r>
      <w:r w:rsidR="00025005" w:rsidRPr="00D91895">
        <w:t>Type 2 uncertainty —</w:t>
      </w:r>
      <w:r w:rsidRPr="00D91895">
        <w:t xml:space="preserve"> interpolation and extrapolation away from data points and; (c) Type 3 or epistemic uncertainty </w:t>
      </w:r>
      <w:r w:rsidR="00025005" w:rsidRPr="00D91895">
        <w:t>—</w:t>
      </w:r>
      <w:r w:rsidRPr="00D91895">
        <w:t xml:space="preserve"> the effect of incomplete knowledge on predicting the location of a contact. Triangles represent the location of wells, the vertical lines extending underneath represent drill paths. From </w:t>
      </w:r>
      <w:r w:rsidR="00025005" w:rsidRPr="00D91895">
        <w:fldChar w:fldCharType="begin"/>
      </w:r>
      <w:r w:rsidR="00F50F1C" w:rsidRPr="00D91895">
        <w:instrText xml:space="preserve"> ADDIN EN.CITE &lt;EndNote&gt;&lt;Cite&gt;&lt;Author&gt;Wellmann&lt;/Author&gt;&lt;Year&gt;2010&lt;/Year&gt;&lt;RecNum&gt;133&lt;/RecNum&gt;&lt;DisplayText&gt;(Wellmann et al. 2010)&lt;/DisplayText&gt;&lt;record&gt;&lt;rec-number&gt;133&lt;/rec-number&gt;&lt;foreign-keys&gt;&lt;key app="EN" db-id="zwse0x55xadtfneaxwb5rv2oz0s9p0apsppx" timestamp="1538005728"&gt;133&lt;/key&gt;&lt;/foreign-keys&gt;&lt;ref-type name="Journal Article"&gt;17&lt;/ref-type&gt;&lt;contributors&gt;&lt;authors&gt;&lt;author&gt;Wellmann, JF &lt;/author&gt;&lt;author&gt;Horowitz, FG &lt;/author&gt;&lt;author&gt;Schill, E&lt;/author&gt;&lt;author&gt;Regenauer-Lieb, K&lt;/author&gt;&lt;/authors&gt;&lt;/contributors&gt;&lt;titles&gt;&lt;title&gt;Towards incorporating uncertainty of structural data in 3D geological inversion&lt;/title&gt;&lt;secondary-title&gt;Tectonophysics&lt;/secondary-title&gt;&lt;/titles&gt;&lt;periodical&gt;&lt;full-title&gt;Tectonophysics&lt;/full-title&gt;&lt;/periodical&gt;&lt;pages&gt;141–151&lt;/pages&gt;&lt;volume&gt;490&lt;/volume&gt;&lt;number&gt;3–4&lt;/number&gt;&lt;dates&gt;&lt;year&gt;2010&lt;/year&gt;&lt;/dates&gt;&lt;urls&gt;&lt;/urls&gt;&lt;/record&gt;&lt;/Cite&gt;&lt;/EndNote&gt;</w:instrText>
      </w:r>
      <w:r w:rsidR="00025005" w:rsidRPr="00D91895">
        <w:fldChar w:fldCharType="separate"/>
      </w:r>
      <w:r w:rsidR="00F50F1C" w:rsidRPr="00D91895">
        <w:rPr>
          <w:noProof/>
        </w:rPr>
        <w:t>(Wellmann et al. 2010)</w:t>
      </w:r>
      <w:r w:rsidR="00025005" w:rsidRPr="00D91895">
        <w:fldChar w:fldCharType="end"/>
      </w:r>
      <w:r w:rsidRPr="00D91895">
        <w:t>.</w:t>
      </w:r>
    </w:p>
    <w:p w14:paraId="58F79FB2" w14:textId="15158C7A" w:rsidR="00744904" w:rsidRPr="00D91895" w:rsidRDefault="00744904" w:rsidP="002708C6">
      <w:r w:rsidRPr="00D91895">
        <w:t xml:space="preserve">spacing (Type 2 uncertainty) and an ill-defined drilling strategy that failed to detect the continuity of gold </w:t>
      </w:r>
      <w:r w:rsidR="00D25B15" w:rsidRPr="00D91895">
        <w:t>mineralisation</w:t>
      </w:r>
      <w:r w:rsidRPr="00D91895">
        <w:t xml:space="preserve"> (Type 1 or aleatoric uncertainty). The downgrade has had negative effects on the financial position of investors, including the Canada Pension Plan Investment Board, and has resulted in an overall distrust of such estimates. </w:t>
      </w:r>
      <w:r w:rsidR="00F86AFD" w:rsidRPr="00D91895">
        <w:t xml:space="preserve">Part of the “tag” line accompanying </w:t>
      </w:r>
      <w:r w:rsidR="00D25B15" w:rsidRPr="00D91895">
        <w:t>an</w:t>
      </w:r>
      <w:r w:rsidR="00F86AFD" w:rsidRPr="00D91895">
        <w:t xml:space="preserve"> article describing these events has been used as the title for this section and indicates where some think the blame could be placed</w:t>
      </w:r>
      <w:r w:rsidRPr="00D91895">
        <w:t xml:space="preserve">. While it is clear that the assumptions and data used in the preliminary 2013 assessment were insufficient, the new 2016 model is touted as “decimating the resource”. Rather, it was the 2013 model that </w:t>
      </w:r>
      <w:r w:rsidR="00D25B15" w:rsidRPr="00D91895">
        <w:t>inquietly</w:t>
      </w:r>
      <w:r w:rsidRPr="00D91895">
        <w:t xml:space="preserve"> represented the state of data, knowledge and uncertainty that inflated a resource that was never that large. Without </w:t>
      </w:r>
      <w:r w:rsidRPr="00D91895">
        <w:lastRenderedPageBreak/>
        <w:t>properly representing these aspects of the data and the model,</w:t>
      </w:r>
      <w:r w:rsidR="005F212B" w:rsidRPr="00D91895">
        <w:t xml:space="preserve"> </w:t>
      </w:r>
      <w:r w:rsidRPr="00D91895">
        <w:t>the model can end up being the scapegoat in similar scenarios, and the real problem of uncertainties resulting from data, sampling and model construction and their inappropriate used are left unexamined.</w:t>
      </w:r>
    </w:p>
    <w:p w14:paraId="2EB65D49" w14:textId="77777777" w:rsidR="00744904" w:rsidRPr="00D91895" w:rsidRDefault="00744904" w:rsidP="004E26DE">
      <w:pPr>
        <w:pStyle w:val="Heading2"/>
      </w:pPr>
      <w:r w:rsidRPr="00D91895">
        <w:t>Uncertainty assessments in 3D geological models</w:t>
      </w:r>
    </w:p>
    <w:p w14:paraId="25258965" w14:textId="3E978FC8" w:rsidR="00744904" w:rsidRPr="00D91895" w:rsidRDefault="00C85194" w:rsidP="002708C6">
      <w:r w:rsidRPr="00D91895">
        <w:t>Predictions given by g</w:t>
      </w:r>
      <w:r w:rsidR="00744904" w:rsidRPr="00D91895">
        <w:t>eological models constructed from po</w:t>
      </w:r>
      <w:r w:rsidRPr="00D91895">
        <w:t>tentially</w:t>
      </w:r>
      <w:r w:rsidR="00744904" w:rsidRPr="00D91895">
        <w:t xml:space="preserve"> sparse, ambiguous and </w:t>
      </w:r>
      <w:r w:rsidR="00D25B15" w:rsidRPr="00D91895">
        <w:t>discrepant</w:t>
      </w:r>
      <w:r w:rsidR="00744904" w:rsidRPr="00D91895">
        <w:t xml:space="preserve"> </w:t>
      </w:r>
      <w:r w:rsidRPr="00D91895">
        <w:t>data contain</w:t>
      </w:r>
      <w:r w:rsidR="00744904" w:rsidRPr="00D91895">
        <w:t xml:space="preserve"> uncertain</w:t>
      </w:r>
      <w:r w:rsidRPr="00D91895">
        <w:t>ty</w:t>
      </w:r>
      <w:r w:rsidR="00744904" w:rsidRPr="00D91895">
        <w:t xml:space="preserve"> (Fig. </w:t>
      </w:r>
      <w:r w:rsidR="00C254CE">
        <w:t>6.1</w:t>
      </w:r>
      <w:r w:rsidR="00744904" w:rsidRPr="00D91895">
        <w:t xml:space="preserve">). An assessment of these effects would thus be necessary, and recent work by </w:t>
      </w:r>
      <w:r w:rsidRPr="00D91895">
        <w:fldChar w:fldCharType="begin"/>
      </w:r>
      <w:r w:rsidR="00F50F1C" w:rsidRPr="00D91895">
        <w:instrText xml:space="preserve"> ADDIN EN.CITE &lt;EndNote&gt;&lt;Cite&gt;&lt;Author&gt;Lindsay&lt;/Author&gt;&lt;Year&gt;2012&lt;/Year&gt;&lt;RecNum&gt;134&lt;/RecNum&gt;&lt;DisplayText&gt;(Lindsay et al. 2012; Wellmann et al. 2010)&lt;/DisplayText&gt;&lt;record&gt;&lt;rec-number&gt;134&lt;/rec-number&gt;&lt;foreign-keys&gt;&lt;key app="EN" db-id="zwse0x55xadtfneaxwb5rv2oz0s9p0apsppx" timestamp="1538005728"&gt;134&lt;/key&gt;&lt;/foreign-keys&gt;&lt;ref-type name="Journal Article"&gt;17&lt;/ref-type&gt;&lt;contributors&gt;&lt;authors&gt;&lt;author&gt;Lindsay, MD&lt;/author&gt;&lt;author&gt;Aillères, L&lt;/author&gt;&lt;author&gt;Jessell, MW &lt;/author&gt;&lt;author&gt;de Kemp, EA&lt;/author&gt;&lt;author&gt;Betts, PG&lt;/author&gt;&lt;/authors&gt;&lt;/contributors&gt;&lt;titles&gt;&lt;title&gt;Locating and quantifying geological uncertainty in three-dimensional models: Analysis of the Gippsland Basin, southeastern Australia&lt;/title&gt;&lt;secondary-title&gt;Tectonophysics&lt;/secondary-title&gt;&lt;/titles&gt;&lt;periodical&gt;&lt;full-title&gt;Tectonophysics&lt;/full-title&gt;&lt;/periodical&gt;&lt;pages&gt;10–27&lt;/pages&gt;&lt;volume&gt;546–547&lt;/volume&gt;&lt;dates&gt;&lt;year&gt;2012&lt;/year&gt;&lt;/dates&gt;&lt;urls&gt;&lt;/urls&gt;&lt;/record&gt;&lt;/Cite&gt;&lt;Cite&gt;&lt;Author&gt;Wellmann&lt;/Author&gt;&lt;Year&gt;2010&lt;/Year&gt;&lt;RecNum&gt;83&lt;/RecNum&gt;&lt;record&gt;&lt;rec-number&gt;83&lt;/rec-number&gt;&lt;foreign-keys&gt;&lt;key app="EN" db-id="fzwrt2pvlz5vasez9ptxzrskfpppv2zrxr9x" timestamp="1507553794"&gt;83&lt;/key&gt;&lt;/foreign-keys&gt;&lt;ref-type name="Journal Article"&gt;17&lt;/ref-type&gt;&lt;contributors&gt;&lt;authors&gt;&lt;author&gt;Wellmann, JF&lt;/author&gt;&lt;author&gt;Horowitz, FG&lt;/author&gt;&lt;author&gt;Schill, E&lt;/author&gt;&lt;author&gt;Regenauer-Lieb, K&lt;/author&gt;&lt;/authors&gt;&lt;/contributors&gt;&lt;titles&gt;&lt;title&gt;Towards incorporating uncertainty of structural data in 3D geological inversion&lt;/title&gt;&lt;secondary-title&gt;Tectonophysics&lt;/secondary-title&gt;&lt;/titles&gt;&lt;periodical&gt;&lt;full-title&gt;Tectonophysics&lt;/full-title&gt;&lt;/periodical&gt;&lt;pages&gt;141–151&lt;/pages&gt;&lt;volume&gt;490&lt;/volume&gt;&lt;number&gt;3–4&lt;/number&gt;&lt;dates&gt;&lt;year&gt;2010&lt;/year&gt;&lt;/dates&gt;&lt;urls&gt;&lt;/urls&gt;&lt;/record&gt;&lt;/Cite&gt;&lt;/EndNote&gt;</w:instrText>
      </w:r>
      <w:r w:rsidRPr="00D91895">
        <w:fldChar w:fldCharType="separate"/>
      </w:r>
      <w:r w:rsidR="00F50F1C" w:rsidRPr="00D91895">
        <w:rPr>
          <w:noProof/>
        </w:rPr>
        <w:t>(Lindsay et al. 2012; Wellmann et al. 2010)</w:t>
      </w:r>
      <w:r w:rsidRPr="00D91895">
        <w:fldChar w:fldCharType="end"/>
      </w:r>
      <w:r w:rsidR="00744904" w:rsidRPr="00D91895">
        <w:t xml:space="preserve"> </w:t>
      </w:r>
      <w:r w:rsidR="00F86AFD" w:rsidRPr="00D91895">
        <w:t>present a method which shows this can be achieved</w:t>
      </w:r>
      <w:r w:rsidR="00744904" w:rsidRPr="00D91895">
        <w:t>. Firstly, the location and magnitude of the uncertainty is calculated</w:t>
      </w:r>
      <w:r w:rsidRPr="00D91895">
        <w:t xml:space="preserve"> through Monte Carlo simulation, where t</w:t>
      </w:r>
      <w:r w:rsidR="00744904" w:rsidRPr="00D91895">
        <w:t>he data defining each model is allowed to vary within reasonable constraints related to measurement error, and the resulting models are then compared to determine the location and magnitude residuals between model predictions</w:t>
      </w:r>
      <w:r w:rsidRPr="00D91895">
        <w:t>. The</w:t>
      </w:r>
      <w:r w:rsidR="00744904" w:rsidRPr="00D91895">
        <w:t xml:space="preserve"> residuals, whether large or small, are considered to represent model uncertainty</w:t>
      </w:r>
      <w:r w:rsidRPr="00D91895">
        <w:t>. This leads to an uncertainty</w:t>
      </w:r>
      <w:r w:rsidR="00744904" w:rsidRPr="00D91895">
        <w:t xml:space="preserve"> assessment</w:t>
      </w:r>
      <w:r w:rsidRPr="00D91895">
        <w:t xml:space="preserve"> that can be</w:t>
      </w:r>
      <w:r w:rsidR="00744904" w:rsidRPr="00D91895">
        <w:t xml:space="preserve"> c</w:t>
      </w:r>
      <w:r w:rsidR="00D25B15" w:rsidRPr="00D91895">
        <w:t>ommunicate to the model builder</w:t>
      </w:r>
      <w:r w:rsidR="00744904" w:rsidRPr="00D91895">
        <w:t xml:space="preserve"> or decision-maker, who can use the location, magnitude or volume of uncertainty to investigate </w:t>
      </w:r>
      <w:r w:rsidR="00D25B15" w:rsidRPr="00D91895">
        <w:t>detrimental</w:t>
      </w:r>
      <w:r w:rsidR="00744904" w:rsidRPr="00D91895" w:rsidDel="00DB796F">
        <w:t xml:space="preserve"> </w:t>
      </w:r>
      <w:r w:rsidR="00744904" w:rsidRPr="00D91895">
        <w:t xml:space="preserve">sources of uncertainty in the input data and determine solutions to mitigate its effects. The model builder or decision-maker (though preferably together) can use the uncertainty assessment to qualify whether predictions made from the model meet accuracy requirements, and thus how well the model represents the target geology. </w:t>
      </w:r>
    </w:p>
    <w:p w14:paraId="2C14B34C" w14:textId="25E7F41F" w:rsidR="00744904" w:rsidRPr="00D91895" w:rsidRDefault="00744904" w:rsidP="002708C6">
      <w:r w:rsidRPr="00D91895">
        <w:t xml:space="preserve">While this general procedure is not novel, and is performed in many workflows across disciplines, uncertainty assessments of 3D geological models typically involve a statistical summary of error directly obtained from the input data. This may be in the form of a mean error or standard deviation, possibly normalised when comparing datasets with different scales or units of measurement. Interpolation error can also be obtained if stochastic methods such as kriging are used. </w:t>
      </w:r>
      <w:r w:rsidR="00D93B5C" w:rsidRPr="00D91895">
        <w:t>The</w:t>
      </w:r>
      <w:r w:rsidRPr="00D91895">
        <w:t xml:space="preserve"> estimates do not </w:t>
      </w:r>
      <w:r w:rsidR="00D93B5C" w:rsidRPr="00D91895">
        <w:t>provide insight into</w:t>
      </w:r>
      <w:r w:rsidRPr="00D91895">
        <w:t xml:space="preserve"> geometrical or topological variability </w:t>
      </w:r>
      <w:r w:rsidR="00D93B5C" w:rsidRPr="00D91895">
        <w:fldChar w:fldCharType="begin"/>
      </w:r>
      <w:r w:rsidR="00F50F1C" w:rsidRPr="00D91895">
        <w:instrText xml:space="preserve"> ADDIN EN.CITE &lt;EndNote&gt;&lt;Cite&gt;&lt;Author&gt;Thiele&lt;/Author&gt;&lt;Year&gt;2016&lt;/Year&gt;&lt;RecNum&gt;135&lt;/RecNum&gt;&lt;DisplayText&gt;(Thiele et al. 2016)&lt;/DisplayText&gt;&lt;record&gt;&lt;rec-number&gt;135&lt;/rec-number&gt;&lt;foreign-keys&gt;&lt;key app="EN" db-id="zwse0x55xadtfneaxwb5rv2oz0s9p0apsppx" timestamp="1538005728"&gt;135&lt;/key&gt;&lt;/foreign-keys&gt;&lt;ref-type name="Journal Article"&gt;17&lt;/ref-type&gt;&lt;contributors&gt;&lt;authors&gt;&lt;author&gt;Thiele, ST&lt;/author&gt;&lt;author&gt;Jessell, MW&lt;/author&gt;&lt;author&gt;Lindsay, M&lt;/author&gt;&lt;author&gt;Wellmann, JF&lt;/author&gt;&lt;author&gt;Pakyuz-Charrier, E&lt;/author&gt;&lt;/authors&gt;&lt;/contributors&gt;&lt;titles&gt;&lt;title&gt;The topology of geology 2: Topological uncertainty&lt;/title&gt;&lt;secondary-title&gt;J. Struct. Geol.&lt;/secondary-title&gt;&lt;/titles&gt;&lt;periodical&gt;&lt;full-title&gt;J. Struct. Geol.&lt;/full-title&gt;&lt;/periodical&gt;&lt;pages&gt;74–87&lt;/pages&gt;&lt;volume&gt;91&lt;/volume&gt;&lt;dates&gt;&lt;year&gt;2016&lt;/year&gt;&lt;/dates&gt;&lt;urls&gt;&lt;/urls&gt;&lt;/record&gt;&lt;/Cite&gt;&lt;/EndNote&gt;</w:instrText>
      </w:r>
      <w:r w:rsidR="00D93B5C" w:rsidRPr="00D91895">
        <w:fldChar w:fldCharType="separate"/>
      </w:r>
      <w:r w:rsidR="00F50F1C" w:rsidRPr="00D91895">
        <w:rPr>
          <w:noProof/>
        </w:rPr>
        <w:t>(Thiele et al. 2016)</w:t>
      </w:r>
      <w:r w:rsidR="00D93B5C" w:rsidRPr="00D91895">
        <w:fldChar w:fldCharType="end"/>
      </w:r>
      <w:r w:rsidRPr="00D91895">
        <w:t xml:space="preserve"> in the 3D model which may be due to interactions between inconsistent input data in order to answer the question “should resource exploration an extraction strategies, volume estimates and value</w:t>
      </w:r>
      <w:r w:rsidR="00756046" w:rsidRPr="00D91895">
        <w:t xml:space="preserve"> </w:t>
      </w:r>
      <w:r w:rsidR="00D25B15" w:rsidRPr="00D91895">
        <w:t>assessments</w:t>
      </w:r>
      <w:r w:rsidR="00756046" w:rsidRPr="00D91895">
        <w:t xml:space="preserve"> use this model (</w:t>
      </w:r>
      <w:r w:rsidR="0047227A">
        <w:t xml:space="preserve">See Quigley et al., Minerva submitted </w:t>
      </w:r>
      <w:r w:rsidR="0047227A" w:rsidRPr="00D91895">
        <w:t>manuscript</w:t>
      </w:r>
      <w:r w:rsidR="00756046" w:rsidRPr="00D91895">
        <w:t xml:space="preserve"> Figure</w:t>
      </w:r>
      <w:r w:rsidRPr="00D91895">
        <w:t xml:space="preserve"> </w:t>
      </w:r>
      <w:r w:rsidR="00756046" w:rsidRPr="00D91895">
        <w:t>1</w:t>
      </w:r>
      <w:r w:rsidRPr="00D91895">
        <w:t>h)?”</w:t>
      </w:r>
    </w:p>
    <w:p w14:paraId="312F28A7" w14:textId="77777777" w:rsidR="00744904" w:rsidRPr="00D91895" w:rsidRDefault="00744904" w:rsidP="004E26DE">
      <w:pPr>
        <w:pStyle w:val="Heading2"/>
      </w:pPr>
      <w:r w:rsidRPr="00D91895">
        <w:t>Combining geological modelling and uncertainty assessments</w:t>
      </w:r>
    </w:p>
    <w:p w14:paraId="7937516D" w14:textId="3148F712" w:rsidR="00744904" w:rsidRPr="00D91895" w:rsidRDefault="00744904" w:rsidP="002708C6">
      <w:r w:rsidRPr="00D91895">
        <w:t xml:space="preserve">The Gippsland Basin is a Mesozoic to Cenozoic oil and gas field in </w:t>
      </w:r>
      <w:r w:rsidR="00D25B15" w:rsidRPr="00D91895">
        <w:t>south-eastern</w:t>
      </w:r>
      <w:r w:rsidRPr="00D91895">
        <w:t xml:space="preserve"> Australia </w:t>
      </w:r>
      <w:r w:rsidR="00D93B5C" w:rsidRPr="00D91895">
        <w:fldChar w:fldCharType="begin"/>
      </w:r>
      <w:r w:rsidR="00F50F1C" w:rsidRPr="00D91895">
        <w:instrText xml:space="preserve"> ADDIN EN.CITE &lt;EndNote&gt;&lt;Cite&gt;&lt;Author&gt;Rahmanian&lt;/Author&gt;&lt;Year&gt;1990&lt;/Year&gt;&lt;RecNum&gt;136&lt;/RecNum&gt;&lt;DisplayText&gt;(Rahmanian et al. 1990)&lt;/DisplayText&gt;&lt;record&gt;&lt;rec-number&gt;136&lt;/rec-number&gt;&lt;foreign-keys&gt;&lt;key app="EN" db-id="zwse0x55xadtfneaxwb5rv2oz0s9p0apsppx" timestamp="1538005729"&gt;136&lt;/key&gt;&lt;/foreign-keys&gt;&lt;ref-type name="Report"&gt;27&lt;/ref-type&gt;&lt;contributors&gt;&lt;authors&gt;&lt;author&gt;Rahmanian, VD&lt;/author&gt;&lt;author&gt;Moore, PS&lt;/author&gt;&lt;author&gt;Mudge, WJ&lt;/author&gt;&lt;author&gt;Spring, DE&lt;/author&gt;&lt;/authors&gt;&lt;/contributors&gt;&lt;titles&gt;&lt;title&gt;Sequence stratigraphy and the habitat of hydrocarbons, Gippsland Basin, Australia&lt;/title&gt;&lt;secondary-title&gt;Special Publications&lt;/secondary-title&gt;&lt;/titles&gt;&lt;pages&gt;525–544&lt;/pages&gt;&lt;volume&gt;50&lt;/volume&gt;&lt;num-vols&gt;1&lt;/num-vols&gt;&lt;dates&gt;&lt;year&gt;1990&lt;/year&gt;&lt;/dates&gt;&lt;publisher&gt;Geological Society, London&lt;/publisher&gt;&lt;urls&gt;&lt;/urls&gt;&lt;/record&gt;&lt;/Cite&gt;&lt;/EndNote&gt;</w:instrText>
      </w:r>
      <w:r w:rsidR="00D93B5C" w:rsidRPr="00D91895">
        <w:fldChar w:fldCharType="separate"/>
      </w:r>
      <w:r w:rsidR="00F50F1C" w:rsidRPr="00D91895">
        <w:rPr>
          <w:noProof/>
        </w:rPr>
        <w:t>(Rahmanian et al. 1990)</w:t>
      </w:r>
      <w:r w:rsidR="00D93B5C" w:rsidRPr="00D91895">
        <w:fldChar w:fldCharType="end"/>
      </w:r>
      <w:r w:rsidRPr="00D91895">
        <w:t xml:space="preserve">. The </w:t>
      </w:r>
      <w:r w:rsidR="00F86AFD" w:rsidRPr="00D91895">
        <w:t xml:space="preserve">3D </w:t>
      </w:r>
      <w:r w:rsidRPr="00D91895">
        <w:t xml:space="preserve">model </w:t>
      </w:r>
      <w:r w:rsidR="0047227A">
        <w:t xml:space="preserve">in Figure </w:t>
      </w:r>
      <w:r w:rsidR="00C254CE">
        <w:t>6.2</w:t>
      </w:r>
      <w:r w:rsidR="00D25B15" w:rsidRPr="00D91895">
        <w:t xml:space="preserve"> </w:t>
      </w:r>
      <w:r w:rsidRPr="00D91895">
        <w:t xml:space="preserve">represents a basement of Ordovician rocks and covers sequences of Oligocene Seaspray and Pliocene Angler formations. The </w:t>
      </w:r>
      <w:r w:rsidR="00D25B15" w:rsidRPr="00D91895">
        <w:t>Palaeocene</w:t>
      </w:r>
      <w:r w:rsidRPr="00D91895">
        <w:t xml:space="preserve"> to Late Miocene Latrobe Group, which includes the Cobia, Golden Beach and Emperor Subgroups are prospective for oil and gas </w:t>
      </w:r>
      <w:r w:rsidR="00D93B5C" w:rsidRPr="00D91895">
        <w:fldChar w:fldCharType="begin"/>
      </w:r>
      <w:r w:rsidR="00F50F1C" w:rsidRPr="00D91895">
        <w:instrText xml:space="preserve"> ADDIN EN.CITE &lt;EndNote&gt;&lt;Cite&gt;&lt;Author&gt;Bernecker&lt;/Author&gt;&lt;Year&gt;2001&lt;/Year&gt;&lt;RecNum&gt;137&lt;/RecNum&gt;&lt;DisplayText&gt;(Bernecker et al. 2001)&lt;/DisplayText&gt;&lt;record&gt;&lt;rec-number&gt;137&lt;/rec-number&gt;&lt;foreign-keys&gt;&lt;key app="EN" db-id="zwse0x55xadtfneaxwb5rv2oz0s9p0apsppx" timestamp="1538005729"&gt;137&lt;/key&gt;&lt;/foreign-keys&gt;&lt;ref-type name="Journal Article"&gt;17&lt;/ref-type&gt;&lt;contributors&gt;&lt;authors&gt;&lt;author&gt;Bernecker, T&lt;/author&gt;&lt;author&gt;Woollands, M&lt;/author&gt;&lt;author&gt;Wong, D&lt;/author&gt;&lt;author&gt;Moore, D&lt;/author&gt;&lt;author&gt;Smith, M&lt;/author&gt;&lt;/authors&gt;&lt;/contributors&gt;&lt;titles&gt;&lt;title&gt;Hydrocarbon prospectivity of the deep water Gippsland Basin, Victoria, Australia&lt;/title&gt;&lt;secondary-title&gt;APPEA J.&lt;/secondary-title&gt;&lt;/titles&gt;&lt;periodical&gt;&lt;full-title&gt;APPEA J.&lt;/full-title&gt;&lt;/periodical&gt;&lt;pages&gt;91–113&lt;/pages&gt;&lt;volume&gt;41&lt;/volume&gt;&lt;dates&gt;&lt;year&gt;2001&lt;/year&gt;&lt;/dates&gt;&lt;urls&gt;&lt;/urls&gt;&lt;/record&gt;&lt;/Cite&gt;&lt;/EndNote&gt;</w:instrText>
      </w:r>
      <w:r w:rsidR="00D93B5C" w:rsidRPr="00D91895">
        <w:fldChar w:fldCharType="separate"/>
      </w:r>
      <w:r w:rsidR="00F50F1C" w:rsidRPr="00D91895">
        <w:rPr>
          <w:noProof/>
        </w:rPr>
        <w:t>(Bernecker et al. 2001)</w:t>
      </w:r>
      <w:r w:rsidR="00D93B5C" w:rsidRPr="00D91895">
        <w:fldChar w:fldCharType="end"/>
      </w:r>
      <w:r w:rsidRPr="00D91895">
        <w:t xml:space="preserve">, but have also been considered as carbon </w:t>
      </w:r>
      <w:r w:rsidRPr="00D91895">
        <w:lastRenderedPageBreak/>
        <w:t xml:space="preserve">sequestration sites </w:t>
      </w:r>
      <w:r w:rsidR="00D93B5C" w:rsidRPr="00D91895">
        <w:fldChar w:fldCharType="begin"/>
      </w:r>
      <w:r w:rsidR="00F50F1C" w:rsidRPr="00D91895">
        <w:instrText xml:space="preserve"> ADDIN EN.CITE &lt;EndNote&gt;&lt;Cite&gt;&lt;Author&gt;Swierczek&lt;/Author&gt;&lt;Year&gt;2015&lt;/Year&gt;&lt;RecNum&gt;138&lt;/RecNum&gt;&lt;DisplayText&gt;(Swierczek et al. 2015)&lt;/DisplayText&gt;&lt;record&gt;&lt;rec-number&gt;138&lt;/rec-number&gt;&lt;foreign-keys&gt;&lt;key app="EN" db-id="zwse0x55xadtfneaxwb5rv2oz0s9p0apsppx" timestamp="1538005729"&gt;138&lt;/key&gt;&lt;/foreign-keys&gt;&lt;ref-type name="Journal Article"&gt;17&lt;/ref-type&gt;&lt;contributors&gt;&lt;authors&gt;&lt;author&gt;Swierczek, E&lt;/author&gt;&lt;author&gt;Backe, G&lt;/author&gt;&lt;author&gt;Holford, SP&lt;/author&gt;&lt;author&gt;Tenthorey, E&lt;/author&gt;&lt;author&gt;Mitchell, A&lt;/author&gt;&lt;/authors&gt;&lt;/contributors&gt;&lt;titles&gt;&lt;title&gt;3D seismic analysis of complex faulting patterns above the Snapper Field, Gippsland Basin: implications for CO2 storage&lt;/title&gt;&lt;secondary-title&gt;Aust. J. Earth Sci.&lt;/secondary-title&gt;&lt;/titles&gt;&lt;periodical&gt;&lt;full-title&gt;Aust. J. Earth Sci.&lt;/full-title&gt;&lt;/periodical&gt;&lt;pages&gt;77–94&lt;/pages&gt;&lt;volume&gt;62&lt;/volume&gt;&lt;number&gt;1&lt;/number&gt;&lt;dates&gt;&lt;year&gt;2015&lt;/year&gt;&lt;/dates&gt;&lt;urls&gt;&lt;/urls&gt;&lt;/record&gt;&lt;/Cite&gt;&lt;/EndNote&gt;</w:instrText>
      </w:r>
      <w:r w:rsidR="00D93B5C" w:rsidRPr="00D91895">
        <w:fldChar w:fldCharType="separate"/>
      </w:r>
      <w:r w:rsidR="00F50F1C" w:rsidRPr="00D91895">
        <w:rPr>
          <w:noProof/>
        </w:rPr>
        <w:t>(Swierczek et al. 2015)</w:t>
      </w:r>
      <w:r w:rsidR="00D93B5C" w:rsidRPr="00D91895">
        <w:fldChar w:fldCharType="end"/>
      </w:r>
      <w:r w:rsidRPr="00D91895">
        <w:t xml:space="preserve">. The geological structure of the basin is displaced by the NNE to NE-trending Lucas Point Fault, Spinnaker Fault and Cape </w:t>
      </w:r>
      <w:r w:rsidR="00D93B5C" w:rsidRPr="00D91895">
        <w:t>Everard Fault System, and the E–</w:t>
      </w:r>
      <w:r w:rsidRPr="00D91895">
        <w:t>W trending Wron Wron/Rosedale Fault Systems. The purpose of building this model was to try to unders</w:t>
      </w:r>
      <w:r w:rsidR="00D25B15" w:rsidRPr="00D91895">
        <w:t>tand the structure of the basin</w:t>
      </w:r>
      <w:r w:rsidRPr="00D91895">
        <w:t xml:space="preserve"> and where rock formations are located. Some of the data used to build this model were measured from outcrop, but the majority were derived from geophysical interpretation as much of the basin is submerged in Bass Strait.</w:t>
      </w:r>
    </w:p>
    <w:p w14:paraId="5A3BBCBB" w14:textId="372BEB2E" w:rsidR="00744904" w:rsidRPr="00D91895" w:rsidRDefault="00744904" w:rsidP="002708C6">
      <w:r w:rsidRPr="00D91895">
        <w:t xml:space="preserve">Geophysical interpretation is a technique commonly used in the geosciences, where different physical fields are measured from a region of interest and processed so that they reveal the spatial distribution of rock properties, which then can reveal geologic structure. Seismic data records energy as it travels through the earth. Where this energy is reflected, appropriate processing can translate these reflections into images, which a geologist can interpret in order to locate and estimate geometry of rock boundaries and faults </w:t>
      </w:r>
      <w:r w:rsidRPr="00D91895">
        <w:fldChar w:fldCharType="begin"/>
      </w:r>
      <w:r w:rsidR="00F50F1C" w:rsidRPr="00D91895">
        <w:instrText xml:space="preserve"> ADDIN EN.CITE &lt;EndNote&gt;&lt;Cite&gt;&lt;Author&gt;Herron&lt;/Author&gt;&lt;Year&gt;2011&lt;/Year&gt;&lt;RecNum&gt;139&lt;/RecNum&gt;&lt;DisplayText&gt;(Herron 2011)&lt;/DisplayText&gt;&lt;record&gt;&lt;rec-number&gt;139&lt;/rec-number&gt;&lt;foreign-keys&gt;&lt;key app="EN" db-id="zwse0x55xadtfneaxwb5rv2oz0s9p0apsppx" timestamp="1538005729"&gt;139&lt;/key&gt;&lt;/foreign-keys&gt;&lt;ref-type name="Book"&gt;6&lt;/ref-type&gt;&lt;contributors&gt;&lt;authors&gt;&lt;author&gt;Herron, D.A.&lt;/author&gt;&lt;/authors&gt;&lt;/contributors&gt;&lt;titles&gt;&lt;title&gt;First steps in seismic interpretation&lt;/title&gt;&lt;secondary-title&gt;Geophysical monograph series number 16&lt;/secondary-title&gt;&lt;/titles&gt;&lt;dates&gt;&lt;year&gt;2011&lt;/year&gt;&lt;/dates&gt;&lt;publisher&gt;Society of Exploration Geophysicists&lt;/publisher&gt;&lt;urls&gt;&lt;/urls&gt;&lt;/record&gt;&lt;/Cite&gt;&lt;/EndNote&gt;</w:instrText>
      </w:r>
      <w:r w:rsidRPr="00D91895">
        <w:fldChar w:fldCharType="separate"/>
      </w:r>
      <w:r w:rsidR="00F50F1C" w:rsidRPr="00D91895">
        <w:rPr>
          <w:noProof/>
        </w:rPr>
        <w:t>(Herron 2011)</w:t>
      </w:r>
      <w:r w:rsidRPr="00D91895">
        <w:fldChar w:fldCharType="end"/>
      </w:r>
      <w:r w:rsidRPr="00D91895">
        <w:t xml:space="preserve">. Similarly, the magnetic and density properties of rocks can be measured and processed to produce images that geologists use to understand the structure of the subsurface. These techniques are necessary when the rocks of interest are covered by sand, vegetation, or in this case, water. </w:t>
      </w:r>
      <w:r w:rsidR="00D93B5C" w:rsidRPr="00D91895">
        <w:t>I</w:t>
      </w:r>
      <w:r w:rsidRPr="00D91895">
        <w:t>mpreci</w:t>
      </w:r>
      <w:r w:rsidR="00D25B15" w:rsidRPr="00D91895">
        <w:t>sion is inherent in the process</w:t>
      </w:r>
      <w:r w:rsidRPr="00D91895">
        <w:t xml:space="preserve"> and can creep in during each of the stages of surveying, proc</w:t>
      </w:r>
      <w:r w:rsidR="00D93B5C" w:rsidRPr="00D91895">
        <w:t>essing and interpretation. The</w:t>
      </w:r>
      <w:r w:rsidRPr="00D91895">
        <w:t xml:space="preserve"> imprecisions have a compounding effect on the accuracy of the model, and thus the accuracy of the 3D model to represent what is known about the location and geometry of the petroleum target.</w:t>
      </w:r>
    </w:p>
    <w:p w14:paraId="40C42EC5" w14:textId="185F03B7" w:rsidR="00744904" w:rsidRPr="00D91895" w:rsidRDefault="00EB55A1" w:rsidP="002708C6">
      <w:r w:rsidRPr="00D91895">
        <w:t xml:space="preserve">That models contain uncertainty is widely accepted and forms a central assumption of </w:t>
      </w:r>
      <w:r w:rsidRPr="00D91895">
        <w:fldChar w:fldCharType="begin"/>
      </w:r>
      <w:r w:rsidRPr="00D91895">
        <w:instrText xml:space="preserve"> ADDIN EN.CITE &lt;EndNote&gt;&lt;Cite AuthorYear="1"&gt;&lt;Author&gt;Lindsay&lt;/Author&gt;&lt;Year&gt;2012&lt;/Year&gt;&lt;RecNum&gt;134&lt;/RecNum&gt;&lt;DisplayText&gt;Lindsay et al. (2012)&lt;/DisplayText&gt;&lt;record&gt;&lt;rec-number&gt;134&lt;/rec-number&gt;&lt;foreign-keys&gt;&lt;key app="EN" db-id="zwse0x55xadtfneaxwb5rv2oz0s9p0apsppx" timestamp="1538005728"&gt;134&lt;/key&gt;&lt;/foreign-keys&gt;&lt;ref-type name="Journal Article"&gt;17&lt;/ref-type&gt;&lt;contributors&gt;&lt;authors&gt;&lt;author&gt;Lindsay, MD&lt;/author&gt;&lt;author&gt;Aillères, L&lt;/author&gt;&lt;author&gt;Jessell, MW &lt;/author&gt;&lt;author&gt;de Kemp, EA&lt;/author&gt;&lt;author&gt;Betts, PG&lt;/author&gt;&lt;/authors&gt;&lt;/contributors&gt;&lt;titles&gt;&lt;title&gt;Locating and quantifying geological uncertainty in three-dimensional models: Analysis of the Gippsland Basin, southeastern Australia&lt;/title&gt;&lt;secondary-title&gt;Tectonophysics&lt;/secondary-title&gt;&lt;/titles&gt;&lt;periodical&gt;&lt;full-title&gt;Tectonophysics&lt;/full-title&gt;&lt;/periodical&gt;&lt;pages&gt;10–27&lt;/pages&gt;&lt;volume&gt;546–547&lt;/volume&gt;&lt;dates&gt;&lt;year&gt;2012&lt;/year&gt;&lt;/dates&gt;&lt;urls&gt;&lt;/urls&gt;&lt;/record&gt;&lt;/Cite&gt;&lt;/EndNote&gt;</w:instrText>
      </w:r>
      <w:r w:rsidRPr="00D91895">
        <w:fldChar w:fldCharType="separate"/>
      </w:r>
      <w:r w:rsidRPr="00D91895">
        <w:rPr>
          <w:noProof/>
        </w:rPr>
        <w:t>Lindsay et al. (2012)</w:t>
      </w:r>
      <w:r w:rsidRPr="00D91895">
        <w:fldChar w:fldCharType="end"/>
      </w:r>
      <w:r w:rsidRPr="00D91895">
        <w:t xml:space="preserve">. This is based on the presence of input data errors and that models are a simplification of the natural world. As models are uncertain, it follows that to generate multiple model realisations from a given dataset is a reasonable approach. </w:t>
      </w:r>
      <w:r w:rsidR="00D93B5C" w:rsidRPr="00D91895">
        <w:t xml:space="preserve">The 3D modelling approach </w:t>
      </w:r>
      <w:r w:rsidR="00744904" w:rsidRPr="00D91895">
        <w:t>used the input geological data to interpolate rock boundaries and faults within the volume. From there, a Monte Carlo process was employed where the input data was varied within acceptable constraints simulating aleatoric uncertainty. The varied input data was then used to calculate a new set (or ‘suite’) of models. Each of the members of this suite of models looked similar, but, when compared with each other, differences could be observed in the location and geometry of rock boundaries and faults. The magnitude of difference</w:t>
      </w:r>
      <w:r w:rsidR="00D93B5C" w:rsidRPr="00D91895">
        <w:t xml:space="preserve"> (or residual)</w:t>
      </w:r>
      <w:r w:rsidR="00744904" w:rsidRPr="00D91895">
        <w:t xml:space="preserve"> between the models was calculated and used to visualise and communicat</w:t>
      </w:r>
      <w:r w:rsidR="00D93B5C" w:rsidRPr="00D91895">
        <w:t>e uncertainty. As an example, F</w:t>
      </w:r>
      <w:r w:rsidR="00744904" w:rsidRPr="00D91895">
        <w:t xml:space="preserve">igure </w:t>
      </w:r>
      <w:r w:rsidR="00C254CE">
        <w:t>6.2</w:t>
      </w:r>
      <w:r w:rsidR="00D93B5C" w:rsidRPr="00D91895">
        <w:t xml:space="preserve"> shows</w:t>
      </w:r>
      <w:r w:rsidR="00744904" w:rsidRPr="00D91895">
        <w:t xml:space="preserve"> are the Golden Beach and Cobia subgroups (green and red respectively). The prisms represent uncertain locations in the model and are colour-coded according to the magnitude of the residual, and thus uncertainty (lighter blues are low, and darker blues are high). Seismic sections are also shown to </w:t>
      </w:r>
      <w:r w:rsidR="00D93B5C" w:rsidRPr="00D91895">
        <w:t>highlight</w:t>
      </w:r>
      <w:r w:rsidR="00744904" w:rsidRPr="00D91895">
        <w:t xml:space="preserve"> the position of model inputs used to construct the model. Such </w:t>
      </w:r>
      <w:r w:rsidR="00744904" w:rsidRPr="00D91895">
        <w:lastRenderedPageBreak/>
        <w:t>sections provide important data that is interpreted to offer depth constraints for the modelled geology. These data and interpretations are subject to aleatoric and epistemic uncertainty.</w:t>
      </w:r>
    </w:p>
    <w:p w14:paraId="4143176E" w14:textId="77777777" w:rsidR="00744904" w:rsidRPr="00D91895" w:rsidRDefault="00744904" w:rsidP="002708C6">
      <w:r w:rsidRPr="00D91895">
        <w:rPr>
          <w:noProof/>
          <w:lang w:val="en-US"/>
        </w:rPr>
        <w:drawing>
          <wp:inline distT="0" distB="0" distL="0" distR="0" wp14:anchorId="4A3C194B" wp14:editId="7EA32DA8">
            <wp:extent cx="5731510" cy="3341370"/>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31510" cy="3341370"/>
                    </a:xfrm>
                    <a:prstGeom prst="rect">
                      <a:avLst/>
                    </a:prstGeom>
                  </pic:spPr>
                </pic:pic>
              </a:graphicData>
            </a:graphic>
          </wp:inline>
        </w:drawing>
      </w:r>
    </w:p>
    <w:p w14:paraId="45E6A4F6" w14:textId="0E12AD33" w:rsidR="00744904" w:rsidRPr="00D91895" w:rsidRDefault="00744904" w:rsidP="002708C6">
      <w:pPr>
        <w:pStyle w:val="Caption"/>
      </w:pPr>
      <w:r w:rsidRPr="00D91895">
        <w:t>Fig</w:t>
      </w:r>
      <w:r w:rsidR="00C254CE">
        <w:t>.</w:t>
      </w:r>
      <w:r w:rsidRPr="00D91895">
        <w:t xml:space="preserve"> </w:t>
      </w:r>
      <w:r w:rsidR="00C254CE">
        <w:t>6.2</w:t>
      </w:r>
      <w:r w:rsidRPr="00D91895">
        <w:t xml:space="preserve">: Oblique view looking southwest of the Gippsland Basin model constructed by </w:t>
      </w:r>
      <w:r w:rsidR="00C75610" w:rsidRPr="00D91895">
        <w:fldChar w:fldCharType="begin"/>
      </w:r>
      <w:r w:rsidR="00F50F1C" w:rsidRPr="00D91895">
        <w:instrText xml:space="preserve"> ADDIN EN.CITE &lt;EndNote&gt;&lt;Cite&gt;&lt;Author&gt;Lindsay&lt;/Author&gt;&lt;Year&gt;2012&lt;/Year&gt;&lt;RecNum&gt;134&lt;/RecNum&gt;&lt;DisplayText&gt;(Lindsay et al. 2012)&lt;/DisplayText&gt;&lt;record&gt;&lt;rec-number&gt;134&lt;/rec-number&gt;&lt;foreign-keys&gt;&lt;key app="EN" db-id="zwse0x55xadtfneaxwb5rv2oz0s9p0apsppx" timestamp="1538005728"&gt;134&lt;/key&gt;&lt;/foreign-keys&gt;&lt;ref-type name="Journal Article"&gt;17&lt;/ref-type&gt;&lt;contributors&gt;&lt;authors&gt;&lt;author&gt;Lindsay, MD&lt;/author&gt;&lt;author&gt;Aillères, L&lt;/author&gt;&lt;author&gt;Jessell, MW &lt;/author&gt;&lt;author&gt;de Kemp, EA&lt;/author&gt;&lt;author&gt;Betts, PG&lt;/author&gt;&lt;/authors&gt;&lt;/contributors&gt;&lt;titles&gt;&lt;title&gt;Locating and quantifying geological uncertainty in three-dimensional models: Analysis of the Gippsland Basin, southeastern Australia&lt;/title&gt;&lt;secondary-title&gt;Tectonophysics&lt;/secondary-title&gt;&lt;/titles&gt;&lt;periodical&gt;&lt;full-title&gt;Tectonophysics&lt;/full-title&gt;&lt;/periodical&gt;&lt;pages&gt;10–27&lt;/pages&gt;&lt;volume&gt;546–547&lt;/volume&gt;&lt;dates&gt;&lt;year&gt;2012&lt;/year&gt;&lt;/dates&gt;&lt;urls&gt;&lt;/urls&gt;&lt;/record&gt;&lt;/Cite&gt;&lt;/EndNote&gt;</w:instrText>
      </w:r>
      <w:r w:rsidR="00C75610" w:rsidRPr="00D91895">
        <w:fldChar w:fldCharType="separate"/>
      </w:r>
      <w:r w:rsidR="00F50F1C" w:rsidRPr="00D91895">
        <w:rPr>
          <w:noProof/>
        </w:rPr>
        <w:t>(Lindsay et al. 2012)</w:t>
      </w:r>
      <w:r w:rsidR="00C75610" w:rsidRPr="00D91895">
        <w:fldChar w:fldCharType="end"/>
      </w:r>
      <w:r w:rsidR="00C75610" w:rsidRPr="00D91895">
        <w:t xml:space="preserve">, showing </w:t>
      </w:r>
      <w:r w:rsidRPr="00D91895">
        <w:t>Golden Beach and Cobia subgroups (green and red respectively) as transparent to aid visualisation. The prisms indicate the location of uncertainty and are colo</w:t>
      </w:r>
      <w:r w:rsidR="00C75610" w:rsidRPr="00D91895">
        <w:t>ur-coded to represent magnitude</w:t>
      </w:r>
      <w:r w:rsidRPr="00D91895">
        <w:t xml:space="preserve"> </w:t>
      </w:r>
      <w:r w:rsidR="00C75610" w:rsidRPr="00D91895">
        <w:t>(light blue indicates lower uncertainty;</w:t>
      </w:r>
      <w:r w:rsidRPr="00D91895">
        <w:t xml:space="preserve"> dark blue </w:t>
      </w:r>
      <w:r w:rsidR="00C75610" w:rsidRPr="00D91895">
        <w:t>indicates</w:t>
      </w:r>
      <w:r w:rsidRPr="00D91895">
        <w:t xml:space="preserve"> high uncertainty</w:t>
      </w:r>
      <w:r w:rsidR="00C75610" w:rsidRPr="00D91895">
        <w:t>)</w:t>
      </w:r>
      <w:r w:rsidRPr="00D91895">
        <w:t>. The location of seismic sections (also transparent for visualisation) are shown as these were important sources of data.</w:t>
      </w:r>
    </w:p>
    <w:p w14:paraId="3C534E94" w14:textId="1B60B738" w:rsidR="00744904" w:rsidRPr="00D91895" w:rsidRDefault="00744904" w:rsidP="002708C6">
      <w:r w:rsidRPr="00D91895">
        <w:t xml:space="preserve">Assessment of Figure </w:t>
      </w:r>
      <w:r w:rsidR="00C254CE">
        <w:t>6.2</w:t>
      </w:r>
      <w:r w:rsidRPr="00D91895">
        <w:t xml:space="preserve"> clearly shows that a significant amount of uncertainty is located near to or within the boundaries of the modelled Golden Beach and Cobia subgroups. This was initially surprising given the proximity of the modelled rock units to data constraints provi</w:t>
      </w:r>
      <w:r w:rsidR="00C75610" w:rsidRPr="00D91895">
        <w:t xml:space="preserve">ded by the seismic sections. </w:t>
      </w:r>
      <w:r w:rsidR="00AF6B4E" w:rsidRPr="00D91895">
        <w:fldChar w:fldCharType="begin"/>
      </w:r>
      <w:r w:rsidR="00AF6B4E" w:rsidRPr="00D91895">
        <w:instrText xml:space="preserve"> ADDIN EN.CITE &lt;EndNote&gt;&lt;Cite AuthorYear="1"&gt;&lt;Author&gt;Moore&lt;/Author&gt;&lt;Year&gt;2002&lt;/Year&gt;&lt;RecNum&gt;140&lt;/RecNum&gt;&lt;DisplayText&gt;Moore and Wong (2002)&lt;/DisplayText&gt;&lt;record&gt;&lt;rec-number&gt;140&lt;/rec-number&gt;&lt;foreign-keys&gt;&lt;key app="EN" db-id="zwse0x55xadtfneaxwb5rv2oz0s9p0apsppx" timestamp="1538005730"&gt;140&lt;/key&gt;&lt;/foreign-keys&gt;&lt;ref-type name="Report"&gt;27&lt;/ref-type&gt;&lt;contributors&gt;&lt;authors&gt;&lt;author&gt;Moore, D &lt;/author&gt;&lt;author&gt;Wong, D&lt;/author&gt;&lt;/authors&gt;&lt;/contributors&gt;&lt;titles&gt;&lt;title&gt;Eastern and Central Gippsland Basin, Southeast Australia; Basement Interpretation and Basin Links&lt;/title&gt;&lt;/titles&gt;&lt;dates&gt;&lt;year&gt;2002&lt;/year&gt;&lt;/dates&gt;&lt;publisher&gt;Department of Natural Resources and Environment, Australia&lt;/publisher&gt;&lt;urls&gt;&lt;/urls&gt;&lt;/record&gt;&lt;/Cite&gt;&lt;/EndNote&gt;</w:instrText>
      </w:r>
      <w:r w:rsidR="00AF6B4E" w:rsidRPr="00D91895">
        <w:fldChar w:fldCharType="separate"/>
      </w:r>
      <w:r w:rsidR="00AF6B4E" w:rsidRPr="00D91895">
        <w:rPr>
          <w:noProof/>
        </w:rPr>
        <w:t>Moore and Wong (2002)</w:t>
      </w:r>
      <w:r w:rsidR="00AF6B4E" w:rsidRPr="00D91895">
        <w:fldChar w:fldCharType="end"/>
      </w:r>
      <w:r w:rsidR="00AF6B4E" w:rsidRPr="00D91895">
        <w:t xml:space="preserve"> </w:t>
      </w:r>
      <w:r w:rsidRPr="00D91895">
        <w:t>describes the seismic data and highlights potential issues with an inadequate velocity model that was used in seismic data processing. The velocity model is a critical component in seismic processing, as it defines the velocity a given rock unit will transmit energy from a seismic event and largely determines at what depth a seismic reflection will be placed on an image used for interpretation. Velocity is often measured with a high degree of precision from drill core, however these velocities can vary away from the measured location properties due to heterogeneities within the rock volume. If the estimate within the velocity model is wrong, then the location of a seismic reflection will also be incorrect.</w:t>
      </w:r>
    </w:p>
    <w:p w14:paraId="62FA5C1B" w14:textId="77777777" w:rsidR="00744904" w:rsidRPr="00D91895" w:rsidRDefault="00744904" w:rsidP="008646FE">
      <w:pPr>
        <w:pStyle w:val="Heading3"/>
      </w:pPr>
      <w:r w:rsidRPr="00D91895">
        <w:t>Sources of uncertainty in the Gippsland Basin model and a path to mitigation</w:t>
      </w:r>
    </w:p>
    <w:p w14:paraId="39AC5791" w14:textId="2F6016E3" w:rsidR="00744904" w:rsidRPr="00D91895" w:rsidRDefault="00744904" w:rsidP="002708C6">
      <w:r w:rsidRPr="00D91895">
        <w:t xml:space="preserve">Deeper analysis revealed that the depth of the Cobia and Golden Beach subgroups interpreted from the seismic section disagreed with the depths of the same subgroups measured from logged drill core obtained from exploration and production wells. This disparity resulted in greater </w:t>
      </w:r>
      <w:r w:rsidRPr="00D91895">
        <w:lastRenderedPageBreak/>
        <w:t xml:space="preserve">variability in the location of these units, which was shown as greater uncertainty. The disparity between the seismic and drill core data was compounded in the southern and eastern parts of the model by a lack of data constraints away from the seismic section due to it being a deeper part of the basin. Accurate data is more difficult to obtain in deep locations, wells that would extend to the appropriate depth to sample rocks are very expensive. </w:t>
      </w:r>
      <w:r w:rsidR="00C75610" w:rsidRPr="00D91895">
        <w:t>A lack of geophysical data in the south and eastern regions compounds the sparsity of data</w:t>
      </w:r>
      <w:r w:rsidRPr="00D91895">
        <w:t xml:space="preserve">. Hope for reducing uncertainty has come in the form of an improved velocity model produced by the Geological Survey of Victoria </w:t>
      </w:r>
      <w:r w:rsidR="00C75610" w:rsidRPr="00D91895">
        <w:fldChar w:fldCharType="begin"/>
      </w:r>
      <w:r w:rsidR="00F50F1C" w:rsidRPr="00D91895">
        <w:instrText xml:space="preserve"> ADDIN EN.CITE &lt;EndNote&gt;&lt;Cite&gt;&lt;Author&gt;McLean&lt;/Author&gt;&lt;Year&gt;2013&lt;/Year&gt;&lt;RecNum&gt;141&lt;/RecNum&gt;&lt;DisplayText&gt;(McLean and Blackburn 2013)&lt;/DisplayText&gt;&lt;record&gt;&lt;rec-number&gt;141&lt;/rec-number&gt;&lt;foreign-keys&gt;&lt;key app="EN" db-id="zwse0x55xadtfneaxwb5rv2oz0s9p0apsppx" timestamp="1538005730"&gt;141&lt;/key&gt;&lt;/foreign-keys&gt;&lt;ref-type name="Report"&gt;27&lt;/ref-type&gt;&lt;contributors&gt;&lt;authors&gt;&lt;author&gt;McLean, MA&lt;/author&gt;&lt;author&gt;Blackburn, GJ&lt;/author&gt;&lt;/authors&gt;&lt;/contributors&gt;&lt;titles&gt;&lt;title&gt;A new regional velocity model for the Gippsland Basin&lt;/title&gt;&lt;secondary-title&gt;VicGCS Report 9&lt;/secondary-title&gt;&lt;/titles&gt;&lt;dates&gt;&lt;year&gt;2013&lt;/year&gt;&lt;/dates&gt;&lt;publisher&gt;Department of Primary Industries&lt;/publisher&gt;&lt;urls&gt;&lt;/urls&gt;&lt;/record&gt;&lt;/Cite&gt;&lt;/EndNote&gt;</w:instrText>
      </w:r>
      <w:r w:rsidR="00C75610" w:rsidRPr="00D91895">
        <w:fldChar w:fldCharType="separate"/>
      </w:r>
      <w:r w:rsidR="00F50F1C" w:rsidRPr="00D91895">
        <w:rPr>
          <w:noProof/>
        </w:rPr>
        <w:t>(McLean and Blackburn 2013)</w:t>
      </w:r>
      <w:r w:rsidR="00C75610" w:rsidRPr="00D91895">
        <w:fldChar w:fldCharType="end"/>
      </w:r>
      <w:r w:rsidRPr="00D91895">
        <w:t xml:space="preserve">. The initial velocity model assumed the velocity structure of the region could be categorised into four rock types </w:t>
      </w:r>
      <w:r w:rsidR="00AF6B4E" w:rsidRPr="00D91895">
        <w:t>with</w:t>
      </w:r>
      <w:r w:rsidRPr="00D91895">
        <w:t xml:space="preserve"> an additional category representing sea water. Each of the four rock types were represented by an average velocity, which assumes no heterogeneity in the rock volume: an assumption likely to be false. The newer edition provides velocities for eight rock units and also allows for heterogeneities within a rock unit to be present. Re-processing of the seismic sections used in this model with the new velocity data would certainly reduce uncertainties in accurately locating seismic reflections on the images used to build the model, and thus rock unit boundaries represented in the 3D model. As these rock boundaries are more accurately imaged, they would likely have less misfit with the depths measured from the well logs, reduce uncertainty in the 3D model and improve confidence in its predictions.</w:t>
      </w:r>
    </w:p>
    <w:p w14:paraId="23A834C3" w14:textId="77777777" w:rsidR="00744904" w:rsidRPr="00D91895" w:rsidRDefault="00744904" w:rsidP="004E26DE">
      <w:pPr>
        <w:pStyle w:val="Heading2"/>
      </w:pPr>
      <w:r w:rsidRPr="00D91895">
        <w:t>Summary</w:t>
      </w:r>
    </w:p>
    <w:p w14:paraId="06FCE393" w14:textId="2BE81B56" w:rsidR="00744904" w:rsidRDefault="00744904" w:rsidP="002708C6">
      <w:r w:rsidRPr="00D91895">
        <w:t xml:space="preserve">That models are uncertain is well-known to anyone who generates or constructs them. The real challenge is appropriately communicating this uncertainty to better inform those who are not intimately familiar with data or methods used to construct it. The model builder will probably know, purely through familiarity with the project and its data, where the untrustworthy parts of the model are, and can point them out to those who need to know. The extent and magnitude of this uncertainty is much harder to convey and when stakes are high, such as deep-water oil and gas exploration or construction of public infrastructure (tunnels and bridges) a quantifiable uncertainty assessment is needed. In this case study, previous workers had already acknowledged inadequacies in the data and models used in the region, but what effect they had on the accurately predicting 3D structure of the region was not well described. The type of visualisation shown here is simple enough that a lay-person can understand it, and thus </w:t>
      </w:r>
      <w:r w:rsidR="00AF6B4E" w:rsidRPr="00D91895">
        <w:t xml:space="preserve">could </w:t>
      </w:r>
      <w:r w:rsidRPr="00D91895">
        <w:t xml:space="preserve">make </w:t>
      </w:r>
      <w:r w:rsidR="00AF6B4E" w:rsidRPr="00D91895">
        <w:t>a more informed decision</w:t>
      </w:r>
      <w:r w:rsidRPr="00D91895">
        <w:t xml:space="preserve"> based on required predictions. The quantification of uncertainty </w:t>
      </w:r>
      <w:r w:rsidR="00AF6B4E" w:rsidRPr="00D91895">
        <w:t>serves other</w:t>
      </w:r>
      <w:r w:rsidRPr="00D91895">
        <w:t xml:space="preserve"> useful purpose</w:t>
      </w:r>
      <w:r w:rsidR="00AF6B4E" w:rsidRPr="00D91895">
        <w:t>s</w:t>
      </w:r>
      <w:r w:rsidRPr="00D91895">
        <w:t>. When additional or reprocessed data is added during remodelling, changes in the magnitude of uncertainty can then inform whether th</w:t>
      </w:r>
      <w:r w:rsidR="00590261" w:rsidRPr="00D91895">
        <w:t>e new data was effective. Cost–</w:t>
      </w:r>
      <w:r w:rsidRPr="00D91895">
        <w:t>benefit analysis can follow where the reduction of uncertainty was deemed appropriate for the costs associated with acquiring the new data.</w:t>
      </w:r>
    </w:p>
    <w:p w14:paraId="4019D0D0" w14:textId="69C38FB4" w:rsidR="001A09F3" w:rsidRPr="00D91895" w:rsidRDefault="00B256AB" w:rsidP="002708C6">
      <w:pPr>
        <w:rPr>
          <w:rFonts w:eastAsiaTheme="majorEastAsia" w:cstheme="majorBidi"/>
          <w:sz w:val="26"/>
          <w:szCs w:val="26"/>
        </w:rPr>
      </w:pPr>
      <w:r w:rsidRPr="00B256AB">
        <w:lastRenderedPageBreak/>
        <w:t>Decisions enacted in this case study (i) were informed by models, (ii) considered prevailing scientific evidence, (iii) considered scientific uncertainty, (iv) and were precautionary in nature.  The communication of uncertainty via visualisation of with a 3D geological model was key to providing insight to the source and magnitude of input data errors.</w:t>
      </w:r>
      <w:r w:rsidR="001A09F3" w:rsidRPr="00D91895">
        <w:br w:type="page"/>
      </w:r>
    </w:p>
    <w:p w14:paraId="515D66EC" w14:textId="7D449DDB" w:rsidR="00FE486B" w:rsidRPr="00D91895" w:rsidRDefault="00FE486B" w:rsidP="004E26DE">
      <w:pPr>
        <w:pStyle w:val="Heading1"/>
      </w:pPr>
      <w:r w:rsidRPr="00D91895">
        <w:lastRenderedPageBreak/>
        <w:t>Case Study 7: Loads estimation and reporting in the Great Barrier Ree</w:t>
      </w:r>
      <w:r w:rsidR="00267DDD" w:rsidRPr="00D91895">
        <w:t>f: communication and challenges (Author: PK)</w:t>
      </w:r>
    </w:p>
    <w:p w14:paraId="074259A8" w14:textId="77777777" w:rsidR="00FE486B" w:rsidRPr="00D91895" w:rsidRDefault="00FE486B" w:rsidP="004E26DE">
      <w:pPr>
        <w:pStyle w:val="Heading2"/>
      </w:pPr>
      <w:r w:rsidRPr="00D91895">
        <w:t>Overview</w:t>
      </w:r>
    </w:p>
    <w:p w14:paraId="1776476B" w14:textId="5D5C5810" w:rsidR="00FE486B" w:rsidRPr="00D91895" w:rsidRDefault="00FE486B" w:rsidP="002708C6">
      <w:r w:rsidRPr="00D91895">
        <w:t>The Great Barrier Reef (GBR) is one of the sev</w:t>
      </w:r>
      <w:r w:rsidR="00577A98" w:rsidRPr="00D91895">
        <w:t xml:space="preserve">en natural wonders of the world, but </w:t>
      </w:r>
      <w:r w:rsidRPr="00D91895">
        <w:t xml:space="preserve">is undergoing significant changes due to global warming, land based pollutant discharge and the recent attacks of the crown of thorns starfish </w:t>
      </w:r>
      <w:r w:rsidRPr="00D91895">
        <w:fldChar w:fldCharType="begin">
          <w:fldData xml:space="preserve">PEVuZE5vdGU+PENpdGU+PEF1dGhvcj5EZSZhcG9zO0F0aDwvQXV0aG9yPjxZZWFyPjIwMTI8L1ll
YXI+PFJlY051bT4xNDI8L1JlY051bT48RGlzcGxheVRleHQ+KEJyb2RpZSAyMDEyOyBEZSZhcG9z
O0F0aCBldCBhbC4gMjAxMjsgS3Jvb24gZXQgYWwuIDIwMTYpPC9EaXNwbGF5VGV4dD48cmVjb3Jk
PjxyZWMtbnVtYmVyPjE0MjwvcmVjLW51bWJlcj48Zm9yZWlnbi1rZXlzPjxrZXkgYXBwPSJFTiIg
ZGItaWQ9Inp3c2UweDU1eGFkdGZuZWF4d2I1cnYyb3owczlwMGFwc3BweCIgdGltZXN0YW1wPSIx
NTM4MDA1NzMxIj4xNDI8L2tleT48L2ZvcmVpZ24ta2V5cz48cmVmLXR5cGUgbmFtZT0iSm91cm5h
bCBBcnRpY2xlIj4xNzwvcmVmLXR5cGU+PGNvbnRyaWJ1dG9ycz48YXV0aG9ycz48YXV0aG9yPkRl
JmFwb3M7QXRoLCBHLjwvYXV0aG9yPjxhdXRob3I+RmFicmljaXVzLCBLLkUuPC9hdXRob3I+PGF1
dGhvcj5Td2VhdG1hbiwgSC48L2F1dGhvcj48YXV0aG9yPlB1b3RpbmVuLCBNLjwvYXV0aG9yPjwv
YXV0aG9ycz48L2NvbnRyaWJ1dG9ycz48dGl0bGVzPjx0aXRsZT5UaGUgMjcteWVhciBkZWNsaW5l
IG9mIGNvcmFsIGNvdmVyIG9uIHRoZSBHcmVhdCBCYXJyaWVyIFJlZWYgYW5kIGl0cyBjYXVzZXM8
L3RpdGxlPjxzZWNvbmRhcnktdGl0bGU+UHJvY2VlZGluZ3Mgb2YgdGhlIE5hdGlvbmFsIEFjYWRl
bXkgb2YgU2NpZW5jZXMgb2YgdGhlIFVuaXRlZCBTdGF0ZXMgb2YgQW1lcmljYTwvc2Vjb25kYXJ5
LXRpdGxlPjwvdGl0bGVzPjxwZXJpb2RpY2FsPjxmdWxsLXRpdGxlPlByb2NlZWRpbmdzIG9mIHRo
ZSBOYXRpb25hbCBBY2FkZW15IG9mIFNjaWVuY2VzIG9mIHRoZSBVbml0ZWQgU3RhdGVzIG9mIEFt
ZXJpY2E8L2Z1bGwtdGl0bGU+PC9wZXJpb2RpY2FsPjxwYWdlcz4xNzk5NS0xNzk5OTwvcGFnZXM+
PHZvbHVtZT4xMDk8L3ZvbHVtZT48bnVtYmVyPjQ0PC9udW1iZXI+PGRhdGVzPjx5ZWFyPjIwMTI8
L3llYXI+PC9kYXRlcz48dXJscz48L3VybHM+PC9yZWNvcmQ+PC9DaXRlPjxDaXRlPjxBdXRob3I+
QnJvZGllPC9BdXRob3I+PFllYXI+MjAxMjwvWWVhcj48UmVjTnVtPjE0MzwvUmVjTnVtPjxyZWNv
cmQ+PHJlYy1udW1iZXI+MTQzPC9yZWMtbnVtYmVyPjxmb3JlaWduLWtleXM+PGtleSBhcHA9IkVO
IiBkYi1pZD0iendzZTB4NTV4YWR0Zm5lYXh3YjVydjJvejBzOXAwYXBzcHB4IiB0aW1lc3RhbXA9
IjE1MzgwMDU3MzEiPjE0Mzwva2V5PjwvZm9yZWlnbi1rZXlzPjxyZWYtdHlwZSBuYW1lPSJFbGVj
dHJvbmljIEFydGljbGUiPjQzPC9yZWYtdHlwZT48Y29udHJpYnV0b3JzPjxhdXRob3JzPjxhdXRo
b3I+QnJvZGllLCBKLjwvYXV0aG9yPjwvYXV0aG9ycz48L2NvbnRyaWJ1dG9ycz48dGl0bGVzPjx0
aXRsZT5HcmVhdCBCYXJyaWVyIFJlZWYgZHlpbmcgYmVuZWF0aCBpdHMgY3Jvd24gb2YgdGhvcm5z
PC90aXRsZT48c2Vjb25kYXJ5LXRpdGxlPlRoZSBDb252ZXJzYXRpb248L3NlY29uZGFyeS10aXRs
ZT48L3RpdGxlcz48cGVyaW9kaWNhbD48ZnVsbC10aXRsZT5UaGUgQ29udmVyc2F0aW9uPC9mdWxs
LXRpdGxlPjwvcGVyaW9kaWNhbD48ZGF0ZXM+PHllYXI+MjAxMjwveWVhcj48L2RhdGVzPjxwdWIt
bG9jYXRpb24+aHR0cDovL3RoZWNvbnZlcnNhdGlvbi5jb20vZ3JlYXQtYmFycmllci1yZWVmLWR5
aW5nLWJlbmVhdGgtaXRzLWNyb3duLW9mLXRob3Jucy02MzgzPC9wdWItbG9jYXRpb24+PHVybHM+
PC91cmxzPjwvcmVjb3JkPjwvQ2l0ZT48Q2l0ZT48QXV0aG9yPktyb29uPC9BdXRob3I+PFllYXI+
MjAxNjwvWWVhcj48UmVjTnVtPjE0NDwvUmVjTnVtPjxyZWNvcmQ+PHJlYy1udW1iZXI+MTQ0PC9y
ZWMtbnVtYmVyPjxmb3JlaWduLWtleXM+PGtleSBhcHA9IkVOIiBkYi1pZD0iendzZTB4NTV4YWR0
Zm5lYXh3YjVydjJvejBzOXAwYXBzcHB4IiB0aW1lc3RhbXA9IjE1MzgwMDU3MzEiPjE0NDwva2V5
PjwvZm9yZWlnbi1rZXlzPjxyZWYtdHlwZSBuYW1lPSJKb3VybmFsIEFydGljbGUiPjE3PC9yZWYt
dHlwZT48Y29udHJpYnV0b3JzPjxhdXRob3JzPjxhdXRob3I+S3Jvb24sIEYuSi48L2F1dGhvcj48
YXV0aG9yPlRob3JidXJuLCBQLjwvYXV0aG9yPjxhdXRob3I+U2NoYWZmZWxrZSwgQi48L2F1dGhv
cj48YXV0aG9yPldoaXR0ZW4sIFMuPC9hdXRob3I+PC9hdXRob3JzPjwvY29udHJpYnV0b3JzPjx0
aXRsZXM+PHRpdGxlPlRvd2FyZHMgcHJvdGVjdGluZyB0aGUgR3JlYXQgQmFycmllciBSZWVmIGZy
b20gbGFuZC1iYXNlZCBwb2xsdXRpb248L3RpdGxlPjxzZWNvbmRhcnktdGl0bGU+R2xvYmFsIENo
YW5nZSBCaW9sb2d5PC9zZWNvbmRhcnktdGl0bGU+PC90aXRsZXM+PHBlcmlvZGljYWw+PGZ1bGwt
dGl0bGU+R2xvYmFsIENoYW5nZSBCaW9sb2d5PC9mdWxsLXRpdGxlPjwvcGVyaW9kaWNhbD48dm9s
dW1lPmRvaTogMTAuMTExMS9nY2IuMTMyNjI8L3ZvbHVtZT48ZGF0ZXM+PHllYXI+MjAxNjwveWVh
cj48L2RhdGVzPjx1cmxzPjwvdXJscz48L3JlY29yZD48L0NpdGU+PC9FbmROb3RlPn==
</w:fldData>
        </w:fldChar>
      </w:r>
      <w:r w:rsidR="001D683C">
        <w:instrText xml:space="preserve"> ADDIN EN.CITE </w:instrText>
      </w:r>
      <w:r w:rsidR="001D683C">
        <w:fldChar w:fldCharType="begin">
          <w:fldData xml:space="preserve">PEVuZE5vdGU+PENpdGU+PEF1dGhvcj5EZSZhcG9zO0F0aDwvQXV0aG9yPjxZZWFyPjIwMTI8L1ll
YXI+PFJlY051bT4xNDI8L1JlY051bT48RGlzcGxheVRleHQ+KEJyb2RpZSAyMDEyOyBEZSZhcG9z
O0F0aCBldCBhbC4gMjAxMjsgS3Jvb24gZXQgYWwuIDIwMTYpPC9EaXNwbGF5VGV4dD48cmVjb3Jk
PjxyZWMtbnVtYmVyPjE0MjwvcmVjLW51bWJlcj48Zm9yZWlnbi1rZXlzPjxrZXkgYXBwPSJFTiIg
ZGItaWQ9Inp3c2UweDU1eGFkdGZuZWF4d2I1cnYyb3owczlwMGFwc3BweCIgdGltZXN0YW1wPSIx
NTM4MDA1NzMxIj4xNDI8L2tleT48L2ZvcmVpZ24ta2V5cz48cmVmLXR5cGUgbmFtZT0iSm91cm5h
bCBBcnRpY2xlIj4xNzwvcmVmLXR5cGU+PGNvbnRyaWJ1dG9ycz48YXV0aG9ycz48YXV0aG9yPkRl
JmFwb3M7QXRoLCBHLjwvYXV0aG9yPjxhdXRob3I+RmFicmljaXVzLCBLLkUuPC9hdXRob3I+PGF1
dGhvcj5Td2VhdG1hbiwgSC48L2F1dGhvcj48YXV0aG9yPlB1b3RpbmVuLCBNLjwvYXV0aG9yPjwv
YXV0aG9ycz48L2NvbnRyaWJ1dG9ycz48dGl0bGVzPjx0aXRsZT5UaGUgMjcteWVhciBkZWNsaW5l
IG9mIGNvcmFsIGNvdmVyIG9uIHRoZSBHcmVhdCBCYXJyaWVyIFJlZWYgYW5kIGl0cyBjYXVzZXM8
L3RpdGxlPjxzZWNvbmRhcnktdGl0bGU+UHJvY2VlZGluZ3Mgb2YgdGhlIE5hdGlvbmFsIEFjYWRl
bXkgb2YgU2NpZW5jZXMgb2YgdGhlIFVuaXRlZCBTdGF0ZXMgb2YgQW1lcmljYTwvc2Vjb25kYXJ5
LXRpdGxlPjwvdGl0bGVzPjxwZXJpb2RpY2FsPjxmdWxsLXRpdGxlPlByb2NlZWRpbmdzIG9mIHRo
ZSBOYXRpb25hbCBBY2FkZW15IG9mIFNjaWVuY2VzIG9mIHRoZSBVbml0ZWQgU3RhdGVzIG9mIEFt
ZXJpY2E8L2Z1bGwtdGl0bGU+PC9wZXJpb2RpY2FsPjxwYWdlcz4xNzk5NS0xNzk5OTwvcGFnZXM+
PHZvbHVtZT4xMDk8L3ZvbHVtZT48bnVtYmVyPjQ0PC9udW1iZXI+PGRhdGVzPjx5ZWFyPjIwMTI8
L3llYXI+PC9kYXRlcz48dXJscz48L3VybHM+PC9yZWNvcmQ+PC9DaXRlPjxDaXRlPjxBdXRob3I+
QnJvZGllPC9BdXRob3I+PFllYXI+MjAxMjwvWWVhcj48UmVjTnVtPjE0MzwvUmVjTnVtPjxyZWNv
cmQ+PHJlYy1udW1iZXI+MTQzPC9yZWMtbnVtYmVyPjxmb3JlaWduLWtleXM+PGtleSBhcHA9IkVO
IiBkYi1pZD0iendzZTB4NTV4YWR0Zm5lYXh3YjVydjJvejBzOXAwYXBzcHB4IiB0aW1lc3RhbXA9
IjE1MzgwMDU3MzEiPjE0Mzwva2V5PjwvZm9yZWlnbi1rZXlzPjxyZWYtdHlwZSBuYW1lPSJFbGVj
dHJvbmljIEFydGljbGUiPjQzPC9yZWYtdHlwZT48Y29udHJpYnV0b3JzPjxhdXRob3JzPjxhdXRo
b3I+QnJvZGllLCBKLjwvYXV0aG9yPjwvYXV0aG9ycz48L2NvbnRyaWJ1dG9ycz48dGl0bGVzPjx0
aXRsZT5HcmVhdCBCYXJyaWVyIFJlZWYgZHlpbmcgYmVuZWF0aCBpdHMgY3Jvd24gb2YgdGhvcm5z
PC90aXRsZT48c2Vjb25kYXJ5LXRpdGxlPlRoZSBDb252ZXJzYXRpb248L3NlY29uZGFyeS10aXRs
ZT48L3RpdGxlcz48cGVyaW9kaWNhbD48ZnVsbC10aXRsZT5UaGUgQ29udmVyc2F0aW9uPC9mdWxs
LXRpdGxlPjwvcGVyaW9kaWNhbD48ZGF0ZXM+PHllYXI+MjAxMjwveWVhcj48L2RhdGVzPjxwdWIt
bG9jYXRpb24+aHR0cDovL3RoZWNvbnZlcnNhdGlvbi5jb20vZ3JlYXQtYmFycmllci1yZWVmLWR5
aW5nLWJlbmVhdGgtaXRzLWNyb3duLW9mLXRob3Jucy02MzgzPC9wdWItbG9jYXRpb24+PHVybHM+
PC91cmxzPjwvcmVjb3JkPjwvQ2l0ZT48Q2l0ZT48QXV0aG9yPktyb29uPC9BdXRob3I+PFllYXI+
MjAxNjwvWWVhcj48UmVjTnVtPjE0NDwvUmVjTnVtPjxyZWNvcmQ+PHJlYy1udW1iZXI+MTQ0PC9y
ZWMtbnVtYmVyPjxmb3JlaWduLWtleXM+PGtleSBhcHA9IkVOIiBkYi1pZD0iendzZTB4NTV4YWR0
Zm5lYXh3YjVydjJvejBzOXAwYXBzcHB4IiB0aW1lc3RhbXA9IjE1MzgwMDU3MzEiPjE0NDwva2V5
PjwvZm9yZWlnbi1rZXlzPjxyZWYtdHlwZSBuYW1lPSJKb3VybmFsIEFydGljbGUiPjE3PC9yZWYt
dHlwZT48Y29udHJpYnV0b3JzPjxhdXRob3JzPjxhdXRob3I+S3Jvb24sIEYuSi48L2F1dGhvcj48
YXV0aG9yPlRob3JidXJuLCBQLjwvYXV0aG9yPjxhdXRob3I+U2NoYWZmZWxrZSwgQi48L2F1dGhv
cj48YXV0aG9yPldoaXR0ZW4sIFMuPC9hdXRob3I+PC9hdXRob3JzPjwvY29udHJpYnV0b3JzPjx0
aXRsZXM+PHRpdGxlPlRvd2FyZHMgcHJvdGVjdGluZyB0aGUgR3JlYXQgQmFycmllciBSZWVmIGZy
b20gbGFuZC1iYXNlZCBwb2xsdXRpb248L3RpdGxlPjxzZWNvbmRhcnktdGl0bGU+R2xvYmFsIENo
YW5nZSBCaW9sb2d5PC9zZWNvbmRhcnktdGl0bGU+PC90aXRsZXM+PHBlcmlvZGljYWw+PGZ1bGwt
dGl0bGU+R2xvYmFsIENoYW5nZSBCaW9sb2d5PC9mdWxsLXRpdGxlPjwvcGVyaW9kaWNhbD48dm9s
dW1lPmRvaTogMTAuMTExMS9nY2IuMTMyNjI8L3ZvbHVtZT48ZGF0ZXM+PHllYXI+MjAxNjwveWVh
cj48L2RhdGVzPjx1cmxzPjwvdXJscz48L3JlY29yZD48L0NpdGU+PC9FbmROb3RlPn==
</w:fldData>
        </w:fldChar>
      </w:r>
      <w:r w:rsidR="001D683C">
        <w:instrText xml:space="preserve"> ADDIN EN.CITE.DATA </w:instrText>
      </w:r>
      <w:r w:rsidR="001D683C">
        <w:fldChar w:fldCharType="end"/>
      </w:r>
      <w:r w:rsidRPr="00D91895">
        <w:fldChar w:fldCharType="separate"/>
      </w:r>
      <w:r w:rsidR="001D683C">
        <w:rPr>
          <w:noProof/>
        </w:rPr>
        <w:t>(Brodie 2012; De'Ath et al. 2012; Kroon et al. 2016)</w:t>
      </w:r>
      <w:r w:rsidRPr="00D91895">
        <w:fldChar w:fldCharType="end"/>
      </w:r>
      <w:r w:rsidRPr="00D91895">
        <w:t>. A recent publication by Hughes et al</w:t>
      </w:r>
      <w:r w:rsidRPr="00D91895">
        <w:rPr>
          <w:i/>
        </w:rPr>
        <w:t>.</w:t>
      </w:r>
      <w:r w:rsidRPr="00D91895">
        <w:t xml:space="preserve"> </w:t>
      </w:r>
      <w:r w:rsidRPr="00D91895">
        <w:fldChar w:fldCharType="begin"/>
      </w:r>
      <w:r w:rsidR="00F50F1C" w:rsidRPr="00D91895">
        <w:instrText xml:space="preserve"> ADDIN EN.CITE &lt;EndNote&gt;&lt;Cite ExcludeAuth="1"&gt;&lt;Author&gt;Hughes&lt;/Author&gt;&lt;Year&gt;2017&lt;/Year&gt;&lt;RecNum&gt;145&lt;/RecNum&gt;&lt;DisplayText&gt;(2017)&lt;/DisplayText&gt;&lt;record&gt;&lt;rec-number&gt;145&lt;/rec-number&gt;&lt;foreign-keys&gt;&lt;key app="EN" db-id="zwse0x55xadtfneaxwb5rv2oz0s9p0apsppx" timestamp="1538005731"&gt;145&lt;/key&gt;&lt;/foreign-keys&gt;&lt;ref-type name="Journal Article"&gt;17&lt;/ref-type&gt;&lt;contributors&gt;&lt;authors&gt;&lt;author&gt;Hughes, T.&lt;/author&gt;&lt;author&gt;Barnes, M.L.&lt;/author&gt;&lt;author&gt;Bellwood, D.R.&lt;/author&gt;&lt;author&gt;Cinner, J.E.&lt;/author&gt;&lt;author&gt;Cumming, G.S.&lt;/author&gt;&lt;author&gt;Jackson, J.B.C.&lt;/author&gt;&lt;author&gt;Kleypas, J.&lt;/author&gt;&lt;author&gt;van de Leemput, I.A.&lt;/author&gt;&lt;author&gt;Lough, J.M.&lt;/author&gt;&lt;author&gt;Morrison, T.H.&lt;/author&gt;&lt;author&gt;Palumbi, S.R.&lt;/author&gt;&lt;author&gt;van Nes, E.H.&lt;/author&gt;&lt;author&gt;Scheffer, M.&lt;/author&gt;&lt;/authors&gt;&lt;/contributors&gt;&lt;titles&gt;&lt;title&gt;Coral reefs in the Anthropocene&lt;/title&gt;&lt;secondary-title&gt;Nature&lt;/secondary-title&gt;&lt;/titles&gt;&lt;periodical&gt;&lt;full-title&gt;Nature&lt;/full-title&gt;&lt;/periodical&gt;&lt;pages&gt;82-90&lt;/pages&gt;&lt;volume&gt;546&lt;/volume&gt;&lt;dates&gt;&lt;year&gt;2017&lt;/year&gt;&lt;/dates&gt;&lt;urls&gt;&lt;/urls&gt;&lt;/record&gt;&lt;/Cite&gt;&lt;/EndNote&gt;</w:instrText>
      </w:r>
      <w:r w:rsidRPr="00D91895">
        <w:fldChar w:fldCharType="separate"/>
      </w:r>
      <w:r w:rsidR="00F50F1C" w:rsidRPr="00D91895">
        <w:rPr>
          <w:noProof/>
        </w:rPr>
        <w:t>(2017)</w:t>
      </w:r>
      <w:r w:rsidRPr="00D91895">
        <w:fldChar w:fldCharType="end"/>
      </w:r>
      <w:r w:rsidRPr="00D91895">
        <w:t xml:space="preserve"> highlights the main challenges for coral reefs as we move through the Anthropocene era.</w:t>
      </w:r>
      <w:r w:rsidR="005F212B" w:rsidRPr="00D91895">
        <w:t xml:space="preserve"> </w:t>
      </w:r>
      <w:r w:rsidRPr="00D91895">
        <w:t xml:space="preserve">As stated in Hughes et al. </w:t>
      </w:r>
      <w:r w:rsidRPr="00D91895">
        <w:fldChar w:fldCharType="begin"/>
      </w:r>
      <w:r w:rsidR="00F50F1C" w:rsidRPr="00D91895">
        <w:instrText xml:space="preserve"> ADDIN EN.CITE &lt;EndNote&gt;&lt;Cite ExcludeAuth="1"&gt;&lt;Author&gt;Hughes&lt;/Author&gt;&lt;Year&gt;2017&lt;/Year&gt;&lt;RecNum&gt;145&lt;/RecNum&gt;&lt;DisplayText&gt;(2017)&lt;/DisplayText&gt;&lt;record&gt;&lt;rec-number&gt;145&lt;/rec-number&gt;&lt;foreign-keys&gt;&lt;key app="EN" db-id="zwse0x55xadtfneaxwb5rv2oz0s9p0apsppx" timestamp="1538005731"&gt;145&lt;/key&gt;&lt;/foreign-keys&gt;&lt;ref-type name="Journal Article"&gt;17&lt;/ref-type&gt;&lt;contributors&gt;&lt;authors&gt;&lt;author&gt;Hughes, T.&lt;/author&gt;&lt;author&gt;Barnes, M.L.&lt;/author&gt;&lt;author&gt;Bellwood, D.R.&lt;/author&gt;&lt;author&gt;Cinner, J.E.&lt;/author&gt;&lt;author&gt;Cumming, G.S.&lt;/author&gt;&lt;author&gt;Jackson, J.B.C.&lt;/author&gt;&lt;author&gt;Kleypas, J.&lt;/author&gt;&lt;author&gt;van de Leemput, I.A.&lt;/author&gt;&lt;author&gt;Lough, J.M.&lt;/author&gt;&lt;author&gt;Morrison, T.H.&lt;/author&gt;&lt;author&gt;Palumbi, S.R.&lt;/author&gt;&lt;author&gt;van Nes, E.H.&lt;/author&gt;&lt;author&gt;Scheffer, M.&lt;/author&gt;&lt;/authors&gt;&lt;/contributors&gt;&lt;titles&gt;&lt;title&gt;Coral reefs in the Anthropocene&lt;/title&gt;&lt;secondary-title&gt;Nature&lt;/secondary-title&gt;&lt;/titles&gt;&lt;periodical&gt;&lt;full-title&gt;Nature&lt;/full-title&gt;&lt;/periodical&gt;&lt;pages&gt;82-90&lt;/pages&gt;&lt;volume&gt;546&lt;/volume&gt;&lt;dates&gt;&lt;year&gt;2017&lt;/year&gt;&lt;/dates&gt;&lt;urls&gt;&lt;/urls&gt;&lt;/record&gt;&lt;/Cite&gt;&lt;/EndNote&gt;</w:instrText>
      </w:r>
      <w:r w:rsidRPr="00D91895">
        <w:fldChar w:fldCharType="separate"/>
      </w:r>
      <w:r w:rsidR="00F50F1C" w:rsidRPr="00D91895">
        <w:rPr>
          <w:noProof/>
        </w:rPr>
        <w:t>(2017)</w:t>
      </w:r>
      <w:r w:rsidRPr="00D91895">
        <w:fldChar w:fldCharType="end"/>
      </w:r>
      <w:r w:rsidR="00577A98" w:rsidRPr="00D91895">
        <w:t>,</w:t>
      </w:r>
      <w:r w:rsidRPr="00D91895">
        <w:t xml:space="preserve"> and</w:t>
      </w:r>
      <w:r w:rsidR="00577A98" w:rsidRPr="00D91895">
        <w:t xml:space="preserve"> also in</w:t>
      </w:r>
      <w:r w:rsidRPr="00D91895">
        <w:t xml:space="preserve"> a recent conversation piece by Hughes and Cinner </w:t>
      </w:r>
      <w:r w:rsidRPr="00D91895">
        <w:fldChar w:fldCharType="begin"/>
      </w:r>
      <w:r w:rsidR="00F50F1C" w:rsidRPr="00D91895">
        <w:instrText xml:space="preserve"> ADDIN EN.CITE &lt;EndNote&gt;&lt;Cite ExcludeAuth="1"&gt;&lt;Author&gt;Hughes&lt;/Author&gt;&lt;Year&gt;2017&lt;/Year&gt;&lt;RecNum&gt;146&lt;/RecNum&gt;&lt;DisplayText&gt;(2017)&lt;/DisplayText&gt;&lt;record&gt;&lt;rec-number&gt;146&lt;/rec-number&gt;&lt;foreign-keys&gt;&lt;key app="EN" db-id="zwse0x55xadtfneaxwb5rv2oz0s9p0apsppx" timestamp="1538005732"&gt;146&lt;/key&gt;&lt;/foreign-keys&gt;&lt;ref-type name="Electronic Article"&gt;43&lt;/ref-type&gt;&lt;contributors&gt;&lt;authors&gt;&lt;author&gt;Hughes, T.&lt;/author&gt;&lt;author&gt;Cinner, J.&lt;/author&gt;&lt;/authors&gt;&lt;/contributors&gt;&lt;titles&gt;&lt;title&gt;The world&amp;apos;s coral reefs&lt;/title&gt;&lt;secondary-title&gt;The Conversation&lt;/secondary-title&gt;&lt;/titles&gt;&lt;periodical&gt;&lt;full-title&gt;The Conversation&lt;/full-title&gt;&lt;/periodical&gt;&lt;dates&gt;&lt;year&gt;2017&lt;/year&gt;&lt;/dates&gt;&lt;pub-location&gt;http://theconversation.com/the-worlds-coral-reefs-are-in-trouble-but-dont-give-up-on-them-yet-78588?sa=pg1&amp;amp;sq=great+barrier+reef&amp;amp;sr=1&lt;/pub-location&gt;&lt;urls&gt;&lt;/urls&gt;&lt;/record&gt;&lt;/Cite&gt;&lt;/EndNote&gt;</w:instrText>
      </w:r>
      <w:r w:rsidRPr="00D91895">
        <w:fldChar w:fldCharType="separate"/>
      </w:r>
      <w:r w:rsidR="00F50F1C" w:rsidRPr="00D91895">
        <w:rPr>
          <w:noProof/>
        </w:rPr>
        <w:t>(2017)</w:t>
      </w:r>
      <w:r w:rsidRPr="00D91895">
        <w:fldChar w:fldCharType="end"/>
      </w:r>
      <w:r w:rsidRPr="00D91895">
        <w:t xml:space="preserve">, the challenge is </w:t>
      </w:r>
      <w:r w:rsidR="00577A98" w:rsidRPr="00D91895">
        <w:t>to sustain</w:t>
      </w:r>
      <w:r w:rsidRPr="00D91895">
        <w:t xml:space="preserve"> coral reefs for future generations and not just </w:t>
      </w:r>
      <w:r w:rsidR="00577A98" w:rsidRPr="00D91895">
        <w:t xml:space="preserve">provide </w:t>
      </w:r>
      <w:r w:rsidRPr="00D91895">
        <w:t>temporary fixes to ongoing problems. While the GBR and others like it are in trouble, we cannot “give up” – we need better ways to manage the changes and challenges presented. Solutions need to encompass a broader approach that not only include</w:t>
      </w:r>
      <w:r w:rsidR="00577A98" w:rsidRPr="00D91895">
        <w:t>s</w:t>
      </w:r>
      <w:r w:rsidRPr="00D91895">
        <w:t xml:space="preserve"> the </w:t>
      </w:r>
      <w:r w:rsidR="00AF6B4E" w:rsidRPr="00D91895">
        <w:t>biology but</w:t>
      </w:r>
      <w:r w:rsidRPr="00D91895">
        <w:t xml:space="preserve"> consider</w:t>
      </w:r>
      <w:r w:rsidR="00577A98" w:rsidRPr="00D91895">
        <w:t>s</w:t>
      </w:r>
      <w:r w:rsidRPr="00D91895">
        <w:t xml:space="preserve"> the social implications of decision-making. With that comes uncertainty and a need for better approaches and demonstrated examples to communicate these uncertainties that can actively guide governance processes for clearer outcomes and decisions.</w:t>
      </w:r>
    </w:p>
    <w:p w14:paraId="2F9E8EFE" w14:textId="455F120F" w:rsidR="00FE486B" w:rsidRPr="00D91895" w:rsidRDefault="00FE486B" w:rsidP="002708C6">
      <w:r w:rsidRPr="00D91895">
        <w:t>Pollutant loads are one of the primary challenges facing the GBR, which supp</w:t>
      </w:r>
      <w:r w:rsidR="00577A98" w:rsidRPr="00D91895">
        <w:t xml:space="preserve">orts a highly diverse ecosystem, but </w:t>
      </w:r>
      <w:r w:rsidRPr="00D91895">
        <w:t xml:space="preserve">strong inter-annual variability makes it extremely difficult to assess progress towards targets </w:t>
      </w:r>
      <w:r w:rsidRPr="00D91895">
        <w:fldChar w:fldCharType="begin"/>
      </w:r>
      <w:r w:rsidR="00F50F1C" w:rsidRPr="00D91895">
        <w:instrText xml:space="preserve"> ADDIN EN.CITE &lt;EndNote&gt;&lt;Cite&gt;&lt;Author&gt;Darnell&lt;/Author&gt;&lt;Year&gt;2012&lt;/Year&gt;&lt;RecNum&gt;147&lt;/RecNum&gt;&lt;DisplayText&gt;(Darnell et al. 2012)&lt;/DisplayText&gt;&lt;record&gt;&lt;rec-number&gt;147&lt;/rec-number&gt;&lt;foreign-keys&gt;&lt;key app="EN" db-id="zwse0x55xadtfneaxwb5rv2oz0s9p0apsppx" timestamp="1538005732"&gt;147&lt;/key&gt;&lt;/foreign-keys&gt;&lt;ref-type name="Journal Article"&gt;17&lt;/ref-type&gt;&lt;contributors&gt;&lt;authors&gt;&lt;author&gt;Darnell, R.&lt;/author&gt;&lt;author&gt;Henderson, B.L.&lt;/author&gt;&lt;author&gt;Kroon, F.J.&lt;/author&gt;&lt;author&gt;Kuhnert, P.M.&lt;/author&gt;&lt;/authors&gt;&lt;/contributors&gt;&lt;titles&gt;&lt;title&gt;Statistical power of detecting trends in total suspended sediment loads to the Great Barrier Reef&lt;/title&gt;&lt;secondary-title&gt;Marine Pollution Bulletin&lt;/secondary-title&gt;&lt;/titles&gt;&lt;periodical&gt;&lt;full-title&gt;Marine Pollution Bulletin&lt;/full-title&gt;&lt;/periodical&gt;&lt;pages&gt;203-209&lt;/pages&gt;&lt;volume&gt;65&lt;/volume&gt;&lt;dates&gt;&lt;year&gt;2012&lt;/year&gt;&lt;/dates&gt;&lt;urls&gt;&lt;/urls&gt;&lt;/record&gt;&lt;/Cite&gt;&lt;/EndNote&gt;</w:instrText>
      </w:r>
      <w:r w:rsidRPr="00D91895">
        <w:fldChar w:fldCharType="separate"/>
      </w:r>
      <w:r w:rsidR="00F50F1C" w:rsidRPr="00D91895">
        <w:rPr>
          <w:noProof/>
        </w:rPr>
        <w:t>(Darnell et al. 2012)</w:t>
      </w:r>
      <w:r w:rsidRPr="00D91895">
        <w:fldChar w:fldCharType="end"/>
      </w:r>
      <w:r w:rsidRPr="00D91895">
        <w:t xml:space="preserve">. </w:t>
      </w:r>
      <w:bookmarkStart w:id="1" w:name="_Hlk526321438"/>
      <w:r w:rsidR="00AF687E" w:rsidRPr="00AF687E">
        <w:t>Characterising uncertainty helps to understand the temporal and spatial variability in load estimates</w:t>
      </w:r>
      <w:r w:rsidR="00AF687E">
        <w:t xml:space="preserve">. </w:t>
      </w:r>
      <w:bookmarkEnd w:id="1"/>
      <w:r w:rsidRPr="00D91895">
        <w:t xml:space="preserve">Sediment loads, in particular, are a major pollutant source generated from runoff on dryland areas with different degrees of hillslope and gully erosion and variable rainfall amounts and intensities </w:t>
      </w:r>
      <w:r w:rsidRPr="00D91895">
        <w:fldChar w:fldCharType="begin"/>
      </w:r>
      <w:r w:rsidR="00F50F1C" w:rsidRPr="00D91895">
        <w:instrText xml:space="preserve"> ADDIN EN.CITE &lt;EndNote&gt;&lt;Cite&gt;&lt;Author&gt;Jarihani&lt;/Author&gt;&lt;Year&gt;2017&lt;/Year&gt;&lt;RecNum&gt;148&lt;/RecNum&gt;&lt;DisplayText&gt;(Jarihani et al. 2017)&lt;/DisplayText&gt;&lt;record&gt;&lt;rec-number&gt;148&lt;/rec-number&gt;&lt;foreign-keys&gt;&lt;key app="EN" db-id="zwse0x55xadtfneaxwb5rv2oz0s9p0apsppx" timestamp="1538005732"&gt;148&lt;/key&gt;&lt;/foreign-keys&gt;&lt;ref-type name="Journal Article"&gt;17&lt;/ref-type&gt;&lt;contributors&gt;&lt;authors&gt;&lt;author&gt;Jarihani, B.&lt;/author&gt;&lt;author&gt;Sidle, R.C.&lt;/author&gt;&lt;author&gt;Bartley, R.&lt;/author&gt;&lt;author&gt;Roth, C.H.&lt;/author&gt;&lt;author&gt;Wilkinson, S.&lt;/author&gt;&lt;/authors&gt;&lt;/contributors&gt;&lt;titles&gt;&lt;title&gt;Characterisation of hydrological response to rainfall at multi spatio-temporal scales in savannas of semi-arid Australia&lt;/title&gt;&lt;secondary-title&gt;Water&lt;/secondary-title&gt;&lt;/titles&gt;&lt;periodical&gt;&lt;full-title&gt;Water&lt;/full-title&gt;&lt;/periodical&gt;&lt;volume&gt;In Press&lt;/volume&gt;&lt;dates&gt;&lt;year&gt;2017&lt;/year&gt;&lt;/dates&gt;&lt;urls&gt;&lt;/urls&gt;&lt;/record&gt;&lt;/Cite&gt;&lt;/EndNote&gt;</w:instrText>
      </w:r>
      <w:r w:rsidRPr="00D91895">
        <w:fldChar w:fldCharType="separate"/>
      </w:r>
      <w:r w:rsidR="00F50F1C" w:rsidRPr="00D91895">
        <w:rPr>
          <w:noProof/>
        </w:rPr>
        <w:t>(Jarihani et al. 2017)</w:t>
      </w:r>
      <w:r w:rsidRPr="00D91895">
        <w:fldChar w:fldCharType="end"/>
      </w:r>
      <w:r w:rsidRPr="00D91895">
        <w:t xml:space="preserve">. The </w:t>
      </w:r>
      <w:r w:rsidR="00577A98" w:rsidRPr="00D91895">
        <w:t>GBR</w:t>
      </w:r>
      <w:r w:rsidRPr="00D91895">
        <w:t xml:space="preserve"> lagoon receives runoff from 35 catchments arising from six natural resource management regions along the Queensland coast. These catchments are responsible for the contributions of nutrients, sediment and pesticides as a result of anthropogenic disturbances (e.g. land clearing, farming practices, grazing, urban and industrial developments) that have occurred increasingly over the last 20 years.</w:t>
      </w:r>
      <w:r w:rsidR="005F212B" w:rsidRPr="00D91895">
        <w:t xml:space="preserve"> </w:t>
      </w:r>
    </w:p>
    <w:p w14:paraId="70E065CF" w14:textId="12D6173A" w:rsidR="00FE486B" w:rsidRPr="00D91895" w:rsidRDefault="00FE486B" w:rsidP="002708C6">
      <w:r w:rsidRPr="00D91895">
        <w:t>For the past decade, funding through many government led initiatives have focussed on protecting the ree</w:t>
      </w:r>
      <w:r w:rsidR="00267DDD" w:rsidRPr="00D91895">
        <w:t>f, including</w:t>
      </w:r>
      <w:r w:rsidRPr="00D91895">
        <w:t xml:space="preserve"> trying to halt and reverse the decline of water quality. Initiatives such as the Marine and Tropical Sciences Research Facility (MTSRF) and Reef Rescue along with the Reef</w:t>
      </w:r>
      <w:r w:rsidR="00577A98" w:rsidRPr="00D91895">
        <w:t xml:space="preserve"> Water Quality Protection Plan</w:t>
      </w:r>
      <w:r w:rsidRPr="00D91895">
        <w:t xml:space="preserve"> </w:t>
      </w:r>
      <w:r w:rsidRPr="00D91895">
        <w:fldChar w:fldCharType="begin"/>
      </w:r>
      <w:r w:rsidR="001D683C">
        <w:instrText xml:space="preserve"> ADDIN EN.CITE &lt;EndNote&gt;&lt;Cite&gt;&lt;Author&gt;Reef Water Quality Protection Plan Secretariat&lt;/Author&gt;&lt;Year&gt;2009&lt;/Year&gt;&lt;RecNum&gt;149&lt;/RecNum&gt;&lt;DisplayText&gt;(Reef Water Quality Protection Plan Secretariat 2009; Reef Water Quality Protection Plan Secretariat 2013)&lt;/DisplayText&gt;&lt;record&gt;&lt;rec-number&gt;149&lt;/rec-number&gt;&lt;foreign-keys&gt;&lt;key app="EN" db-id="zwse0x55xadtfneaxwb5rv2oz0s9p0apsppx" timestamp="1538005732"&gt;149&lt;/key&gt;&lt;/foreign-keys&gt;&lt;ref-type name="Report"&gt;27&lt;/ref-type&gt;&lt;contributors&gt;&lt;authors&gt;&lt;author&gt;Reef Water Quality Protection Plan Secretariat,&lt;/author&gt;&lt;/authors&gt;&lt;/contributors&gt;&lt;titles&gt;&lt;title&gt;Reef Water Quality Protection Plan 2009. For the Great Barrier Reef World Heritage Area and Adjacent Catchments.&lt;/title&gt;&lt;/titles&gt;&lt;volume&gt;http://www.reefplan.qld.gov.au/about/assets/reefplan-2009.pdf&lt;/volume&gt;&lt;dates&gt;&lt;year&gt;2009&lt;/year&gt;&lt;/dates&gt;&lt;pub-location&gt;Brisbane, Australia&lt;/pub-location&gt;&lt;publisher&gt;Reef Water Quality Protection Plan Secretariat&lt;/publisher&gt;&lt;urls&gt;&lt;/urls&gt;&lt;/record&gt;&lt;/Cite&gt;&lt;Cite&gt;&lt;Author&gt;Reef Water Quality Protection Plan Secretariat&lt;/Author&gt;&lt;Year&gt;2013&lt;/Year&gt;&lt;RecNum&gt;150&lt;/RecNum&gt;&lt;record&gt;&lt;rec-number&gt;150&lt;/rec-number&gt;&lt;foreign-keys&gt;&lt;key app="EN" db-id="zwse0x55xadtfneaxwb5rv2oz0s9p0apsppx" timestamp="1538005733"&gt;150&lt;/key&gt;&lt;/foreign-keys&gt;&lt;ref-type name="Report"&gt;27&lt;/ref-type&gt;&lt;contributors&gt;&lt;authors&gt;&lt;author&gt;Reef Water Quality Protection Plan Secretariat,&lt;/author&gt;&lt;/authors&gt;&lt;/contributors&gt;&lt;titles&gt;&lt;title&gt;Reef Water Quality Protection Plan 2013. Securing the Health and Resilience of the Great Barrier Reef World Heritage Area and Adjacent Catchments.&lt;/title&gt;&lt;/titles&gt;&lt;volume&gt;http://www.reefplan.qld.gov.au/resources/assets/reef-plan-2013.pdf&lt;/volume&gt;&lt;dates&gt;&lt;year&gt;2013&lt;/year&gt;&lt;/dates&gt;&lt;pub-location&gt;Brisbane, Australia&lt;/pub-location&gt;&lt;publisher&gt;Reef Water Quality Protection Plan Secretariat&lt;/publisher&gt;&lt;urls&gt;&lt;/urls&gt;&lt;/record&gt;&lt;/Cite&gt;&lt;/EndNote&gt;</w:instrText>
      </w:r>
      <w:r w:rsidRPr="00D91895">
        <w:fldChar w:fldCharType="separate"/>
      </w:r>
      <w:r w:rsidR="001D683C">
        <w:rPr>
          <w:noProof/>
        </w:rPr>
        <w:t>(Reef Water Quality Protection Plan Secretariat 2009; Reef Water Quality Protection Plan Secretariat 2013)</w:t>
      </w:r>
      <w:r w:rsidRPr="00D91895">
        <w:fldChar w:fldCharType="end"/>
      </w:r>
      <w:r w:rsidRPr="00D91895">
        <w:t xml:space="preserve"> have focussed on long term goals targeting the reduction of pollutants to the GBR lagoon.</w:t>
      </w:r>
      <w:r w:rsidR="005F212B" w:rsidRPr="00D91895">
        <w:t xml:space="preserve"> </w:t>
      </w:r>
      <w:r w:rsidRPr="00D91895">
        <w:t xml:space="preserve">More recently, the focus for the reef has centred on the impacted coral communities due to global warming and crown of thorns starfish </w:t>
      </w:r>
      <w:r w:rsidRPr="00D91895">
        <w:lastRenderedPageBreak/>
        <w:t xml:space="preserve">and discussions on various approaches for saving what is considered a dying reef </w:t>
      </w:r>
      <w:r w:rsidRPr="00D91895">
        <w:fldChar w:fldCharType="begin"/>
      </w:r>
      <w:r w:rsidR="00F50F1C" w:rsidRPr="00D91895">
        <w:instrText xml:space="preserve"> ADDIN EN.CITE &lt;EndNote&gt;&lt;Cite&gt;&lt;Author&gt;Brodie&lt;/Author&gt;&lt;Year&gt;2012&lt;/Year&gt;&lt;RecNum&gt;143&lt;/RecNum&gt;&lt;DisplayText&gt;(Brodie 2012)&lt;/DisplayText&gt;&lt;record&gt;&lt;rec-number&gt;143&lt;/rec-number&gt;&lt;foreign-keys&gt;&lt;key app="EN" db-id="zwse0x55xadtfneaxwb5rv2oz0s9p0apsppx" timestamp="1538005731"&gt;143&lt;/key&gt;&lt;/foreign-keys&gt;&lt;ref-type name="Electronic Article"&gt;43&lt;/ref-type&gt;&lt;contributors&gt;&lt;authors&gt;&lt;author&gt;Brodie, J.&lt;/author&gt;&lt;/authors&gt;&lt;/contributors&gt;&lt;titles&gt;&lt;title&gt;Great Barrier Reef dying beneath its crown of thorns&lt;/title&gt;&lt;secondary-title&gt;The Conversation&lt;/secondary-title&gt;&lt;/titles&gt;&lt;periodical&gt;&lt;full-title&gt;The Conversation&lt;/full-title&gt;&lt;/periodical&gt;&lt;dates&gt;&lt;year&gt;2012&lt;/year&gt;&lt;/dates&gt;&lt;pub-location&gt;http://theconversation.com/great-barrier-reef-dying-beneath-its-crown-of-thorns-6383&lt;/pub-location&gt;&lt;urls&gt;&lt;/urls&gt;&lt;/record&gt;&lt;/Cite&gt;&lt;/EndNote&gt;</w:instrText>
      </w:r>
      <w:r w:rsidRPr="00D91895">
        <w:fldChar w:fldCharType="separate"/>
      </w:r>
      <w:r w:rsidR="00F50F1C" w:rsidRPr="00D91895">
        <w:rPr>
          <w:noProof/>
        </w:rPr>
        <w:t>(Brodie 2012)</w:t>
      </w:r>
      <w:r w:rsidRPr="00D91895">
        <w:fldChar w:fldCharType="end"/>
      </w:r>
      <w:r w:rsidRPr="00D91895">
        <w:t xml:space="preserve">. Throughout these various initiatives there has been a collaborative focus between “on-ground” activities, modelling and monitoring to determine sources of pollution. The primary modelling tool that has been used to capture pollutant loads (both sediments and nutrients) </w:t>
      </w:r>
      <w:r w:rsidR="00577A98" w:rsidRPr="00D91895">
        <w:t>across the catchments has been Source</w:t>
      </w:r>
      <w:r w:rsidR="002C02C2" w:rsidRPr="00D91895">
        <w:t xml:space="preserve"> Catchments</w:t>
      </w:r>
      <w:r w:rsidRPr="00D91895">
        <w:t xml:space="preserve"> </w:t>
      </w:r>
      <w:r w:rsidRPr="00D91895">
        <w:fldChar w:fldCharType="begin"/>
      </w:r>
      <w:r w:rsidR="00F50F1C" w:rsidRPr="00D91895">
        <w:instrText xml:space="preserve"> ADDIN EN.CITE &lt;EndNote&gt;&lt;Cite&gt;&lt;Author&gt;Armour&lt;/Author&gt;&lt;Year&gt;2009&lt;/Year&gt;&lt;RecNum&gt;151&lt;/RecNum&gt;&lt;DisplayText&gt;(Armour et al. 2009)&lt;/DisplayText&gt;&lt;record&gt;&lt;rec-number&gt;151&lt;/rec-number&gt;&lt;foreign-keys&gt;&lt;key app="EN" db-id="zwse0x55xadtfneaxwb5rv2oz0s9p0apsppx" timestamp="1538005733"&gt;151&lt;/key&gt;&lt;/foreign-keys&gt;&lt;ref-type name="Journal Article"&gt;17&lt;/ref-type&gt;&lt;contributors&gt;&lt;authors&gt;&lt;author&gt;Armour, J.D.&lt;/author&gt;&lt;author&gt;Hateley, L.R.&lt;/author&gt;&lt;author&gt;Pitt, G.L.&lt;/author&gt;&lt;/authors&gt;&lt;/contributors&gt;&lt;titles&gt;&lt;title&gt;Catchment modelling of sediment, nitrogen and phosphorus nutrient loads with SedNet/ANNEX in the Tully-Murray basin&lt;/title&gt;&lt;secondary-title&gt;Marine and Freshwater Reserach&lt;/secondary-title&gt;&lt;/titles&gt;&lt;periodical&gt;&lt;full-title&gt;Marine and Freshwater Reserach&lt;/full-title&gt;&lt;/periodical&gt;&lt;pages&gt;1091-1096&lt;/pages&gt;&lt;volume&gt;60&lt;/volume&gt;&lt;dates&gt;&lt;year&gt;2009&lt;/year&gt;&lt;/dates&gt;&lt;urls&gt;&lt;/urls&gt;&lt;/record&gt;&lt;/Cite&gt;&lt;/EndNote&gt;</w:instrText>
      </w:r>
      <w:r w:rsidRPr="00D91895">
        <w:fldChar w:fldCharType="separate"/>
      </w:r>
      <w:r w:rsidR="00F50F1C" w:rsidRPr="00D91895">
        <w:rPr>
          <w:noProof/>
        </w:rPr>
        <w:t>(Armour et al. 2009)</w:t>
      </w:r>
      <w:r w:rsidRPr="00D91895">
        <w:fldChar w:fldCharType="end"/>
      </w:r>
      <w:r w:rsidR="00577A98" w:rsidRPr="00D91895">
        <w:t>:</w:t>
      </w:r>
      <w:r w:rsidRPr="00D91895">
        <w:t xml:space="preserve"> a Queensland State Government deterministic model that model</w:t>
      </w:r>
      <w:r w:rsidR="00577A98" w:rsidRPr="00D91895">
        <w:t>s</w:t>
      </w:r>
      <w:r w:rsidRPr="00D91895">
        <w:t xml:space="preserve"> catchment processes for sediment and nutrients</w:t>
      </w:r>
      <w:r w:rsidR="00577A98" w:rsidRPr="00D91895">
        <w:t>,</w:t>
      </w:r>
      <w:r w:rsidRPr="00D91895">
        <w:t xml:space="preserve"> using monitoring data at key locations to assist with the calibration of the model. The </w:t>
      </w:r>
      <w:r w:rsidR="00577A98" w:rsidRPr="00D91895">
        <w:t>current version of the</w:t>
      </w:r>
      <w:r w:rsidRPr="00D91895">
        <w:t xml:space="preserve"> model operates at a daily time step, modelling loads at Source</w:t>
      </w:r>
      <w:r w:rsidR="002C02C2" w:rsidRPr="00D91895">
        <w:t xml:space="preserve"> Catchments</w:t>
      </w:r>
      <w:r w:rsidRPr="00D91895">
        <w:t xml:space="preserve"> links along a stream network of each catchment. This model was developed from a dynamic version of </w:t>
      </w:r>
      <w:r w:rsidR="00577A98" w:rsidRPr="00D91895">
        <w:t xml:space="preserve">the </w:t>
      </w:r>
      <w:r w:rsidRPr="00D91895">
        <w:t>Sednet</w:t>
      </w:r>
      <w:r w:rsidR="00577A98" w:rsidRPr="00D91895">
        <w:t xml:space="preserve"> model</w:t>
      </w:r>
      <w:r w:rsidRPr="00D91895">
        <w:t xml:space="preserve"> </w:t>
      </w:r>
      <w:r w:rsidRPr="00D91895">
        <w:fldChar w:fldCharType="begin"/>
      </w:r>
      <w:r w:rsidR="00F50F1C" w:rsidRPr="00D91895">
        <w:instrText xml:space="preserve"> ADDIN EN.CITE &lt;EndNote&gt;&lt;Cite&gt;&lt;Author&gt;Wilkinson&lt;/Author&gt;&lt;Year&gt;2014&lt;/Year&gt;&lt;RecNum&gt;152&lt;/RecNum&gt;&lt;DisplayText&gt;(Wilkinson et al. 2014)&lt;/DisplayText&gt;&lt;record&gt;&lt;rec-number&gt;152&lt;/rec-number&gt;&lt;foreign-keys&gt;&lt;key app="EN" db-id="zwse0x55xadtfneaxwb5rv2oz0s9p0apsppx" timestamp="1538005734"&gt;152&lt;/key&gt;&lt;/foreign-keys&gt;&lt;ref-type name="Journal Article"&gt;17&lt;/ref-type&gt;&lt;contributors&gt;&lt;authors&gt;&lt;author&gt;Wilkinson, S.N.&lt;/author&gt;&lt;author&gt;Dougall, C.&lt;/author&gt;&lt;author&gt;Kinsey-Henderson, A.&lt;/author&gt;&lt;author&gt;Searle, R.D.&lt;/author&gt;&lt;author&gt;Ellis, R.J.&lt;/author&gt;&lt;author&gt;Bartley, R.&lt;/author&gt;&lt;/authors&gt;&lt;/contributors&gt;&lt;titles&gt;&lt;title&gt;Development of a time-stepping sediment budget model for assessing land use impacts in large river basins&lt;/title&gt;&lt;secondary-title&gt;Science of the Total Environment&lt;/secondary-title&gt;&lt;/titles&gt;&lt;periodical&gt;&lt;full-title&gt;Science of the Total Environment&lt;/full-title&gt;&lt;/periodical&gt;&lt;pages&gt;1210-1224&lt;/pages&gt;&lt;volume&gt;468-469&lt;/volume&gt;&lt;dates&gt;&lt;year&gt;2014&lt;/year&gt;&lt;/dates&gt;&lt;urls&gt;&lt;/urls&gt;&lt;/record&gt;&lt;/Cite&gt;&lt;/EndNote&gt;</w:instrText>
      </w:r>
      <w:r w:rsidRPr="00D91895">
        <w:fldChar w:fldCharType="separate"/>
      </w:r>
      <w:r w:rsidR="00F50F1C" w:rsidRPr="00D91895">
        <w:rPr>
          <w:noProof/>
        </w:rPr>
        <w:t>(Wilkinson et al. 2014)</w:t>
      </w:r>
      <w:r w:rsidRPr="00D91895">
        <w:fldChar w:fldCharType="end"/>
      </w:r>
      <w:r w:rsidR="00577A98" w:rsidRPr="00D91895">
        <w:t>,</w:t>
      </w:r>
      <w:r w:rsidRPr="00D91895">
        <w:t xml:space="preserve"> </w:t>
      </w:r>
      <w:r w:rsidR="00577A98" w:rsidRPr="00D91895">
        <w:t>which</w:t>
      </w:r>
      <w:r w:rsidRPr="00D91895">
        <w:t xml:space="preserve"> focusse</w:t>
      </w:r>
      <w:r w:rsidR="00577A98" w:rsidRPr="00D91895">
        <w:t>s on mean annual load</w:t>
      </w:r>
      <w:r w:rsidRPr="00D91895">
        <w:t xml:space="preserve"> estimation and attempts to understand the sources and sinks of sediment and nutrients that are generating the load at the end of the catchment. Occurring in tandem</w:t>
      </w:r>
      <w:r w:rsidR="0090121C" w:rsidRPr="00D91895">
        <w:t>,</w:t>
      </w:r>
      <w:r w:rsidRPr="00D91895">
        <w:t xml:space="preserve"> a monitoring program </w:t>
      </w:r>
      <w:r w:rsidR="0090121C" w:rsidRPr="00D91895">
        <w:t xml:space="preserve">is </w:t>
      </w:r>
      <w:r w:rsidR="00AF6B4E" w:rsidRPr="00D91895">
        <w:t>targeting</w:t>
      </w:r>
      <w:r w:rsidRPr="00D91895">
        <w:t xml:space="preserve"> the collection of water quality and flow</w:t>
      </w:r>
      <w:r w:rsidR="0090121C" w:rsidRPr="00D91895">
        <w:t xml:space="preserve"> at end of catchment sites. The</w:t>
      </w:r>
      <w:r w:rsidRPr="00D91895">
        <w:t xml:space="preserve"> monitoring data is used to support the Source</w:t>
      </w:r>
      <w:r w:rsidR="002C02C2" w:rsidRPr="00D91895">
        <w:t xml:space="preserve"> Catchments</w:t>
      </w:r>
      <w:r w:rsidRPr="00D91895">
        <w:t xml:space="preserve"> model</w:t>
      </w:r>
      <w:r w:rsidR="0090121C" w:rsidRPr="00D91895">
        <w:t>, and also</w:t>
      </w:r>
      <w:r w:rsidRPr="00D91895">
        <w:t xml:space="preserve"> provides key information to the annual GBR report card </w:t>
      </w:r>
      <w:r w:rsidRPr="00D91895">
        <w:fldChar w:fldCharType="begin"/>
      </w:r>
      <w:r w:rsidR="00F50F1C" w:rsidRPr="00D91895">
        <w:instrText xml:space="preserve"> ADDIN EN.CITE &lt;EndNote&gt;&lt;Cite&gt;&lt;Author&gt;Queensland Government&lt;/Author&gt;&lt;Year&gt;2015&lt;/Year&gt;&lt;RecNum&gt;153&lt;/RecNum&gt;&lt;DisplayText&gt;(Queensland Government 2015)&lt;/DisplayText&gt;&lt;record&gt;&lt;rec-number&gt;153&lt;/rec-number&gt;&lt;foreign-keys&gt;&lt;key app="EN" db-id="zwse0x55xadtfneaxwb5rv2oz0s9p0apsppx" timestamp="1538005734"&gt;153&lt;/key&gt;&lt;/foreign-keys&gt;&lt;ref-type name="Report"&gt;27&lt;/ref-type&gt;&lt;contributors&gt;&lt;authors&gt;&lt;author&gt;Queensland Government,&lt;/author&gt;&lt;/authors&gt;&lt;/contributors&gt;&lt;titles&gt;&lt;title&gt;Great Barrier Reef Report Card 2014&lt;/title&gt;&lt;/titles&gt;&lt;dates&gt;&lt;year&gt;2015&lt;/year&gt;&lt;/dates&gt;&lt;pub-location&gt;Brisbane, Australia&lt;/pub-location&gt;&lt;publisher&gt;Reef Water Quality Protection Plan, Queensland Government&lt;/publisher&gt;&lt;urls&gt;&lt;/urls&gt;&lt;/record&gt;&lt;/Cite&gt;&lt;/EndNote&gt;</w:instrText>
      </w:r>
      <w:r w:rsidRPr="00D91895">
        <w:fldChar w:fldCharType="separate"/>
      </w:r>
      <w:r w:rsidR="00F50F1C" w:rsidRPr="00D91895">
        <w:rPr>
          <w:noProof/>
        </w:rPr>
        <w:t>(Queensland Government 2015)</w:t>
      </w:r>
      <w:r w:rsidRPr="00D91895">
        <w:fldChar w:fldCharType="end"/>
      </w:r>
      <w:r w:rsidR="0090121C" w:rsidRPr="00D91895">
        <w:t>:</w:t>
      </w:r>
      <w:r w:rsidRPr="00D91895">
        <w:t xml:space="preserve"> an annual reporting framework for conveying the status and trend of pollutant loads entering into the GBR to the community. In a decision-making context</w:t>
      </w:r>
      <w:r w:rsidR="0090121C" w:rsidRPr="00D91895">
        <w:t>,</w:t>
      </w:r>
      <w:r w:rsidRPr="00D91895">
        <w:t xml:space="preserve"> the monitoring and modelling that underpins the report card and the scores that are derived are used to prioritise pollutants in the GBR and its catchments. This in turn is used to prioritise expenditure across regions and within regions.</w:t>
      </w:r>
      <w:r w:rsidR="005F212B" w:rsidRPr="00D91895">
        <w:t xml:space="preserve"> </w:t>
      </w:r>
      <w:r w:rsidRPr="00D91895">
        <w:t xml:space="preserve">Irrespective of the type of modelling, the GBR report card has never included a quantitative measure of uncertainty. Only recently, has the report card entertained uncertainty as a mechanism for conveying the confidence in the reported loads </w:t>
      </w:r>
      <w:r w:rsidRPr="00D91895">
        <w:fldChar w:fldCharType="begin"/>
      </w:r>
      <w:r w:rsidR="00F50F1C" w:rsidRPr="00D91895">
        <w:instrText xml:space="preserve"> ADDIN EN.CITE &lt;EndNote&gt;&lt;Cite&gt;&lt;Author&gt;Queensland Government&lt;/Author&gt;&lt;Year&gt;2015&lt;/Year&gt;&lt;RecNum&gt;153&lt;/RecNum&gt;&lt;DisplayText&gt;(Queensland Government 2015)&lt;/DisplayText&gt;&lt;record&gt;&lt;rec-number&gt;153&lt;/rec-number&gt;&lt;foreign-keys&gt;&lt;key app="EN" db-id="zwse0x55xadtfneaxwb5rv2oz0s9p0apsppx" timestamp="1538005734"&gt;153&lt;/key&gt;&lt;/foreign-keys&gt;&lt;ref-type name="Report"&gt;27&lt;/ref-type&gt;&lt;contributors&gt;&lt;authors&gt;&lt;author&gt;Queensland Government,&lt;/author&gt;&lt;/authors&gt;&lt;/contributors&gt;&lt;titles&gt;&lt;title&gt;Great Barrier Reef Report Card 2014&lt;/title&gt;&lt;/titles&gt;&lt;dates&gt;&lt;year&gt;2015&lt;/year&gt;&lt;/dates&gt;&lt;pub-location&gt;Brisbane, Australia&lt;/pub-location&gt;&lt;publisher&gt;Reef Water Quality Protection Plan, Queensland Government&lt;/publisher&gt;&lt;urls&gt;&lt;/urls&gt;&lt;/record&gt;&lt;/Cite&gt;&lt;/EndNote&gt;</w:instrText>
      </w:r>
      <w:r w:rsidRPr="00D91895">
        <w:fldChar w:fldCharType="separate"/>
      </w:r>
      <w:r w:rsidR="00F50F1C" w:rsidRPr="00D91895">
        <w:rPr>
          <w:noProof/>
        </w:rPr>
        <w:t>(Queensland Government 2015)</w:t>
      </w:r>
      <w:r w:rsidRPr="00D91895">
        <w:fldChar w:fldCharType="end"/>
      </w:r>
      <w:r w:rsidRPr="00D91895">
        <w:t xml:space="preserve">, however this has appeared as a qualitative assessment with no detail in terms of how the measure was obtained, what it means or how the loads can be interpreted in light of the uncertainty. The recent focus on uncertainty has stemmed from two independent reports of the paddock to reef monitoring and modelling program </w:t>
      </w:r>
      <w:r w:rsidRPr="00D91895">
        <w:fldChar w:fldCharType="begin"/>
      </w:r>
      <w:r w:rsidR="00F50F1C" w:rsidRPr="00D91895">
        <w:instrText xml:space="preserve"> ADDIN EN.CITE &lt;EndNote&gt;&lt;Cite&gt;&lt;Author&gt;Bosomworth&lt;/Author&gt;&lt;Year&gt;2016&lt;/Year&gt;&lt;RecNum&gt;154&lt;/RecNum&gt;&lt;DisplayText&gt;(Bosomworth and Cowie 2016; QAO 2015)&lt;/DisplayText&gt;&lt;record&gt;&lt;rec-number&gt;154&lt;/rec-number&gt;&lt;foreign-keys&gt;&lt;key app="EN" db-id="zwse0x55xadtfneaxwb5rv2oz0s9p0apsppx" timestamp="1538005734"&gt;154&lt;/key&gt;&lt;/foreign-keys&gt;&lt;ref-type name="Report"&gt;27&lt;/ref-type&gt;&lt;contributors&gt;&lt;authors&gt;&lt;author&gt;Bosomworth, B.&lt;/author&gt;&lt;author&gt;Cowie, B.&lt;/author&gt;&lt;/authors&gt;&lt;/contributors&gt;&lt;titles&gt;&lt;title&gt;Response to the independent reviews of DNRM activities under Action 8 &amp;amp; 9 of Reef Plan 2013&lt;/title&gt;&lt;/titles&gt;&lt;dates&gt;&lt;year&gt;2016&lt;/year&gt;&lt;/dates&gt;&lt;pub-location&gt;State of Queensland&lt;/pub-location&gt;&lt;publisher&gt;Land and Water Science, Department of Natural Resources and Mines&lt;/publisher&gt;&lt;urls&gt;&lt;/urls&gt;&lt;/record&gt;&lt;/Cite&gt;&lt;Cite&gt;&lt;Author&gt;QAO&lt;/Author&gt;&lt;Year&gt;2015&lt;/Year&gt;&lt;RecNum&gt;155&lt;/RecNum&gt;&lt;record&gt;&lt;rec-number&gt;155&lt;/rec-number&gt;&lt;foreign-keys&gt;&lt;key app="EN" db-id="zwse0x55xadtfneaxwb5rv2oz0s9p0apsppx" timestamp="1538005734"&gt;155&lt;/key&gt;&lt;/foreign-keys&gt;&lt;ref-type name="Report"&gt;27&lt;/ref-type&gt;&lt;contributors&gt;&lt;authors&gt;&lt;author&gt;QAO,&lt;/author&gt;&lt;/authors&gt;&lt;/contributors&gt;&lt;titles&gt;&lt;title&gt;Managing water quality in Great Barrier Reef catchments&lt;/title&gt;&lt;/titles&gt;&lt;volume&gt;Report 20: 2015-2015&lt;/volume&gt;&lt;dates&gt;&lt;year&gt;2015&lt;/year&gt;&lt;/dates&gt;&lt;pub-location&gt;The State of Queensland&lt;/pub-location&gt;&lt;publisher&gt;Queensland Audit Office&lt;/publisher&gt;&lt;urls&gt;&lt;/urls&gt;&lt;/record&gt;&lt;/Cite&gt;&lt;/EndNote&gt;</w:instrText>
      </w:r>
      <w:r w:rsidRPr="00D91895">
        <w:fldChar w:fldCharType="separate"/>
      </w:r>
      <w:r w:rsidR="00F50F1C" w:rsidRPr="00D91895">
        <w:rPr>
          <w:noProof/>
        </w:rPr>
        <w:t>(Bosomworth and Cowie 2016; QAO 2015)</w:t>
      </w:r>
      <w:r w:rsidRPr="00D91895">
        <w:fldChar w:fldCharType="end"/>
      </w:r>
      <w:r w:rsidRPr="00D91895">
        <w:t xml:space="preserve">, where the quantification of uncertainty has been highlighted as a necessary component to reporting. For reporting, load estimates have tended to focus on “end-of-catchment” loads rather than “whole-of-catchment” loads to determine the sources of pollution. </w:t>
      </w:r>
      <w:bookmarkStart w:id="2" w:name="_Hlk526321560"/>
      <w:r w:rsidRPr="00D91895">
        <w:t xml:space="preserve">For this case study, we focus on </w:t>
      </w:r>
      <w:r w:rsidR="004D4628">
        <w:t>whole-of-</w:t>
      </w:r>
      <w:r w:rsidRPr="00D91895">
        <w:t>catchment loads</w:t>
      </w:r>
      <w:bookmarkEnd w:id="2"/>
      <w:r w:rsidRPr="00D91895">
        <w:t xml:space="preserve"> and how information has been both solicited and offered up to decision-makers for the purpose of reporting and decision-making prior to the recent reviews. We discuss how information was disseminated, how it was received and how it could be used more effectively in the future.</w:t>
      </w:r>
    </w:p>
    <w:p w14:paraId="6BAEB799" w14:textId="77777777" w:rsidR="00FE486B" w:rsidRPr="00D91895" w:rsidRDefault="00FE486B" w:rsidP="004E26DE">
      <w:pPr>
        <w:pStyle w:val="Heading2"/>
      </w:pPr>
      <w:r w:rsidRPr="00D91895">
        <w:t>Communication of uncertainty in GBR loads reporting</w:t>
      </w:r>
    </w:p>
    <w:p w14:paraId="0B6D34BD" w14:textId="29A3DE7F" w:rsidR="0090121C" w:rsidRPr="00D91895" w:rsidRDefault="00FE486B" w:rsidP="002708C6">
      <w:r w:rsidRPr="00D91895">
        <w:t xml:space="preserve">The communication of uncertainty in GBR loads reporting has failed miserably in recent times despite it being considered an important part of a report card framework </w:t>
      </w:r>
      <w:r w:rsidRPr="00D91895">
        <w:fldChar w:fldCharType="begin"/>
      </w:r>
      <w:r w:rsidR="00F50F1C" w:rsidRPr="00D91895">
        <w:instrText xml:space="preserve"> ADDIN EN.CITE &lt;EndNote&gt;&lt;Cite&gt;&lt;Author&gt;Bosomworth&lt;/Author&gt;&lt;Year&gt;2016&lt;/Year&gt;&lt;RecNum&gt;154&lt;/RecNum&gt;&lt;DisplayText&gt;(Bosomworth and Cowie 2016; QAO 2015)&lt;/DisplayText&gt;&lt;record&gt;&lt;rec-number&gt;154&lt;/rec-number&gt;&lt;foreign-keys&gt;&lt;key app="EN" db-id="zwse0x55xadtfneaxwb5rv2oz0s9p0apsppx" timestamp="1538005734"&gt;154&lt;/key&gt;&lt;/foreign-keys&gt;&lt;ref-type name="Report"&gt;27&lt;/ref-type&gt;&lt;contributors&gt;&lt;authors&gt;&lt;author&gt;Bosomworth, B.&lt;/author&gt;&lt;author&gt;Cowie, B.&lt;/author&gt;&lt;/authors&gt;&lt;/contributors&gt;&lt;titles&gt;&lt;title&gt;Response to the independent reviews of DNRM activities under Action 8 &amp;amp; 9 of Reef Plan 2013&lt;/title&gt;&lt;/titles&gt;&lt;dates&gt;&lt;year&gt;2016&lt;/year&gt;&lt;/dates&gt;&lt;pub-location&gt;State of Queensland&lt;/pub-location&gt;&lt;publisher&gt;Land and Water Science, Department of Natural Resources and Mines&lt;/publisher&gt;&lt;urls&gt;&lt;/urls&gt;&lt;/record&gt;&lt;/Cite&gt;&lt;Cite&gt;&lt;Author&gt;QAO&lt;/Author&gt;&lt;Year&gt;2015&lt;/Year&gt;&lt;RecNum&gt;155&lt;/RecNum&gt;&lt;record&gt;&lt;rec-number&gt;155&lt;/rec-number&gt;&lt;foreign-keys&gt;&lt;key app="EN" db-id="zwse0x55xadtfneaxwb5rv2oz0s9p0apsppx" timestamp="1538005734"&gt;155&lt;/key&gt;&lt;/foreign-keys&gt;&lt;ref-type name="Report"&gt;27&lt;/ref-type&gt;&lt;contributors&gt;&lt;authors&gt;&lt;author&gt;QAO,&lt;/author&gt;&lt;/authors&gt;&lt;/contributors&gt;&lt;titles&gt;&lt;title&gt;Managing water quality in Great Barrier Reef catchments&lt;/title&gt;&lt;/titles&gt;&lt;volume&gt;Report 20: 2015-2015&lt;/volume&gt;&lt;dates&gt;&lt;year&gt;2015&lt;/year&gt;&lt;/dates&gt;&lt;pub-location&gt;The State of Queensland&lt;/pub-location&gt;&lt;publisher&gt;Queensland Audit Office&lt;/publisher&gt;&lt;urls&gt;&lt;/urls&gt;&lt;/record&gt;&lt;/Cite&gt;&lt;/EndNote&gt;</w:instrText>
      </w:r>
      <w:r w:rsidRPr="00D91895">
        <w:fldChar w:fldCharType="separate"/>
      </w:r>
      <w:r w:rsidR="00F50F1C" w:rsidRPr="00D91895">
        <w:rPr>
          <w:noProof/>
        </w:rPr>
        <w:t xml:space="preserve">(Bosomworth and </w:t>
      </w:r>
      <w:r w:rsidR="00F50F1C" w:rsidRPr="00D91895">
        <w:rPr>
          <w:noProof/>
        </w:rPr>
        <w:lastRenderedPageBreak/>
        <w:t>Cowie 2016; QAO 2015)</w:t>
      </w:r>
      <w:r w:rsidRPr="00D91895">
        <w:fldChar w:fldCharType="end"/>
      </w:r>
      <w:r w:rsidRPr="00D91895">
        <w:t xml:space="preserve">. The often unrealistic timelines imposed on reporting frameworks to demonstrate progress that are heavily weighted by political constraints, makes the process challenging in terms of being able to quantify the uncertainty as well as to communicate it. </w:t>
      </w:r>
    </w:p>
    <w:p w14:paraId="28C65D19" w14:textId="21A35889" w:rsidR="00FE486B" w:rsidRPr="00D91895" w:rsidRDefault="00FE486B" w:rsidP="002708C6">
      <w:r w:rsidRPr="00D91895">
        <w:t xml:space="preserve">The first attempt at quantifying uncertainty in loads arose from a MTSRF funded project, where a statistical methodology was proposed for the quantification of loads (sediment, nutrients and pesticides) with uncertainties using monitoring data. The Loads Regression Estimator (LRE) is a generalized additive model implemented in the R programming language that attempts to mimic the hydrological process of flow at sites that are responsible for the generation of a load </w:t>
      </w:r>
      <w:r w:rsidRPr="00D91895">
        <w:fldChar w:fldCharType="begin"/>
      </w:r>
      <w:r w:rsidR="00F50F1C" w:rsidRPr="00D91895">
        <w:instrText xml:space="preserve"> ADDIN EN.CITE &lt;EndNote&gt;&lt;Cite&gt;&lt;Author&gt;Kuhnert&lt;/Author&gt;&lt;Year&gt;2012&lt;/Year&gt;&lt;RecNum&gt;156&lt;/RecNum&gt;&lt;DisplayText&gt;(Kuhnert et al. 2012)&lt;/DisplayText&gt;&lt;record&gt;&lt;rec-number&gt;156&lt;/rec-number&gt;&lt;foreign-keys&gt;&lt;key app="EN" db-id="zwse0x55xadtfneaxwb5rv2oz0s9p0apsppx" timestamp="1538005735"&gt;156&lt;/key&gt;&lt;/foreign-keys&gt;&lt;ref-type name="Journal Article"&gt;17&lt;/ref-type&gt;&lt;contributors&gt;&lt;authors&gt;&lt;author&gt;Kuhnert, P.M.&lt;/author&gt;&lt;author&gt;Henderson, B.L.&lt;/author&gt;&lt;author&gt;Lewis, S.E.&lt;/author&gt;&lt;author&gt;Bainbridge, Z.T.&lt;/author&gt;&lt;author&gt;Wilkinson, S.N.&lt;/author&gt;&lt;author&gt;Brodie, J.E.&lt;/author&gt;&lt;/authors&gt;&lt;/contributors&gt;&lt;titles&gt;&lt;title&gt;Quantifying total suspended sediment export from the Burdekin River catchment using the loads regression estimator tool&lt;/title&gt;&lt;secondary-title&gt;Water Resources Research&lt;/secondary-title&gt;&lt;/titles&gt;&lt;periodical&gt;&lt;full-title&gt;Water Resources Research&lt;/full-title&gt;&lt;/periodical&gt;&lt;pages&gt;10.1029/2011WR011080&lt;/pages&gt;&lt;volume&gt;48&lt;/volume&gt;&lt;dates&gt;&lt;year&gt;2012&lt;/year&gt;&lt;/dates&gt;&lt;urls&gt;&lt;/urls&gt;&lt;/record&gt;&lt;/Cite&gt;&lt;/EndNote&gt;</w:instrText>
      </w:r>
      <w:r w:rsidRPr="00D91895">
        <w:fldChar w:fldCharType="separate"/>
      </w:r>
      <w:r w:rsidR="00F50F1C" w:rsidRPr="00D91895">
        <w:rPr>
          <w:noProof/>
        </w:rPr>
        <w:t>(Kuhnert et al. 2012)</w:t>
      </w:r>
      <w:r w:rsidRPr="00D91895">
        <w:fldChar w:fldCharType="end"/>
      </w:r>
      <w:r w:rsidRPr="00D91895">
        <w:t xml:space="preserve">. The method quantifies the uncertainty of the load by considering the uncertainty in the concentration and the flow, where the latter </w:t>
      </w:r>
      <w:r w:rsidR="00AF6B4E" w:rsidRPr="00D91895">
        <w:t>considered</w:t>
      </w:r>
      <w:r w:rsidRPr="00D91895">
        <w:t xml:space="preserve"> uncertainty in the positioning of the flow gauge as well as uncertainty in the flow rate. This modelling approach was used to provide load estimates for the very first GBR report card for end of catchment sites where it was deemed through workshop consultation that Source Catchments could not provide an accurate load estimate alone </w:t>
      </w:r>
      <w:r w:rsidRPr="00D91895">
        <w:fldChar w:fldCharType="begin"/>
      </w:r>
      <w:r w:rsidR="00F50F1C" w:rsidRPr="00D91895">
        <w:instrText xml:space="preserve"> ADDIN EN.CITE &lt;EndNote&gt;&lt;Cite&gt;&lt;Author&gt;Queensland Government&lt;/Author&gt;&lt;Year&gt;2009&lt;/Year&gt;&lt;RecNum&gt;157&lt;/RecNum&gt;&lt;DisplayText&gt;(Queensland Government 2009)&lt;/DisplayText&gt;&lt;record&gt;&lt;rec-number&gt;157&lt;/rec-number&gt;&lt;foreign-keys&gt;&lt;key app="EN" db-id="zwse0x55xadtfneaxwb5rv2oz0s9p0apsppx" timestamp="1538005736"&gt;157&lt;/key&gt;&lt;/foreign-keys&gt;&lt;ref-type name="Book"&gt;6&lt;/ref-type&gt;&lt;contributors&gt;&lt;authors&gt;&lt;author&gt;Queensland Government,&lt;/author&gt;&lt;/authors&gt;&lt;/contributors&gt;&lt;titles&gt;&lt;title&gt;Great Barrier Reef First Report Card 2009 Baseline&lt;/title&gt;&lt;/titles&gt;&lt;dates&gt;&lt;year&gt;2009&lt;/year&gt;&lt;/dates&gt;&lt;pub-location&gt;Brisbane Australia&lt;/pub-location&gt;&lt;publisher&gt;Reef Water Quality Protection Plan, Queensland Government&lt;/publisher&gt;&lt;urls&gt;&lt;/urls&gt;&lt;/record&gt;&lt;/Cite&gt;&lt;/EndNote&gt;</w:instrText>
      </w:r>
      <w:r w:rsidRPr="00D91895">
        <w:fldChar w:fldCharType="separate"/>
      </w:r>
      <w:r w:rsidR="00F50F1C" w:rsidRPr="00D91895">
        <w:rPr>
          <w:noProof/>
        </w:rPr>
        <w:t>(Queensland Government 2009)</w:t>
      </w:r>
      <w:r w:rsidRPr="00D91895">
        <w:fldChar w:fldCharType="end"/>
      </w:r>
      <w:r w:rsidRPr="00D91895">
        <w:t>. In this exercise, uncertainties from LRE were expressed as 80% confidence intervals and were compared with Source Catchment estimates in an expert setting.</w:t>
      </w:r>
      <w:r w:rsidR="005F212B" w:rsidRPr="00D91895">
        <w:t xml:space="preserve"> </w:t>
      </w:r>
      <w:r w:rsidRPr="00D91895">
        <w:t xml:space="preserve">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rPr>
          <w:noProof/>
        </w:rPr>
        <w:t>(2012)</w:t>
      </w:r>
      <w:r w:rsidRPr="00D91895">
        <w:fldChar w:fldCharType="end"/>
      </w:r>
      <w:r w:rsidRPr="00D91895">
        <w:t xml:space="preserve"> published the LRE estimates of loads to explore the impact of sediment, nutrient and pesticide loads since human intervention. While load estimates with uncertainties in the form of standard deviations and 80% confidence intervals were conveyed in this paper and offered up for reporting, these uncertainties did not make it into the first GBR report card and subsequent report cards that followed. Why? P</w:t>
      </w:r>
      <w:bookmarkStart w:id="3" w:name="_Hlk526321586"/>
      <w:r w:rsidRPr="00D91895">
        <w:t xml:space="preserve">ut simply, </w:t>
      </w:r>
      <w:r w:rsidR="004D4628">
        <w:t xml:space="preserve">water quality </w:t>
      </w:r>
      <w:r w:rsidRPr="00D91895">
        <w:t>managers found it difficult to understand a standard deviation or a confidence interval.</w:t>
      </w:r>
      <w:bookmarkEnd w:id="3"/>
      <w:r w:rsidR="005F212B" w:rsidRPr="00D91895">
        <w:t xml:space="preserve"> </w:t>
      </w:r>
      <w:r w:rsidRPr="00D91895">
        <w:t>Further, wide confidence intervals resulted in ambiguity around the estimates and managers were anxious around their potential miscommunication to a non-scientific audience.</w:t>
      </w:r>
      <w:r w:rsidR="005F212B" w:rsidRPr="00D91895">
        <w:t xml:space="preserve"> </w:t>
      </w:r>
    </w:p>
    <w:p w14:paraId="5CEE4CF1" w14:textId="09238EAA" w:rsidR="00FE486B" w:rsidRPr="00D91895" w:rsidRDefault="00FE486B" w:rsidP="002708C6">
      <w:r w:rsidRPr="00D91895">
        <w:t xml:space="preserve">Figure </w:t>
      </w:r>
      <w:r w:rsidR="00C254CE">
        <w:t>7.1</w:t>
      </w:r>
      <w:r w:rsidRPr="00D91895">
        <w:t xml:space="preserve"> compares some of the results shown </w:t>
      </w:r>
      <w:r w:rsidR="0090121C" w:rsidRPr="00D91895">
        <w:t>by</w:t>
      </w:r>
      <w:r w:rsidRPr="00D91895">
        <w:t xml:space="preserve"> 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rPr>
          <w:noProof/>
        </w:rPr>
        <w:t>(2012)</w:t>
      </w:r>
      <w:r w:rsidRPr="00D91895">
        <w:fldChar w:fldCharType="end"/>
      </w:r>
      <w:r w:rsidRPr="00D91895">
        <w:t xml:space="preserve"> and compares them to the information used in the 2009 GBR report card.</w:t>
      </w:r>
      <w:r w:rsidR="005F212B" w:rsidRPr="00D91895">
        <w:t xml:space="preserve"> </w:t>
      </w:r>
      <w:r w:rsidRPr="00D91895">
        <w:t>Note, the report card only showed loads for total nitrogen (TN), dissolved nitrogen (DIN + DON), total phosphorous (TP), dissolved phosphorous (DIP + DOP) and total suspended sediment (TSS). This figure shows the 80% confidence interval for the mean annual loads for</w:t>
      </w:r>
      <w:r w:rsidR="005F212B" w:rsidRPr="00D91895">
        <w:t xml:space="preserve"> </w:t>
      </w:r>
      <w:r w:rsidRPr="00D91895">
        <w:t xml:space="preserve">the Burdekin end of catchment site as estimated by the LRE package and compares this with “current” estimates extracted from 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rPr>
          <w:noProof/>
        </w:rPr>
        <w:t>(2012)</w:t>
      </w:r>
      <w:r w:rsidRPr="00D91895">
        <w:fldChar w:fldCharType="end"/>
      </w:r>
      <w:r w:rsidRPr="00D91895">
        <w:t xml:space="preserve"> and used in the 2009 GBR report card </w:t>
      </w:r>
      <w:r w:rsidRPr="00D91895">
        <w:fldChar w:fldCharType="begin"/>
      </w:r>
      <w:r w:rsidR="00F50F1C" w:rsidRPr="00D91895">
        <w:instrText xml:space="preserve"> ADDIN EN.CITE &lt;EndNote&gt;&lt;Cite&gt;&lt;Author&gt;Queensland Government&lt;/Author&gt;&lt;Year&gt;2009&lt;/Year&gt;&lt;RecNum&gt;157&lt;/RecNum&gt;&lt;DisplayText&gt;(Queensland Government 2009)&lt;/DisplayText&gt;&lt;record&gt;&lt;rec-number&gt;157&lt;/rec-number&gt;&lt;foreign-keys&gt;&lt;key app="EN" db-id="zwse0x55xadtfneaxwb5rv2oz0s9p0apsppx" timestamp="1538005736"&gt;157&lt;/key&gt;&lt;/foreign-keys&gt;&lt;ref-type name="Book"&gt;6&lt;/ref-type&gt;&lt;contributors&gt;&lt;authors&gt;&lt;author&gt;Queensland Government,&lt;/author&gt;&lt;/authors&gt;&lt;/contributors&gt;&lt;titles&gt;&lt;title&gt;Great Barrier Reef First Report Card 2009 Baseline&lt;/title&gt;&lt;/titles&gt;&lt;dates&gt;&lt;year&gt;2009&lt;/year&gt;&lt;/dates&gt;&lt;pub-location&gt;Brisbane Australia&lt;/pub-location&gt;&lt;publisher&gt;Reef Water Quality Protection Plan, Queensland Government&lt;/publisher&gt;&lt;urls&gt;&lt;/urls&gt;&lt;/record&gt;&lt;/Cite&gt;&lt;/EndNote&gt;</w:instrText>
      </w:r>
      <w:r w:rsidRPr="00D91895">
        <w:fldChar w:fldCharType="separate"/>
      </w:r>
      <w:r w:rsidR="00F50F1C" w:rsidRPr="00D91895">
        <w:rPr>
          <w:noProof/>
        </w:rPr>
        <w:t>(Queensland Government 2009)</w:t>
      </w:r>
      <w:r w:rsidRPr="00D91895">
        <w:fldChar w:fldCharType="end"/>
      </w:r>
      <w:r w:rsidRPr="00D91895">
        <w:t>. Without the estimates of uncertainty</w:t>
      </w:r>
      <w:r w:rsidR="0090121C" w:rsidRPr="00D91895">
        <w:t>,</w:t>
      </w:r>
      <w:r w:rsidRPr="00D91895">
        <w:t xml:space="preserve"> we really do not have complete information that provides some certainty around the estimates. For example, take the TSS loads estimate for the Burdekin (right hand panel of Figure </w:t>
      </w:r>
      <w:r w:rsidR="00C254CE">
        <w:t>7.1</w:t>
      </w:r>
      <w:r w:rsidRPr="00D91895">
        <w:t>).</w:t>
      </w:r>
      <w:r w:rsidR="005F212B" w:rsidRPr="00D91895">
        <w:t xml:space="preserve"> </w:t>
      </w:r>
      <w:r w:rsidRPr="00D91895">
        <w:t xml:space="preserve">The single estimate provided in the 2009 GBR report card was 4.7 million tonnes (Mt) per year (blue square in right panel of Figure </w:t>
      </w:r>
      <w:r w:rsidR="00C254CE">
        <w:t>7.1</w:t>
      </w:r>
      <w:r w:rsidRPr="00D91895">
        <w:t xml:space="preserve">). </w:t>
      </w:r>
      <w:r w:rsidR="00434C10" w:rsidRPr="00D91895">
        <w:t>However,</w:t>
      </w:r>
      <w:r w:rsidRPr="00D91895">
        <w:t xml:space="preserve"> the 80% confidence interval provided for the LRE estimate of the mean annual TSS load ranged between </w:t>
      </w:r>
      <w:r w:rsidRPr="00D91895">
        <w:lastRenderedPageBreak/>
        <w:t>1.1 and 15 million tonnes.</w:t>
      </w:r>
      <w:r w:rsidR="005F212B" w:rsidRPr="00D91895">
        <w:t xml:space="preserve"> </w:t>
      </w:r>
      <w:r w:rsidRPr="00D91895">
        <w:t xml:space="preserve">The wide confidence interval may </w:t>
      </w:r>
      <w:r w:rsidR="00434C10" w:rsidRPr="00D91895">
        <w:t>reflect</w:t>
      </w:r>
      <w:r w:rsidRPr="00D91895">
        <w:t xml:space="preserve"> the amount of data</w:t>
      </w:r>
      <w:r w:rsidR="002C02C2" w:rsidRPr="00D91895">
        <w:t xml:space="preserve">, </w:t>
      </w:r>
      <w:r w:rsidR="002C02C2" w:rsidRPr="00D91895">
        <w:rPr>
          <w:i/>
        </w:rPr>
        <w:t>n</w:t>
      </w:r>
      <w:r w:rsidR="002C02C2" w:rsidRPr="00D91895">
        <w:t>,</w:t>
      </w:r>
      <w:r w:rsidRPr="00D91895">
        <w:t xml:space="preserve"> used to generate the interval (</w:t>
      </w:r>
      <w:r w:rsidRPr="00D91895">
        <w:rPr>
          <w:i/>
        </w:rPr>
        <w:t>n</w:t>
      </w:r>
      <w:r w:rsidRPr="00D91895">
        <w:t xml:space="preserve">=36) in addition to the complex processes being modelled and their inherent variability associated with it. A decision based on the single number of 4.7 Mt per year could be perceived quite differently to a decision based on an interval [1.1 – 15 Mt], especially if the estimate for the year was closer to the upper bound of that 80% confidence interval. For </w:t>
      </w:r>
      <w:r w:rsidR="0090121C" w:rsidRPr="00D91895">
        <w:t>instance</w:t>
      </w:r>
      <w:r w:rsidRPr="00D91895">
        <w:t>, a wide confidence interval may warrant closer inspection of the site being monitored to understand the cause of the variability in the TSS estimate.</w:t>
      </w:r>
      <w:r w:rsidR="005F212B" w:rsidRPr="00D91895">
        <w:t xml:space="preserve"> </w:t>
      </w:r>
      <w:r w:rsidRPr="00D91895">
        <w:t xml:space="preserve">Why is the interval so wide? Are there sufficient samples being taken to understand the variability at that site? Should more samples be taken or is this a “hotspot” site and should we look at specific management regimes that may reduce the mean annual TSS load at this site over time? </w:t>
      </w:r>
    </w:p>
    <w:p w14:paraId="69352C28" w14:textId="4FE6F769" w:rsidR="0090121C" w:rsidRPr="00D91895" w:rsidRDefault="0090121C" w:rsidP="002708C6">
      <w:r w:rsidRPr="00D91895">
        <w:t xml:space="preserve">While an uncertainty measure in the form of 80% confidence intervals was offered up for the 2009 GBR Report card, these intervals never made it into the technical report and instead, histograms showing the mean annual loads were produced to compare pre-European loads with “current” best estimates from 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rPr>
          <w:noProof/>
        </w:rPr>
        <w:t>(2012)</w:t>
      </w:r>
      <w:r w:rsidRPr="00D91895">
        <w:fldChar w:fldCharType="end"/>
      </w:r>
      <w:r w:rsidRPr="00D91895">
        <w:t>. It was understood that the concept of an 80% confidence interval for a report card was challenging in terms of how it might be perceived by the public, particularly for constituents and sites where confidence intervals were wide.</w:t>
      </w:r>
    </w:p>
    <w:p w14:paraId="595AD9C9" w14:textId="77777777" w:rsidR="00FE486B" w:rsidRPr="00D91895" w:rsidRDefault="00FE486B" w:rsidP="002708C6">
      <w:r w:rsidRPr="00D91895">
        <w:rPr>
          <w:noProof/>
          <w:lang w:val="en-US"/>
        </w:rPr>
        <w:drawing>
          <wp:inline distT="0" distB="0" distL="0" distR="0" wp14:anchorId="771386A4" wp14:editId="33D4F902">
            <wp:extent cx="5194935" cy="3246690"/>
            <wp:effectExtent l="19050" t="19050" r="24765" b="1143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1.jpg"/>
                    <pic:cNvPicPr/>
                  </pic:nvPicPr>
                  <pic:blipFill>
                    <a:blip r:embed="rId35">
                      <a:extLst>
                        <a:ext uri="{28A0092B-C50C-407E-A947-70E740481C1C}">
                          <a14:useLocalDpi xmlns:a14="http://schemas.microsoft.com/office/drawing/2010/main" val="0"/>
                        </a:ext>
                      </a:extLst>
                    </a:blip>
                    <a:stretch>
                      <a:fillRect/>
                    </a:stretch>
                  </pic:blipFill>
                  <pic:spPr>
                    <a:xfrm>
                      <a:off x="0" y="0"/>
                      <a:ext cx="5216581" cy="3260218"/>
                    </a:xfrm>
                    <a:prstGeom prst="rect">
                      <a:avLst/>
                    </a:prstGeom>
                    <a:ln>
                      <a:solidFill>
                        <a:schemeClr val="tx1"/>
                      </a:solidFill>
                    </a:ln>
                  </pic:spPr>
                </pic:pic>
              </a:graphicData>
            </a:graphic>
          </wp:inline>
        </w:drawing>
      </w:r>
    </w:p>
    <w:p w14:paraId="0D61CC70" w14:textId="181A7BD2" w:rsidR="00FE486B" w:rsidRPr="00D91895" w:rsidRDefault="00FE486B" w:rsidP="002708C6">
      <w:pPr>
        <w:pStyle w:val="Caption"/>
      </w:pPr>
      <w:r w:rsidRPr="00D91895">
        <w:t>Fig</w:t>
      </w:r>
      <w:r w:rsidR="00C254CE">
        <w:t>.</w:t>
      </w:r>
      <w:r w:rsidRPr="00D91895">
        <w:t xml:space="preserve"> </w:t>
      </w:r>
      <w:r w:rsidR="00C254CE">
        <w:t>7.1</w:t>
      </w:r>
      <w:r w:rsidRPr="00D91895">
        <w:t xml:space="preserve">: Comparison of mean annual loads for the Burdekin end-of-catchment site used in the 2009 GBR report card and appearing as “Current” estimates, Table 1 </w:t>
      </w:r>
      <w:r w:rsidR="0090121C" w:rsidRPr="00D91895">
        <w:t>by</w:t>
      </w:r>
      <w:r w:rsidRPr="00D91895">
        <w:t xml:space="preserve"> 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t>(2012)</w:t>
      </w:r>
      <w:r w:rsidRPr="00D91895">
        <w:fldChar w:fldCharType="end"/>
      </w:r>
      <w:r w:rsidRPr="00D91895">
        <w:t xml:space="preserve"> (blue square) with estimates produced from the LRE package that show 80% confidenc</w:t>
      </w:r>
      <w:r w:rsidR="0090121C" w:rsidRPr="00D91895">
        <w:t>e intervals taken from Table 5 by</w:t>
      </w:r>
      <w:r w:rsidRPr="00D91895">
        <w:t xml:space="preserve"> Kroon et al. </w:t>
      </w:r>
      <w:r w:rsidRPr="00D91895">
        <w:fldChar w:fldCharType="begin"/>
      </w:r>
      <w:r w:rsidR="00F50F1C" w:rsidRPr="00D91895">
        <w:instrText xml:space="preserve"> ADDIN EN.CITE &lt;EndNote&gt;&lt;Cite ExcludeAuth="1"&gt;&lt;Author&gt;Kroon&lt;/Author&gt;&lt;Year&gt;2012&lt;/Year&gt;&lt;RecNum&gt;158&lt;/RecNum&gt;&lt;DisplayText&gt;(2012)&lt;/DisplayText&gt;&lt;record&gt;&lt;rec-number&gt;158&lt;/rec-number&gt;&lt;foreign-keys&gt;&lt;key app="EN" db-id="zwse0x55xadtfneaxwb5rv2oz0s9p0apsppx" timestamp="1538005736"&gt;158&lt;/key&gt;&lt;/foreign-keys&gt;&lt;ref-type name="Journal Article"&gt;17&lt;/ref-type&gt;&lt;contributors&gt;&lt;authors&gt;&lt;author&gt;Kroon, F.J.&lt;/author&gt;&lt;author&gt;Kuhnert, P.M.&lt;/author&gt;&lt;author&gt;Henderson, B.L.&lt;/author&gt;&lt;author&gt;Wilkinson, S.&lt;/author&gt;&lt;author&gt;Kinsey-Henderson, A.&lt;/author&gt;&lt;author&gt;Abbott, B.&lt;/author&gt;&lt;author&gt;Brodie, J.&lt;/author&gt;&lt;author&gt;Turner, R.D.R.&lt;/author&gt;&lt;/authors&gt;&lt;/contributors&gt;&lt;titles&gt;&lt;title&gt;River loads of suspended solids, nitrogen, phosphorus and herbicides delivered to the Great Barrier Reef lagoon&lt;/title&gt;&lt;secondary-title&gt;Marine Pollution Bulletin&lt;/secondary-title&gt;&lt;/titles&gt;&lt;periodical&gt;&lt;full-title&gt;Marine Pollution Bulletin&lt;/full-title&gt;&lt;/periodical&gt;&lt;pages&gt;167-181&lt;/pages&gt;&lt;volume&gt;65&lt;/volume&gt;&lt;dates&gt;&lt;year&gt;2012&lt;/year&gt;&lt;/dates&gt;&lt;urls&gt;&lt;/urls&gt;&lt;/record&gt;&lt;/Cite&gt;&lt;/EndNote&gt;</w:instrText>
      </w:r>
      <w:r w:rsidRPr="00D91895">
        <w:fldChar w:fldCharType="separate"/>
      </w:r>
      <w:r w:rsidR="00F50F1C" w:rsidRPr="00D91895">
        <w:t>(2012)</w:t>
      </w:r>
      <w:r w:rsidRPr="00D91895">
        <w:fldChar w:fldCharType="end"/>
      </w:r>
      <w:r w:rsidRPr="00D91895">
        <w:t xml:space="preserve"> (grey lines). </w:t>
      </w:r>
      <w:r w:rsidR="00434C10" w:rsidRPr="00D91895">
        <w:t>Nutrients</w:t>
      </w:r>
      <w:r w:rsidRPr="00D91895">
        <w:t xml:space="preserve"> shown are dissolved inorganic nitrogen (DIN), dissolve inorganic phosphorus (DIP), dissolved organic nitrogen (DON), dissolved organic phosphorus (DOP), particulate nitrogen (PN), particulate phosphorus (PP), total nitrogen (TN), total phosphorus (TP) and total suspended sediment (TSS).</w:t>
      </w:r>
    </w:p>
    <w:p w14:paraId="6EA56E41" w14:textId="77777777" w:rsidR="00434C10" w:rsidRPr="00D91895" w:rsidRDefault="00434C10" w:rsidP="004E26DE">
      <w:pPr>
        <w:pStyle w:val="Heading2"/>
      </w:pPr>
      <w:r w:rsidRPr="00D91895">
        <w:lastRenderedPageBreak/>
        <w:t>How should uncertainty assist with decision-making?</w:t>
      </w:r>
    </w:p>
    <w:p w14:paraId="50964CED" w14:textId="295658B3" w:rsidR="00542435" w:rsidRPr="00D91895" w:rsidRDefault="00434C10" w:rsidP="002708C6">
      <w:r w:rsidRPr="00D91895">
        <w:t xml:space="preserve">While uncertainty provides an assessment of confidence around the estimate being reported, it is a concept that should be used to convey a much wider array of information </w:t>
      </w:r>
      <w:r w:rsidR="00FE486B" w:rsidRPr="00D91895">
        <w:t>used by managers to make decisions.</w:t>
      </w:r>
      <w:r w:rsidR="005F212B" w:rsidRPr="00D91895">
        <w:t xml:space="preserve"> </w:t>
      </w:r>
      <w:r w:rsidR="00FE486B" w:rsidRPr="00D91895">
        <w:t xml:space="preserve">As outlined by Kuhnert et al. </w:t>
      </w:r>
      <w:r w:rsidR="00FE486B" w:rsidRPr="00D91895">
        <w:fldChar w:fldCharType="begin"/>
      </w:r>
      <w:r w:rsidR="00F50F1C" w:rsidRPr="00D91895">
        <w:instrText xml:space="preserve"> ADDIN EN.CITE &lt;EndNote&gt;&lt;Cite ExcludeAuth="1"&gt;&lt;Author&gt;Kuhnert&lt;/Author&gt;&lt;Year&gt;2017&lt;/Year&gt;&lt;RecNum&gt;159&lt;/RecNum&gt;&lt;DisplayText&gt;(2017)&lt;/DisplayText&gt;&lt;record&gt;&lt;rec-number&gt;159&lt;/rec-number&gt;&lt;foreign-keys&gt;&lt;key app="EN" db-id="zwse0x55xadtfneaxwb5rv2oz0s9p0apsppx" timestamp="1538005737"&gt;159&lt;/key&gt;&lt;/foreign-keys&gt;&lt;ref-type name="Journal Article"&gt;17&lt;/ref-type&gt;&lt;contributors&gt;&lt;authors&gt;&lt;author&gt;Kuhnert, P.M.&lt;/author&gt;&lt;author&gt;Pagendam, D.E.&lt;/author&gt;&lt;author&gt;Bartley, R.&lt;/author&gt;&lt;author&gt;Gladish, D.W.&lt;/author&gt;&lt;author&gt;Lewis, S.E.&lt;/author&gt;&lt;author&gt;Bainbridge, Z.T.&lt;/author&gt;&lt;/authors&gt;&lt;/contributors&gt;&lt;titles&gt;&lt;title&gt;Making management decisions in the face of uncertainty: a case study using the Burdekin catchment in the Great Barrier Reef&lt;/title&gt;&lt;secondary-title&gt;Marine and Freshwater Research&lt;/secondary-title&gt;&lt;/titles&gt;&lt;periodical&gt;&lt;full-title&gt;Marine and Freshwater Research&lt;/full-title&gt;&lt;/periodical&gt;&lt;volume&gt;Submitted&lt;/volume&gt;&lt;dates&gt;&lt;year&gt;2017&lt;/year&gt;&lt;/dates&gt;&lt;urls&gt;&lt;/urls&gt;&lt;/record&gt;&lt;/Cite&gt;&lt;/EndNote&gt;</w:instrText>
      </w:r>
      <w:r w:rsidR="00FE486B" w:rsidRPr="00D91895">
        <w:fldChar w:fldCharType="separate"/>
      </w:r>
      <w:r w:rsidR="00F50F1C" w:rsidRPr="00D91895">
        <w:rPr>
          <w:noProof/>
        </w:rPr>
        <w:t>(2017)</w:t>
      </w:r>
      <w:r w:rsidR="00FE486B" w:rsidRPr="00D91895">
        <w:fldChar w:fldCharType="end"/>
      </w:r>
      <w:r w:rsidR="00FE486B" w:rsidRPr="00D91895">
        <w:t xml:space="preserve">, uncertainty can be used to inform hotspots for monitoring, setting scientifically defensible targets and prioritising sites that may need immediate attention. </w:t>
      </w:r>
    </w:p>
    <w:p w14:paraId="3F942D32" w14:textId="52CD2ACC" w:rsidR="00FE486B" w:rsidRPr="00D91895" w:rsidRDefault="00542435" w:rsidP="002708C6">
      <w:r w:rsidRPr="00D91895">
        <w:t>W</w:t>
      </w:r>
      <w:r w:rsidR="00FE486B" w:rsidRPr="00D91895">
        <w:t>hat is the best way to inform managers about which sites to prioritise, where in the catchment monitoring may need to ramp up or slow down,</w:t>
      </w:r>
      <w:r w:rsidRPr="00D91895">
        <w:t xml:space="preserve"> or how to set targets?</w:t>
      </w:r>
      <w:r w:rsidR="005F212B" w:rsidRPr="00D91895">
        <w:t xml:space="preserve"> </w:t>
      </w:r>
      <w:r w:rsidR="00FE486B" w:rsidRPr="00D91895">
        <w:t xml:space="preserve">Kuhnert et al. </w:t>
      </w:r>
      <w:r w:rsidR="00FE486B" w:rsidRPr="00D91895">
        <w:fldChar w:fldCharType="begin"/>
      </w:r>
      <w:r w:rsidR="00F50F1C" w:rsidRPr="00D91895">
        <w:instrText xml:space="preserve"> ADDIN EN.CITE &lt;EndNote&gt;&lt;Cite ExcludeAuth="1"&gt;&lt;Author&gt;Kuhnert&lt;/Author&gt;&lt;Year&gt;2017&lt;/Year&gt;&lt;RecNum&gt;159&lt;/RecNum&gt;&lt;DisplayText&gt;(2017)&lt;/DisplayText&gt;&lt;record&gt;&lt;rec-number&gt;159&lt;/rec-number&gt;&lt;foreign-keys&gt;&lt;key app="EN" db-id="zwse0x55xadtfneaxwb5rv2oz0s9p0apsppx" timestamp="1538005737"&gt;159&lt;/key&gt;&lt;/foreign-keys&gt;&lt;ref-type name="Journal Article"&gt;17&lt;/ref-type&gt;&lt;contributors&gt;&lt;authors&gt;&lt;author&gt;Kuhnert, P.M.&lt;/author&gt;&lt;author&gt;Pagendam, D.E.&lt;/author&gt;&lt;author&gt;Bartley, R.&lt;/author&gt;&lt;author&gt;Gladish, D.W.&lt;/author&gt;&lt;author&gt;Lewis, S.E.&lt;/author&gt;&lt;author&gt;Bainbridge, Z.T.&lt;/author&gt;&lt;/authors&gt;&lt;/contributors&gt;&lt;titles&gt;&lt;title&gt;Making management decisions in the face of uncertainty: a case study using the Burdekin catchment in the Great Barrier Reef&lt;/title&gt;&lt;secondary-title&gt;Marine and Freshwater Research&lt;/secondary-title&gt;&lt;/titles&gt;&lt;periodical&gt;&lt;full-title&gt;Marine and Freshwater Research&lt;/full-title&gt;&lt;/periodical&gt;&lt;volume&gt;Submitted&lt;/volume&gt;&lt;dates&gt;&lt;year&gt;2017&lt;/year&gt;&lt;/dates&gt;&lt;urls&gt;&lt;/urls&gt;&lt;/record&gt;&lt;/Cite&gt;&lt;/EndNote&gt;</w:instrText>
      </w:r>
      <w:r w:rsidR="00FE486B" w:rsidRPr="00D91895">
        <w:fldChar w:fldCharType="separate"/>
      </w:r>
      <w:r w:rsidR="00F50F1C" w:rsidRPr="00D91895">
        <w:rPr>
          <w:noProof/>
        </w:rPr>
        <w:t>(2017)</w:t>
      </w:r>
      <w:r w:rsidR="00FE486B" w:rsidRPr="00D91895">
        <w:fldChar w:fldCharType="end"/>
      </w:r>
      <w:r w:rsidR="00FE486B" w:rsidRPr="00D91895">
        <w:t xml:space="preserve"> </w:t>
      </w:r>
      <w:r w:rsidRPr="00D91895">
        <w:t>propose</w:t>
      </w:r>
      <w:r w:rsidR="00FE486B" w:rsidRPr="00D91895">
        <w:t xml:space="preserve"> one approach</w:t>
      </w:r>
      <w:r w:rsidRPr="00D91895">
        <w:t>, which</w:t>
      </w:r>
      <w:r w:rsidR="00FE486B" w:rsidRPr="00D91895">
        <w:t xml:space="preserve"> is to express the uncertainty in a manner that managers can easily digest and one example of this is an exceedance probability.</w:t>
      </w:r>
      <w:r w:rsidR="005F212B" w:rsidRPr="00D91895">
        <w:t xml:space="preserve"> </w:t>
      </w:r>
      <w:r w:rsidR="00FE486B" w:rsidRPr="00D91895">
        <w:t xml:space="preserve">Kuhnert et al. </w:t>
      </w:r>
      <w:r w:rsidR="00FE486B" w:rsidRPr="00D91895">
        <w:fldChar w:fldCharType="begin"/>
      </w:r>
      <w:r w:rsidR="00F50F1C" w:rsidRPr="00D91895">
        <w:instrText xml:space="preserve"> ADDIN EN.CITE &lt;EndNote&gt;&lt;Cite ExcludeAuth="1"&gt;&lt;Author&gt;Kuhnert&lt;/Author&gt;&lt;Year&gt;2017&lt;/Year&gt;&lt;RecNum&gt;159&lt;/RecNum&gt;&lt;DisplayText&gt;(2017)&lt;/DisplayText&gt;&lt;record&gt;&lt;rec-number&gt;159&lt;/rec-number&gt;&lt;foreign-keys&gt;&lt;key app="EN" db-id="zwse0x55xadtfneaxwb5rv2oz0s9p0apsppx" timestamp="1538005737"&gt;159&lt;/key&gt;&lt;/foreign-keys&gt;&lt;ref-type name="Journal Article"&gt;17&lt;/ref-type&gt;&lt;contributors&gt;&lt;authors&gt;&lt;author&gt;Kuhnert, P.M.&lt;/author&gt;&lt;author&gt;Pagendam, D.E.&lt;/author&gt;&lt;author&gt;Bartley, R.&lt;/author&gt;&lt;author&gt;Gladish, D.W.&lt;/author&gt;&lt;author&gt;Lewis, S.E.&lt;/author&gt;&lt;author&gt;Bainbridge, Z.T.&lt;/author&gt;&lt;/authors&gt;&lt;/contributors&gt;&lt;titles&gt;&lt;title&gt;Making management decisions in the face of uncertainty: a case study using the Burdekin catchment in the Great Barrier Reef&lt;/title&gt;&lt;secondary-title&gt;Marine and Freshwater Research&lt;/secondary-title&gt;&lt;/titles&gt;&lt;periodical&gt;&lt;full-title&gt;Marine and Freshwater Research&lt;/full-title&gt;&lt;/periodical&gt;&lt;volume&gt;Submitted&lt;/volume&gt;&lt;dates&gt;&lt;year&gt;2017&lt;/year&gt;&lt;/dates&gt;&lt;urls&gt;&lt;/urls&gt;&lt;/record&gt;&lt;/Cite&gt;&lt;/EndNote&gt;</w:instrText>
      </w:r>
      <w:r w:rsidR="00FE486B" w:rsidRPr="00D91895">
        <w:fldChar w:fldCharType="separate"/>
      </w:r>
      <w:r w:rsidR="00F50F1C" w:rsidRPr="00D91895">
        <w:rPr>
          <w:noProof/>
        </w:rPr>
        <w:t>(2017)</w:t>
      </w:r>
      <w:r w:rsidR="00FE486B" w:rsidRPr="00D91895">
        <w:fldChar w:fldCharType="end"/>
      </w:r>
      <w:r w:rsidR="00FE486B" w:rsidRPr="00D91895">
        <w:t xml:space="preserve"> outline how a space-time dynamical modelling approach using Bayesian methods </w:t>
      </w:r>
      <w:r w:rsidR="00FE486B" w:rsidRPr="00D91895">
        <w:fldChar w:fldCharType="begin"/>
      </w:r>
      <w:r w:rsidR="00F50F1C" w:rsidRPr="00D91895">
        <w:instrText xml:space="preserve"> ADDIN EN.CITE &lt;EndNote&gt;&lt;Cite&gt;&lt;Author&gt;Gladish&lt;/Author&gt;&lt;Year&gt;2016&lt;/Year&gt;&lt;RecNum&gt;160&lt;/RecNum&gt;&lt;DisplayText&gt;(Gladish et al. 2016)&lt;/DisplayText&gt;&lt;record&gt;&lt;rec-number&gt;160&lt;/rec-number&gt;&lt;foreign-keys&gt;&lt;key app="EN" db-id="zwse0x55xadtfneaxwb5rv2oz0s9p0apsppx" timestamp="1538005737"&gt;160&lt;/key&gt;&lt;/foreign-keys&gt;&lt;ref-type name="Journal Article"&gt;17&lt;/ref-type&gt;&lt;contributors&gt;&lt;authors&gt;&lt;author&gt;Gladish, D.W.&lt;/author&gt;&lt;author&gt;Kuhnert, P.M.&lt;/author&gt;&lt;author&gt;Pagendam, D.E.&lt;/author&gt;&lt;author&gt;Wikle, C.K.&lt;/author&gt;&lt;author&gt;Bartley, R.&lt;/author&gt;&lt;author&gt;Searle, R.D.&lt;/author&gt;&lt;author&gt;Ellis, R.J.&lt;/author&gt;&lt;author&gt;Dougall, C.&lt;/author&gt;&lt;author&gt;Turner, R.D.R.&lt;/author&gt;&lt;author&gt;Lewis, S.E.&lt;/author&gt;&lt;author&gt;Bainbridge, Z.T.&lt;/author&gt;&lt;author&gt;Brodie, J.E.&lt;/author&gt;&lt;/authors&gt;&lt;/contributors&gt;&lt;titles&gt;&lt;title&gt;Spatio-temporal assimilation of modelled catchment loads with monitoring data in the Great Barrier Reef&lt;/title&gt;&lt;secondary-title&gt;Annals of Applied Statistics&lt;/secondary-title&gt;&lt;/titles&gt;&lt;periodical&gt;&lt;full-title&gt;Annals of Applied Statistics&lt;/full-title&gt;&lt;/periodical&gt;&lt;pages&gt;1590-1618&lt;/pages&gt;&lt;volume&gt;10&lt;/volume&gt;&lt;dates&gt;&lt;year&gt;2016&lt;/year&gt;&lt;/dates&gt;&lt;urls&gt;&lt;/urls&gt;&lt;/record&gt;&lt;/Cite&gt;&lt;/EndNote&gt;</w:instrText>
      </w:r>
      <w:r w:rsidR="00FE486B" w:rsidRPr="00D91895">
        <w:fldChar w:fldCharType="separate"/>
      </w:r>
      <w:r w:rsidR="00F50F1C" w:rsidRPr="00D91895">
        <w:rPr>
          <w:noProof/>
        </w:rPr>
        <w:t>(Gladish et al. 2016)</w:t>
      </w:r>
      <w:r w:rsidR="00FE486B" w:rsidRPr="00D91895">
        <w:fldChar w:fldCharType="end"/>
      </w:r>
      <w:r w:rsidR="00FE486B" w:rsidRPr="00D91895">
        <w:t xml:space="preserve"> could quantify the probability distribution of loads of total suspended sediment in the upper Burdekin catchment. </w:t>
      </w:r>
      <w:r w:rsidRPr="00D91895">
        <w:t>A</w:t>
      </w:r>
      <w:r w:rsidR="00FE486B" w:rsidRPr="00D91895">
        <w:t xml:space="preserve"> nice feature of Bay</w:t>
      </w:r>
      <w:r w:rsidRPr="00D91895">
        <w:t>esian Hierarchical Models (</w:t>
      </w:r>
      <w:r w:rsidR="00FE486B" w:rsidRPr="00D91895">
        <w:t>BHMs</w:t>
      </w:r>
      <w:r w:rsidRPr="00D91895">
        <w:t>)</w:t>
      </w:r>
      <w:r w:rsidR="00FE486B" w:rsidRPr="00D91895">
        <w:t xml:space="preserve"> is the representation of outputs through a probability distribution. This type of representation allows the output to be summarised in different ways instead of just presenting a point estimate such as a mean with a standard deviation or confidence interval. In the context of loads, an exceedance probability is one statistical measure that may be more palatable for managers as their interest lies with detecting sites where loads are consistently e</w:t>
      </w:r>
      <w:r w:rsidRPr="00D91895">
        <w:t>xceeding thresholds of concern,</w:t>
      </w:r>
      <w:r w:rsidR="00FE486B" w:rsidRPr="00D91895">
        <w:t xml:space="preserve"> </w:t>
      </w:r>
      <w:r w:rsidRPr="00D91895">
        <w:t>i.e.</w:t>
      </w:r>
      <w:r w:rsidR="00FE486B" w:rsidRPr="00D91895">
        <w:t xml:space="preserve"> thresholds that may result in changes to the biodiversity of the reef or increased toxicity levels in the water quality. </w:t>
      </w:r>
      <w:r w:rsidRPr="00D91895">
        <w:t>Again, i</w:t>
      </w:r>
      <w:r w:rsidR="00FE486B" w:rsidRPr="00D91895">
        <w:t xml:space="preserve">n the context of loads, exceedance probabilities were calculated for sites within the Burdekin catchment using published concentration thresholds </w:t>
      </w:r>
      <w:r w:rsidRPr="00D91895">
        <w:t>given by</w:t>
      </w:r>
      <w:r w:rsidR="00FE486B" w:rsidRPr="00D91895">
        <w:t xml:space="preserve"> Bartley et al. </w:t>
      </w:r>
      <w:r w:rsidR="00FE486B" w:rsidRPr="00D91895">
        <w:fldChar w:fldCharType="begin"/>
      </w:r>
      <w:r w:rsidR="00F50F1C" w:rsidRPr="00D91895">
        <w:instrText xml:space="preserve"> ADDIN EN.CITE &lt;EndNote&gt;&lt;Cite ExcludeAuth="1"&gt;&lt;Author&gt;Bartley&lt;/Author&gt;&lt;Year&gt;2012&lt;/Year&gt;&lt;RecNum&gt;161&lt;/RecNum&gt;&lt;DisplayText&gt;(2012)&lt;/DisplayText&gt;&lt;record&gt;&lt;rec-number&gt;161&lt;/rec-number&gt;&lt;foreign-keys&gt;&lt;key app="EN" db-id="zwse0x55xadtfneaxwb5rv2oz0s9p0apsppx" timestamp="1538005737"&gt;161&lt;/key&gt;&lt;/foreign-keys&gt;&lt;ref-type name="Journal Article"&gt;17&lt;/ref-type&gt;&lt;contributors&gt;&lt;authors&gt;&lt;author&gt;Bartley, R.&lt;/author&gt;&lt;author&gt;Speirs, W.J.&lt;/author&gt;&lt;author&gt;Ellis, T.W.&lt;/author&gt;&lt;author&gt;Waters, D.K.&lt;/author&gt;&lt;/authors&gt;&lt;/contributors&gt;&lt;titles&gt;&lt;title&gt;A review of sediment and nutrient concentration data from Australia for use in catchment water quality models.&lt;/title&gt;&lt;secondary-title&gt;Marine Pollution Bulletin&lt;/secondary-title&gt;&lt;/titles&gt;&lt;periodical&gt;&lt;full-title&gt;Marine Pollution Bulletin&lt;/full-title&gt;&lt;/periodical&gt;&lt;pages&gt;101-116&lt;/pages&gt;&lt;volume&gt;65&lt;/volume&gt;&lt;dates&gt;&lt;year&gt;2012&lt;/year&gt;&lt;/dates&gt;&lt;urls&gt;&lt;/urls&gt;&lt;/record&gt;&lt;/Cite&gt;&lt;/EndNote&gt;</w:instrText>
      </w:r>
      <w:r w:rsidR="00FE486B" w:rsidRPr="00D91895">
        <w:fldChar w:fldCharType="separate"/>
      </w:r>
      <w:r w:rsidR="00F50F1C" w:rsidRPr="00D91895">
        <w:rPr>
          <w:noProof/>
        </w:rPr>
        <w:t>(2012)</w:t>
      </w:r>
      <w:r w:rsidR="00FE486B" w:rsidRPr="00D91895">
        <w:fldChar w:fldCharType="end"/>
      </w:r>
      <w:r w:rsidR="00FE486B" w:rsidRPr="00D91895">
        <w:t xml:space="preserve">. Once calculated, the exceedance probabilities could be expressed in different ways: spatially, through an exceedance probability map for a specific time period (Figure </w:t>
      </w:r>
      <w:r w:rsidR="00C254CE">
        <w:t>7.2</w:t>
      </w:r>
      <w:r w:rsidR="00FE486B" w:rsidRPr="00D91895">
        <w:t xml:space="preserve">a); or a </w:t>
      </w:r>
      <w:r w:rsidR="00434C10" w:rsidRPr="00D91895">
        <w:t>site-based</w:t>
      </w:r>
      <w:r w:rsidR="00FE486B" w:rsidRPr="00D91895">
        <w:t xml:space="preserve"> exceedance probability calculated through time (Figure </w:t>
      </w:r>
      <w:r w:rsidR="00C254CE">
        <w:t>7.2</w:t>
      </w:r>
      <w:r w:rsidR="00FE486B" w:rsidRPr="00D91895">
        <w:t xml:space="preserve">b). Kuhnert et al. </w:t>
      </w:r>
      <w:r w:rsidR="00FE486B" w:rsidRPr="00D91895">
        <w:fldChar w:fldCharType="begin"/>
      </w:r>
      <w:r w:rsidR="00F50F1C" w:rsidRPr="00D91895">
        <w:instrText xml:space="preserve"> ADDIN EN.CITE &lt;EndNote&gt;&lt;Cite ExcludeAuth="1"&gt;&lt;Author&gt;Kuhnert&lt;/Author&gt;&lt;Year&gt;2017&lt;/Year&gt;&lt;RecNum&gt;159&lt;/RecNum&gt;&lt;DisplayText&gt;(2017)&lt;/DisplayText&gt;&lt;record&gt;&lt;rec-number&gt;159&lt;/rec-number&gt;&lt;foreign-keys&gt;&lt;key app="EN" db-id="zwse0x55xadtfneaxwb5rv2oz0s9p0apsppx" timestamp="1538005737"&gt;159&lt;/key&gt;&lt;/foreign-keys&gt;&lt;ref-type name="Journal Article"&gt;17&lt;/ref-type&gt;&lt;contributors&gt;&lt;authors&gt;&lt;author&gt;Kuhnert, P.M.&lt;/author&gt;&lt;author&gt;Pagendam, D.E.&lt;/author&gt;&lt;author&gt;Bartley, R.&lt;/author&gt;&lt;author&gt;Gladish, D.W.&lt;/author&gt;&lt;author&gt;Lewis, S.E.&lt;/author&gt;&lt;author&gt;Bainbridge, Z.T.&lt;/author&gt;&lt;/authors&gt;&lt;/contributors&gt;&lt;titles&gt;&lt;title&gt;Making management decisions in the face of uncertainty: a case study using the Burdekin catchment in the Great Barrier Reef&lt;/title&gt;&lt;secondary-title&gt;Marine and Freshwater Research&lt;/secondary-title&gt;&lt;/titles&gt;&lt;periodical&gt;&lt;full-title&gt;Marine and Freshwater Research&lt;/full-title&gt;&lt;/periodical&gt;&lt;volume&gt;Submitted&lt;/volume&gt;&lt;dates&gt;&lt;year&gt;2017&lt;/year&gt;&lt;/dates&gt;&lt;urls&gt;&lt;/urls&gt;&lt;/record&gt;&lt;/Cite&gt;&lt;/EndNote&gt;</w:instrText>
      </w:r>
      <w:r w:rsidR="00FE486B" w:rsidRPr="00D91895">
        <w:fldChar w:fldCharType="separate"/>
      </w:r>
      <w:r w:rsidR="00F50F1C" w:rsidRPr="00D91895">
        <w:rPr>
          <w:noProof/>
        </w:rPr>
        <w:t>(2017)</w:t>
      </w:r>
      <w:r w:rsidR="00FE486B" w:rsidRPr="00D91895">
        <w:fldChar w:fldCharType="end"/>
      </w:r>
      <w:r w:rsidR="00FE486B" w:rsidRPr="00D91895">
        <w:t xml:space="preserve"> also show how exceedance probabilities could be used to inform target setting by constructing exceedance probability curves that could be used in an expert setting to determine spatially referenced targets for example.</w:t>
      </w:r>
    </w:p>
    <w:p w14:paraId="447DF7B9" w14:textId="12566277" w:rsidR="00542435" w:rsidRPr="00D91895" w:rsidRDefault="00542435" w:rsidP="002708C6">
      <w:r w:rsidRPr="00D91895">
        <w:t>W</w:t>
      </w:r>
      <w:r w:rsidR="00FE486B" w:rsidRPr="00D91895">
        <w:t>hy is this information not being used for GBR reporting?</w:t>
      </w:r>
      <w:r w:rsidR="005F212B" w:rsidRPr="00D91895">
        <w:t xml:space="preserve"> </w:t>
      </w:r>
      <w:r w:rsidR="00FE486B" w:rsidRPr="00D91895">
        <w:t>The concept of exceedance probabilities is fairly new in the GBR and methods like</w:t>
      </w:r>
      <w:r w:rsidRPr="00D91895">
        <w:t xml:space="preserve"> the one proposed by</w:t>
      </w:r>
      <w:r w:rsidR="00FE486B" w:rsidRPr="00D91895">
        <w:t xml:space="preserve"> Kuhnert et al. </w:t>
      </w:r>
      <w:r w:rsidR="00FE486B" w:rsidRPr="00D91895">
        <w:fldChar w:fldCharType="begin"/>
      </w:r>
      <w:r w:rsidR="00F50F1C" w:rsidRPr="00D91895">
        <w:instrText xml:space="preserve"> ADDIN EN.CITE &lt;EndNote&gt;&lt;Cite ExcludeAuth="1"&gt;&lt;Author&gt;Kuhnert&lt;/Author&gt;&lt;Year&gt;2017&lt;/Year&gt;&lt;RecNum&gt;159&lt;/RecNum&gt;&lt;DisplayText&gt;(2017)&lt;/DisplayText&gt;&lt;record&gt;&lt;rec-number&gt;159&lt;/rec-number&gt;&lt;foreign-keys&gt;&lt;key app="EN" db-id="zwse0x55xadtfneaxwb5rv2oz0s9p0apsppx" timestamp="1538005737"&gt;159&lt;/key&gt;&lt;/foreign-keys&gt;&lt;ref-type name="Journal Article"&gt;17&lt;/ref-type&gt;&lt;contributors&gt;&lt;authors&gt;&lt;author&gt;Kuhnert, P.M.&lt;/author&gt;&lt;author&gt;Pagendam, D.E.&lt;/author&gt;&lt;author&gt;Bartley, R.&lt;/author&gt;&lt;author&gt;Gladish, D.W.&lt;/author&gt;&lt;author&gt;Lewis, S.E.&lt;/author&gt;&lt;author&gt;Bainbridge, Z.T.&lt;/author&gt;&lt;/authors&gt;&lt;/contributors&gt;&lt;titles&gt;&lt;title&gt;Making management decisions in the face of uncertainty: a case study using the Burdekin catchment in the Great Barrier Reef&lt;/title&gt;&lt;secondary-title&gt;Marine and Freshwater Research&lt;/secondary-title&gt;&lt;/titles&gt;&lt;periodical&gt;&lt;full-title&gt;Marine and Freshwater Research&lt;/full-title&gt;&lt;/periodical&gt;&lt;volume&gt;Submitted&lt;/volume&gt;&lt;dates&gt;&lt;year&gt;2017&lt;/year&gt;&lt;/dates&gt;&lt;urls&gt;&lt;/urls&gt;&lt;/record&gt;&lt;/Cite&gt;&lt;/EndNote&gt;</w:instrText>
      </w:r>
      <w:r w:rsidR="00FE486B" w:rsidRPr="00D91895">
        <w:fldChar w:fldCharType="separate"/>
      </w:r>
      <w:r w:rsidR="00F50F1C" w:rsidRPr="00D91895">
        <w:rPr>
          <w:noProof/>
        </w:rPr>
        <w:t>(2017)</w:t>
      </w:r>
      <w:r w:rsidR="00FE486B" w:rsidRPr="00D91895">
        <w:fldChar w:fldCharType="end"/>
      </w:r>
      <w:r w:rsidR="00FE486B" w:rsidRPr="00D91895">
        <w:t xml:space="preserve"> are only just appearing in the literature.</w:t>
      </w:r>
      <w:r w:rsidR="005F212B" w:rsidRPr="00D91895">
        <w:t xml:space="preserve"> </w:t>
      </w:r>
      <w:r w:rsidR="00FE486B" w:rsidRPr="00D91895">
        <w:t>For this type of approach to be adopted, there is a period of knowledge acquisition followed by a demonstration of the approach to end users to see how this information could be used in practice, not only for reporting but how it impacts on decisi</w:t>
      </w:r>
      <w:r w:rsidRPr="00D91895">
        <w:t>on making.</w:t>
      </w:r>
      <w:r w:rsidR="005F212B" w:rsidRPr="00D91895">
        <w:t xml:space="preserve"> </w:t>
      </w:r>
      <w:r w:rsidRPr="00D91895">
        <w:t>Further</w:t>
      </w:r>
      <w:r w:rsidR="00FE486B" w:rsidRPr="00D91895">
        <w:t xml:space="preserve">, implementing this approach in practice requires model runs of Source Catchments </w:t>
      </w:r>
      <w:r w:rsidR="00FE486B" w:rsidRPr="00D91895">
        <w:fldChar w:fldCharType="begin"/>
      </w:r>
      <w:r w:rsidR="00F50F1C" w:rsidRPr="00D91895">
        <w:instrText xml:space="preserve"> ADDIN EN.CITE &lt;EndNote&gt;&lt;Cite&gt;&lt;Author&gt;Armour&lt;/Author&gt;&lt;Year&gt;2009&lt;/Year&gt;&lt;RecNum&gt;151&lt;/RecNum&gt;&lt;DisplayText&gt;(Armour et al. 2009)&lt;/DisplayText&gt;&lt;record&gt;&lt;rec-number&gt;151&lt;/rec-number&gt;&lt;foreign-keys&gt;&lt;key app="EN" db-id="zwse0x55xadtfneaxwb5rv2oz0s9p0apsppx" timestamp="1538005733"&gt;151&lt;/key&gt;&lt;/foreign-keys&gt;&lt;ref-type name="Journal Article"&gt;17&lt;/ref-type&gt;&lt;contributors&gt;&lt;authors&gt;&lt;author&gt;Armour, J.D.&lt;/author&gt;&lt;author&gt;Hateley, L.R.&lt;/author&gt;&lt;author&gt;Pitt, G.L.&lt;/author&gt;&lt;/authors&gt;&lt;/contributors&gt;&lt;titles&gt;&lt;title&gt;Catchment modelling of sediment, nitrogen and phosphorus nutrient loads with SedNet/ANNEX in the Tully-Murray basin&lt;/title&gt;&lt;secondary-title&gt;Marine and Freshwater Reserach&lt;/secondary-title&gt;&lt;/titles&gt;&lt;periodical&gt;&lt;full-title&gt;Marine and Freshwater Reserach&lt;/full-title&gt;&lt;/periodical&gt;&lt;pages&gt;1091-1096&lt;/pages&gt;&lt;volume&gt;60&lt;/volume&gt;&lt;dates&gt;&lt;year&gt;2009&lt;/year&gt;&lt;/dates&gt;&lt;urls&gt;&lt;/urls&gt;&lt;/record&gt;&lt;/Cite&gt;&lt;/EndNote&gt;</w:instrText>
      </w:r>
      <w:r w:rsidR="00FE486B" w:rsidRPr="00D91895">
        <w:fldChar w:fldCharType="separate"/>
      </w:r>
      <w:r w:rsidR="00F50F1C" w:rsidRPr="00D91895">
        <w:rPr>
          <w:noProof/>
        </w:rPr>
        <w:t>(Armour et al. 2009)</w:t>
      </w:r>
      <w:r w:rsidR="00FE486B" w:rsidRPr="00D91895">
        <w:fldChar w:fldCharType="end"/>
      </w:r>
      <w:r w:rsidR="00FE486B" w:rsidRPr="00D91895">
        <w:t>, the Queensland State Government catchment model, which then need to be assimilated with monitoring data using approaches such as</w:t>
      </w:r>
      <w:r w:rsidR="005F212B" w:rsidRPr="00D91895">
        <w:t xml:space="preserve"> </w:t>
      </w:r>
      <w:r w:rsidR="00FE486B" w:rsidRPr="00D91895">
        <w:t xml:space="preserve">Gladish et al. </w:t>
      </w:r>
      <w:r w:rsidR="00FE486B" w:rsidRPr="00D91895">
        <w:fldChar w:fldCharType="begin"/>
      </w:r>
      <w:r w:rsidR="00F50F1C" w:rsidRPr="00D91895">
        <w:instrText xml:space="preserve"> ADDIN EN.CITE &lt;EndNote&gt;&lt;Cite ExcludeAuth="1"&gt;&lt;Author&gt;Gladish&lt;/Author&gt;&lt;Year&gt;2016&lt;/Year&gt;&lt;RecNum&gt;160&lt;/RecNum&gt;&lt;DisplayText&gt;(2016)&lt;/DisplayText&gt;&lt;record&gt;&lt;rec-number&gt;160&lt;/rec-number&gt;&lt;foreign-keys&gt;&lt;key app="EN" db-id="zwse0x55xadtfneaxwb5rv2oz0s9p0apsppx" timestamp="1538005737"&gt;160&lt;/key&gt;&lt;/foreign-keys&gt;&lt;ref-type name="Journal Article"&gt;17&lt;/ref-type&gt;&lt;contributors&gt;&lt;authors&gt;&lt;author&gt;Gladish, D.W.&lt;/author&gt;&lt;author&gt;Kuhnert, P.M.&lt;/author&gt;&lt;author&gt;Pagendam, D.E.&lt;/author&gt;&lt;author&gt;Wikle, C.K.&lt;/author&gt;&lt;author&gt;Bartley, R.&lt;/author&gt;&lt;author&gt;Searle, R.D.&lt;/author&gt;&lt;author&gt;Ellis, R.J.&lt;/author&gt;&lt;author&gt;Dougall, C.&lt;/author&gt;&lt;author&gt;Turner, R.D.R.&lt;/author&gt;&lt;author&gt;Lewis, S.E.&lt;/author&gt;&lt;author&gt;Bainbridge, Z.T.&lt;/author&gt;&lt;author&gt;Brodie, J.E.&lt;/author&gt;&lt;/authors&gt;&lt;/contributors&gt;&lt;titles&gt;&lt;title&gt;Spatio-temporal assimilation of modelled catchment loads with monitoring data in the Great Barrier Reef&lt;/title&gt;&lt;secondary-title&gt;Annals of Applied Statistics&lt;/secondary-title&gt;&lt;/titles&gt;&lt;periodical&gt;&lt;full-title&gt;Annals of Applied Statistics&lt;/full-title&gt;&lt;/periodical&gt;&lt;pages&gt;1590-1618&lt;/pages&gt;&lt;volume&gt;10&lt;/volume&gt;&lt;dates&gt;&lt;year&gt;2016&lt;/year&gt;&lt;/dates&gt;&lt;urls&gt;&lt;/urls&gt;&lt;/record&gt;&lt;/Cite&gt;&lt;/EndNote&gt;</w:instrText>
      </w:r>
      <w:r w:rsidR="00FE486B" w:rsidRPr="00D91895">
        <w:fldChar w:fldCharType="separate"/>
      </w:r>
      <w:r w:rsidR="00F50F1C" w:rsidRPr="00D91895">
        <w:rPr>
          <w:noProof/>
        </w:rPr>
        <w:t>(2016)</w:t>
      </w:r>
      <w:r w:rsidR="00FE486B" w:rsidRPr="00D91895">
        <w:fldChar w:fldCharType="end"/>
      </w:r>
      <w:r w:rsidR="00FE486B" w:rsidRPr="00D91895">
        <w:t xml:space="preserve"> .</w:t>
      </w:r>
      <w:r w:rsidR="005F212B" w:rsidRPr="00D91895">
        <w:t xml:space="preserve"> </w:t>
      </w:r>
      <w:r w:rsidR="00FE486B" w:rsidRPr="00D91895">
        <w:lastRenderedPageBreak/>
        <w:t>Finding the time to implement these changes also becomes challenging with changing political environments and priorities.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FE486B" w:rsidRPr="00D91895" w14:paraId="4694CDA7" w14:textId="77777777" w:rsidTr="00C810B2">
        <w:tc>
          <w:tcPr>
            <w:tcW w:w="4508" w:type="dxa"/>
          </w:tcPr>
          <w:p w14:paraId="5892F63C" w14:textId="77777777" w:rsidR="00FE486B" w:rsidRPr="00D91895" w:rsidRDefault="00FE486B" w:rsidP="002708C6">
            <w:pPr>
              <w:rPr>
                <w:rFonts w:cs="Times New Roman"/>
              </w:rPr>
            </w:pPr>
            <w:r w:rsidRPr="00D91895">
              <w:rPr>
                <w:noProof/>
                <w:lang w:val="en-US"/>
              </w:rPr>
              <w:drawing>
                <wp:inline distT="0" distB="0" distL="0" distR="0" wp14:anchorId="6D4A2E62" wp14:editId="76431A6B">
                  <wp:extent cx="2755075" cy="1836717"/>
                  <wp:effectExtent l="19050" t="19050" r="26670" b="114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xc837_yr9293.jpg"/>
                          <pic:cNvPicPr/>
                        </pic:nvPicPr>
                        <pic:blipFill>
                          <a:blip r:embed="rId36">
                            <a:extLst>
                              <a:ext uri="{28A0092B-C50C-407E-A947-70E740481C1C}">
                                <a14:useLocalDpi xmlns:a14="http://schemas.microsoft.com/office/drawing/2010/main" val="0"/>
                              </a:ext>
                            </a:extLst>
                          </a:blip>
                          <a:stretch>
                            <a:fillRect/>
                          </a:stretch>
                        </pic:blipFill>
                        <pic:spPr>
                          <a:xfrm>
                            <a:off x="0" y="0"/>
                            <a:ext cx="2770317" cy="1846879"/>
                          </a:xfrm>
                          <a:prstGeom prst="rect">
                            <a:avLst/>
                          </a:prstGeom>
                          <a:ln>
                            <a:solidFill>
                              <a:schemeClr val="tx1"/>
                            </a:solidFill>
                          </a:ln>
                        </pic:spPr>
                      </pic:pic>
                    </a:graphicData>
                  </a:graphic>
                </wp:inline>
              </w:drawing>
            </w:r>
          </w:p>
        </w:tc>
        <w:tc>
          <w:tcPr>
            <w:tcW w:w="4508" w:type="dxa"/>
          </w:tcPr>
          <w:p w14:paraId="18FD4034" w14:textId="77777777" w:rsidR="00FE486B" w:rsidRPr="00D91895" w:rsidRDefault="00FE486B" w:rsidP="002708C6">
            <w:r w:rsidRPr="00D91895">
              <w:rPr>
                <w:noProof/>
                <w:lang w:val="en-US"/>
              </w:rPr>
              <w:drawing>
                <wp:inline distT="0" distB="0" distL="0" distR="0" wp14:anchorId="753D4372" wp14:editId="68B3CA72">
                  <wp:extent cx="2754630" cy="1836420"/>
                  <wp:effectExtent l="19050" t="19050" r="26670" b="1143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2b.jpg"/>
                          <pic:cNvPicPr/>
                        </pic:nvPicPr>
                        <pic:blipFill>
                          <a:blip r:embed="rId37">
                            <a:extLst>
                              <a:ext uri="{28A0092B-C50C-407E-A947-70E740481C1C}">
                                <a14:useLocalDpi xmlns:a14="http://schemas.microsoft.com/office/drawing/2010/main" val="0"/>
                              </a:ext>
                            </a:extLst>
                          </a:blip>
                          <a:stretch>
                            <a:fillRect/>
                          </a:stretch>
                        </pic:blipFill>
                        <pic:spPr>
                          <a:xfrm>
                            <a:off x="0" y="0"/>
                            <a:ext cx="2755259" cy="1836839"/>
                          </a:xfrm>
                          <a:prstGeom prst="rect">
                            <a:avLst/>
                          </a:prstGeom>
                          <a:ln>
                            <a:solidFill>
                              <a:schemeClr val="tx1"/>
                            </a:solidFill>
                          </a:ln>
                        </pic:spPr>
                      </pic:pic>
                    </a:graphicData>
                  </a:graphic>
                </wp:inline>
              </w:drawing>
            </w:r>
          </w:p>
        </w:tc>
      </w:tr>
      <w:tr w:rsidR="00FE486B" w:rsidRPr="00D91895" w14:paraId="5C184CCD" w14:textId="77777777" w:rsidTr="00C810B2">
        <w:tc>
          <w:tcPr>
            <w:tcW w:w="4508" w:type="dxa"/>
          </w:tcPr>
          <w:p w14:paraId="55A25370" w14:textId="77777777" w:rsidR="00FE486B" w:rsidRPr="00D91895" w:rsidRDefault="00FE486B" w:rsidP="002708C6">
            <w:r w:rsidRPr="00D91895">
              <w:t>(a)</w:t>
            </w:r>
          </w:p>
        </w:tc>
        <w:tc>
          <w:tcPr>
            <w:tcW w:w="4508" w:type="dxa"/>
          </w:tcPr>
          <w:p w14:paraId="4F67CC60" w14:textId="77777777" w:rsidR="00FE486B" w:rsidRPr="00D91895" w:rsidRDefault="00FE486B" w:rsidP="002708C6">
            <w:r w:rsidRPr="00D91895">
              <w:t>(b)</w:t>
            </w:r>
          </w:p>
        </w:tc>
      </w:tr>
    </w:tbl>
    <w:p w14:paraId="643E8AF1" w14:textId="457E729B" w:rsidR="00FE486B" w:rsidRPr="00D91895" w:rsidRDefault="00FE486B" w:rsidP="002708C6">
      <w:pPr>
        <w:pStyle w:val="Caption"/>
      </w:pPr>
      <w:r w:rsidRPr="00D91895">
        <w:t>Fig</w:t>
      </w:r>
      <w:r w:rsidR="00C254CE">
        <w:t>.7.2</w:t>
      </w:r>
      <w:r w:rsidRPr="00D91895">
        <w:t>: Examples of exceedance probabilities calculated for (a) the Upper Burdekin Catchment in 1992/1993 and (b) a Source</w:t>
      </w:r>
      <w:r w:rsidR="002C02C2" w:rsidRPr="00D91895">
        <w:t xml:space="preserve"> Catchments</w:t>
      </w:r>
      <w:r w:rsidRPr="00D91895">
        <w:t xml:space="preserve"> link (248) that showcases exceedance probabilities from 1988 to 2008.</w:t>
      </w:r>
    </w:p>
    <w:p w14:paraId="40AAF881" w14:textId="77777777" w:rsidR="00542435" w:rsidRPr="00D91895" w:rsidRDefault="00FE486B" w:rsidP="004E26DE">
      <w:pPr>
        <w:pStyle w:val="Heading2"/>
      </w:pPr>
      <w:r w:rsidRPr="00D91895">
        <w:t>Summary</w:t>
      </w:r>
    </w:p>
    <w:p w14:paraId="0FE490A3" w14:textId="4E44D4E3" w:rsidR="006B674C" w:rsidRDefault="00FE486B" w:rsidP="002708C6">
      <w:r w:rsidRPr="00D91895">
        <w:t>Uncertainty plays a</w:t>
      </w:r>
      <w:r w:rsidR="00542435" w:rsidRPr="00D91895">
        <w:t xml:space="preserve"> significant</w:t>
      </w:r>
      <w:r w:rsidRPr="00D91895">
        <w:t xml:space="preserve"> role in the quantification and communication of loads in the </w:t>
      </w:r>
      <w:r w:rsidR="00542435" w:rsidRPr="00D91895">
        <w:t>GBR</w:t>
      </w:r>
      <w:r w:rsidRPr="00D91895">
        <w:t>. Although the demonstrated need for uncertainties first appeared in 2012 with the development of the LRE approach to loads quantification and more recently, through the review of the P2R modelling and monitoring review, it still has not become an integral pa</w:t>
      </w:r>
      <w:r w:rsidR="00542435" w:rsidRPr="00D91895">
        <w:t>rt of GBR reporting. Moreover</w:t>
      </w:r>
      <w:r w:rsidRPr="00D91895">
        <w:t xml:space="preserve">, it has not been considered as </w:t>
      </w:r>
      <w:r w:rsidR="00542435" w:rsidRPr="00D91895">
        <w:t>a tool for decision-making. T</w:t>
      </w:r>
      <w:r w:rsidRPr="00D91895">
        <w:t>herefore</w:t>
      </w:r>
      <w:r w:rsidR="00542435" w:rsidRPr="00D91895">
        <w:t>,</w:t>
      </w:r>
      <w:r w:rsidRPr="00D91895">
        <w:t xml:space="preserve"> better approaches</w:t>
      </w:r>
      <w:r w:rsidR="00542435" w:rsidRPr="00D91895">
        <w:t xml:space="preserve"> are required</w:t>
      </w:r>
      <w:r w:rsidRPr="00D91895">
        <w:t xml:space="preserve"> for communicating uncertainties to </w:t>
      </w:r>
      <w:r w:rsidR="002C02C2" w:rsidRPr="00D91895">
        <w:t>decision-makers</w:t>
      </w:r>
      <w:r w:rsidRPr="00D91895">
        <w:t xml:space="preserve"> and be much clearer on what the term “uncertainty” covers. It is easy for managers to look at all the sources of uncertainty and lump them together. However, the reality is that some will incorporate sources of uncertainty that others do not. Improving predictive uncertainty is the key to model improvement as it helps to identify where we need to instigate change and reduce the uncertainty and width of the predictive intervals, thereby improving a manager’s ability to make more informed decisions.</w:t>
      </w:r>
    </w:p>
    <w:p w14:paraId="5BDF945B" w14:textId="77777777" w:rsidR="006B1F30" w:rsidRDefault="009C6DD9" w:rsidP="002708C6">
      <w:r>
        <w:t xml:space="preserve">The decisions enacted in this case study are (i) largely informed by science and (ii) align with the prevailing scientific evidence. However, the current framework for reporting and decision-making does not consider scientific uncertainty. Decisions about priority load “hot spots” in the GBR region are informed by models, however these have been deterministic in nature and when model estimates have been accompanied with uncertainty estimates, these have been removed due to the difficulty in their interpretation or the concern about what large standard errors (or wide confidence intervals) actually mean. This has led to decisions that are precautionary in nature and often not useful for mitigating the effects of pollutant loads. </w:t>
      </w:r>
    </w:p>
    <w:p w14:paraId="1E3142C9" w14:textId="77777777" w:rsidR="006B1F30" w:rsidRDefault="006B1F30" w:rsidP="006B1F30">
      <w:pPr>
        <w:pStyle w:val="Heading1"/>
        <w:numPr>
          <w:ilvl w:val="0"/>
          <w:numId w:val="0"/>
        </w:numPr>
        <w:ind w:left="432"/>
      </w:pPr>
      <w:r>
        <w:lastRenderedPageBreak/>
        <w:t xml:space="preserve">Acknowledgements: </w:t>
      </w:r>
    </w:p>
    <w:p w14:paraId="62DBD197" w14:textId="77777777" w:rsidR="006B1F30" w:rsidRDefault="006B1F30" w:rsidP="006B1F30">
      <w:r>
        <w:t>The</w:t>
      </w:r>
      <w:r w:rsidRPr="00D91895">
        <w:t xml:space="preserve"> modelling </w:t>
      </w:r>
      <w:r>
        <w:t xml:space="preserve">conducted in case study 2 </w:t>
      </w:r>
      <w:r w:rsidRPr="00D91895">
        <w:t>and analysis activities reported, and the development of the armonline.com.au tools were made possible through funding provided by the Queensland Department of Agriculture and Fisheries under the Department of Agriculture and Fisheries – University of Southern Queensland Broad Acre Grains Partnership. Dr Lance Pedergast (Senior Development Agronomist with the Queensland Department of Agriculture and Fisheries) assisted in the design, analysis and communication of chickpea analysis presented in this case study. Mr Howard Cox (Senior Agronomist Department of Agriculture and Fisheries) has contributed to the design and development of the ARM online tools.</w:t>
      </w:r>
    </w:p>
    <w:p w14:paraId="3D2D3BBF" w14:textId="26046D04" w:rsidR="001A09F3" w:rsidRPr="009C6DD9" w:rsidRDefault="006B1F30" w:rsidP="006B1F30">
      <w:r>
        <w:t>The author of case study 5 (P</w:t>
      </w:r>
      <w:r w:rsidRPr="00D91895">
        <w:t>D</w:t>
      </w:r>
      <w:r>
        <w:t>)</w:t>
      </w:r>
      <w:r w:rsidRPr="00D91895">
        <w:t xml:space="preserve"> would like to thank Ray Wood and Renee Grogan for discussing many aspects of the CRP application and EPANZ hearing and decision. Their comments and suggestion greatly improved the original document. Hamish Campbell is also acknowledged for providing a thorough review of the draft.</w:t>
      </w:r>
      <w:r w:rsidR="001A09F3" w:rsidRPr="00D91895">
        <w:rPr>
          <w:lang w:val="en-GB" w:eastAsia="en-GB"/>
        </w:rPr>
        <w:br w:type="page"/>
      </w:r>
    </w:p>
    <w:p w14:paraId="1C1C1A38" w14:textId="1C20AF70" w:rsidR="001A09F3" w:rsidRPr="00D91895" w:rsidRDefault="001A09F3" w:rsidP="004E26DE">
      <w:pPr>
        <w:pStyle w:val="Heading1"/>
        <w:numPr>
          <w:ilvl w:val="0"/>
          <w:numId w:val="0"/>
        </w:numPr>
        <w:ind w:left="432"/>
      </w:pPr>
      <w:r w:rsidRPr="00D91895">
        <w:lastRenderedPageBreak/>
        <w:t>References</w:t>
      </w:r>
    </w:p>
    <w:p w14:paraId="7F39797D" w14:textId="77777777" w:rsidR="00D663E0" w:rsidRPr="00D663E0" w:rsidRDefault="005A7D18" w:rsidP="00D663E0">
      <w:pPr>
        <w:pStyle w:val="EndNoteBibliography"/>
        <w:spacing w:after="0"/>
        <w:ind w:left="720" w:hanging="720"/>
      </w:pPr>
      <w:r w:rsidRPr="00D91895">
        <w:rPr>
          <w:rFonts w:cs="Segoe UI"/>
          <w:noProof w:val="0"/>
          <w:lang w:val="en-AU"/>
        </w:rPr>
        <w:fldChar w:fldCharType="begin"/>
      </w:r>
      <w:r w:rsidRPr="00D91895">
        <w:rPr>
          <w:rFonts w:cs="Segoe UI"/>
          <w:noProof w:val="0"/>
          <w:lang w:val="en-AU"/>
        </w:rPr>
        <w:instrText xml:space="preserve"> ADDIN EN.REFLIST </w:instrText>
      </w:r>
      <w:r w:rsidRPr="00D91895">
        <w:rPr>
          <w:rFonts w:cs="Segoe UI"/>
          <w:noProof w:val="0"/>
          <w:lang w:val="en-AU"/>
        </w:rPr>
        <w:fldChar w:fldCharType="separate"/>
      </w:r>
      <w:r w:rsidR="00D663E0" w:rsidRPr="00D663E0">
        <w:t>Alfonso L, Mukolwe M, Di Baldassarre D (2016) Probabilistic Flood Maps to support decision-making: Mapping the Value of Information Water Resour Res 52:1026–1043 doi:doi:10.1002/2015WR017378</w:t>
      </w:r>
    </w:p>
    <w:p w14:paraId="6B95F95C" w14:textId="77777777" w:rsidR="00D663E0" w:rsidRPr="00D663E0" w:rsidRDefault="00D663E0" w:rsidP="00D663E0">
      <w:pPr>
        <w:pStyle w:val="EndNoteBibliography"/>
        <w:spacing w:after="0"/>
        <w:ind w:left="720" w:hanging="720"/>
      </w:pPr>
      <w:r w:rsidRPr="00D663E0">
        <w:t>Apel H, Thieken A, Merz B (2006) A Probabilistic Modelling System for Assessing Flood Risks Nat Hazards 38 doi:doi:10.1007/s11069-005-8603-7</w:t>
      </w:r>
    </w:p>
    <w:p w14:paraId="66E925D8" w14:textId="77777777" w:rsidR="00D663E0" w:rsidRPr="00D663E0" w:rsidRDefault="00D663E0" w:rsidP="00D663E0">
      <w:pPr>
        <w:pStyle w:val="EndNoteBibliography"/>
        <w:spacing w:after="0"/>
        <w:ind w:left="720" w:hanging="720"/>
      </w:pPr>
      <w:r w:rsidRPr="00D663E0">
        <w:t>Armour JD, Hateley LR, Pitt GL (2009) Catchment modelling of sediment, nitrogen and phosphorus nutrient loads with SedNet/ANNEX in the Tully-Murray basin Marine and Freshwater Reserach 60:1091-1096</w:t>
      </w:r>
    </w:p>
    <w:p w14:paraId="3E902FAF" w14:textId="77777777" w:rsidR="00D663E0" w:rsidRPr="00D663E0" w:rsidRDefault="00D663E0" w:rsidP="00D663E0">
      <w:pPr>
        <w:pStyle w:val="EndNoteBibliography"/>
        <w:spacing w:after="0"/>
        <w:ind w:left="720" w:hanging="720"/>
      </w:pPr>
      <w:r w:rsidRPr="00D663E0">
        <w:t>Australian Geomechanics Society (2007) Practice note guidelines for landslide risk management Journal and News of the Australian Geomechanics Society 42:155-114</w:t>
      </w:r>
    </w:p>
    <w:p w14:paraId="17FB9C35" w14:textId="77777777" w:rsidR="00D663E0" w:rsidRPr="00D663E0" w:rsidRDefault="00D663E0" w:rsidP="00D663E0">
      <w:pPr>
        <w:pStyle w:val="EndNoteBibliography"/>
        <w:spacing w:after="0"/>
        <w:ind w:left="720" w:hanging="720"/>
      </w:pPr>
      <w:r w:rsidRPr="00D663E0">
        <w:t>Babcock B (1992) The effects of uncertainty on optimal nitrogen applications Appl Econ Perpect Policy 14:271–280 doi:doi: 10.2307/1349506</w:t>
      </w:r>
    </w:p>
    <w:p w14:paraId="0093A636" w14:textId="77777777" w:rsidR="00D663E0" w:rsidRPr="00D663E0" w:rsidRDefault="00D663E0" w:rsidP="00D663E0">
      <w:pPr>
        <w:pStyle w:val="EndNoteBibliography"/>
        <w:spacing w:after="0"/>
        <w:ind w:left="720" w:hanging="720"/>
      </w:pPr>
      <w:r w:rsidRPr="00D663E0">
        <w:t xml:space="preserve">Barlow K, Thayalakumaran T, Moody P Extending “SafeGauge for Nutrients” to high rainfall cropping in Australia. In: 7th International Nitrogen Imitative Conference, Melbourne, Australia, 2016. </w:t>
      </w:r>
    </w:p>
    <w:p w14:paraId="5694C6E4" w14:textId="6D2E11AD" w:rsidR="00D663E0" w:rsidRPr="00D663E0" w:rsidRDefault="00D663E0" w:rsidP="00D663E0">
      <w:pPr>
        <w:pStyle w:val="EndNoteBibliography"/>
        <w:spacing w:after="0"/>
        <w:ind w:left="720" w:hanging="720"/>
      </w:pPr>
      <w:r w:rsidRPr="00D663E0">
        <w:t>Barnes L, Gruntfest E, Hayden M, Schultz D, Benight C (2007) False Alarms and Close Calls: A Conceptual Model of Warning Accuracy Weather Forecast 22:1140–1147 doi:</w:t>
      </w:r>
      <w:hyperlink r:id="rId38" w:history="1">
        <w:r w:rsidRPr="00D663E0">
          <w:rPr>
            <w:rStyle w:val="Hyperlink"/>
          </w:rPr>
          <w:t>https://doi.org/10.1175/WAF1031.1</w:t>
        </w:r>
      </w:hyperlink>
    </w:p>
    <w:p w14:paraId="7B41F128" w14:textId="77777777" w:rsidR="00D663E0" w:rsidRPr="00D663E0" w:rsidRDefault="00D663E0" w:rsidP="00D663E0">
      <w:pPr>
        <w:pStyle w:val="EndNoteBibliography"/>
        <w:spacing w:after="0"/>
        <w:ind w:left="720" w:hanging="720"/>
      </w:pPr>
      <w:r w:rsidRPr="00D663E0">
        <w:t>Bartley R, Speirs WJ, Ellis TW, Waters DK (2012) A review of sediment and nutrient concentration data from Australia for use in catchment water quality models. Marine Pollution Bulletin 65:101-116</w:t>
      </w:r>
    </w:p>
    <w:p w14:paraId="4BD05364" w14:textId="77777777" w:rsidR="00D663E0" w:rsidRPr="00D663E0" w:rsidRDefault="00D663E0" w:rsidP="00D663E0">
      <w:pPr>
        <w:pStyle w:val="EndNoteBibliography"/>
        <w:spacing w:after="0"/>
        <w:ind w:left="720" w:hanging="720"/>
      </w:pPr>
      <w:r w:rsidRPr="00D663E0">
        <w:t>Beaven S, Wilson T, Johnston L, Johnston D, Smith R (2016) Role of Boundary Organization after a Disaster: New Zealand’s Natural Hazards Research Platform and the 2010–2011 Canterbury Earthquake Sequence Nat Hazards Rev 18:05016003</w:t>
      </w:r>
    </w:p>
    <w:p w14:paraId="63FF61C2" w14:textId="77777777" w:rsidR="00D663E0" w:rsidRPr="00D663E0" w:rsidRDefault="00D663E0" w:rsidP="00D663E0">
      <w:pPr>
        <w:pStyle w:val="EndNoteBibliography"/>
        <w:spacing w:after="0"/>
        <w:ind w:left="720" w:hanging="720"/>
      </w:pPr>
      <w:r w:rsidRPr="00D663E0">
        <w:t xml:space="preserve">Becker J, Potter S, Wein A, Doyle E, Ratliff J Aftershock communication during the Canterbury earthquakes, New Zealand: Implications for response and recovery in the built environment. In: New Zealand Society of Earthquake Engineering, 2015. </w:t>
      </w:r>
    </w:p>
    <w:p w14:paraId="23F106C2" w14:textId="77777777" w:rsidR="00D663E0" w:rsidRPr="00D663E0" w:rsidRDefault="00D663E0" w:rsidP="00D663E0">
      <w:pPr>
        <w:pStyle w:val="EndNoteBibliography"/>
        <w:spacing w:after="0"/>
        <w:ind w:left="720" w:hanging="720"/>
      </w:pPr>
      <w:r w:rsidRPr="00D663E0">
        <w:t>Behnam A, Visbeck M (2013) The Future of Fish –The Fisheries ofthe Future. Hamburg, Germany</w:t>
      </w:r>
    </w:p>
    <w:p w14:paraId="4A599E65" w14:textId="77777777" w:rsidR="00D663E0" w:rsidRPr="00D663E0" w:rsidRDefault="00D663E0" w:rsidP="00D663E0">
      <w:pPr>
        <w:pStyle w:val="EndNoteBibliography"/>
        <w:spacing w:after="0"/>
        <w:ind w:left="720" w:hanging="720"/>
      </w:pPr>
      <w:r w:rsidRPr="00D663E0">
        <w:t>Behnam A, Visbeck M (2014) Marine Resources – Opportunities and Risks. Hamburg, Germany</w:t>
      </w:r>
    </w:p>
    <w:p w14:paraId="0558485F" w14:textId="77777777" w:rsidR="00D663E0" w:rsidRPr="00D663E0" w:rsidRDefault="00D663E0" w:rsidP="00D663E0">
      <w:pPr>
        <w:pStyle w:val="EndNoteBibliography"/>
        <w:spacing w:after="0"/>
        <w:ind w:left="720" w:hanging="720"/>
      </w:pPr>
      <w:r w:rsidRPr="00D663E0">
        <w:t>Bernecker T, Woollands M, Wong D, Moore D, Smith M (2001) Hydrocarbon prospectivity of the deep water Gippsland Basin, Victoria, Australia APPEA J 41:91–113</w:t>
      </w:r>
    </w:p>
    <w:p w14:paraId="1A7C5EC4" w14:textId="77777777" w:rsidR="00D663E0" w:rsidRPr="00D663E0" w:rsidRDefault="00D663E0" w:rsidP="00D663E0">
      <w:pPr>
        <w:pStyle w:val="EndNoteBibliography"/>
        <w:spacing w:after="0"/>
        <w:ind w:left="720" w:hanging="720"/>
      </w:pPr>
      <w:r w:rsidRPr="00D663E0">
        <w:t>Berryman K (2012) Geoscience as a component of response and recovery from the Canterbury earthquake sequence of 2010–2011 N Z J Geol Geophys 55:313–319</w:t>
      </w:r>
    </w:p>
    <w:p w14:paraId="7A50F6B1" w14:textId="77777777" w:rsidR="00D663E0" w:rsidRPr="00D663E0" w:rsidRDefault="00D663E0" w:rsidP="00D663E0">
      <w:pPr>
        <w:pStyle w:val="EndNoteBibliography"/>
        <w:spacing w:after="0"/>
        <w:ind w:left="720" w:hanging="720"/>
      </w:pPr>
      <w:r w:rsidRPr="00D663E0">
        <w:t>Borella J, Quigley M, Sohbati R, Almond P, Gravley DM, Murray A (2016a) Chronology and processes of late Quaternary hillslope sedimentation in the eastern South Island, New Zealand Journal of Quaternary Science 31:691-712</w:t>
      </w:r>
    </w:p>
    <w:p w14:paraId="2D391583" w14:textId="77777777" w:rsidR="00D663E0" w:rsidRPr="00D663E0" w:rsidRDefault="00D663E0" w:rsidP="00D663E0">
      <w:pPr>
        <w:pStyle w:val="EndNoteBibliography"/>
        <w:spacing w:after="0"/>
        <w:ind w:left="720" w:hanging="720"/>
      </w:pPr>
      <w:r w:rsidRPr="00D663E0">
        <w:t>Borella J, Quigley M, Vick L (2016b) Anthropocene rockfalls travel farther than prehistoric predecessors Science Advances 2:e1600969 doi:10.1126/sciadv.1600969</w:t>
      </w:r>
    </w:p>
    <w:p w14:paraId="61901677" w14:textId="77777777" w:rsidR="00D663E0" w:rsidRPr="00D663E0" w:rsidRDefault="00D663E0" w:rsidP="00D663E0">
      <w:pPr>
        <w:pStyle w:val="EndNoteBibliography"/>
        <w:spacing w:after="0"/>
        <w:ind w:left="720" w:hanging="720"/>
      </w:pPr>
      <w:r w:rsidRPr="00D663E0">
        <w:t xml:space="preserve">Boskalis Offshore (2014a) Appendix 3: Compilation of literature on the Chatham Rise phosphorite deposit. </w:t>
      </w:r>
    </w:p>
    <w:p w14:paraId="6C87C3EB" w14:textId="77777777" w:rsidR="00D663E0" w:rsidRPr="00D663E0" w:rsidRDefault="00D663E0" w:rsidP="00D663E0">
      <w:pPr>
        <w:pStyle w:val="EndNoteBibliography"/>
        <w:spacing w:after="0"/>
        <w:ind w:left="720" w:hanging="720"/>
      </w:pPr>
      <w:r w:rsidRPr="00D663E0">
        <w:t xml:space="preserve">Boskalis Offshore (2014b) Appendix 4: Summary and analysis of site investigation data. </w:t>
      </w:r>
    </w:p>
    <w:p w14:paraId="353BD29F" w14:textId="77777777" w:rsidR="00D663E0" w:rsidRPr="00D663E0" w:rsidRDefault="00D663E0" w:rsidP="00D663E0">
      <w:pPr>
        <w:pStyle w:val="EndNoteBibliography"/>
        <w:spacing w:after="0"/>
        <w:ind w:left="720" w:hanging="720"/>
      </w:pPr>
      <w:r w:rsidRPr="00D663E0">
        <w:t>Bosomworth B, Cowie B (2016) Response to the independent reviews of DNRM activities under Action 8 &amp; 9 of Reef Plan 2013. Land and Water Science, Department of Natural Resources and Mines, State of Queensland</w:t>
      </w:r>
    </w:p>
    <w:p w14:paraId="0ADC3B01" w14:textId="77777777" w:rsidR="00D663E0" w:rsidRPr="00D663E0" w:rsidRDefault="00D663E0" w:rsidP="00D663E0">
      <w:pPr>
        <w:pStyle w:val="EndNoteBibliography"/>
        <w:spacing w:after="0"/>
        <w:ind w:left="720" w:hanging="720"/>
      </w:pPr>
      <w:r w:rsidRPr="00D663E0">
        <w:t xml:space="preserve">Breznitz S (1984) Cry Wolf: The Psychology of False Alarms. Lawrence Erlbaum Associates, </w:t>
      </w:r>
    </w:p>
    <w:p w14:paraId="25CCCA27" w14:textId="77777777" w:rsidR="00D663E0" w:rsidRPr="00D663E0" w:rsidRDefault="00D663E0" w:rsidP="00D663E0">
      <w:pPr>
        <w:pStyle w:val="EndNoteBibliography"/>
        <w:spacing w:after="0"/>
        <w:ind w:left="720" w:hanging="720"/>
      </w:pPr>
      <w:r w:rsidRPr="00D663E0">
        <w:t>Brodie J (2012) Great Barrier Reef dying beneath its crown of thorns. The Conversation</w:t>
      </w:r>
    </w:p>
    <w:p w14:paraId="701CA09D" w14:textId="77777777" w:rsidR="00D663E0" w:rsidRPr="00D663E0" w:rsidRDefault="00D663E0" w:rsidP="00D663E0">
      <w:pPr>
        <w:pStyle w:val="EndNoteBibliography"/>
        <w:spacing w:after="0"/>
        <w:ind w:left="720" w:hanging="720"/>
      </w:pPr>
      <w:r w:rsidRPr="00D663E0">
        <w:t>Bruns A, Burgess J Local and global responses to disaster: #eqnz and the Christchurch earthquake. In: Disaster and Emergency Management Conference, Brisbane Exhibition and Convention Centre, Brisbane, QLD, 2012. AST Management Pty Ltd, pp 86–103</w:t>
      </w:r>
    </w:p>
    <w:p w14:paraId="6A919141" w14:textId="77777777" w:rsidR="00D663E0" w:rsidRPr="00D663E0" w:rsidRDefault="00D663E0" w:rsidP="00D663E0">
      <w:pPr>
        <w:pStyle w:val="EndNoteBibliography"/>
        <w:spacing w:after="0"/>
        <w:ind w:left="720" w:hanging="720"/>
      </w:pPr>
      <w:r w:rsidRPr="00D663E0">
        <w:lastRenderedPageBreak/>
        <w:t>Cheong L, Bleisch S, Kealy A, Tolhurst K, Wilkening T, Duckham M (2016) Evaluating the impact of visualization of wildfire hazard upon decision-making under uncertainty Int J Geogg Inf Sci 30</w:t>
      </w:r>
    </w:p>
    <w:p w14:paraId="7FE58AB5" w14:textId="77777777" w:rsidR="00D663E0" w:rsidRPr="00D663E0" w:rsidRDefault="00D663E0" w:rsidP="00D663E0">
      <w:pPr>
        <w:pStyle w:val="EndNoteBibliography"/>
        <w:spacing w:after="0"/>
        <w:ind w:left="720" w:hanging="720"/>
      </w:pPr>
      <w:r w:rsidRPr="00D663E0">
        <w:t xml:space="preserve">Chiswell SM (2014) Appendix 8: Physical oceanographic data available on the Chatham Ris. </w:t>
      </w:r>
    </w:p>
    <w:p w14:paraId="15EFB7E1" w14:textId="77777777" w:rsidR="0083111E" w:rsidRDefault="0083111E" w:rsidP="00D663E0">
      <w:pPr>
        <w:pStyle w:val="EndNoteBibliography"/>
        <w:spacing w:after="0"/>
        <w:ind w:left="720" w:hanging="720"/>
      </w:pPr>
      <w:r w:rsidRPr="0083111E">
        <w:t>Clark, J. S. (2005). Why environmental scientists are becoming Bayesians. Ecology letters, 8(1), 2-14.</w:t>
      </w:r>
    </w:p>
    <w:p w14:paraId="45AB037A" w14:textId="3F03F58B" w:rsidR="00D663E0" w:rsidRPr="00D663E0" w:rsidRDefault="00D663E0" w:rsidP="00D663E0">
      <w:pPr>
        <w:pStyle w:val="EndNoteBibliography"/>
        <w:spacing w:after="0"/>
        <w:ind w:left="720" w:hanging="720"/>
      </w:pPr>
      <w:r w:rsidRPr="00D663E0">
        <w:t>Cloke H, Pappenberger F (2009) Ensemble Flood Forecasting: A Review J Hydrol 375:613–626 doi:</w:t>
      </w:r>
      <w:hyperlink r:id="rId39" w:history="1">
        <w:r w:rsidRPr="00D663E0">
          <w:rPr>
            <w:rStyle w:val="Hyperlink"/>
          </w:rPr>
          <w:t>http://dx.doi.org/10.1016/j.jhydrol.2009.06.005</w:t>
        </w:r>
      </w:hyperlink>
    </w:p>
    <w:p w14:paraId="179907FE" w14:textId="77777777" w:rsidR="00D663E0" w:rsidRPr="00D663E0" w:rsidRDefault="00D663E0" w:rsidP="00D663E0">
      <w:pPr>
        <w:pStyle w:val="EndNoteBibliography"/>
        <w:spacing w:after="0"/>
        <w:ind w:left="720" w:hanging="720"/>
      </w:pPr>
      <w:r w:rsidRPr="00D663E0">
        <w:t>Coates L, Haynes K, O’Brien J, McAneney J, de Oliveira F (2014) Exploring 167 years of vulnerability: An examination of extreme heat events in Australia 1844–2010 Environ Sci Policy 42:33–44 doi:doi: 10.1016/j.envsci.2014.05.003</w:t>
      </w:r>
    </w:p>
    <w:p w14:paraId="3F6DAD32" w14:textId="77777777" w:rsidR="00D663E0" w:rsidRPr="00D663E0" w:rsidRDefault="00D663E0" w:rsidP="00D663E0">
      <w:pPr>
        <w:pStyle w:val="EndNoteBibliography"/>
        <w:spacing w:after="0"/>
        <w:ind w:left="720" w:hanging="720"/>
      </w:pPr>
      <w:r w:rsidRPr="00D663E0">
        <w:t>Colyvan M et al. (2017) Addressing Risk in Conditions of Uncertainty, Ignorance, and Partial Knowledge. Australian Academy of Science, Canberra, ACT</w:t>
      </w:r>
    </w:p>
    <w:p w14:paraId="50B29563" w14:textId="77777777" w:rsidR="00D663E0" w:rsidRPr="00D663E0" w:rsidRDefault="00D663E0" w:rsidP="00D663E0">
      <w:pPr>
        <w:pStyle w:val="EndNoteBibliography"/>
        <w:spacing w:after="0"/>
        <w:ind w:left="720" w:hanging="720"/>
      </w:pPr>
      <w:r w:rsidRPr="00D663E0">
        <w:t xml:space="preserve">Comrie N (2011) Review of the 2010–11 flood warnings and response. Victorian Government, Australia, </w:t>
      </w:r>
    </w:p>
    <w:p w14:paraId="6DD9ED33" w14:textId="77777777" w:rsidR="00D663E0" w:rsidRPr="00D663E0" w:rsidRDefault="00D663E0" w:rsidP="00D663E0">
      <w:pPr>
        <w:pStyle w:val="EndNoteBibliography"/>
        <w:spacing w:after="0"/>
        <w:ind w:left="720" w:hanging="720"/>
      </w:pPr>
      <w:r w:rsidRPr="00D663E0">
        <w:t xml:space="preserve">Cox H, Hammer G, McLean G, King C National WhopperCropper – risk management discussion support software. In 'New directions for a diverse planet. In: Fischer T, Turner N, Angus J, Mcintyre L, Robertson M, Borrell A, Lloyd D (eds) Proceedings for the 4th International Crop Science Congress, Brisbane, Australia, 2004. </w:t>
      </w:r>
    </w:p>
    <w:p w14:paraId="4DE66A42" w14:textId="77777777" w:rsidR="00D663E0" w:rsidRPr="00D663E0" w:rsidRDefault="00D663E0" w:rsidP="00D663E0">
      <w:pPr>
        <w:pStyle w:val="EndNoteBibliography"/>
        <w:spacing w:after="0"/>
        <w:ind w:left="720" w:hanging="720"/>
      </w:pPr>
      <w:r w:rsidRPr="00D663E0">
        <w:t xml:space="preserve">CRP (2014) Appendix 7: Other Voyages Overview. </w:t>
      </w:r>
    </w:p>
    <w:p w14:paraId="2CFE99BD" w14:textId="77777777" w:rsidR="00D663E0" w:rsidRPr="00D663E0" w:rsidRDefault="00D663E0" w:rsidP="00D663E0">
      <w:pPr>
        <w:pStyle w:val="EndNoteBibliography"/>
        <w:spacing w:after="0"/>
        <w:ind w:left="720" w:hanging="720"/>
      </w:pPr>
      <w:r w:rsidRPr="00D663E0">
        <w:t>Cubrinovski M et al. (2010) Geotechnical reconnaissance of the 2010 Darfield (Canterbury) earthquake Bull N Z Soc Earthq Eng 43:243–320</w:t>
      </w:r>
    </w:p>
    <w:p w14:paraId="2A0FFCB8" w14:textId="77777777" w:rsidR="00D663E0" w:rsidRPr="00D663E0" w:rsidRDefault="00D663E0" w:rsidP="00D663E0">
      <w:pPr>
        <w:pStyle w:val="EndNoteBibliography"/>
        <w:spacing w:after="0"/>
        <w:ind w:left="720" w:hanging="720"/>
      </w:pPr>
      <w:r w:rsidRPr="00D663E0">
        <w:t xml:space="preserve">Dalgliesh N, Cocks B, Horan H APSoil-providing soils information to consultants, farmers and researchers. In: Capturing Opportunities and Overcoming Obstacles in Australian Agronomy" Proceedings of the 16th ASA Conference, Armidale, NSW Australia, 2012. </w:t>
      </w:r>
    </w:p>
    <w:p w14:paraId="5529EFEE" w14:textId="77777777" w:rsidR="00D663E0" w:rsidRPr="00D663E0" w:rsidRDefault="00D663E0" w:rsidP="00D663E0">
      <w:pPr>
        <w:pStyle w:val="EndNoteBibliography"/>
        <w:spacing w:after="0"/>
        <w:ind w:left="720" w:hanging="720"/>
      </w:pPr>
      <w:r w:rsidRPr="00D663E0">
        <w:t>Darnell R, Henderson BL, Kroon FJ, Kuhnert PM (2012) Statistical power of detecting trends in total suspended sediment loads to the Great Barrier Reef Marine Pollution Bulletin 65:203-209</w:t>
      </w:r>
    </w:p>
    <w:p w14:paraId="2A1865A7" w14:textId="77777777" w:rsidR="00D663E0" w:rsidRPr="00D663E0" w:rsidRDefault="00D663E0" w:rsidP="00D663E0">
      <w:pPr>
        <w:pStyle w:val="EndNoteBibliography"/>
        <w:spacing w:after="0"/>
        <w:ind w:left="720" w:hanging="720"/>
      </w:pPr>
      <w:r w:rsidRPr="00D663E0">
        <w:t>De'Ath G, Fabricius KE, Sweatman H, Puotinen M (2012) The 27-year decline of coral cover on the Great Barrier Reef and its causes Proceedings of the National Academy of Sciences of the United States of America 109:17995-17999</w:t>
      </w:r>
    </w:p>
    <w:p w14:paraId="7EB8FDFA" w14:textId="77777777" w:rsidR="00D663E0" w:rsidRPr="00D663E0" w:rsidRDefault="00D663E0" w:rsidP="00D663E0">
      <w:pPr>
        <w:pStyle w:val="EndNoteBibliography"/>
        <w:spacing w:after="0"/>
        <w:ind w:left="720" w:hanging="720"/>
      </w:pPr>
      <w:r w:rsidRPr="00D663E0">
        <w:t>Dow K, Cutter S (1998) Crying wolf: Repeat responses to hurricane evacuation orders Coast Manage 26:237–252</w:t>
      </w:r>
    </w:p>
    <w:p w14:paraId="4ED83AB7" w14:textId="77777777" w:rsidR="00D663E0" w:rsidRPr="00D663E0" w:rsidRDefault="00D663E0" w:rsidP="00D663E0">
      <w:pPr>
        <w:pStyle w:val="EndNoteBibliography"/>
        <w:spacing w:after="0"/>
        <w:ind w:left="720" w:hanging="720"/>
      </w:pPr>
      <w:r w:rsidRPr="00D663E0">
        <w:t>Draper D (1995) Assessment and propagation of model uncertainty J R Stat Soc 57:45–97</w:t>
      </w:r>
    </w:p>
    <w:p w14:paraId="32A01341" w14:textId="77777777" w:rsidR="00D663E0" w:rsidRPr="00D663E0" w:rsidRDefault="00D663E0" w:rsidP="00D663E0">
      <w:pPr>
        <w:pStyle w:val="EndNoteBibliography"/>
        <w:spacing w:after="0"/>
        <w:ind w:left="720" w:hanging="720"/>
      </w:pPr>
      <w:r w:rsidRPr="00D663E0">
        <w:t xml:space="preserve">Durden J et al. (2016) Report on the Managing Impacts of Deep-seA reSource exploitation (MIDAS) workshop on environmental management of deep-sea mining vol 2. </w:t>
      </w:r>
    </w:p>
    <w:p w14:paraId="2B7E38D3" w14:textId="77777777" w:rsidR="00D663E0" w:rsidRPr="00D663E0" w:rsidRDefault="00D663E0" w:rsidP="00D663E0">
      <w:pPr>
        <w:pStyle w:val="EndNoteBibliography"/>
        <w:spacing w:after="0"/>
        <w:ind w:left="720" w:hanging="720"/>
      </w:pPr>
      <w:r w:rsidRPr="00D663E0">
        <w:t>Environmental Protection Authority NZ (2012) Exclusive Economic Zone and Continental Shelf Environmental Effects Act 2012. The New Zealand Federal Government, New Zealand</w:t>
      </w:r>
    </w:p>
    <w:p w14:paraId="5715AB1E" w14:textId="77777777" w:rsidR="00D663E0" w:rsidRPr="00D663E0" w:rsidRDefault="00D663E0" w:rsidP="00D663E0">
      <w:pPr>
        <w:pStyle w:val="EndNoteBibliography"/>
        <w:spacing w:after="0"/>
        <w:ind w:left="720" w:hanging="720"/>
      </w:pPr>
      <w:r w:rsidRPr="00D663E0">
        <w:t>Environmental Protection Authority NZ (2015) Decision on marine consent application by Chatham Rock Phosphate Limited to mine phosphorite nodules on the Chatham Rise. Environmental Protection Authority, Wellington</w:t>
      </w:r>
    </w:p>
    <w:p w14:paraId="1D7516E0" w14:textId="77777777" w:rsidR="00D663E0" w:rsidRPr="00D663E0" w:rsidRDefault="00D663E0" w:rsidP="00D663E0">
      <w:pPr>
        <w:pStyle w:val="EndNoteBibliography"/>
        <w:spacing w:after="0"/>
        <w:ind w:left="720" w:hanging="720"/>
      </w:pPr>
      <w:r w:rsidRPr="00D663E0">
        <w:t>Environmental Protection Authority NZ (2017) Decision on marine consents and marine discharge consents application: EEZ000011, Trans-Tasman Resources Limited. Extracting and processing ireon sand within the South Taranaki Bight. Wellington</w:t>
      </w:r>
    </w:p>
    <w:p w14:paraId="57A1DB73" w14:textId="77777777" w:rsidR="00D663E0" w:rsidRPr="00D663E0" w:rsidRDefault="00D663E0" w:rsidP="00D663E0">
      <w:pPr>
        <w:pStyle w:val="EndNoteBibliography"/>
        <w:spacing w:after="0"/>
        <w:ind w:left="720" w:hanging="720"/>
      </w:pPr>
      <w:r w:rsidRPr="00D663E0">
        <w:t>Fergusson D, Horwood L, Boden J, Mulder R (2014) Impact of a major disaster on the mental health of a well-studied cohort JAMA Psychiatry 71:1025–1031</w:t>
      </w:r>
    </w:p>
    <w:p w14:paraId="19CDF2E7" w14:textId="77777777" w:rsidR="00D663E0" w:rsidRPr="00D663E0" w:rsidRDefault="00D663E0" w:rsidP="00D663E0">
      <w:pPr>
        <w:pStyle w:val="EndNoteBibliography"/>
        <w:spacing w:after="0"/>
        <w:ind w:left="720" w:hanging="720"/>
      </w:pPr>
      <w:r w:rsidRPr="00D663E0">
        <w:t xml:space="preserve">Fischer R (2009) Exploiting the synergy between genetic improvement and agronomy of crops in rainfed farming systems of Australia. In: Sadras V, Calderini D (eds) Crop physiology: applications for genetic improvement and agronomy. Elsevier, Amsterdam, </w:t>
      </w:r>
    </w:p>
    <w:p w14:paraId="532922FC" w14:textId="77777777" w:rsidR="00D663E0" w:rsidRPr="00D663E0" w:rsidRDefault="00D663E0" w:rsidP="00D663E0">
      <w:pPr>
        <w:pStyle w:val="EndNoteBibliography"/>
        <w:spacing w:after="0"/>
        <w:ind w:left="720" w:hanging="720"/>
      </w:pPr>
      <w:r w:rsidRPr="00D663E0">
        <w:t>Gerstenberger M et al. (2011) Probabilistic assessment of liquefaction potential for Christchurch in the next 50 years. vol 2011/15. GNS Science, Lower Hutt, NZ</w:t>
      </w:r>
    </w:p>
    <w:p w14:paraId="0A62BDE9" w14:textId="77777777" w:rsidR="00D663E0" w:rsidRPr="00D663E0" w:rsidRDefault="00D663E0" w:rsidP="00D663E0">
      <w:pPr>
        <w:pStyle w:val="EndNoteBibliography"/>
        <w:spacing w:after="0"/>
        <w:ind w:left="720" w:hanging="720"/>
      </w:pPr>
      <w:r w:rsidRPr="00D663E0">
        <w:t xml:space="preserve">Gjerde KM et al. (2016) Report on the implications of MIDAS results for policy makers with recommendations for future regulations to be adopted by the EU and the ISA </w:t>
      </w:r>
    </w:p>
    <w:p w14:paraId="5CE1DC19" w14:textId="77777777" w:rsidR="00D663E0" w:rsidRPr="00D663E0" w:rsidRDefault="00D663E0" w:rsidP="00D663E0">
      <w:pPr>
        <w:pStyle w:val="EndNoteBibliography"/>
        <w:spacing w:after="0"/>
        <w:ind w:left="720" w:hanging="720"/>
      </w:pPr>
      <w:r w:rsidRPr="00D663E0">
        <w:lastRenderedPageBreak/>
        <w:t>Gladish DW et al. (2016) Spatio-temporal assimilation of modelled catchment loads with monitoring data in the Great Barrier Reef Annals of Applied Statistics 10:1590-1618</w:t>
      </w:r>
    </w:p>
    <w:p w14:paraId="69E76180" w14:textId="77777777" w:rsidR="00D663E0" w:rsidRPr="00D663E0" w:rsidRDefault="00D663E0" w:rsidP="00D663E0">
      <w:pPr>
        <w:pStyle w:val="EndNoteBibliography"/>
        <w:spacing w:after="0"/>
        <w:ind w:left="720" w:hanging="720"/>
      </w:pPr>
      <w:r w:rsidRPr="00D663E0">
        <w:t>Gledhill K, Ristau J, Reyners M, Fry B, Holden C (2010) The Darfield (Canterbury) Mw 7.1 earthquake of September 2010: Preliminary seismological report Bull N Z Soc Earthq Eng 43:215–221</w:t>
      </w:r>
    </w:p>
    <w:p w14:paraId="10E418E2" w14:textId="77777777" w:rsidR="00D663E0" w:rsidRPr="00D663E0" w:rsidRDefault="00D663E0" w:rsidP="00D663E0">
      <w:pPr>
        <w:pStyle w:val="EndNoteBibliography"/>
        <w:spacing w:after="0"/>
        <w:ind w:left="720" w:hanging="720"/>
      </w:pPr>
      <w:r w:rsidRPr="00D663E0">
        <w:t>Gluckman P (2014) The art of science advice to government Nature 507</w:t>
      </w:r>
    </w:p>
    <w:p w14:paraId="74AA8CB6" w14:textId="77777777" w:rsidR="00D663E0" w:rsidRPr="00D663E0" w:rsidRDefault="00D663E0" w:rsidP="00D663E0">
      <w:pPr>
        <w:pStyle w:val="EndNoteBibliography"/>
        <w:spacing w:after="0"/>
        <w:ind w:left="720" w:hanging="720"/>
      </w:pPr>
      <w:r w:rsidRPr="00D663E0">
        <w:t xml:space="preserve">Golder Associates Ltd (2014a) Appendix 35(i): Draft Environmental Management and Monitoring Plan. </w:t>
      </w:r>
    </w:p>
    <w:p w14:paraId="3702F4C8" w14:textId="77777777" w:rsidR="00D663E0" w:rsidRPr="00D663E0" w:rsidRDefault="00D663E0" w:rsidP="00D663E0">
      <w:pPr>
        <w:pStyle w:val="EndNoteBibliography"/>
        <w:spacing w:after="0"/>
        <w:ind w:left="720" w:hanging="720"/>
      </w:pPr>
      <w:r w:rsidRPr="00D663E0">
        <w:t xml:space="preserve">Golder Associates Ltd (2014b) Marine Consent Application and Environmental Impact Assessment. </w:t>
      </w:r>
    </w:p>
    <w:p w14:paraId="3FC5BE04" w14:textId="77777777" w:rsidR="00D663E0" w:rsidRPr="00D663E0" w:rsidRDefault="00D663E0" w:rsidP="00D663E0">
      <w:pPr>
        <w:pStyle w:val="EndNoteBibliography"/>
        <w:spacing w:after="0"/>
        <w:ind w:left="720" w:hanging="720"/>
      </w:pPr>
      <w:r w:rsidRPr="00D663E0">
        <w:t xml:space="preserve">Golder Associates Ltd (2014c) Marine Consent Application and Environmental Impact Assessment: Non-technical Summary. </w:t>
      </w:r>
    </w:p>
    <w:p w14:paraId="331EC3AC" w14:textId="77777777" w:rsidR="00D663E0" w:rsidRPr="00D663E0" w:rsidRDefault="00D663E0" w:rsidP="00D663E0">
      <w:pPr>
        <w:pStyle w:val="EndNoteBibliography"/>
        <w:spacing w:after="0"/>
        <w:ind w:left="720" w:hanging="720"/>
      </w:pPr>
      <w:r w:rsidRPr="00D663E0">
        <w:t xml:space="preserve">Grogan R (2017) Regulating extractive industries: what works in practice?, Practitioners’ perspectives on the effective implementation of environmental legislation. </w:t>
      </w:r>
    </w:p>
    <w:p w14:paraId="39B3AA84" w14:textId="390BB20B" w:rsidR="00D663E0" w:rsidRPr="00D663E0" w:rsidRDefault="00D663E0" w:rsidP="00D663E0">
      <w:pPr>
        <w:pStyle w:val="EndNoteBibliography"/>
        <w:spacing w:after="0"/>
        <w:ind w:left="720" w:hanging="720"/>
      </w:pPr>
      <w:r w:rsidRPr="00D663E0">
        <w:t>Halfar J, Fujita RM (2002) Precautionary management of deep-sea mining Marine Policy 26:103-106 doi:</w:t>
      </w:r>
      <w:hyperlink r:id="rId40" w:history="1">
        <w:r w:rsidRPr="00D663E0">
          <w:rPr>
            <w:rStyle w:val="Hyperlink"/>
          </w:rPr>
          <w:t>https://doi.org/10.1016/S0308-597X(01)00041-0</w:t>
        </w:r>
      </w:hyperlink>
    </w:p>
    <w:p w14:paraId="155341DF" w14:textId="77777777" w:rsidR="00D663E0" w:rsidRPr="00D663E0" w:rsidRDefault="00D663E0" w:rsidP="00D663E0">
      <w:pPr>
        <w:pStyle w:val="EndNoteBibliography"/>
        <w:spacing w:after="0"/>
        <w:ind w:left="720" w:hanging="720"/>
      </w:pPr>
      <w:r w:rsidRPr="00D663E0">
        <w:t>Hannington M, Petersen S, Kratschell A (2017) Subsea mining moves closer to shore Nature Geosci 10:158-159 doi:10.1038/ngeo2897</w:t>
      </w:r>
    </w:p>
    <w:p w14:paraId="44C5F60E" w14:textId="77777777" w:rsidR="00D663E0" w:rsidRPr="00D663E0" w:rsidRDefault="00D663E0" w:rsidP="00D663E0">
      <w:pPr>
        <w:pStyle w:val="EndNoteBibliography"/>
        <w:spacing w:after="0"/>
        <w:ind w:left="720" w:hanging="720"/>
      </w:pPr>
      <w:r w:rsidRPr="00D663E0">
        <w:t xml:space="preserve">Herron DA (2011) First steps in seismic interpretation. Geophysical monograph series number 16. Society of Exploration Geophysicists, </w:t>
      </w:r>
    </w:p>
    <w:p w14:paraId="54B3A701" w14:textId="77777777" w:rsidR="00D663E0" w:rsidRPr="00D663E0" w:rsidRDefault="00D663E0" w:rsidP="00D663E0">
      <w:pPr>
        <w:pStyle w:val="EndNoteBibliography"/>
        <w:spacing w:after="0"/>
        <w:ind w:left="720" w:hanging="720"/>
      </w:pPr>
      <w:r w:rsidRPr="00D663E0">
        <w:t>Holzworth D et al. (2014) APSIM — Evolution towards a new generation of agricultural systems simulation Environ Modell Softw 62:327–350</w:t>
      </w:r>
    </w:p>
    <w:p w14:paraId="4E20EF3F" w14:textId="77777777" w:rsidR="00D663E0" w:rsidRPr="00D663E0" w:rsidRDefault="00D663E0" w:rsidP="00D663E0">
      <w:pPr>
        <w:pStyle w:val="EndNoteBibliography"/>
        <w:spacing w:after="0"/>
        <w:ind w:left="720" w:hanging="720"/>
      </w:pPr>
      <w:r w:rsidRPr="00D663E0">
        <w:t xml:space="preserve">Hughes-Allan S, Peters K, O’Donnell R (2014) Appendix 2: Genesis of the Chatham Rise Deposit: A synthesis of current literature (Kenex 2010). </w:t>
      </w:r>
    </w:p>
    <w:p w14:paraId="38BD6F10" w14:textId="77777777" w:rsidR="00D663E0" w:rsidRPr="00D663E0" w:rsidRDefault="00D663E0" w:rsidP="00D663E0">
      <w:pPr>
        <w:pStyle w:val="EndNoteBibliography"/>
        <w:spacing w:after="0"/>
        <w:ind w:left="720" w:hanging="720"/>
      </w:pPr>
      <w:r w:rsidRPr="00D663E0">
        <w:t>Hughes M, Quigley M, van Ballegooy S, Deam B, Bradley B, Hart D (2015) The sinking city: earthquakes increase flood hazard in Christchurch, New Zealand GSA Today 25:4–10</w:t>
      </w:r>
    </w:p>
    <w:p w14:paraId="24B1F725" w14:textId="77777777" w:rsidR="00D663E0" w:rsidRPr="00D663E0" w:rsidRDefault="00D663E0" w:rsidP="00D663E0">
      <w:pPr>
        <w:pStyle w:val="EndNoteBibliography"/>
        <w:spacing w:after="0"/>
        <w:ind w:left="720" w:hanging="720"/>
      </w:pPr>
      <w:r w:rsidRPr="00D663E0">
        <w:t>Hughes T et al. (2017) Coral reefs in the Anthropocene Nature 546:82-90</w:t>
      </w:r>
    </w:p>
    <w:p w14:paraId="22C6F649" w14:textId="77777777" w:rsidR="00D663E0" w:rsidRPr="00D663E0" w:rsidRDefault="00D663E0" w:rsidP="00D663E0">
      <w:pPr>
        <w:pStyle w:val="EndNoteBibliography"/>
        <w:spacing w:after="0"/>
        <w:ind w:left="720" w:hanging="720"/>
      </w:pPr>
      <w:r w:rsidRPr="00D663E0">
        <w:t>Hughes T, Cinner J (2017) The world's coral reefs. The Conversation</w:t>
      </w:r>
    </w:p>
    <w:p w14:paraId="06425EB2" w14:textId="77777777" w:rsidR="00D663E0" w:rsidRPr="00D663E0" w:rsidRDefault="00D663E0" w:rsidP="00D663E0">
      <w:pPr>
        <w:pStyle w:val="EndNoteBibliography"/>
        <w:spacing w:after="0"/>
        <w:ind w:left="720" w:hanging="720"/>
      </w:pPr>
      <w:r w:rsidRPr="00D663E0">
        <w:t>Jarihani B, Sidle RC, Bartley R, Roth CH, Wilkinson S (2017) Characterisation of hydrological response to rainfall at multi spatio-temporal scales in savannas of semi-arid Australia Water In Press</w:t>
      </w:r>
    </w:p>
    <w:p w14:paraId="5E806976" w14:textId="77777777" w:rsidR="00D663E0" w:rsidRPr="00D663E0" w:rsidRDefault="00D663E0" w:rsidP="00D663E0">
      <w:pPr>
        <w:pStyle w:val="EndNoteBibliography"/>
        <w:spacing w:after="0"/>
        <w:ind w:left="720" w:hanging="720"/>
      </w:pPr>
      <w:r w:rsidRPr="00D663E0">
        <w:t>Jeffrey S, Carter J, Moodie K, Beswick A (2001) Using spatial interpolation to construct a comprehensive archive of Australian climate data Environ Modell Softw 16:309–330</w:t>
      </w:r>
    </w:p>
    <w:p w14:paraId="7CB2D105" w14:textId="77777777" w:rsidR="00D663E0" w:rsidRPr="00D663E0" w:rsidRDefault="00D663E0" w:rsidP="00D663E0">
      <w:pPr>
        <w:pStyle w:val="EndNoteBibliography"/>
        <w:spacing w:after="0"/>
        <w:ind w:left="720" w:hanging="720"/>
      </w:pPr>
      <w:r w:rsidRPr="00D663E0">
        <w:t xml:space="preserve">Jenkins L, Brill R The effect of time of sowing on phenology and yield of chickpeas at Trangie Central West, NSW, 2011. In: Capturing Opportunities and Overcoming Obstacles in Australian Agronomy, Proceedings of the 16th ASA Conference, Armidale, Australia, 2012. </w:t>
      </w:r>
    </w:p>
    <w:p w14:paraId="7B6A736D" w14:textId="3043737A" w:rsidR="00D663E0" w:rsidRPr="00D663E0" w:rsidRDefault="00D663E0" w:rsidP="00D663E0">
      <w:pPr>
        <w:pStyle w:val="EndNoteBibliography"/>
        <w:spacing w:after="0"/>
        <w:ind w:left="720" w:hanging="720"/>
      </w:pPr>
      <w:r w:rsidRPr="00D663E0">
        <w:t>Jones J.W. AJM, Basso B.,  et al., Boote K.J., Conant R.T., Foster I., Godfray H.C.J., Herrero M., Howitt R.E., Janssen S., Keating B.A, Munoz R.M., Porter C.H, Rosenzweig C., Wheeler T.R (2016) Brief history of agricultural systems modeling Agr Syst 155:240–254 doi:</w:t>
      </w:r>
      <w:hyperlink r:id="rId41" w:history="1">
        <w:r w:rsidRPr="00D663E0">
          <w:rPr>
            <w:rStyle w:val="Hyperlink"/>
          </w:rPr>
          <w:t>http://dx.doi.org/10.1016/j.agsy.2016.05.014</w:t>
        </w:r>
      </w:hyperlink>
    </w:p>
    <w:p w14:paraId="17129712" w14:textId="77777777" w:rsidR="00D663E0" w:rsidRPr="00D663E0" w:rsidRDefault="00D663E0" w:rsidP="00D663E0">
      <w:pPr>
        <w:pStyle w:val="EndNoteBibliography"/>
        <w:spacing w:after="0"/>
        <w:ind w:left="720" w:hanging="720"/>
      </w:pPr>
      <w:r w:rsidRPr="00D663E0">
        <w:t>Kroon FJ et al. (2012) River loads of suspended solids, nitrogen, phosphorus and herbicides delivered to the Great Barrier Reef lagoon Marine Pollution Bulletin 65:167-181</w:t>
      </w:r>
    </w:p>
    <w:p w14:paraId="70A3ED89" w14:textId="77777777" w:rsidR="00D663E0" w:rsidRPr="00D663E0" w:rsidRDefault="00D663E0" w:rsidP="00D663E0">
      <w:pPr>
        <w:pStyle w:val="EndNoteBibliography"/>
        <w:spacing w:after="0"/>
        <w:ind w:left="720" w:hanging="720"/>
      </w:pPr>
      <w:r w:rsidRPr="00D663E0">
        <w:t>Kroon FJ, Thorburn P, Schaffelke B, Whitten S (2016) Towards protecting the Great Barrier Reef from land-based pollution Global Change Biology doi: 10.1111/gcb.13262</w:t>
      </w:r>
    </w:p>
    <w:p w14:paraId="47D6DAC7" w14:textId="77777777" w:rsidR="00D663E0" w:rsidRPr="00D663E0" w:rsidRDefault="00D663E0" w:rsidP="00D663E0">
      <w:pPr>
        <w:pStyle w:val="EndNoteBibliography"/>
        <w:spacing w:after="0"/>
        <w:ind w:left="720" w:hanging="720"/>
      </w:pPr>
      <w:r w:rsidRPr="00D663E0">
        <w:t>Kuhnert PM, Henderson BL, Lewis SE, Bainbridge ZT, Wilkinson SN, Brodie JE (2012) Quantifying total suspended sediment export from the Burdekin River catchment using the loads regression estimator tool Water Resources Research 48:10.1029/2011WR011080</w:t>
      </w:r>
    </w:p>
    <w:p w14:paraId="221B0635" w14:textId="77777777" w:rsidR="00D663E0" w:rsidRPr="00D663E0" w:rsidRDefault="00D663E0" w:rsidP="00D663E0">
      <w:pPr>
        <w:pStyle w:val="EndNoteBibliography"/>
        <w:spacing w:after="0"/>
        <w:ind w:left="720" w:hanging="720"/>
      </w:pPr>
      <w:r w:rsidRPr="00D663E0">
        <w:t>Kuhnert PM, Pagendam DE, Bartley R, Gladish DW, Lewis SE, Bainbridge ZT (2017) Making management decisions in the face of uncertainty: a case study using the Burdekin catchment in the Great Barrier Reef Marine and Freshwater Research Submitted</w:t>
      </w:r>
    </w:p>
    <w:p w14:paraId="367263EF" w14:textId="77777777" w:rsidR="00D663E0" w:rsidRPr="00D663E0" w:rsidRDefault="00D663E0" w:rsidP="00D663E0">
      <w:pPr>
        <w:pStyle w:val="EndNoteBibliography"/>
        <w:spacing w:after="0"/>
        <w:ind w:left="720" w:hanging="720"/>
      </w:pPr>
      <w:r w:rsidRPr="00D663E0">
        <w:t>Leonard M et al. (2014) A compound event framework for understanding extreme impacts WIREs Clim Change 5:113–128 doi:doi:10.1002/wcc.252</w:t>
      </w:r>
    </w:p>
    <w:p w14:paraId="12E5EA06" w14:textId="77777777" w:rsidR="00D663E0" w:rsidRPr="00D663E0" w:rsidRDefault="00D663E0" w:rsidP="00D663E0">
      <w:pPr>
        <w:pStyle w:val="EndNoteBibliography"/>
        <w:spacing w:after="0"/>
        <w:ind w:left="720" w:hanging="720"/>
      </w:pPr>
      <w:r w:rsidRPr="00D663E0">
        <w:t>Lescinski J (2014) Statement of Evidence of Jamie Lescinski for Chatham Rock Phosphate Limited. EPANZ, Welllington</w:t>
      </w:r>
    </w:p>
    <w:p w14:paraId="459D0461" w14:textId="77777777" w:rsidR="0083111E" w:rsidRDefault="0083111E" w:rsidP="00D663E0">
      <w:pPr>
        <w:pStyle w:val="EndNoteBibliography"/>
        <w:spacing w:after="0"/>
        <w:ind w:left="720" w:hanging="720"/>
      </w:pPr>
      <w:r w:rsidRPr="0083111E">
        <w:lastRenderedPageBreak/>
        <w:t>Linkov I, Anklam E, Collier ZA, DiMase D, Renn O (2014) Risk-based standards: integrating top–down and bottom–up approaches. Environ Syst Decis 34:134–137</w:t>
      </w:r>
    </w:p>
    <w:p w14:paraId="43CE4969" w14:textId="48216E9B" w:rsidR="00D663E0" w:rsidRPr="00D663E0" w:rsidRDefault="00D663E0" w:rsidP="00D663E0">
      <w:pPr>
        <w:pStyle w:val="EndNoteBibliography"/>
        <w:spacing w:after="0"/>
        <w:ind w:left="720" w:hanging="720"/>
      </w:pPr>
      <w:r w:rsidRPr="00D663E0">
        <w:t>Lindsay M, Aillères L, Jessell M, de Kemp E, Betts P (2012) Locating and quantifying geological uncertainty in three-dimensional models: Analysis of the Gippsland Basin, southeastern Australia Tectonophysics 546–547:10–27</w:t>
      </w:r>
    </w:p>
    <w:p w14:paraId="348050D9" w14:textId="77777777" w:rsidR="00D663E0" w:rsidRPr="00D663E0" w:rsidRDefault="00D663E0" w:rsidP="00D663E0">
      <w:pPr>
        <w:pStyle w:val="EndNoteBibliography"/>
        <w:spacing w:after="0"/>
        <w:ind w:left="720" w:hanging="720"/>
      </w:pPr>
      <w:r w:rsidRPr="00D663E0">
        <w:t>Mackey B, Quigley M (2014) Strong proximal earthquakes revealed by cosmogenic 3He dating of prehistoric rockfalls, Christchurch, New Zealand Geology 42:975–978</w:t>
      </w:r>
    </w:p>
    <w:p w14:paraId="7CCA4544" w14:textId="77777777" w:rsidR="00D663E0" w:rsidRPr="00D663E0" w:rsidRDefault="00D663E0" w:rsidP="00D663E0">
      <w:pPr>
        <w:pStyle w:val="EndNoteBibliography"/>
        <w:spacing w:after="0"/>
        <w:ind w:left="720" w:hanging="720"/>
      </w:pPr>
      <w:r w:rsidRPr="00D663E0">
        <w:t>Mann J (1993) Computers in Geology — 25 Years of Progress. In:  Uncertainty in geology. Oxford University Press, pp 241–254</w:t>
      </w:r>
    </w:p>
    <w:p w14:paraId="2CDF45A7" w14:textId="77777777" w:rsidR="00D663E0" w:rsidRPr="00D663E0" w:rsidRDefault="00D663E0" w:rsidP="00D663E0">
      <w:pPr>
        <w:pStyle w:val="EndNoteBibliography"/>
        <w:spacing w:after="0"/>
        <w:ind w:left="720" w:hanging="720"/>
      </w:pPr>
      <w:r w:rsidRPr="00D663E0">
        <w:t>Martin H (1999) Adakitic magmas: Modern analogues of Archaean granitoids Lithos 46:411–429</w:t>
      </w:r>
    </w:p>
    <w:p w14:paraId="12F80A11" w14:textId="77777777" w:rsidR="00D663E0" w:rsidRPr="00D663E0" w:rsidRDefault="00D663E0" w:rsidP="00D663E0">
      <w:pPr>
        <w:pStyle w:val="EndNoteBibliography"/>
        <w:spacing w:after="0"/>
        <w:ind w:left="720" w:hanging="720"/>
      </w:pPr>
      <w:r w:rsidRPr="00D663E0">
        <w:t>Massey C et al. (2014) Determining Rockfall Risk in Christchurch Using Rockfalls Triggered by the 2010–2011 Canterbury Earthquake Sequence Earthq Spectra 30:155–181</w:t>
      </w:r>
    </w:p>
    <w:p w14:paraId="0405EB93" w14:textId="77777777" w:rsidR="00D663E0" w:rsidRPr="00D663E0" w:rsidRDefault="00D663E0" w:rsidP="00D663E0">
      <w:pPr>
        <w:pStyle w:val="EndNoteBibliography"/>
        <w:spacing w:after="0"/>
        <w:ind w:left="720" w:hanging="720"/>
      </w:pPr>
      <w:r w:rsidRPr="00D663E0">
        <w:t>McDowell RW, Littlejohn RP, Blennerhassett JD (2010) Phosphorus fertilizer form affects phosphorus loss to waterways: a paired catchment study Soil Use and Management 26:365-373 doi:10.1111/j.1475-2743.2010.00289.x</w:t>
      </w:r>
    </w:p>
    <w:p w14:paraId="7BB1D137" w14:textId="77777777" w:rsidR="00D663E0" w:rsidRPr="00D663E0" w:rsidRDefault="00D663E0" w:rsidP="00D663E0">
      <w:pPr>
        <w:pStyle w:val="EndNoteBibliography"/>
        <w:spacing w:after="0"/>
        <w:ind w:left="720" w:hanging="720"/>
      </w:pPr>
      <w:r w:rsidRPr="00D663E0">
        <w:t xml:space="preserve">McLean M, Blackburn G (2013) A new regional velocity model for the Gippsland Basin. Department of Primary Industries, </w:t>
      </w:r>
    </w:p>
    <w:p w14:paraId="15A6A5FA" w14:textId="77777777" w:rsidR="00D663E0" w:rsidRPr="00D663E0" w:rsidRDefault="00D663E0" w:rsidP="00D663E0">
      <w:pPr>
        <w:pStyle w:val="EndNoteBibliography"/>
        <w:spacing w:after="0"/>
        <w:ind w:left="720" w:hanging="720"/>
      </w:pPr>
      <w:r w:rsidRPr="00D663E0">
        <w:t xml:space="preserve">Moody P, Agustina L, Robinson B, McHugh A, Dang Y (2013) Safegauge: A web-based decision support tool for informing nutrient management in the Queensland sugar industry vol??? </w:t>
      </w:r>
    </w:p>
    <w:p w14:paraId="5E68337B" w14:textId="77777777" w:rsidR="00D663E0" w:rsidRPr="00D663E0" w:rsidRDefault="00D663E0" w:rsidP="00D663E0">
      <w:pPr>
        <w:pStyle w:val="EndNoteBibliography"/>
        <w:spacing w:after="0"/>
        <w:ind w:left="720" w:hanging="720"/>
      </w:pPr>
      <w:r w:rsidRPr="00D663E0">
        <w:t xml:space="preserve">Moore D, Wong D (2002) Eastern and Central Gippsland Basin, Southeast Australia; Basement Interpretation and Basin Links. Department of Natural Resources and Environment, Australia, </w:t>
      </w:r>
    </w:p>
    <w:p w14:paraId="36A1E276" w14:textId="77777777" w:rsidR="00D663E0" w:rsidRPr="00D663E0" w:rsidRDefault="00D663E0" w:rsidP="00D663E0">
      <w:pPr>
        <w:pStyle w:val="EndNoteBibliography"/>
        <w:spacing w:after="0"/>
        <w:ind w:left="720" w:hanging="720"/>
      </w:pPr>
      <w:r w:rsidRPr="00D663E0">
        <w:t>Moritz Bollmann et al. (2010) Living with the oceans. Hamburg, Germany</w:t>
      </w:r>
    </w:p>
    <w:p w14:paraId="69EC8D7B" w14:textId="77777777" w:rsidR="00D663E0" w:rsidRPr="00D663E0" w:rsidRDefault="00D663E0" w:rsidP="00D663E0">
      <w:pPr>
        <w:pStyle w:val="EndNoteBibliography"/>
        <w:spacing w:after="0"/>
        <w:ind w:left="720" w:hanging="720"/>
      </w:pPr>
      <w:r w:rsidRPr="00D663E0">
        <w:t xml:space="preserve">Nathan R, Weinmann E, Hill P Use of Monte Carlo Simulation to Estimate the Expected Probability of Large to Extreme Floods. In: Boyd M, Ball J, Babister M, Green J (eds) 28th International Hydrology and Water Resources Symposium: About Water, Barton, ACT, Australia, 2003. Institution of Engineers, Australia, </w:t>
      </w:r>
    </w:p>
    <w:p w14:paraId="62956CFD" w14:textId="77777777" w:rsidR="00D663E0" w:rsidRPr="00D663E0" w:rsidRDefault="00D663E0" w:rsidP="00D663E0">
      <w:pPr>
        <w:pStyle w:val="EndNoteBibliography"/>
        <w:spacing w:after="0"/>
        <w:ind w:left="720" w:hanging="720"/>
      </w:pPr>
      <w:r w:rsidRPr="00D663E0">
        <w:t xml:space="preserve">Neale T (2015) Scientific knowledge and scientific uncertainty in bushfire and flood risk mitigation.  Literature Review. Bushfire and Natural Hazards Cooperative Research Centre, </w:t>
      </w:r>
    </w:p>
    <w:p w14:paraId="543ADC29" w14:textId="77777777" w:rsidR="00D663E0" w:rsidRPr="00D663E0" w:rsidRDefault="00D663E0" w:rsidP="00D663E0">
      <w:pPr>
        <w:pStyle w:val="EndNoteBibliography"/>
        <w:spacing w:after="0"/>
        <w:ind w:left="720" w:hanging="720"/>
      </w:pPr>
      <w:r w:rsidRPr="00D663E0">
        <w:t>Parker M, Steenkamp D (2012) The economic impact of the Canterbury earthquakes Reserve Bank of New Zealand Bulletin 75:13-25</w:t>
      </w:r>
    </w:p>
    <w:p w14:paraId="103236F2" w14:textId="77777777" w:rsidR="00D663E0" w:rsidRPr="00D663E0" w:rsidRDefault="00D663E0" w:rsidP="00D663E0">
      <w:pPr>
        <w:pStyle w:val="EndNoteBibliography"/>
        <w:spacing w:after="0"/>
        <w:ind w:left="720" w:hanging="720"/>
      </w:pPr>
      <w:r w:rsidRPr="00D663E0">
        <w:t>Pechlivanidis I, Jackson B, McIntyre N, Wheater H (2011) Catchment scale hydrological modelling: a review of model types, calibration approaches and uncertainty analysis methods In the context of recent developments in technology and applications Global NEST Journal 13:193–214</w:t>
      </w:r>
    </w:p>
    <w:p w14:paraId="390DE223" w14:textId="77777777" w:rsidR="0083111E" w:rsidRDefault="0083111E" w:rsidP="00D663E0">
      <w:pPr>
        <w:pStyle w:val="EndNoteBibliography"/>
        <w:spacing w:after="0"/>
        <w:ind w:left="720" w:hanging="720"/>
      </w:pPr>
      <w:r w:rsidRPr="0083111E">
        <w:t xml:space="preserve">Pielke Jr, R. A. (2003). The role of models in prediction for decision. Models in ecosystem science, 111-135. </w:t>
      </w:r>
    </w:p>
    <w:p w14:paraId="4384FBB6" w14:textId="77777777" w:rsidR="0083111E" w:rsidRDefault="0083111E" w:rsidP="00D663E0">
      <w:pPr>
        <w:pStyle w:val="EndNoteBibliography"/>
        <w:spacing w:after="0"/>
        <w:ind w:left="720" w:hanging="720"/>
      </w:pPr>
      <w:r w:rsidRPr="0083111E">
        <w:t>Pielke Jr, R. A., &amp; Conant, R. T. (2003). Best practices in prediction for decision‐making: lessons from the atmospheric and earth sciences. Ecology, 84(6), 1351-1358.</w:t>
      </w:r>
    </w:p>
    <w:p w14:paraId="0FCE829D" w14:textId="3FC35447" w:rsidR="00D663E0" w:rsidRPr="00D663E0" w:rsidRDefault="00D663E0" w:rsidP="00D663E0">
      <w:pPr>
        <w:pStyle w:val="EndNoteBibliography"/>
        <w:spacing w:after="0"/>
        <w:ind w:left="720" w:hanging="720"/>
      </w:pPr>
      <w:r w:rsidRPr="00D663E0">
        <w:t>QAO (2015) Managing water quality in Great Barrier Reef catchments vol Report 20: 2015-2015. Queensland Audit Office, The State of Queensland</w:t>
      </w:r>
    </w:p>
    <w:p w14:paraId="60392FA5" w14:textId="77777777" w:rsidR="00D663E0" w:rsidRPr="00D663E0" w:rsidRDefault="00D663E0" w:rsidP="00D663E0">
      <w:pPr>
        <w:pStyle w:val="EndNoteBibliography"/>
        <w:spacing w:after="0"/>
        <w:ind w:left="720" w:hanging="720"/>
      </w:pPr>
      <w:r w:rsidRPr="00D663E0">
        <w:t xml:space="preserve">Queensland Government (2009) Great Barrier Reef First Report Card 2009 Baseline. Reef Water </w:t>
      </w:r>
      <w:bookmarkStart w:id="4" w:name="_GoBack"/>
      <w:bookmarkEnd w:id="4"/>
      <w:r w:rsidRPr="00D663E0">
        <w:t>Quality Protection Plan, Queensland Government, Brisbane Australia</w:t>
      </w:r>
    </w:p>
    <w:p w14:paraId="6300D3FF" w14:textId="77777777" w:rsidR="00D663E0" w:rsidRPr="00D663E0" w:rsidRDefault="00D663E0" w:rsidP="00D663E0">
      <w:pPr>
        <w:pStyle w:val="EndNoteBibliography"/>
        <w:spacing w:after="0"/>
        <w:ind w:left="720" w:hanging="720"/>
      </w:pPr>
      <w:r w:rsidRPr="00D663E0">
        <w:t>Queensland Government (2015) Great Barrier Reef Report Card 2014. Reef Water Quality Protection Plan, Queensland Government, Brisbane, Australia</w:t>
      </w:r>
    </w:p>
    <w:p w14:paraId="608698B2" w14:textId="77777777" w:rsidR="00D663E0" w:rsidRPr="00D663E0" w:rsidRDefault="00D663E0" w:rsidP="00D663E0">
      <w:pPr>
        <w:pStyle w:val="EndNoteBibliography"/>
        <w:spacing w:after="0"/>
        <w:ind w:left="720" w:hanging="720"/>
      </w:pPr>
      <w:r w:rsidRPr="00D663E0">
        <w:t>Quigley M, Bastin S, Bradley B (2013) Recurrent liquefaction in Christchurch, New Zealand, during the Canterbury earthquake sequence Geology 41:419–422</w:t>
      </w:r>
    </w:p>
    <w:p w14:paraId="69222B8E" w14:textId="77777777" w:rsidR="00D663E0" w:rsidRPr="00D663E0" w:rsidRDefault="00D663E0" w:rsidP="00D663E0">
      <w:pPr>
        <w:pStyle w:val="EndNoteBibliography"/>
        <w:spacing w:after="0"/>
        <w:ind w:left="720" w:hanging="720"/>
      </w:pPr>
      <w:r w:rsidRPr="00D663E0">
        <w:t>Quigley M, Forte A (2017) Science website traffic in earthquakes Seismol Res Lett 88 doi:doi: 10.1785/0220160172</w:t>
      </w:r>
    </w:p>
    <w:p w14:paraId="79C8441B" w14:textId="77777777" w:rsidR="00D663E0" w:rsidRPr="00D663E0" w:rsidRDefault="00D663E0" w:rsidP="00D663E0">
      <w:pPr>
        <w:pStyle w:val="EndNoteBibliography"/>
        <w:spacing w:after="0"/>
        <w:ind w:left="720" w:hanging="720"/>
      </w:pPr>
      <w:r w:rsidRPr="00D663E0">
        <w:t>Quigley M et al. (2016) The 2010–2011 Canterbury Earthquake Sequence: Environmental effects, seismic triggering thresholds and geologic legacy Tectonophysics 672–673:228–274</w:t>
      </w:r>
    </w:p>
    <w:p w14:paraId="2A9ADA4E" w14:textId="77777777" w:rsidR="00D663E0" w:rsidRPr="00D663E0" w:rsidRDefault="00D663E0" w:rsidP="00D663E0">
      <w:pPr>
        <w:pStyle w:val="EndNoteBibliography"/>
        <w:spacing w:after="0"/>
        <w:ind w:left="720" w:hanging="720"/>
      </w:pPr>
      <w:r w:rsidRPr="00D663E0">
        <w:lastRenderedPageBreak/>
        <w:t>Quigley M et al. (2010) Surface rupture of the Greendale fault during the Darfield (Canterbury) earthquake, New Zealand: Initial findings Bull N Z Soc Earthq Eng 43:236–243</w:t>
      </w:r>
    </w:p>
    <w:p w14:paraId="3B68074C" w14:textId="2D099458" w:rsidR="00C36668" w:rsidRPr="00D663E0" w:rsidRDefault="00C36668" w:rsidP="00C36668">
      <w:pPr>
        <w:pStyle w:val="EndNoteBibliography"/>
        <w:spacing w:after="0"/>
        <w:ind w:left="720" w:hanging="720"/>
      </w:pPr>
      <w:r>
        <w:t xml:space="preserve">Quigley, M et al. (in review at Minerva) </w:t>
      </w:r>
      <w:r>
        <w:t>The provision and utility of earth science to</w:t>
      </w:r>
      <w:r>
        <w:t xml:space="preserve"> </w:t>
      </w:r>
      <w:r>
        <w:t>decision-makers</w:t>
      </w:r>
    </w:p>
    <w:p w14:paraId="1E4BEF19" w14:textId="5922E33F" w:rsidR="00D663E0" w:rsidRPr="00D663E0" w:rsidRDefault="00D663E0" w:rsidP="00C36668">
      <w:pPr>
        <w:pStyle w:val="EndNoteBibliography"/>
        <w:spacing w:after="0"/>
        <w:ind w:left="720" w:hanging="720"/>
      </w:pPr>
      <w:r w:rsidRPr="00D663E0">
        <w:t xml:space="preserve">Rahmanian V, Moore P, Mudge W, Spring D (1990) Sequence stratigraphy and the habitat of hydrocarbons, Gippsland Basin, Australia vol 50. Geological Society, London, </w:t>
      </w:r>
    </w:p>
    <w:p w14:paraId="54C87992" w14:textId="572FF1EB" w:rsidR="00D663E0" w:rsidRPr="00D663E0" w:rsidRDefault="00D663E0" w:rsidP="00D663E0">
      <w:pPr>
        <w:pStyle w:val="EndNoteBibliography"/>
        <w:spacing w:after="0"/>
        <w:ind w:left="720" w:hanging="720"/>
      </w:pPr>
      <w:r w:rsidRPr="00D663E0">
        <w:t xml:space="preserve">Reef Water Quality Protection Plan Secretariat (2009) Reef Water Quality Protection Plan 2009. For the Great Barrier Reef World Heritage Area and Adjacent Catchments. vol </w:t>
      </w:r>
      <w:hyperlink r:id="rId42" w:history="1">
        <w:r w:rsidRPr="00D663E0">
          <w:rPr>
            <w:rStyle w:val="Hyperlink"/>
          </w:rPr>
          <w:t>http://www.reefplan.qld.gov.au/about/assets/reefplan-2009.pdf</w:t>
        </w:r>
      </w:hyperlink>
      <w:r w:rsidRPr="00D663E0">
        <w:t>. Reef Water Quality Protection Plan Secretariat, Brisbane, Australia</w:t>
      </w:r>
    </w:p>
    <w:p w14:paraId="1C20BB20" w14:textId="680EF0CD" w:rsidR="00D663E0" w:rsidRPr="00D663E0" w:rsidRDefault="00D663E0" w:rsidP="00D663E0">
      <w:pPr>
        <w:pStyle w:val="EndNoteBibliography"/>
        <w:spacing w:after="0"/>
        <w:ind w:left="720" w:hanging="720"/>
      </w:pPr>
      <w:r w:rsidRPr="00D663E0">
        <w:t xml:space="preserve">Reef Water Quality Protection Plan Secretariat (2013) Reef Water Quality Protection Plan 2013. Securing the Health and Resilience of the Great Barrier Reef World Heritage Area and Adjacent Catchments. vol </w:t>
      </w:r>
      <w:hyperlink r:id="rId43" w:history="1">
        <w:r w:rsidRPr="00D663E0">
          <w:rPr>
            <w:rStyle w:val="Hyperlink"/>
          </w:rPr>
          <w:t>http://www.reefplan.qld.gov.au/resources/assets/reef-plan-2013.pdf</w:t>
        </w:r>
      </w:hyperlink>
      <w:r w:rsidRPr="00D663E0">
        <w:t>. Reef Water Quality Protection Plan Secretariat, Brisbane, Australia</w:t>
      </w:r>
    </w:p>
    <w:p w14:paraId="521B1E2C" w14:textId="77777777" w:rsidR="00D663E0" w:rsidRPr="00D663E0" w:rsidRDefault="00D663E0" w:rsidP="00D663E0">
      <w:pPr>
        <w:pStyle w:val="EndNoteBibliography"/>
        <w:spacing w:after="0"/>
        <w:ind w:left="720" w:hanging="720"/>
      </w:pPr>
      <w:r w:rsidRPr="00D663E0">
        <w:t xml:space="preserve">Roberts S, Nielsen O, Gray D, Sexton J, Davies G (2015) Anuga User Manual Release 2.0. </w:t>
      </w:r>
    </w:p>
    <w:p w14:paraId="678A3B04" w14:textId="77777777" w:rsidR="0083111E" w:rsidRDefault="0083111E" w:rsidP="00D663E0">
      <w:pPr>
        <w:pStyle w:val="EndNoteBibliography"/>
        <w:spacing w:after="0"/>
        <w:ind w:left="720" w:hanging="720"/>
      </w:pPr>
      <w:r w:rsidRPr="0083111E">
        <w:t>Sarewitz, D., &amp; Pielke Jr, R. (1999). Prediction in science and policy. Technology in Society, 21(2), 121-133.</w:t>
      </w:r>
    </w:p>
    <w:p w14:paraId="37B30AF2" w14:textId="6D2CB78B" w:rsidR="00D663E0" w:rsidRPr="00D663E0" w:rsidRDefault="00D663E0" w:rsidP="00D663E0">
      <w:pPr>
        <w:pStyle w:val="EndNoteBibliography"/>
        <w:spacing w:after="0"/>
        <w:ind w:left="720" w:hanging="720"/>
      </w:pPr>
      <w:r w:rsidRPr="00D663E0">
        <w:t>Spittlehouse J, Joyce P, Vierck E, Schluter P, Pearson J (2014) Ongoing adverse mental health impact of the earthquake sequence in Christchurch, New Zealand Aust New Zeal J Psychiatry 48:756–763</w:t>
      </w:r>
    </w:p>
    <w:p w14:paraId="2566CABF" w14:textId="77777777" w:rsidR="00D663E0" w:rsidRPr="00D663E0" w:rsidRDefault="00D663E0" w:rsidP="00D663E0">
      <w:pPr>
        <w:pStyle w:val="EndNoteBibliography"/>
        <w:spacing w:after="0"/>
        <w:ind w:left="720" w:hanging="720"/>
      </w:pPr>
      <w:r w:rsidRPr="00D663E0">
        <w:t xml:space="preserve">Sterk R (2014) Independent JORC (2012) Technical Report and Mineral Resource Estimate on the Chatham Rise Project in New Zealand. </w:t>
      </w:r>
    </w:p>
    <w:p w14:paraId="20BDBAEE" w14:textId="77777777" w:rsidR="00D663E0" w:rsidRPr="00D663E0" w:rsidRDefault="00D663E0" w:rsidP="00D663E0">
      <w:pPr>
        <w:pStyle w:val="EndNoteBibliography"/>
        <w:spacing w:after="0"/>
        <w:ind w:left="720" w:hanging="720"/>
      </w:pPr>
      <w:r w:rsidRPr="00D663E0">
        <w:t>Stirling M et al. (2012) National seismic hazard model for New Zealand: 2010 update Bulletin of the Seismological Society of America 102:1514-1542</w:t>
      </w:r>
    </w:p>
    <w:p w14:paraId="37DF3017" w14:textId="77777777" w:rsidR="00D663E0" w:rsidRPr="00D663E0" w:rsidRDefault="00D663E0" w:rsidP="00D663E0">
      <w:pPr>
        <w:pStyle w:val="EndNoteBibliography"/>
        <w:spacing w:after="0"/>
        <w:ind w:left="720" w:hanging="720"/>
      </w:pPr>
      <w:r w:rsidRPr="00D663E0">
        <w:t>Stone R, Hammer G, Marcussen T (1996) Prediction of global rainfall probabilities using phases of the Southern Oscillation Index Nature 384:252–255</w:t>
      </w:r>
    </w:p>
    <w:p w14:paraId="6A065036" w14:textId="77777777" w:rsidR="00D663E0" w:rsidRPr="00D663E0" w:rsidRDefault="00D663E0" w:rsidP="00D663E0">
      <w:pPr>
        <w:pStyle w:val="EndNoteBibliography"/>
        <w:spacing w:after="0"/>
        <w:ind w:left="720" w:hanging="720"/>
      </w:pPr>
      <w:r w:rsidRPr="00D663E0">
        <w:t>Swierczek E, Backe G, Holford S, Tenthorey E, Mitchell A (2015) 3D seismic analysis of complex faulting patterns above the Snapper Field, Gippsland Basin: implications for CO2 storage Aust J Earth Sci 62:77–94</w:t>
      </w:r>
    </w:p>
    <w:p w14:paraId="6EB96418" w14:textId="77777777" w:rsidR="00D663E0" w:rsidRPr="00D663E0" w:rsidRDefault="00D663E0" w:rsidP="00D663E0">
      <w:pPr>
        <w:pStyle w:val="EndNoteBibliography"/>
        <w:spacing w:after="0"/>
        <w:ind w:left="720" w:hanging="720"/>
      </w:pPr>
      <w:r w:rsidRPr="00D663E0">
        <w:t>Syers JK, Mackay AD, Brown MW, Currie LD (1986) Chemical and physical characteristics of phosphate rock materials of varying reactivity Journal of the Science of Food and Agriculture 37:1057-1064 doi:10.1002/jsfa.2740371102</w:t>
      </w:r>
    </w:p>
    <w:p w14:paraId="7B04E792" w14:textId="77777777" w:rsidR="00D663E0" w:rsidRPr="00D663E0" w:rsidRDefault="00D663E0" w:rsidP="00D663E0">
      <w:pPr>
        <w:pStyle w:val="EndNoteBibliography"/>
        <w:spacing w:after="0"/>
        <w:ind w:left="720" w:hanging="720"/>
      </w:pPr>
      <w:r w:rsidRPr="00D663E0">
        <w:t>Taylor S, McLennan S (1995) The geochemical evolution of the continental crust Rev Geophys 33:241–265</w:t>
      </w:r>
    </w:p>
    <w:p w14:paraId="329D777F" w14:textId="77777777" w:rsidR="00D663E0" w:rsidRPr="00D663E0" w:rsidRDefault="00D663E0" w:rsidP="00D663E0">
      <w:pPr>
        <w:pStyle w:val="EndNoteBibliography"/>
        <w:spacing w:after="0"/>
        <w:ind w:left="720" w:hanging="720"/>
      </w:pPr>
      <w:r w:rsidRPr="00D663E0">
        <w:t xml:space="preserve">Thayalakumaran T, Barlow K, Moody P Extending “SafeGauge for Nutrients” to rainfed dairy systems in Victoria, Australia. In: 21st International Congress on Modelling and Simulation, Gold Coast, Australia, 2015. </w:t>
      </w:r>
    </w:p>
    <w:p w14:paraId="116D5BBC" w14:textId="77777777" w:rsidR="00D663E0" w:rsidRPr="00D663E0" w:rsidRDefault="00D663E0" w:rsidP="00D663E0">
      <w:pPr>
        <w:pStyle w:val="EndNoteBibliography"/>
        <w:spacing w:after="0"/>
        <w:ind w:left="720" w:hanging="720"/>
      </w:pPr>
      <w:r w:rsidRPr="00D663E0">
        <w:t>Thiele S, Jessell M, Lindsay M, Wellmann J, Pakyuz-Charrier E (2016) The topology of geology 2: Topological uncertainty J Struct Geol 91:74–87</w:t>
      </w:r>
    </w:p>
    <w:p w14:paraId="4E4BB1F7" w14:textId="77777777" w:rsidR="00D663E0" w:rsidRPr="00D663E0" w:rsidRDefault="00D663E0" w:rsidP="00D663E0">
      <w:pPr>
        <w:pStyle w:val="EndNoteBibliography"/>
        <w:spacing w:after="0"/>
        <w:ind w:left="720" w:hanging="720"/>
      </w:pPr>
      <w:r w:rsidRPr="00D663E0">
        <w:t>Tremlett J (2015) Project 2058, One Ocean: Principles for the stewardship of a healthy and productive ocean. The McGuinness Institute, as part of Project 2058, Wellington, New Zealand</w:t>
      </w:r>
    </w:p>
    <w:p w14:paraId="4F1A3E56" w14:textId="77777777" w:rsidR="00D663E0" w:rsidRPr="00D663E0" w:rsidRDefault="00D663E0" w:rsidP="00D663E0">
      <w:pPr>
        <w:pStyle w:val="EndNoteBibliography"/>
        <w:spacing w:after="0"/>
        <w:ind w:left="720" w:hanging="720"/>
      </w:pPr>
      <w:r w:rsidRPr="00D663E0">
        <w:t>Van den Honert R, McAneney J (2011) The 2011 Brisbane Floods: Causes, Impacts and Implications Water 3:1149–1173 doi:doi: 10.3390/w3041149</w:t>
      </w:r>
    </w:p>
    <w:p w14:paraId="5BC8CCFB" w14:textId="77777777" w:rsidR="00D663E0" w:rsidRPr="00D663E0" w:rsidRDefault="00D663E0" w:rsidP="00D663E0">
      <w:pPr>
        <w:pStyle w:val="EndNoteBibliography"/>
        <w:spacing w:after="0"/>
        <w:ind w:left="720" w:hanging="720"/>
      </w:pPr>
      <w:r w:rsidRPr="00D663E0">
        <w:t xml:space="preserve">Van Dissen R, Hornblow S, Villamor P, Quigley M, Litchfield N, Nicol A, Barrell D Greendale Fault rupture of 2010 (Darfield Earthquake, New Zealand): An Example of Recurrence Interval and Ground surface Displacement Characterisation for Land-use Planning and Engineering Design Purposes. In: 6th International Conference on Earthquake Geotechnical Engineering, Christchurch, New Zealand, 2015. </w:t>
      </w:r>
    </w:p>
    <w:p w14:paraId="00F19515" w14:textId="77777777" w:rsidR="00D663E0" w:rsidRPr="00D663E0" w:rsidRDefault="00D663E0" w:rsidP="00D663E0">
      <w:pPr>
        <w:pStyle w:val="EndNoteBibliography"/>
        <w:spacing w:after="0"/>
        <w:ind w:left="720" w:hanging="720"/>
      </w:pPr>
      <w:r w:rsidRPr="00D663E0">
        <w:t>Villamor P et al. (2012) Map of the 2010 Greendale Fault surface rupture, Canterbury, New Zealand: Application to land use planning N Z J Geol Geophys 55</w:t>
      </w:r>
    </w:p>
    <w:p w14:paraId="09CF8840" w14:textId="77777777" w:rsidR="00D663E0" w:rsidRPr="00D663E0" w:rsidRDefault="00D663E0" w:rsidP="00D663E0">
      <w:pPr>
        <w:pStyle w:val="EndNoteBibliography"/>
        <w:spacing w:after="0"/>
        <w:ind w:left="720" w:hanging="720"/>
      </w:pPr>
      <w:r w:rsidRPr="00D663E0">
        <w:lastRenderedPageBreak/>
        <w:t>Wahl T, Jain S, Bender J, Meyers S, Luther M (2015) Increasing risk of compound flooding from storm surge and rainfall for major US cities Nature Clim Change 5:1093–1097 doi:doi:10.1038/nclimate2736</w:t>
      </w:r>
    </w:p>
    <w:p w14:paraId="5F9A3428" w14:textId="77777777" w:rsidR="00D663E0" w:rsidRPr="00D663E0" w:rsidRDefault="00D663E0" w:rsidP="00D663E0">
      <w:pPr>
        <w:pStyle w:val="EndNoteBibliography"/>
        <w:spacing w:after="0"/>
        <w:ind w:left="720" w:hanging="720"/>
      </w:pPr>
      <w:r w:rsidRPr="00D663E0">
        <w:t>Wedding LM et al. (2015) Managing mining of the deep seabed Science 349:144-145 doi:10.1126/science.aac6647</w:t>
      </w:r>
    </w:p>
    <w:p w14:paraId="5FC6BF1D" w14:textId="00FC77C9" w:rsidR="00D663E0" w:rsidRPr="00D663E0" w:rsidRDefault="00D663E0" w:rsidP="00D663E0">
      <w:pPr>
        <w:pStyle w:val="EndNoteBibliography"/>
        <w:spacing w:after="0"/>
        <w:ind w:left="720" w:hanging="720"/>
      </w:pPr>
      <w:r w:rsidRPr="00D663E0">
        <w:t>Wein A, Potter S, Johal S, Doyle E, Becker J (2016) Communicating with the Public during an Earthquake Sequence: Improving Communication of Geoscience by Coordinating Roles Seismol Res Lett 87:112–118 doi:</w:t>
      </w:r>
      <w:hyperlink r:id="rId44" w:history="1">
        <w:r w:rsidRPr="00D663E0">
          <w:rPr>
            <w:rStyle w:val="Hyperlink"/>
          </w:rPr>
          <w:t>https://doi.org/10.1785/0220150113</w:t>
        </w:r>
      </w:hyperlink>
    </w:p>
    <w:p w14:paraId="70BDA88A" w14:textId="77777777" w:rsidR="00D663E0" w:rsidRPr="00D663E0" w:rsidRDefault="00D663E0" w:rsidP="00D663E0">
      <w:pPr>
        <w:pStyle w:val="EndNoteBibliography"/>
        <w:spacing w:after="0"/>
        <w:ind w:left="720" w:hanging="720"/>
      </w:pPr>
      <w:r w:rsidRPr="00D663E0">
        <w:t>Wellmann J, Horowitz F, Schill E, Regenauer-Lieb K (2010) Towards incorporating uncertainty of structural data in 3D geological inversion Tectonophysics 490:141–151</w:t>
      </w:r>
    </w:p>
    <w:p w14:paraId="148D865B" w14:textId="77777777" w:rsidR="00D663E0" w:rsidRPr="00D663E0" w:rsidRDefault="00D663E0" w:rsidP="00D663E0">
      <w:pPr>
        <w:pStyle w:val="EndNoteBibliography"/>
        <w:spacing w:after="0"/>
        <w:ind w:left="720" w:hanging="720"/>
      </w:pPr>
      <w:r w:rsidRPr="00D663E0">
        <w:t>Wenger C, Hussey K, Pittock J (2013) Living with floods: key lessons from Australia and abroad. National Climate Change Adaptation Research Facility, QLD, Australia</w:t>
      </w:r>
    </w:p>
    <w:p w14:paraId="790F2492" w14:textId="77777777" w:rsidR="00D663E0" w:rsidRPr="00D663E0" w:rsidRDefault="00D663E0" w:rsidP="00D663E0">
      <w:pPr>
        <w:pStyle w:val="EndNoteBibliography"/>
        <w:spacing w:after="0"/>
        <w:ind w:left="720" w:hanging="720"/>
      </w:pPr>
      <w:r w:rsidRPr="00D663E0">
        <w:t xml:space="preserve">White C et al. (2010) Climate Futures for Tasmania: extreme events technical report. Antarctic Climate and Ecosystems Cooperative Research Centre, Hobart, </w:t>
      </w:r>
    </w:p>
    <w:p w14:paraId="7F3FDA04" w14:textId="77777777" w:rsidR="00D663E0" w:rsidRPr="00D663E0" w:rsidRDefault="00D663E0" w:rsidP="00D663E0">
      <w:pPr>
        <w:pStyle w:val="EndNoteBibliography"/>
        <w:spacing w:after="0"/>
        <w:ind w:left="720" w:hanging="720"/>
      </w:pPr>
      <w:r w:rsidRPr="00D663E0">
        <w:t>White C et al. (2013) On regional dynamical downscaling for the assessment and projection of temperature and precipitation extremes across Tasmania, Australia Clim Dyn 41:3145–3165 doi:doi: 10.1007/s00382-013-1718-8</w:t>
      </w:r>
    </w:p>
    <w:p w14:paraId="035BFE97" w14:textId="77777777" w:rsidR="00D663E0" w:rsidRPr="00D663E0" w:rsidRDefault="00D663E0" w:rsidP="00D663E0">
      <w:pPr>
        <w:pStyle w:val="EndNoteBibliography"/>
        <w:spacing w:after="0"/>
        <w:ind w:left="720" w:hanging="720"/>
      </w:pPr>
      <w:r w:rsidRPr="00D663E0">
        <w:t xml:space="preserve">White C, Remenyi T, McEvoy D, Trundle A, Corney S (2016a) 2016 Tasmanian State Natural Disaster Risk Assessment. University of Tasmania, </w:t>
      </w:r>
    </w:p>
    <w:p w14:paraId="42EE5A28" w14:textId="77777777" w:rsidR="00D663E0" w:rsidRPr="00D663E0" w:rsidRDefault="00D663E0" w:rsidP="00D663E0">
      <w:pPr>
        <w:pStyle w:val="EndNoteBibliography"/>
        <w:spacing w:after="0"/>
        <w:ind w:left="720" w:hanging="720"/>
      </w:pPr>
      <w:r w:rsidRPr="00D663E0">
        <w:t xml:space="preserve">White C, Remenyi T, McEvoy D, Trundle A, Corney S (2016b) 2016 Tasmanian State Natural Disaster Risk Assessment: All Hazard Summary. University of Tasmania, </w:t>
      </w:r>
    </w:p>
    <w:p w14:paraId="5A85EE08" w14:textId="77777777" w:rsidR="00D663E0" w:rsidRPr="00D663E0" w:rsidRDefault="00D663E0" w:rsidP="00D663E0">
      <w:pPr>
        <w:pStyle w:val="EndNoteBibliography"/>
        <w:spacing w:after="0"/>
        <w:ind w:left="720" w:hanging="720"/>
      </w:pPr>
      <w:r w:rsidRPr="00D663E0">
        <w:t>Wilkinson SN, Dougall C, Kinsey-Henderson A, Searle RD, Ellis RJ, Bartley R (2014) Development of a time-stepping sediment budget model for assessing land use impacts in large river basins Science of the Total Environment 468-469:1210-1224</w:t>
      </w:r>
    </w:p>
    <w:p w14:paraId="3D67529B" w14:textId="77777777" w:rsidR="00D663E0" w:rsidRPr="00D663E0" w:rsidRDefault="00D663E0" w:rsidP="00D663E0">
      <w:pPr>
        <w:pStyle w:val="EndNoteBibliography"/>
        <w:spacing w:after="0"/>
        <w:ind w:left="720" w:hanging="720"/>
      </w:pPr>
      <w:r w:rsidRPr="00D663E0">
        <w:t xml:space="preserve">Wood RA (2014) Statement of Evidence of Raymond Allen Wood for Chatham Rock Phosphate Limited. </w:t>
      </w:r>
    </w:p>
    <w:p w14:paraId="37346F7C" w14:textId="77777777" w:rsidR="00D663E0" w:rsidRPr="00D663E0" w:rsidRDefault="00D663E0" w:rsidP="00D663E0">
      <w:pPr>
        <w:pStyle w:val="EndNoteBibliography"/>
        <w:ind w:left="720" w:hanging="720"/>
      </w:pPr>
      <w:r w:rsidRPr="00D663E0">
        <w:t>Wood RA, Falconer R (2016) Chatham Phosphate – a Strategic Resource. In: Christie AB (ed) Mineral Deposits of New Zealand Exploration and Research vol 31. vol AusIMM Monograph 31. The Australasian Institute of Mining and Metallurgy, , Melbourne, pp 517-522</w:t>
      </w:r>
    </w:p>
    <w:p w14:paraId="5C19E625" w14:textId="7FD275BA" w:rsidR="00251950" w:rsidRPr="00D91895" w:rsidRDefault="005A7D18" w:rsidP="002708C6">
      <w:r w:rsidRPr="00D91895">
        <w:fldChar w:fldCharType="end"/>
      </w:r>
    </w:p>
    <w:sectPr w:rsidR="00251950" w:rsidRPr="00D91895" w:rsidSect="00936DFA">
      <w:footerReference w:type="default" r:id="rId45"/>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9BA0EFD" w14:textId="77777777" w:rsidR="00B712F6" w:rsidRDefault="00B712F6" w:rsidP="002708C6">
      <w:r>
        <w:separator/>
      </w:r>
    </w:p>
  </w:endnote>
  <w:endnote w:type="continuationSeparator" w:id="0">
    <w:p w14:paraId="485EBC42" w14:textId="77777777" w:rsidR="00B712F6" w:rsidRDefault="00B712F6" w:rsidP="002708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dobe Garamond Pro">
    <w:altName w:val="Alegreya"/>
    <w:panose1 w:val="02020502060506020403"/>
    <w:charset w:val="00"/>
    <w:family w:val="roman"/>
    <w:notTrueType/>
    <w:pitch w:val="variable"/>
    <w:sig w:usb0="00000007" w:usb1="00000001" w:usb2="00000000" w:usb3="00000000" w:csb0="00000093" w:csb1="00000000"/>
  </w:font>
  <w:font w:name="Adobe Caslon Pro Bold">
    <w:panose1 w:val="0205070206050A0204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55640989"/>
      <w:docPartObj>
        <w:docPartGallery w:val="Page Numbers (Bottom of Page)"/>
        <w:docPartUnique/>
      </w:docPartObj>
    </w:sdtPr>
    <w:sdtEndPr>
      <w:rPr>
        <w:noProof/>
      </w:rPr>
    </w:sdtEndPr>
    <w:sdtContent>
      <w:p w14:paraId="43617192" w14:textId="457C32BB" w:rsidR="00B712F6" w:rsidRDefault="00B712F6" w:rsidP="00552A0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B55288" w14:textId="77777777" w:rsidR="00B712F6" w:rsidRDefault="00B712F6" w:rsidP="002708C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9A24963" w14:textId="77777777" w:rsidR="00B712F6" w:rsidRDefault="00B712F6" w:rsidP="002708C6">
      <w:pPr>
        <w:pStyle w:val="FootnoteText"/>
      </w:pPr>
      <w:r>
        <w:separator/>
      </w:r>
    </w:p>
  </w:footnote>
  <w:footnote w:type="continuationSeparator" w:id="0">
    <w:p w14:paraId="5A41F507" w14:textId="77777777" w:rsidR="00B712F6" w:rsidRDefault="00B712F6" w:rsidP="002708C6">
      <w:pPr>
        <w:pStyle w:val="FootnoteText"/>
      </w:pPr>
      <w:r>
        <w:continuationSeparator/>
      </w:r>
    </w:p>
  </w:footnote>
  <w:footnote w:type="continuationNotice" w:id="1">
    <w:p w14:paraId="26C6176F" w14:textId="77777777" w:rsidR="00B712F6" w:rsidRDefault="00B712F6" w:rsidP="002708C6">
      <w:pPr>
        <w:pStyle w:val="FootnoteText"/>
      </w:pPr>
    </w:p>
  </w:footnote>
  <w:footnote w:id="2">
    <w:p w14:paraId="6A88740C" w14:textId="77777777" w:rsidR="00B712F6" w:rsidRPr="00A3692A" w:rsidRDefault="00B712F6" w:rsidP="002708C6">
      <w:pPr>
        <w:pStyle w:val="FootnoteText"/>
        <w:rPr>
          <w:rFonts w:cs="Times New Roman"/>
          <w:noProof/>
          <w:sz w:val="24"/>
          <w:szCs w:val="24"/>
        </w:rPr>
      </w:pPr>
      <w:r>
        <w:rPr>
          <w:rStyle w:val="FootnoteReference"/>
        </w:rPr>
        <w:footnoteRef/>
      </w:r>
      <w:r>
        <w:t xml:space="preserve"> </w:t>
      </w:r>
      <w:hyperlink r:id="rId1" w:history="1">
        <w:r w:rsidRPr="00EB593C">
          <w:rPr>
            <w:rStyle w:val="Hyperlink"/>
            <w:rFonts w:cs="Times New Roman"/>
            <w:noProof/>
            <w:sz w:val="24"/>
            <w:szCs w:val="24"/>
          </w:rPr>
          <w:t>www.geonet.org</w:t>
        </w:r>
      </w:hyperlink>
      <w:r>
        <w:rPr>
          <w:rFonts w:cs="Times New Roman"/>
          <w:noProof/>
          <w:sz w:val="24"/>
          <w:szCs w:val="24"/>
        </w:rPr>
        <w:t xml:space="preserve"> ; </w:t>
      </w:r>
      <w:hyperlink r:id="rId2" w:history="1">
        <w:r w:rsidRPr="00EB593C">
          <w:rPr>
            <w:rStyle w:val="Hyperlink"/>
            <w:rFonts w:cs="Times New Roman"/>
            <w:noProof/>
            <w:sz w:val="24"/>
            <w:szCs w:val="24"/>
          </w:rPr>
          <w:t>www.drquigs.com</w:t>
        </w:r>
      </w:hyperlink>
      <w:r>
        <w:rPr>
          <w:rFonts w:cs="Times New Roman"/>
          <w:noProof/>
          <w:sz w:val="24"/>
          <w:szCs w:val="24"/>
        </w:rPr>
        <w:t xml:space="preserve"> </w:t>
      </w:r>
    </w:p>
  </w:footnote>
  <w:footnote w:id="3">
    <w:p w14:paraId="0FD8ECAB" w14:textId="77777777" w:rsidR="00B712F6" w:rsidRPr="00F50F1C" w:rsidRDefault="00B712F6" w:rsidP="002708C6">
      <w:pPr>
        <w:pStyle w:val="FootnoteText"/>
        <w:rPr>
          <w:lang w:val="en-GB"/>
        </w:rPr>
      </w:pPr>
      <w:r>
        <w:rPr>
          <w:rStyle w:val="FootnoteReference"/>
        </w:rPr>
        <w:footnoteRef/>
      </w:r>
      <w:r>
        <w:t xml:space="preserve"> </w:t>
      </w:r>
      <w:hyperlink r:id="rId3" w:history="1">
        <w:r w:rsidRPr="00EB593C">
          <w:rPr>
            <w:rStyle w:val="Hyperlink"/>
            <w:rFonts w:cs="Times New Roman"/>
            <w:noProof/>
            <w:sz w:val="24"/>
            <w:szCs w:val="24"/>
          </w:rPr>
          <w:t>http://www.stuff.co.nz/the-press/news/christchurch-earthquake-2011/5248119/Free-public-quake-lectures</w:t>
        </w:r>
      </w:hyperlink>
      <w:r>
        <w:rPr>
          <w:rFonts w:cs="Times New Roman"/>
          <w:noProof/>
          <w:sz w:val="24"/>
          <w:szCs w:val="24"/>
        </w:rPr>
        <w:t xml:space="preserve"> ; </w:t>
      </w:r>
      <w:hyperlink r:id="rId4" w:history="1">
        <w:r w:rsidRPr="00EB593C">
          <w:rPr>
            <w:rStyle w:val="Hyperlink"/>
            <w:rFonts w:cs="Times New Roman"/>
            <w:noProof/>
            <w:sz w:val="24"/>
            <w:szCs w:val="24"/>
          </w:rPr>
          <w:t>http://www.stuff.co.nz/the-press/news/christchurch-earthquake-2011/canterbury-earthquake-2010/4255970/Thirst-for-quake-info-at-lecture</w:t>
        </w:r>
      </w:hyperlink>
      <w:r>
        <w:rPr>
          <w:rFonts w:cs="Times New Roman"/>
          <w:noProof/>
          <w:sz w:val="24"/>
          <w:szCs w:val="24"/>
        </w:rPr>
        <w:t xml:space="preserve"> </w:t>
      </w:r>
    </w:p>
  </w:footnote>
  <w:footnote w:id="4">
    <w:p w14:paraId="0FFC1CB6" w14:textId="77777777" w:rsidR="00B712F6" w:rsidRPr="00DB7E6B" w:rsidRDefault="00B712F6" w:rsidP="002708C6">
      <w:pPr>
        <w:pStyle w:val="FootnoteText"/>
        <w:rPr>
          <w:lang w:val="en-GB"/>
        </w:rPr>
      </w:pPr>
      <w:r w:rsidRPr="00DB7E6B">
        <w:rPr>
          <w:rStyle w:val="FootnoteReference"/>
          <w:sz w:val="24"/>
        </w:rPr>
        <w:footnoteRef/>
      </w:r>
      <w:r w:rsidRPr="00DB7E6B">
        <w:rPr>
          <w:sz w:val="24"/>
        </w:rPr>
        <w:t xml:space="preserve"> </w:t>
      </w:r>
      <w:hyperlink r:id="rId5" w:history="1">
        <w:r w:rsidRPr="00DB7E6B">
          <w:rPr>
            <w:rStyle w:val="Hyperlink"/>
            <w:sz w:val="24"/>
          </w:rPr>
          <w:t>https://royalsociety.org.nz/assets/documents/Information-paperThe-Canterbury-Earthquakes.pdf</w:t>
        </w:r>
      </w:hyperlink>
      <w:r w:rsidRPr="00DB7E6B">
        <w:rPr>
          <w:sz w:val="24"/>
        </w:rPr>
        <w:t xml:space="preserve"> </w:t>
      </w:r>
    </w:p>
  </w:footnote>
  <w:footnote w:id="5">
    <w:p w14:paraId="05999CDC" w14:textId="6025AC91" w:rsidR="00B712F6" w:rsidRPr="008C07BB" w:rsidRDefault="00B712F6" w:rsidP="002708C6">
      <w:pPr>
        <w:pStyle w:val="FootnoteText"/>
        <w:rPr>
          <w:sz w:val="22"/>
          <w:szCs w:val="22"/>
          <w:lang w:val="en-GB"/>
        </w:rPr>
      </w:pPr>
      <w:r>
        <w:rPr>
          <w:rStyle w:val="FootnoteReference"/>
        </w:rPr>
        <w:footnoteRef/>
      </w:r>
      <w:r>
        <w:t xml:space="preserve"> </w:t>
      </w:r>
      <w:hyperlink r:id="rId6" w:history="1">
        <w:r w:rsidRPr="008C07BB">
          <w:rPr>
            <w:rStyle w:val="Hyperlink"/>
            <w:rFonts w:cs="Times New Roman"/>
            <w:noProof/>
            <w:sz w:val="22"/>
            <w:szCs w:val="22"/>
          </w:rPr>
          <w:t>http://legislation.govt.nz/act/public/2011/0012/latest/DLM3653522.html</w:t>
        </w:r>
      </w:hyperlink>
      <w:r w:rsidRPr="008C07BB">
        <w:rPr>
          <w:rFonts w:cs="Times New Roman"/>
          <w:noProof/>
          <w:sz w:val="22"/>
          <w:szCs w:val="22"/>
        </w:rPr>
        <w:t xml:space="preserve"> </w:t>
      </w:r>
    </w:p>
  </w:footnote>
  <w:footnote w:id="6">
    <w:p w14:paraId="37B93BBA" w14:textId="3B10CD1C" w:rsidR="00B712F6" w:rsidRPr="008C07BB" w:rsidRDefault="00B712F6" w:rsidP="002708C6">
      <w:pPr>
        <w:pStyle w:val="FootnoteText"/>
        <w:rPr>
          <w:sz w:val="22"/>
          <w:szCs w:val="22"/>
          <w:lang w:val="en-GB"/>
        </w:rPr>
      </w:pPr>
      <w:r w:rsidRPr="008C07BB">
        <w:rPr>
          <w:rStyle w:val="FootnoteReference"/>
          <w:sz w:val="22"/>
          <w:szCs w:val="22"/>
        </w:rPr>
        <w:footnoteRef/>
      </w:r>
      <w:r w:rsidRPr="008C07BB">
        <w:rPr>
          <w:sz w:val="22"/>
          <w:szCs w:val="22"/>
        </w:rPr>
        <w:t xml:space="preserve"> </w:t>
      </w:r>
      <w:hyperlink r:id="rId7" w:history="1">
        <w:r w:rsidRPr="008C07BB">
          <w:rPr>
            <w:rStyle w:val="Hyperlink"/>
            <w:rFonts w:cs="Times New Roman"/>
            <w:noProof/>
            <w:sz w:val="22"/>
            <w:szCs w:val="22"/>
          </w:rPr>
          <w:t>https://www.courtsofnz.govt.nz/cases/quake-outcasts-and-fowler-v-minister-for-canterbury-earthquake-recovery/@@images/fileDecision</w:t>
        </w:r>
      </w:hyperlink>
      <w:r w:rsidRPr="008C07BB">
        <w:rPr>
          <w:rFonts w:cs="Times New Roman"/>
          <w:noProof/>
          <w:sz w:val="22"/>
          <w:szCs w:val="22"/>
        </w:rPr>
        <w:t xml:space="preserve"> </w:t>
      </w:r>
    </w:p>
  </w:footnote>
  <w:footnote w:id="7">
    <w:p w14:paraId="1FCD96B4" w14:textId="55B69F3D" w:rsidR="00B712F6" w:rsidRPr="008C07BB" w:rsidRDefault="00B712F6" w:rsidP="002708C6">
      <w:pPr>
        <w:pStyle w:val="FootnoteText"/>
        <w:rPr>
          <w:sz w:val="22"/>
          <w:szCs w:val="22"/>
          <w:lang w:val="en-GB"/>
        </w:rPr>
      </w:pPr>
      <w:r w:rsidRPr="008C07BB">
        <w:rPr>
          <w:rStyle w:val="FootnoteReference"/>
          <w:sz w:val="22"/>
          <w:szCs w:val="22"/>
        </w:rPr>
        <w:footnoteRef/>
      </w:r>
      <w:r w:rsidRPr="008C07BB">
        <w:rPr>
          <w:sz w:val="22"/>
          <w:szCs w:val="22"/>
        </w:rPr>
        <w:t xml:space="preserve"> </w:t>
      </w:r>
      <w:hyperlink r:id="rId8" w:history="1">
        <w:r w:rsidRPr="008C07BB">
          <w:rPr>
            <w:rStyle w:val="Hyperlink"/>
            <w:rFonts w:cs="Times New Roman"/>
            <w:noProof/>
            <w:sz w:val="22"/>
            <w:szCs w:val="22"/>
          </w:rPr>
          <w:t>http://www.stuff.co.nz/national/83446819/High-Court-denies-uninsured-Quake-Outcasts-appeal</w:t>
        </w:r>
      </w:hyperlink>
      <w:r w:rsidRPr="008C07BB">
        <w:rPr>
          <w:rFonts w:cs="Times New Roman"/>
          <w:noProof/>
          <w:sz w:val="22"/>
          <w:szCs w:val="22"/>
        </w:rPr>
        <w:t xml:space="preserve"> </w:t>
      </w:r>
    </w:p>
  </w:footnote>
  <w:footnote w:id="8">
    <w:p w14:paraId="21D44B63" w14:textId="6253C2BD" w:rsidR="00B712F6" w:rsidRPr="008C07BB" w:rsidRDefault="00B712F6" w:rsidP="002708C6">
      <w:pPr>
        <w:pStyle w:val="FootnoteText"/>
        <w:rPr>
          <w:sz w:val="22"/>
          <w:szCs w:val="22"/>
        </w:rPr>
      </w:pPr>
      <w:r w:rsidRPr="008C07BB">
        <w:rPr>
          <w:rStyle w:val="FootnoteReference"/>
          <w:sz w:val="22"/>
          <w:szCs w:val="22"/>
        </w:rPr>
        <w:footnoteRef/>
      </w:r>
      <w:hyperlink r:id="rId9" w:history="1">
        <w:r w:rsidRPr="008C07BB">
          <w:rPr>
            <w:rStyle w:val="Hyperlink"/>
            <w:sz w:val="22"/>
            <w:szCs w:val="22"/>
          </w:rPr>
          <w:t>https://www.naturalhazards.org.nz/content/download/9099/49062/file/Hazards_Platform_Partnership_Agreement.pdf</w:t>
        </w:r>
      </w:hyperlink>
      <w:r w:rsidRPr="008C07BB">
        <w:rPr>
          <w:sz w:val="22"/>
          <w:szCs w:val="22"/>
        </w:rPr>
        <w:t xml:space="preserve"> </w:t>
      </w:r>
    </w:p>
  </w:footnote>
  <w:footnote w:id="9">
    <w:p w14:paraId="3B46FFAD" w14:textId="7FAE6640" w:rsidR="00B712F6" w:rsidRPr="00F50F1C" w:rsidRDefault="00B712F6" w:rsidP="002708C6">
      <w:pPr>
        <w:pStyle w:val="FootnoteText"/>
        <w:rPr>
          <w:lang w:val="en-GB"/>
        </w:rPr>
      </w:pPr>
      <w:r>
        <w:rPr>
          <w:rStyle w:val="FootnoteReference"/>
        </w:rPr>
        <w:footnoteRef/>
      </w:r>
      <w:r>
        <w:t xml:space="preserve"> </w:t>
      </w:r>
      <w:hyperlink r:id="rId10" w:history="1">
        <w:r w:rsidRPr="002F6E8F">
          <w:rPr>
            <w:rStyle w:val="Hyperlink"/>
            <w:rFonts w:cs="Times New Roman"/>
            <w:noProof/>
            <w:sz w:val="24"/>
            <w:szCs w:val="24"/>
          </w:rPr>
          <w:t>https://ceraarchive.dpmc.govt.nz/sites/default/files/Documents/memorandum-for-cabinet-land-damage-june-2011_0.pdf</w:t>
        </w:r>
      </w:hyperlink>
      <w:r>
        <w:rPr>
          <w:rFonts w:cs="Times New Roman"/>
          <w:noProof/>
          <w:sz w:val="24"/>
          <w:szCs w:val="24"/>
        </w:rPr>
        <w:t xml:space="preserve"> </w:t>
      </w:r>
    </w:p>
  </w:footnote>
  <w:footnote w:id="10">
    <w:p w14:paraId="64EB4E82" w14:textId="4532FF51" w:rsidR="00B712F6" w:rsidRPr="005629EA" w:rsidRDefault="00B712F6" w:rsidP="002708C6">
      <w:pPr>
        <w:pStyle w:val="FootnoteText"/>
        <w:rPr>
          <w:rFonts w:cs="Times New Roman"/>
          <w:noProof/>
          <w:sz w:val="24"/>
          <w:szCs w:val="24"/>
        </w:rPr>
      </w:pPr>
      <w:r>
        <w:rPr>
          <w:rStyle w:val="FootnoteReference"/>
        </w:rPr>
        <w:footnoteRef/>
      </w:r>
      <w:hyperlink r:id="rId11" w:history="1">
        <w:r w:rsidRPr="00EB593C">
          <w:rPr>
            <w:rStyle w:val="Hyperlink"/>
            <w:rFonts w:cs="Times New Roman"/>
            <w:noProof/>
            <w:sz w:val="24"/>
            <w:szCs w:val="24"/>
          </w:rPr>
          <w:t>https://www.courtsofnz.govt.nz/cases/quake-outcasts-and-fowler-v-minister-for-canterbury-earthquake-recovery/@@images/fileDecision</w:t>
        </w:r>
      </w:hyperlink>
      <w:r>
        <w:rPr>
          <w:rFonts w:cs="Times New Roman"/>
          <w:noProof/>
          <w:sz w:val="24"/>
          <w:szCs w:val="24"/>
        </w:rPr>
        <w:t xml:space="preserve"> </w:t>
      </w:r>
    </w:p>
  </w:footnote>
  <w:footnote w:id="11">
    <w:p w14:paraId="68B11AB0" w14:textId="77777777" w:rsidR="00B712F6" w:rsidRPr="00275170" w:rsidRDefault="00B712F6" w:rsidP="002708C6">
      <w:pPr>
        <w:pStyle w:val="FootnoteText"/>
        <w:rPr>
          <w:sz w:val="22"/>
          <w:szCs w:val="22"/>
          <w:lang w:val="en-GB"/>
        </w:rPr>
      </w:pPr>
      <w:r>
        <w:rPr>
          <w:rStyle w:val="FootnoteReference"/>
        </w:rPr>
        <w:footnoteRef/>
      </w:r>
      <w:r>
        <w:t xml:space="preserve"> </w:t>
      </w:r>
      <w:hyperlink r:id="rId12" w:history="1">
        <w:r w:rsidRPr="00275170">
          <w:rPr>
            <w:rStyle w:val="Hyperlink"/>
            <w:rFonts w:cs="Times New Roman"/>
            <w:noProof/>
            <w:sz w:val="22"/>
            <w:szCs w:val="22"/>
          </w:rPr>
          <w:t>https://www.courtsofnz.govt.nz/cases/quake-outcasts-and-fowler-v-minister-for-canterbury-earthquake-recovery/@@images/fileDecision</w:t>
        </w:r>
      </w:hyperlink>
      <w:r w:rsidRPr="00275170">
        <w:rPr>
          <w:rFonts w:cs="Times New Roman"/>
          <w:noProof/>
          <w:sz w:val="22"/>
          <w:szCs w:val="22"/>
        </w:rPr>
        <w:t xml:space="preserve"> </w:t>
      </w:r>
    </w:p>
  </w:footnote>
  <w:footnote w:id="12">
    <w:p w14:paraId="6D59B5BD" w14:textId="77777777"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13" w:history="1">
        <w:r w:rsidRPr="00275170">
          <w:rPr>
            <w:rStyle w:val="Hyperlink"/>
            <w:rFonts w:cs="Arial"/>
            <w:noProof/>
            <w:sz w:val="22"/>
            <w:szCs w:val="22"/>
            <w:shd w:val="clear" w:color="auto" w:fill="FFFFFF"/>
          </w:rPr>
          <w:t>http://www.stuff.co.nz/the-press/news/christchurch-earthquake-2011/7656654/Brownlee-fed-up-with-moaning-residents</w:t>
        </w:r>
      </w:hyperlink>
      <w:r w:rsidRPr="00275170">
        <w:rPr>
          <w:rFonts w:cs="Arial"/>
          <w:noProof/>
          <w:sz w:val="22"/>
          <w:szCs w:val="22"/>
          <w:shd w:val="clear" w:color="auto" w:fill="FFFFFF"/>
        </w:rPr>
        <w:t xml:space="preserve"> </w:t>
      </w:r>
    </w:p>
  </w:footnote>
  <w:footnote w:id="13">
    <w:p w14:paraId="259E11C4" w14:textId="77777777"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14" w:history="1">
        <w:r w:rsidRPr="00275170">
          <w:rPr>
            <w:rStyle w:val="Hyperlink"/>
            <w:rFonts w:cs="Arial"/>
            <w:noProof/>
            <w:sz w:val="22"/>
            <w:szCs w:val="22"/>
            <w:shd w:val="clear" w:color="auto" w:fill="FFFFFF"/>
          </w:rPr>
          <w:t>http://www.stuff.co.nz/the-press/news/christchurch-earthquake-2011/8220906/I-told-you-so-says-Brownlee-on-rockfall</w:t>
        </w:r>
      </w:hyperlink>
      <w:r w:rsidRPr="00275170">
        <w:rPr>
          <w:rFonts w:cs="Arial"/>
          <w:noProof/>
          <w:sz w:val="22"/>
          <w:szCs w:val="22"/>
          <w:shd w:val="clear" w:color="auto" w:fill="FFFFFF"/>
        </w:rPr>
        <w:t xml:space="preserve"> </w:t>
      </w:r>
    </w:p>
  </w:footnote>
  <w:footnote w:id="14">
    <w:p w14:paraId="5BA17089" w14:textId="3CB08C66"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15" w:history="1">
        <w:r w:rsidRPr="00275170">
          <w:rPr>
            <w:rStyle w:val="Hyperlink"/>
            <w:sz w:val="22"/>
            <w:szCs w:val="22"/>
          </w:rPr>
          <w:t>http://proposeddistrictplan1.ccc.govt.nz/</w:t>
        </w:r>
      </w:hyperlink>
    </w:p>
  </w:footnote>
  <w:footnote w:id="15">
    <w:p w14:paraId="3F6192D0" w14:textId="041DCC84" w:rsidR="00B712F6" w:rsidRPr="00275170" w:rsidRDefault="00B712F6" w:rsidP="002708C6">
      <w:pPr>
        <w:pStyle w:val="FootnoteText"/>
        <w:rPr>
          <w:sz w:val="22"/>
          <w:szCs w:val="22"/>
          <w:lang w:val="en-GB"/>
        </w:rPr>
      </w:pPr>
      <w:r w:rsidRPr="00275170">
        <w:rPr>
          <w:rStyle w:val="FootnoteReference"/>
          <w:sz w:val="22"/>
          <w:szCs w:val="22"/>
        </w:rPr>
        <w:footnoteRef/>
      </w:r>
      <w:hyperlink r:id="rId16" w:history="1">
        <w:r w:rsidRPr="00275170">
          <w:rPr>
            <w:rStyle w:val="Hyperlink"/>
            <w:sz w:val="22"/>
            <w:szCs w:val="22"/>
          </w:rPr>
          <w:t>http://proposeddistrictplan1.ccc.govt.nz/</w:t>
        </w:r>
      </w:hyperlink>
    </w:p>
  </w:footnote>
  <w:footnote w:id="16">
    <w:p w14:paraId="68CDF3AA" w14:textId="77777777" w:rsidR="00B712F6" w:rsidRPr="00F50F1C" w:rsidRDefault="00B712F6" w:rsidP="002708C6">
      <w:pPr>
        <w:pStyle w:val="FootnoteText"/>
        <w:rPr>
          <w:lang w:val="en-GB"/>
        </w:rPr>
      </w:pPr>
      <w:r w:rsidRPr="00275170">
        <w:rPr>
          <w:rStyle w:val="FootnoteReference"/>
          <w:sz w:val="22"/>
          <w:szCs w:val="22"/>
        </w:rPr>
        <w:footnoteRef/>
      </w:r>
      <w:r w:rsidRPr="00275170">
        <w:rPr>
          <w:sz w:val="22"/>
          <w:szCs w:val="22"/>
        </w:rPr>
        <w:t xml:space="preserve"> </w:t>
      </w:r>
      <w:hyperlink r:id="rId17" w:history="1">
        <w:r w:rsidRPr="00275170">
          <w:rPr>
            <w:rStyle w:val="Hyperlink"/>
            <w:rFonts w:cs="Arial"/>
            <w:noProof/>
            <w:sz w:val="22"/>
            <w:szCs w:val="22"/>
            <w:shd w:val="clear" w:color="auto" w:fill="FFFFFF"/>
          </w:rPr>
          <w:t>http://www.chchplan.ihp.govt.nz/wp-content/uploads/2015/03/310_495-CCC-and-Crown-Joint-Memorandum-re-Preparations-for-Hearing-of-Natural-Hazards-8-12-14.pdf</w:t>
        </w:r>
      </w:hyperlink>
      <w:r>
        <w:rPr>
          <w:rFonts w:cs="Arial"/>
          <w:noProof/>
          <w:sz w:val="24"/>
          <w:szCs w:val="24"/>
          <w:shd w:val="clear" w:color="auto" w:fill="FFFFFF"/>
        </w:rPr>
        <w:t xml:space="preserve"> </w:t>
      </w:r>
    </w:p>
  </w:footnote>
  <w:footnote w:id="17">
    <w:p w14:paraId="210DA5B8" w14:textId="77777777" w:rsidR="00B712F6" w:rsidRPr="006D1E13" w:rsidRDefault="00B712F6" w:rsidP="002708C6">
      <w:pPr>
        <w:pStyle w:val="FootnoteText"/>
        <w:rPr>
          <w:lang w:val="en-GB"/>
        </w:rPr>
      </w:pPr>
      <w:r>
        <w:rPr>
          <w:rStyle w:val="FootnoteReference"/>
        </w:rPr>
        <w:footnoteRef/>
      </w:r>
      <w:r>
        <w:t xml:space="preserve"> </w:t>
      </w:r>
      <w:hyperlink r:id="rId18" w:history="1">
        <w:r w:rsidRPr="00EB593C">
          <w:rPr>
            <w:rStyle w:val="Hyperlink"/>
            <w:rFonts w:cs="Arial"/>
            <w:noProof/>
            <w:sz w:val="24"/>
            <w:szCs w:val="24"/>
            <w:shd w:val="clear" w:color="auto" w:fill="FFFFFF"/>
          </w:rPr>
          <w:t>http://www.stuff.co.nz/national/10574099/Alpine-Fault-unlikely-to-trigger-Port-Hills-rockfall</w:t>
        </w:r>
      </w:hyperlink>
      <w:r>
        <w:rPr>
          <w:rFonts w:cs="Arial"/>
          <w:noProof/>
          <w:sz w:val="24"/>
          <w:szCs w:val="24"/>
          <w:shd w:val="clear" w:color="auto" w:fill="FFFFFF"/>
        </w:rPr>
        <w:t xml:space="preserve"> </w:t>
      </w:r>
    </w:p>
  </w:footnote>
  <w:footnote w:id="18">
    <w:p w14:paraId="239B5824" w14:textId="77777777" w:rsidR="00B712F6" w:rsidRPr="006D1E13" w:rsidRDefault="00B712F6" w:rsidP="002708C6">
      <w:pPr>
        <w:pStyle w:val="FootnoteText"/>
        <w:rPr>
          <w:lang w:val="en-GB"/>
        </w:rPr>
      </w:pPr>
      <w:r>
        <w:rPr>
          <w:rStyle w:val="FootnoteReference"/>
        </w:rPr>
        <w:footnoteRef/>
      </w:r>
      <w:r>
        <w:t xml:space="preserve"> </w:t>
      </w:r>
      <w:hyperlink r:id="rId19" w:history="1">
        <w:r w:rsidRPr="00EB593C">
          <w:rPr>
            <w:rStyle w:val="Hyperlink"/>
            <w:rFonts w:cs="Arial"/>
            <w:noProof/>
            <w:sz w:val="24"/>
            <w:szCs w:val="24"/>
            <w:shd w:val="clear" w:color="auto" w:fill="FFFFFF"/>
          </w:rPr>
          <w:t>http://www.chchplan.ihp.govt.nz/wp-content/uploads/2015/03/IHP_Natural-Hazards-PART_180315.pdf</w:t>
        </w:r>
      </w:hyperlink>
      <w:r>
        <w:rPr>
          <w:rFonts w:cs="Arial"/>
          <w:noProof/>
          <w:sz w:val="24"/>
          <w:szCs w:val="24"/>
          <w:shd w:val="clear" w:color="auto" w:fill="FFFFFF"/>
        </w:rPr>
        <w:t xml:space="preserve"> </w:t>
      </w:r>
    </w:p>
  </w:footnote>
  <w:footnote w:id="19">
    <w:p w14:paraId="25D7AC23" w14:textId="63245814" w:rsidR="00B712F6" w:rsidRPr="00283FC8" w:rsidRDefault="00B712F6" w:rsidP="002708C6">
      <w:pPr>
        <w:pStyle w:val="FootnoteText"/>
        <w:rPr>
          <w:lang w:val="en-GB"/>
        </w:rPr>
      </w:pPr>
      <w:r>
        <w:rPr>
          <w:rStyle w:val="FootnoteReference"/>
        </w:rPr>
        <w:footnoteRef/>
      </w:r>
      <w:r>
        <w:t xml:space="preserve"> </w:t>
      </w:r>
      <w:hyperlink r:id="rId20" w:history="1">
        <w:r w:rsidRPr="00EB593C">
          <w:rPr>
            <w:rStyle w:val="Hyperlink"/>
            <w:rFonts w:cs="Arial"/>
            <w:noProof/>
            <w:sz w:val="24"/>
            <w:szCs w:val="24"/>
            <w:shd w:val="clear" w:color="auto" w:fill="FFFFFF"/>
          </w:rPr>
          <w:t>http://www.chchplan.ihp.govt.nz/wp-content/uploads/2015/03/Technical-expert-witness-caucusing-report-Natural-Hazards-full-signed.pdf</w:t>
        </w:r>
      </w:hyperlink>
      <w:r>
        <w:rPr>
          <w:rFonts w:cs="Arial"/>
          <w:noProof/>
          <w:sz w:val="24"/>
          <w:szCs w:val="24"/>
          <w:shd w:val="clear" w:color="auto" w:fill="FFFFFF"/>
        </w:rPr>
        <w:t xml:space="preserve">) </w:t>
      </w:r>
    </w:p>
  </w:footnote>
  <w:footnote w:id="20">
    <w:p w14:paraId="7E2B1ED5" w14:textId="08099F9C" w:rsidR="00B712F6" w:rsidRPr="00283FC8" w:rsidRDefault="00B712F6" w:rsidP="002708C6">
      <w:pPr>
        <w:pStyle w:val="FootnoteText"/>
        <w:rPr>
          <w:lang w:val="en-GB"/>
        </w:rPr>
      </w:pPr>
      <w:r>
        <w:rPr>
          <w:rStyle w:val="FootnoteReference"/>
        </w:rPr>
        <w:footnoteRef/>
      </w:r>
      <w:r>
        <w:t xml:space="preserve"> </w:t>
      </w:r>
      <w:hyperlink r:id="rId21" w:history="1">
        <w:r w:rsidRPr="00EB593C">
          <w:rPr>
            <w:rStyle w:val="Hyperlink"/>
            <w:rFonts w:cs="Arial"/>
            <w:noProof/>
            <w:sz w:val="24"/>
            <w:szCs w:val="24"/>
            <w:shd w:val="clear" w:color="auto" w:fill="FFFFFF"/>
          </w:rPr>
          <w:t>http://www.chchplan.ihp.govt.nz/wp-content/uploads/2015/03/Technical-expert-witness-caucusing-report-Natural-Hazards-full-signed.pdf</w:t>
        </w:r>
      </w:hyperlink>
      <w:r>
        <w:rPr>
          <w:rFonts w:cs="Arial"/>
          <w:noProof/>
          <w:sz w:val="24"/>
          <w:szCs w:val="24"/>
          <w:shd w:val="clear" w:color="auto" w:fill="FFFFFF"/>
        </w:rPr>
        <w:t xml:space="preserve"> </w:t>
      </w:r>
    </w:p>
  </w:footnote>
  <w:footnote w:id="21">
    <w:p w14:paraId="4D0F9025" w14:textId="232D9601" w:rsidR="00B712F6" w:rsidRPr="00283FC8" w:rsidRDefault="00B712F6" w:rsidP="002708C6">
      <w:pPr>
        <w:pStyle w:val="FootnoteText"/>
        <w:rPr>
          <w:lang w:val="en-GB"/>
        </w:rPr>
      </w:pPr>
      <w:r>
        <w:rPr>
          <w:rStyle w:val="FootnoteReference"/>
        </w:rPr>
        <w:footnoteRef/>
      </w:r>
      <w:r>
        <w:t xml:space="preserve"> </w:t>
      </w:r>
      <w:hyperlink r:id="rId22" w:history="1">
        <w:r w:rsidRPr="00EB593C">
          <w:rPr>
            <w:rStyle w:val="Hyperlink"/>
            <w:rFonts w:cs="Arial"/>
            <w:noProof/>
            <w:sz w:val="24"/>
            <w:szCs w:val="24"/>
            <w:shd w:val="clear" w:color="auto" w:fill="FFFFFF"/>
          </w:rPr>
          <w:t>http://www.chchplan.ihp.govt.nz/hearings/</w:t>
        </w:r>
      </w:hyperlink>
      <w:r>
        <w:rPr>
          <w:rFonts w:cs="Arial"/>
          <w:noProof/>
          <w:sz w:val="24"/>
          <w:szCs w:val="24"/>
          <w:shd w:val="clear" w:color="auto" w:fill="FFFFFF"/>
        </w:rPr>
        <w:t xml:space="preserve"> </w:t>
      </w:r>
    </w:p>
  </w:footnote>
  <w:footnote w:id="22">
    <w:p w14:paraId="5B7023C2" w14:textId="72F1F2EE" w:rsidR="00B712F6" w:rsidRPr="00275170" w:rsidRDefault="00B712F6" w:rsidP="002708C6">
      <w:pPr>
        <w:pStyle w:val="FootnoteText"/>
        <w:rPr>
          <w:sz w:val="22"/>
          <w:szCs w:val="22"/>
          <w:lang w:val="en-GB"/>
        </w:rPr>
      </w:pPr>
      <w:r>
        <w:rPr>
          <w:rStyle w:val="FootnoteReference"/>
        </w:rPr>
        <w:footnoteRef/>
      </w:r>
      <w:r>
        <w:t xml:space="preserve"> </w:t>
      </w:r>
      <w:hyperlink r:id="rId23" w:history="1">
        <w:r w:rsidRPr="00275170">
          <w:rPr>
            <w:rStyle w:val="Hyperlink"/>
            <w:sz w:val="22"/>
            <w:szCs w:val="22"/>
          </w:rPr>
          <w:t>http://www.eqrecoverylearning.org/assets/downloads/2016-02-01-rec3020-cera-residential-red-zone-survey-report.pdf</w:t>
        </w:r>
      </w:hyperlink>
    </w:p>
  </w:footnote>
  <w:footnote w:id="23">
    <w:p w14:paraId="205B2A68" w14:textId="02006149"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24" w:history="1">
        <w:r w:rsidRPr="00275170">
          <w:rPr>
            <w:rStyle w:val="Hyperlink"/>
            <w:sz w:val="22"/>
            <w:szCs w:val="22"/>
          </w:rPr>
          <w:t>http://www.eqrecoverylearning.org/assets/downloads/2016-02-01-rec3020-cera-residential-red-zone-survey-report.pdf</w:t>
        </w:r>
      </w:hyperlink>
    </w:p>
  </w:footnote>
  <w:footnote w:id="24">
    <w:p w14:paraId="5C3F0B4E" w14:textId="32D01983"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25" w:history="1">
        <w:r w:rsidRPr="00275170">
          <w:rPr>
            <w:rStyle w:val="Hyperlink"/>
            <w:rFonts w:cs="Times New Roman"/>
            <w:noProof/>
            <w:sz w:val="22"/>
            <w:szCs w:val="22"/>
          </w:rPr>
          <w:t>https://www.hrc.co.nz/red-zones-report/</w:t>
        </w:r>
      </w:hyperlink>
      <w:r w:rsidRPr="00275170">
        <w:rPr>
          <w:rFonts w:cs="Times New Roman"/>
          <w:noProof/>
          <w:sz w:val="22"/>
          <w:szCs w:val="22"/>
        </w:rPr>
        <w:t xml:space="preserve"> </w:t>
      </w:r>
    </w:p>
  </w:footnote>
  <w:footnote w:id="25">
    <w:p w14:paraId="2D578EA6" w14:textId="4B98115B" w:rsidR="00B712F6" w:rsidRPr="00275170" w:rsidRDefault="00B712F6" w:rsidP="002708C6">
      <w:pPr>
        <w:pStyle w:val="FootnoteText"/>
        <w:rPr>
          <w:sz w:val="22"/>
          <w:szCs w:val="22"/>
          <w:lang w:val="en-GB"/>
        </w:rPr>
      </w:pPr>
      <w:r w:rsidRPr="00275170">
        <w:rPr>
          <w:rStyle w:val="FootnoteReference"/>
          <w:sz w:val="22"/>
          <w:szCs w:val="22"/>
        </w:rPr>
        <w:footnoteRef/>
      </w:r>
      <w:r w:rsidRPr="00275170">
        <w:rPr>
          <w:sz w:val="22"/>
          <w:szCs w:val="22"/>
        </w:rPr>
        <w:t xml:space="preserve"> </w:t>
      </w:r>
      <w:hyperlink r:id="rId26" w:history="1">
        <w:r w:rsidRPr="00275170">
          <w:rPr>
            <w:rStyle w:val="Hyperlink"/>
            <w:sz w:val="22"/>
            <w:szCs w:val="22"/>
          </w:rPr>
          <w:t>http://www.eqrecoverylearning.org/assets/downloads/2016-02-01-rec3020-cera-residential-red-zone-survey-report.pdf</w:t>
        </w:r>
      </w:hyperlink>
    </w:p>
  </w:footnote>
  <w:footnote w:id="26">
    <w:p w14:paraId="22ED41E7" w14:textId="33D9E30D" w:rsidR="00B712F6" w:rsidRPr="002750DD" w:rsidRDefault="00B712F6" w:rsidP="002708C6">
      <w:pPr>
        <w:pStyle w:val="FootnoteText"/>
        <w:rPr>
          <w:lang w:val="en-GB"/>
        </w:rPr>
      </w:pPr>
      <w:r w:rsidRPr="00275170">
        <w:rPr>
          <w:rStyle w:val="FootnoteReference"/>
          <w:sz w:val="22"/>
          <w:szCs w:val="22"/>
        </w:rPr>
        <w:footnoteRef/>
      </w:r>
      <w:r w:rsidRPr="00275170">
        <w:rPr>
          <w:sz w:val="22"/>
          <w:szCs w:val="22"/>
        </w:rPr>
        <w:t xml:space="preserve"> </w:t>
      </w:r>
      <w:hyperlink r:id="rId27" w:history="1">
        <w:r w:rsidRPr="00275170">
          <w:rPr>
            <w:rStyle w:val="Hyperlink"/>
            <w:rFonts w:cs="Times New Roman"/>
            <w:noProof/>
            <w:sz w:val="22"/>
            <w:szCs w:val="22"/>
          </w:rPr>
          <w:t>https://www.hrc.co.nz/red-zones-report/</w:t>
        </w:r>
      </w:hyperlink>
      <w:r w:rsidRPr="00275170">
        <w:rPr>
          <w:rFonts w:cs="Times New Roman"/>
          <w:noProof/>
          <w:sz w:val="22"/>
          <w:szCs w:val="22"/>
        </w:rPr>
        <w:t xml:space="preserve"> </w:t>
      </w:r>
    </w:p>
  </w:footnote>
  <w:footnote w:id="27">
    <w:p w14:paraId="304FE332" w14:textId="5DB7A1BF" w:rsidR="00B712F6" w:rsidRPr="002750DD" w:rsidRDefault="00B712F6" w:rsidP="002708C6">
      <w:pPr>
        <w:pStyle w:val="FootnoteText"/>
        <w:rPr>
          <w:lang w:val="en-GB"/>
        </w:rPr>
      </w:pPr>
      <w:r>
        <w:rPr>
          <w:rStyle w:val="FootnoteReference"/>
        </w:rPr>
        <w:footnoteRef/>
      </w:r>
      <w:r>
        <w:t xml:space="preserve"> </w:t>
      </w:r>
      <w:hyperlink r:id="rId28" w:history="1">
        <w:r w:rsidRPr="00EB593C">
          <w:rPr>
            <w:rStyle w:val="Hyperlink"/>
            <w:rFonts w:cs="Times New Roman"/>
            <w:noProof/>
            <w:sz w:val="24"/>
            <w:szCs w:val="24"/>
          </w:rPr>
          <w:t>https://www.nbr.co.nz/article/scientists-side-campbell-moon-man-quake-prediction-dispute-ck-87208</w:t>
        </w:r>
      </w:hyperlink>
      <w:r>
        <w:rPr>
          <w:rFonts w:cs="Times New Roman"/>
          <w:noProof/>
          <w:sz w:val="24"/>
          <w:szCs w:val="24"/>
        </w:rPr>
        <w:t xml:space="preserve"> </w:t>
      </w:r>
    </w:p>
  </w:footnote>
  <w:footnote w:id="28">
    <w:p w14:paraId="10729FFE" w14:textId="2ED0B621" w:rsidR="00B712F6" w:rsidRPr="00DB7E6B" w:rsidRDefault="00B712F6" w:rsidP="002708C6">
      <w:pPr>
        <w:pStyle w:val="FootnoteText"/>
        <w:rPr>
          <w:lang w:val="en-GB"/>
        </w:rPr>
      </w:pPr>
      <w:r>
        <w:rPr>
          <w:rStyle w:val="FootnoteReference"/>
        </w:rPr>
        <w:footnoteRef/>
      </w:r>
      <w:r>
        <w:t xml:space="preserve"> </w:t>
      </w:r>
      <w:hyperlink r:id="rId29" w:history="1">
        <w:r w:rsidRPr="009010E4">
          <w:rPr>
            <w:rStyle w:val="Hyperlink"/>
          </w:rPr>
          <w:t>https://publications.csiro.au/rpr/pub?pid=csiro:EP1313098</w:t>
        </w:r>
      </w:hyperlink>
      <w:r>
        <w:t xml:space="preserve"> </w:t>
      </w:r>
    </w:p>
  </w:footnote>
  <w:footnote w:id="29">
    <w:p w14:paraId="75AC659B" w14:textId="1A72A806" w:rsidR="00B712F6" w:rsidRPr="004A195F" w:rsidRDefault="00B712F6" w:rsidP="002708C6">
      <w:pPr>
        <w:pStyle w:val="FootnoteText"/>
        <w:rPr>
          <w:lang w:val="en-GB"/>
        </w:rPr>
      </w:pPr>
      <w:r>
        <w:rPr>
          <w:rStyle w:val="FootnoteReference"/>
        </w:rPr>
        <w:footnoteRef/>
      </w:r>
      <w:r>
        <w:t xml:space="preserve"> </w:t>
      </w:r>
      <w:hyperlink r:id="rId30" w:history="1">
        <w:r w:rsidRPr="009010E4">
          <w:rPr>
            <w:rStyle w:val="Hyperlink"/>
          </w:rPr>
          <w:t>https://www.industry.gov.au/data-and-publications/our-north-our-future-white-paper-on-developing-northern-australia</w:t>
        </w:r>
      </w:hyperlink>
      <w:r>
        <w:t xml:space="preserve"> </w:t>
      </w:r>
    </w:p>
  </w:footnote>
  <w:footnote w:id="30">
    <w:p w14:paraId="7E63AB0B" w14:textId="369662C3" w:rsidR="00B712F6" w:rsidRPr="002750DD" w:rsidRDefault="00B712F6" w:rsidP="002708C6">
      <w:pPr>
        <w:pStyle w:val="FootnoteText"/>
        <w:rPr>
          <w:lang w:val="en-GB"/>
        </w:rPr>
      </w:pPr>
      <w:r>
        <w:rPr>
          <w:rStyle w:val="FootnoteReference"/>
        </w:rPr>
        <w:footnoteRef/>
      </w:r>
      <w:r>
        <w:t xml:space="preserve"> </w:t>
      </w:r>
      <w:hyperlink r:id="rId31" w:history="1">
        <w:r w:rsidRPr="00EB593C">
          <w:rPr>
            <w:rStyle w:val="Hyperlink"/>
            <w:noProof/>
            <w:sz w:val="24"/>
            <w:szCs w:val="24"/>
          </w:rPr>
          <w:t>www.longpaddock.qld.gov.au/silo/</w:t>
        </w:r>
      </w:hyperlink>
      <w:r>
        <w:rPr>
          <w:noProof/>
          <w:sz w:val="24"/>
          <w:szCs w:val="24"/>
        </w:rPr>
        <w:t xml:space="preserve"> </w:t>
      </w:r>
    </w:p>
  </w:footnote>
  <w:footnote w:id="31">
    <w:p w14:paraId="1B446420" w14:textId="23061BAB" w:rsidR="00B712F6" w:rsidRPr="002750DD" w:rsidRDefault="00B712F6" w:rsidP="002708C6">
      <w:pPr>
        <w:pStyle w:val="FootnoteText"/>
        <w:rPr>
          <w:lang w:val="en-GB"/>
        </w:rPr>
      </w:pPr>
      <w:r>
        <w:rPr>
          <w:rStyle w:val="FootnoteReference"/>
        </w:rPr>
        <w:footnoteRef/>
      </w:r>
      <w:r>
        <w:t xml:space="preserve"> </w:t>
      </w:r>
      <w:hyperlink r:id="rId32" w:history="1">
        <w:r w:rsidRPr="00EB593C">
          <w:rPr>
            <w:rStyle w:val="Hyperlink"/>
            <w:noProof/>
            <w:sz w:val="24"/>
            <w:szCs w:val="24"/>
          </w:rPr>
          <w:t>www.armonline.com.au</w:t>
        </w:r>
      </w:hyperlink>
      <w:r>
        <w:rPr>
          <w:noProof/>
          <w:sz w:val="24"/>
          <w:szCs w:val="24"/>
        </w:rPr>
        <w:t xml:space="preserve"> </w:t>
      </w:r>
    </w:p>
  </w:footnote>
  <w:footnote w:id="32">
    <w:p w14:paraId="69D913B0" w14:textId="4BA65032" w:rsidR="00B712F6" w:rsidRPr="002750DD" w:rsidRDefault="00B712F6" w:rsidP="002708C6">
      <w:pPr>
        <w:pStyle w:val="FootnoteText"/>
        <w:rPr>
          <w:lang w:val="en-GB"/>
        </w:rPr>
      </w:pPr>
      <w:r>
        <w:rPr>
          <w:rStyle w:val="FootnoteReference"/>
        </w:rPr>
        <w:footnoteRef/>
      </w:r>
      <w:r>
        <w:t xml:space="preserve"> </w:t>
      </w:r>
      <w:hyperlink r:id="rId33" w:history="1">
        <w:r w:rsidRPr="00EB593C">
          <w:rPr>
            <w:rStyle w:val="Hyperlink"/>
            <w:noProof/>
            <w:sz w:val="24"/>
            <w:szCs w:val="24"/>
          </w:rPr>
          <w:t>www.armonline.com.au</w:t>
        </w:r>
      </w:hyperlink>
      <w:r>
        <w:rPr>
          <w:noProof/>
          <w:sz w:val="24"/>
          <w:szCs w:val="24"/>
        </w:rPr>
        <w:t xml:space="preserve"> </w:t>
      </w:r>
    </w:p>
  </w:footnote>
  <w:footnote w:id="33">
    <w:p w14:paraId="743518DE" w14:textId="2ECEF4F7" w:rsidR="00B712F6" w:rsidRPr="004A195F" w:rsidRDefault="00B712F6" w:rsidP="002708C6">
      <w:pPr>
        <w:pStyle w:val="FootnoteText"/>
        <w:rPr>
          <w:lang w:val="en-GB"/>
        </w:rPr>
      </w:pPr>
      <w:r>
        <w:rPr>
          <w:rStyle w:val="FootnoteReference"/>
        </w:rPr>
        <w:footnoteRef/>
      </w:r>
      <w:r>
        <w:t xml:space="preserve"> </w:t>
      </w:r>
      <w:hyperlink r:id="rId34" w:history="1">
        <w:r w:rsidRPr="009010E4">
          <w:rPr>
            <w:rStyle w:val="Hyperlink"/>
          </w:rPr>
          <w:t>http://www.who.int/violence_injury_prevention/global_report_drowning/en/</w:t>
        </w:r>
      </w:hyperlink>
    </w:p>
  </w:footnote>
  <w:footnote w:id="34">
    <w:p w14:paraId="2AF9F707" w14:textId="7DF45F8F" w:rsidR="00B712F6" w:rsidRPr="004A195F" w:rsidRDefault="00B712F6" w:rsidP="002708C6">
      <w:pPr>
        <w:pStyle w:val="FootnoteText"/>
        <w:rPr>
          <w:lang w:val="en-GB"/>
        </w:rPr>
      </w:pPr>
      <w:r>
        <w:rPr>
          <w:rStyle w:val="FootnoteReference"/>
        </w:rPr>
        <w:footnoteRef/>
      </w:r>
      <w:r>
        <w:t xml:space="preserve"> </w:t>
      </w:r>
      <w:hyperlink r:id="rId35" w:history="1">
        <w:r w:rsidRPr="009010E4">
          <w:rPr>
            <w:rStyle w:val="Hyperlink"/>
          </w:rPr>
          <w:t>http://www.watersafety.com.au/Portals/0/AWSC%20Strategy%202016-20/RLS_AWSS2016_Report_2016LR.pdf</w:t>
        </w:r>
      </w:hyperlink>
    </w:p>
  </w:footnote>
  <w:footnote w:id="35">
    <w:p w14:paraId="481E4C2B" w14:textId="7C2520C5" w:rsidR="00B712F6" w:rsidRPr="004A195F" w:rsidRDefault="00B712F6" w:rsidP="002708C6">
      <w:pPr>
        <w:pStyle w:val="FootnoteText"/>
        <w:rPr>
          <w:lang w:val="en-GB"/>
        </w:rPr>
      </w:pPr>
      <w:r>
        <w:rPr>
          <w:rStyle w:val="FootnoteReference"/>
        </w:rPr>
        <w:footnoteRef/>
      </w:r>
      <w:r>
        <w:t xml:space="preserve"> </w:t>
      </w:r>
      <w:hyperlink r:id="rId36" w:history="1">
        <w:r w:rsidRPr="009010E4">
          <w:rPr>
            <w:rStyle w:val="Hyperlink"/>
          </w:rPr>
          <w:t>http://book.arr.org.au.s3-website-ap-southeast-2.amazonaws.com/</w:t>
        </w:r>
      </w:hyperlink>
      <w:r>
        <w:t xml:space="preserve"> </w:t>
      </w:r>
    </w:p>
  </w:footnote>
  <w:footnote w:id="36">
    <w:p w14:paraId="351E7C0A" w14:textId="1AF715D4" w:rsidR="00B712F6" w:rsidRPr="004A195F" w:rsidRDefault="00B712F6" w:rsidP="002708C6">
      <w:pPr>
        <w:pStyle w:val="FootnoteText"/>
        <w:rPr>
          <w:lang w:val="en-GB"/>
        </w:rPr>
      </w:pPr>
      <w:r>
        <w:rPr>
          <w:rStyle w:val="FootnoteReference"/>
        </w:rPr>
        <w:footnoteRef/>
      </w:r>
      <w:r>
        <w:t xml:space="preserve"> </w:t>
      </w:r>
      <w:hyperlink r:id="rId37" w:history="1">
        <w:r w:rsidRPr="009010E4">
          <w:rPr>
            <w:rStyle w:val="Hyperlink"/>
          </w:rPr>
          <w:t>http://book.arr.org.au.s3-website-ap-southeast-2.amazonaws.com/</w:t>
        </w:r>
      </w:hyperlink>
      <w:r>
        <w:t xml:space="preserve"> </w:t>
      </w:r>
    </w:p>
  </w:footnote>
  <w:footnote w:id="37">
    <w:p w14:paraId="00919389" w14:textId="110073A5" w:rsidR="00B712F6" w:rsidRPr="002750DD" w:rsidRDefault="00B712F6" w:rsidP="002708C6">
      <w:pPr>
        <w:pStyle w:val="FootnoteText"/>
        <w:rPr>
          <w:lang w:val="en-GB"/>
        </w:rPr>
      </w:pPr>
      <w:r>
        <w:rPr>
          <w:rStyle w:val="FootnoteReference"/>
        </w:rPr>
        <w:footnoteRef/>
      </w:r>
      <w:r>
        <w:t xml:space="preserve"> </w:t>
      </w:r>
      <w:hyperlink r:id="rId38" w:history="1">
        <w:r w:rsidRPr="00EB593C">
          <w:rPr>
            <w:rStyle w:val="Hyperlink"/>
            <w:noProof/>
            <w:sz w:val="24"/>
            <w:szCs w:val="24"/>
          </w:rPr>
          <w:t>https://anuga.anu.edu.au/</w:t>
        </w:r>
      </w:hyperlink>
      <w:r>
        <w:rPr>
          <w:noProof/>
          <w:color w:val="000000" w:themeColor="text1"/>
          <w:sz w:val="24"/>
          <w:szCs w:val="24"/>
        </w:rPr>
        <w:t xml:space="preserve"> </w:t>
      </w:r>
    </w:p>
  </w:footnote>
  <w:footnote w:id="38">
    <w:p w14:paraId="3C0DD8A3" w14:textId="5F644C32" w:rsidR="00B712F6" w:rsidRPr="004A195F" w:rsidRDefault="00B712F6" w:rsidP="002708C6">
      <w:pPr>
        <w:pStyle w:val="FootnoteText"/>
        <w:rPr>
          <w:lang w:val="en-GB"/>
        </w:rPr>
      </w:pPr>
      <w:r>
        <w:rPr>
          <w:rStyle w:val="FootnoteReference"/>
        </w:rPr>
        <w:footnoteRef/>
      </w:r>
      <w:r>
        <w:t xml:space="preserve"> </w:t>
      </w:r>
      <w:hyperlink r:id="rId39" w:history="1">
        <w:r w:rsidRPr="009252F9">
          <w:rPr>
            <w:rStyle w:val="Hyperlink"/>
            <w:sz w:val="22"/>
            <w:szCs w:val="22"/>
          </w:rPr>
          <w:t>http://www.floodcommission.qld.gov.au/publications/final-report/</w:t>
        </w:r>
      </w:hyperlink>
      <w:r w:rsidRPr="009252F9">
        <w:rPr>
          <w:sz w:val="22"/>
          <w:szCs w:val="22"/>
        </w:rPr>
        <w:t xml:space="preserve"> </w:t>
      </w:r>
    </w:p>
  </w:footnote>
  <w:footnote w:id="39">
    <w:p w14:paraId="46D2DAC6" w14:textId="65486800" w:rsidR="00B712F6" w:rsidRPr="009252F9" w:rsidRDefault="00B712F6" w:rsidP="002708C6">
      <w:pPr>
        <w:pStyle w:val="FootnoteText"/>
        <w:rPr>
          <w:sz w:val="22"/>
          <w:szCs w:val="22"/>
          <w:lang w:val="en-GB"/>
        </w:rPr>
      </w:pPr>
      <w:r>
        <w:rPr>
          <w:rStyle w:val="FootnoteReference"/>
        </w:rPr>
        <w:footnoteRef/>
      </w:r>
      <w:r>
        <w:t xml:space="preserve"> </w:t>
      </w:r>
      <w:hyperlink r:id="rId40" w:history="1">
        <w:r w:rsidRPr="009252F9">
          <w:rPr>
            <w:rStyle w:val="Hyperlink"/>
            <w:noProof/>
            <w:sz w:val="22"/>
            <w:szCs w:val="22"/>
          </w:rPr>
          <w:t>http://www.courts.qld.gov.au/__data/assets/pdf_file/0019%2F152362%2Fcif-seq-floods-20120605.pdf</w:t>
        </w:r>
      </w:hyperlink>
      <w:r w:rsidRPr="009252F9">
        <w:rPr>
          <w:noProof/>
          <w:color w:val="000000" w:themeColor="text1"/>
          <w:sz w:val="22"/>
          <w:szCs w:val="22"/>
        </w:rPr>
        <w:t xml:space="preserve"> </w:t>
      </w:r>
    </w:p>
  </w:footnote>
  <w:footnote w:id="40">
    <w:p w14:paraId="2F6992B4" w14:textId="77777777" w:rsidR="00B712F6" w:rsidRPr="009252F9" w:rsidRDefault="00B712F6" w:rsidP="002708C6">
      <w:pPr>
        <w:pStyle w:val="FootnoteText"/>
        <w:rPr>
          <w:noProof/>
          <w:color w:val="000000" w:themeColor="text1"/>
          <w:sz w:val="22"/>
          <w:szCs w:val="22"/>
        </w:rPr>
      </w:pPr>
      <w:r w:rsidRPr="009252F9">
        <w:rPr>
          <w:rStyle w:val="FootnoteReference"/>
          <w:sz w:val="22"/>
          <w:szCs w:val="22"/>
        </w:rPr>
        <w:footnoteRef/>
      </w:r>
      <w:r w:rsidRPr="009252F9">
        <w:rPr>
          <w:sz w:val="22"/>
          <w:szCs w:val="22"/>
        </w:rPr>
        <w:t xml:space="preserve"> </w:t>
      </w:r>
      <w:hyperlink r:id="rId41" w:history="1">
        <w:r w:rsidRPr="009252F9">
          <w:rPr>
            <w:rStyle w:val="Hyperlink"/>
            <w:noProof/>
            <w:sz w:val="22"/>
            <w:szCs w:val="22"/>
          </w:rPr>
          <w:t>http://www.couriermail.com.au/news/queensland/bureau-of-meteorology-under-fire-after-a-weekend-of-wild-weather-and-storms-in-queensland-left-many-unprepared/news-story/d9cc7f437770f3dc22fe95a45516e0d9</w:t>
        </w:r>
      </w:hyperlink>
      <w:r w:rsidRPr="009252F9">
        <w:rPr>
          <w:noProof/>
          <w:color w:val="000000" w:themeColor="text1"/>
          <w:sz w:val="22"/>
          <w:szCs w:val="22"/>
        </w:rPr>
        <w:t xml:space="preserve"> ; </w:t>
      </w:r>
    </w:p>
    <w:p w14:paraId="01332496" w14:textId="18D7F1F2" w:rsidR="00B712F6" w:rsidRPr="002750DD" w:rsidRDefault="00B712F6" w:rsidP="002708C6">
      <w:pPr>
        <w:pStyle w:val="FootnoteText"/>
        <w:rPr>
          <w:lang w:val="en-GB"/>
        </w:rPr>
      </w:pPr>
      <w:hyperlink r:id="rId42" w:history="1">
        <w:r w:rsidRPr="009252F9">
          <w:rPr>
            <w:rStyle w:val="Hyperlink"/>
            <w:noProof/>
            <w:sz w:val="22"/>
            <w:szCs w:val="22"/>
          </w:rPr>
          <w:t>http://www.abc.net.au/news/2017-03-22/locals-query-why-no-warning-was-given-for-heavy-rain/8377698</w:t>
        </w:r>
      </w:hyperlink>
      <w:r w:rsidRPr="009252F9">
        <w:rPr>
          <w:noProof/>
          <w:color w:val="000000" w:themeColor="text1"/>
          <w:sz w:val="22"/>
          <w:szCs w:val="22"/>
        </w:rPr>
        <w:t xml:space="preserve"> </w:t>
      </w:r>
    </w:p>
  </w:footnote>
  <w:footnote w:id="41">
    <w:p w14:paraId="232B5B30" w14:textId="5184438F" w:rsidR="00B712F6" w:rsidRPr="004A195F" w:rsidRDefault="00B712F6" w:rsidP="002708C6">
      <w:pPr>
        <w:pStyle w:val="FootnoteText"/>
        <w:rPr>
          <w:lang w:val="en-GB"/>
        </w:rPr>
      </w:pPr>
      <w:r>
        <w:rPr>
          <w:rStyle w:val="FootnoteReference"/>
        </w:rPr>
        <w:footnoteRef/>
      </w:r>
      <w:r>
        <w:t xml:space="preserve"> </w:t>
      </w:r>
      <w:hyperlink r:id="rId43" w:history="1">
        <w:r w:rsidRPr="009010E4">
          <w:rPr>
            <w:rStyle w:val="Hyperlink"/>
          </w:rPr>
          <w:t>http://book.arr.org.au.s3-website-ap-southeast-2.amazonaws.com/</w:t>
        </w:r>
      </w:hyperlink>
      <w:r>
        <w:t xml:space="preserve"> </w:t>
      </w:r>
    </w:p>
  </w:footnote>
  <w:footnote w:id="42">
    <w:p w14:paraId="10C686E1" w14:textId="2C2211DF" w:rsidR="00B712F6" w:rsidRPr="004A195F" w:rsidRDefault="00B712F6" w:rsidP="002708C6">
      <w:pPr>
        <w:pStyle w:val="FootnoteText"/>
        <w:rPr>
          <w:lang w:val="en-GB"/>
        </w:rPr>
      </w:pPr>
      <w:r>
        <w:rPr>
          <w:rStyle w:val="FootnoteReference"/>
        </w:rPr>
        <w:footnoteRef/>
      </w:r>
      <w:r>
        <w:t xml:space="preserve"> </w:t>
      </w:r>
      <w:hyperlink r:id="rId44" w:history="1">
        <w:r w:rsidRPr="009010E4">
          <w:rPr>
            <w:rStyle w:val="Hyperlink"/>
          </w:rPr>
          <w:t>http://www.watersafety.com.au/Portals/0/AWSC%20Strategy%202016-20/RLS_AWSS2016_Report_2016LR.pdf</w:t>
        </w:r>
      </w:hyperlink>
      <w:r>
        <w:t xml:space="preserve"> </w:t>
      </w:r>
    </w:p>
  </w:footnote>
  <w:footnote w:id="43">
    <w:p w14:paraId="43962724" w14:textId="0D084322" w:rsidR="00B712F6" w:rsidRDefault="00B712F6" w:rsidP="002708C6">
      <w:pPr>
        <w:pStyle w:val="FootnoteText"/>
      </w:pPr>
      <w:r>
        <w:rPr>
          <w:rStyle w:val="FootnoteReference"/>
        </w:rPr>
        <w:footnoteRef/>
      </w:r>
      <w:r>
        <w:t xml:space="preserve"> </w:t>
      </w:r>
      <w:hyperlink r:id="rId45" w:history="1">
        <w:r>
          <w:rPr>
            <w:rFonts w:ascii="Segoe UI" w:hAnsi="Segoe UI" w:cs="Segoe UI"/>
            <w:sz w:val="18"/>
            <w:szCs w:val="18"/>
          </w:rPr>
          <w:t>http://slideplayer.com/slide/4943891/</w:t>
        </w:r>
      </w:hyperlink>
      <w:r>
        <w:rPr>
          <w:rFonts w:ascii="Segoe UI" w:hAnsi="Segoe UI" w:cs="Segoe UI"/>
          <w:sz w:val="18"/>
          <w:szCs w:val="18"/>
        </w:rPr>
        <w:t xml:space="preserve">  </w:t>
      </w:r>
    </w:p>
  </w:footnote>
  <w:footnote w:id="44">
    <w:p w14:paraId="282B8E7D" w14:textId="2F032876" w:rsidR="00B712F6" w:rsidRPr="000B3215" w:rsidRDefault="00B712F6" w:rsidP="002708C6">
      <w:pPr>
        <w:pStyle w:val="FootnoteText"/>
        <w:rPr>
          <w:lang w:val="en-GB"/>
        </w:rPr>
      </w:pPr>
      <w:r>
        <w:rPr>
          <w:rStyle w:val="FootnoteReference"/>
        </w:rPr>
        <w:footnoteRef/>
      </w:r>
      <w:r>
        <w:t xml:space="preserve"> </w:t>
      </w:r>
      <w:hyperlink r:id="rId46" w:history="1">
        <w:r w:rsidRPr="00EB593C">
          <w:rPr>
            <w:rStyle w:val="Hyperlink"/>
            <w:noProof/>
            <w:sz w:val="24"/>
            <w:szCs w:val="24"/>
          </w:rPr>
          <w:t>http://www.ses.tas.gov.au/h/em/risk-mgmt/tsndra</w:t>
        </w:r>
      </w:hyperlink>
      <w:r>
        <w:rPr>
          <w:noProof/>
          <w:sz w:val="24"/>
          <w:szCs w:val="24"/>
        </w:rPr>
        <w:t xml:space="preserve"> </w:t>
      </w:r>
    </w:p>
  </w:footnote>
  <w:footnote w:id="45">
    <w:p w14:paraId="79E348F0" w14:textId="765F2733" w:rsidR="00B712F6" w:rsidRPr="000B3215" w:rsidRDefault="00B712F6" w:rsidP="002708C6">
      <w:pPr>
        <w:pStyle w:val="FootnoteText"/>
        <w:rPr>
          <w:lang w:val="en-GB"/>
        </w:rPr>
      </w:pPr>
      <w:r>
        <w:rPr>
          <w:rStyle w:val="FootnoteReference"/>
        </w:rPr>
        <w:footnoteRef/>
      </w:r>
      <w:r>
        <w:t xml:space="preserve"> </w:t>
      </w:r>
      <w:hyperlink r:id="rId47" w:history="1">
        <w:r w:rsidRPr="00EB55A1">
          <w:rPr>
            <w:rStyle w:val="Hyperlink"/>
            <w:sz w:val="24"/>
            <w:szCs w:val="24"/>
          </w:rPr>
          <w:t>https://knowledge.aidr.org.au/resources/handbook-10-national-emergency-risk-assessment-guidelines/</w:t>
        </w:r>
      </w:hyperlink>
    </w:p>
  </w:footnote>
  <w:footnote w:id="46">
    <w:p w14:paraId="3AD52086" w14:textId="382968B0" w:rsidR="00B712F6" w:rsidRPr="000B3215" w:rsidRDefault="00B712F6" w:rsidP="002708C6">
      <w:pPr>
        <w:pStyle w:val="FootnoteText"/>
        <w:rPr>
          <w:lang w:val="en-GB"/>
        </w:rPr>
      </w:pPr>
      <w:r>
        <w:rPr>
          <w:rStyle w:val="FootnoteReference"/>
        </w:rPr>
        <w:footnoteRef/>
      </w:r>
      <w:r>
        <w:t xml:space="preserve"> </w:t>
      </w:r>
      <w:hyperlink r:id="rId48" w:history="1">
        <w:r w:rsidRPr="00312B11">
          <w:rPr>
            <w:rStyle w:val="Hyperlink"/>
          </w:rPr>
          <w:t>https://www.epa.govt.nz/database-search/eez-applications/view/EEZ000004</w:t>
        </w:r>
      </w:hyperlink>
      <w:r>
        <w:t xml:space="preserve"> </w:t>
      </w:r>
      <w:r>
        <w:rPr>
          <w:noProof/>
          <w:sz w:val="24"/>
          <w:szCs w:val="24"/>
        </w:rPr>
        <w:t xml:space="preserve"> </w:t>
      </w:r>
    </w:p>
  </w:footnote>
  <w:footnote w:id="47">
    <w:p w14:paraId="65F97441" w14:textId="7DA84C03" w:rsidR="00B712F6" w:rsidRDefault="00B712F6" w:rsidP="002708C6">
      <w:pPr>
        <w:pStyle w:val="FootnoteText"/>
      </w:pPr>
      <w:r>
        <w:rPr>
          <w:rStyle w:val="FootnoteReference"/>
        </w:rPr>
        <w:footnoteRef/>
      </w:r>
      <w:r>
        <w:t xml:space="preserve"> </w:t>
      </w:r>
      <w:hyperlink r:id="rId49" w:history="1">
        <w:r w:rsidRPr="00312B11">
          <w:rPr>
            <w:rStyle w:val="Hyperlink"/>
          </w:rPr>
          <w:t>https://www.epa.govt.nz/assets/FileAPI/proposal/EEZ000004/Boards-Decision/EEZ000004-Trans-Tasman-Resources-decision-17June2014.pdf</w:t>
        </w:r>
      </w:hyperlink>
    </w:p>
  </w:footnote>
  <w:footnote w:id="48">
    <w:p w14:paraId="6CE76952" w14:textId="3206408E" w:rsidR="00B712F6" w:rsidRDefault="00B712F6" w:rsidP="002708C6">
      <w:pPr>
        <w:pStyle w:val="FootnoteText"/>
      </w:pPr>
      <w:r>
        <w:rPr>
          <w:rStyle w:val="FootnoteReference"/>
        </w:rPr>
        <w:footnoteRef/>
      </w:r>
      <w:r>
        <w:t xml:space="preserve"> </w:t>
      </w:r>
      <w:hyperlink r:id="rId50" w:history="1">
        <w:r w:rsidRPr="00312B11">
          <w:rPr>
            <w:rStyle w:val="Hyperlink"/>
          </w:rPr>
          <w:t>https://www.epa.govt.nz/assets/FileAPI/proposal/EEZ000004/Boards-Decision/EEZ000004-Trans-Tasman-Resources-decision-17June2014.pdf</w:t>
        </w:r>
      </w:hyperlink>
    </w:p>
  </w:footnote>
  <w:footnote w:id="49">
    <w:p w14:paraId="080ECF57" w14:textId="1C48DACA" w:rsidR="00B712F6" w:rsidRPr="000B3215" w:rsidRDefault="00B712F6" w:rsidP="002708C6">
      <w:pPr>
        <w:pStyle w:val="FootnoteText"/>
        <w:rPr>
          <w:lang w:val="en-GB"/>
        </w:rPr>
      </w:pPr>
      <w:r>
        <w:rPr>
          <w:rStyle w:val="FootnoteReference"/>
        </w:rPr>
        <w:footnoteRef/>
      </w:r>
      <w:hyperlink r:id="rId51" w:history="1">
        <w:r w:rsidRPr="00312B11">
          <w:rPr>
            <w:rStyle w:val="Hyperlink"/>
          </w:rPr>
          <w:t>https://www.ttrl.co.nz/fileadmin/user_upload/TTR_Media_Statement_Marine_Consent_Application_23Aug16_-_updated.pdf</w:t>
        </w:r>
      </w:hyperlink>
    </w:p>
  </w:footnote>
  <w:footnote w:id="50">
    <w:p w14:paraId="550E6C07" w14:textId="22059341" w:rsidR="00B712F6" w:rsidRDefault="00B712F6" w:rsidP="002708C6">
      <w:pPr>
        <w:pStyle w:val="FootnoteText"/>
      </w:pPr>
      <w:r>
        <w:rPr>
          <w:rStyle w:val="FootnoteReference"/>
        </w:rPr>
        <w:footnoteRef/>
      </w:r>
      <w:r>
        <w:t xml:space="preserve"> </w:t>
      </w:r>
      <w:hyperlink r:id="rId52" w:history="1">
        <w:r w:rsidRPr="00B35F51">
          <w:rPr>
            <w:rStyle w:val="Hyperlink"/>
          </w:rPr>
          <w:t>https://www.epa.govt.nz/public-consultations/decided/trans-tasman-resources-limited-2016/</w:t>
        </w:r>
      </w:hyperlink>
      <w:r>
        <w:t xml:space="preserve"> </w:t>
      </w:r>
    </w:p>
  </w:footnote>
  <w:footnote w:id="51">
    <w:p w14:paraId="53967556" w14:textId="09680C4B" w:rsidR="00B712F6" w:rsidRPr="00000599" w:rsidRDefault="00B712F6" w:rsidP="002708C6">
      <w:pPr>
        <w:pStyle w:val="FootnoteText"/>
        <w:rPr>
          <w:lang w:val="en-GB"/>
        </w:rPr>
      </w:pPr>
      <w:r>
        <w:rPr>
          <w:rStyle w:val="FootnoteReference"/>
        </w:rPr>
        <w:footnoteRef/>
      </w:r>
      <w:r>
        <w:t xml:space="preserve"> </w:t>
      </w:r>
      <w:hyperlink r:id="rId53" w:history="1">
        <w:r w:rsidRPr="00312B11">
          <w:rPr>
            <w:rStyle w:val="Hyperlink"/>
          </w:rPr>
          <w:t>https://www.ttrl.co.nz/fileadmin/user_upload/TTR_Media_Statement_DMC_Decision_10Aug17.pdf</w:t>
        </w:r>
      </w:hyperlink>
      <w:r>
        <w:t xml:space="preserve">  </w:t>
      </w:r>
      <w:r>
        <w:rPr>
          <w:noProof/>
          <w:sz w:val="24"/>
          <w:szCs w:val="24"/>
        </w:rPr>
        <w:t xml:space="preserve"> </w:t>
      </w:r>
    </w:p>
  </w:footnote>
  <w:footnote w:id="52">
    <w:p w14:paraId="79A358CF" w14:textId="72B069D0" w:rsidR="00B712F6" w:rsidRDefault="00B712F6" w:rsidP="002708C6">
      <w:pPr>
        <w:pStyle w:val="FootnoteText"/>
      </w:pPr>
      <w:r>
        <w:rPr>
          <w:rStyle w:val="FootnoteReference"/>
        </w:rPr>
        <w:footnoteRef/>
      </w:r>
      <w:r>
        <w:t xml:space="preserve"> </w:t>
      </w:r>
      <w:hyperlink r:id="rId54" w:history="1">
        <w:r w:rsidRPr="00312B11">
          <w:rPr>
            <w:rStyle w:val="Hyperlink"/>
          </w:rPr>
          <w:t>https://www.courtsofnz.govt.nz/cases/the-taranaki-whanganui-conservation-board-v-the-environmental-protection-authority/@@images/fileDecision?r=222.009077804</w:t>
        </w:r>
      </w:hyperlink>
    </w:p>
  </w:footnote>
  <w:footnote w:id="53">
    <w:p w14:paraId="0CA4A062" w14:textId="4B10DC2B" w:rsidR="00B712F6" w:rsidRDefault="00B712F6" w:rsidP="002708C6">
      <w:pPr>
        <w:pStyle w:val="FootnoteText"/>
      </w:pPr>
      <w:r>
        <w:rPr>
          <w:rStyle w:val="FootnoteReference"/>
        </w:rPr>
        <w:footnoteRef/>
      </w:r>
      <w:r>
        <w:t xml:space="preserve"> </w:t>
      </w:r>
      <w:hyperlink r:id="rId55" w:history="1">
        <w:r w:rsidRPr="00312B11">
          <w:rPr>
            <w:rStyle w:val="Hyperlink"/>
          </w:rPr>
          <w:t>https://www.ttrl.co.nz/fileadmin/user_upload/TTR_Seeks_Leave_to_Appeal_21_September_2018.pdf</w:t>
        </w:r>
      </w:hyperlink>
    </w:p>
  </w:footnote>
  <w:footnote w:id="54">
    <w:p w14:paraId="7A85229D" w14:textId="3DE1EA9A" w:rsidR="00B712F6" w:rsidRDefault="00B712F6" w:rsidP="002708C6">
      <w:pPr>
        <w:pStyle w:val="FootnoteText"/>
      </w:pPr>
      <w:r>
        <w:rPr>
          <w:rStyle w:val="FootnoteReference"/>
        </w:rPr>
        <w:footnoteRef/>
      </w:r>
      <w:r>
        <w:t xml:space="preserve"> </w:t>
      </w:r>
      <w:hyperlink r:id="rId56" w:history="1">
        <w:r w:rsidRPr="00312B11">
          <w:rPr>
            <w:rStyle w:val="Hyperlink"/>
          </w:rPr>
          <w:t>https://www.epa.govt.nz/database-search/eez-applications/view/EEZ000006</w:t>
        </w:r>
      </w:hyperlink>
    </w:p>
  </w:footnote>
  <w:footnote w:id="55">
    <w:p w14:paraId="3C006643" w14:textId="12151A6E" w:rsidR="00B712F6" w:rsidRPr="007633E2" w:rsidRDefault="00B712F6" w:rsidP="002708C6">
      <w:pPr>
        <w:pStyle w:val="FootnoteText"/>
        <w:rPr>
          <w:lang w:val="en-GB"/>
        </w:rPr>
      </w:pPr>
      <w:r>
        <w:rPr>
          <w:rStyle w:val="FootnoteReference"/>
        </w:rPr>
        <w:footnoteRef/>
      </w:r>
      <w:r>
        <w:t xml:space="preserve"> See applicant proposal documents at </w:t>
      </w:r>
      <w:hyperlink r:id="rId57" w:history="1">
        <w:r w:rsidRPr="00312B11">
          <w:rPr>
            <w:rStyle w:val="Hyperlink"/>
          </w:rPr>
          <w:t>https://www.epa.govt.nz/database-search/eez-applications/view/EEZ000006</w:t>
        </w:r>
      </w:hyperlink>
      <w:r>
        <w:t xml:space="preserve"> </w:t>
      </w:r>
    </w:p>
  </w:footnote>
  <w:footnote w:id="56">
    <w:p w14:paraId="245A9504" w14:textId="4105E8B7" w:rsidR="00B712F6" w:rsidRPr="007633E2" w:rsidRDefault="00B712F6" w:rsidP="002708C6">
      <w:pPr>
        <w:pStyle w:val="FootnoteText"/>
        <w:rPr>
          <w:lang w:val="en-GB"/>
        </w:rPr>
      </w:pPr>
      <w:r>
        <w:rPr>
          <w:rStyle w:val="FootnoteReference"/>
        </w:rPr>
        <w:footnoteRef/>
      </w:r>
      <w:r>
        <w:t xml:space="preserve"> See Applicant proposal documents at </w:t>
      </w:r>
      <w:hyperlink r:id="rId58" w:history="1">
        <w:r w:rsidRPr="00312B11">
          <w:rPr>
            <w:rStyle w:val="Hyperlink"/>
          </w:rPr>
          <w:t>https://www.epa.govt.nz/database-search/eez-applications/view/EEZ000006</w:t>
        </w:r>
      </w:hyperlink>
      <w:r>
        <w:t xml:space="preserve"> </w:t>
      </w:r>
    </w:p>
  </w:footnote>
  <w:footnote w:id="57">
    <w:p w14:paraId="7635BF27" w14:textId="22AA5AD3" w:rsidR="00B712F6" w:rsidRDefault="00B712F6" w:rsidP="002708C6">
      <w:pPr>
        <w:pStyle w:val="FootnoteText"/>
      </w:pPr>
      <w:r>
        <w:rPr>
          <w:rStyle w:val="FootnoteReference"/>
        </w:rPr>
        <w:footnoteRef/>
      </w:r>
      <w:r>
        <w:t xml:space="preserve"> See Boards decision at </w:t>
      </w:r>
      <w:hyperlink r:id="rId59" w:history="1">
        <w:r w:rsidRPr="00312B11">
          <w:rPr>
            <w:rStyle w:val="Hyperlink"/>
          </w:rPr>
          <w:t>https://www.epa.govt.nz/database-search/eez-applications/view/EEZ000006</w:t>
        </w:r>
      </w:hyperlink>
    </w:p>
    <w:p w14:paraId="06531796" w14:textId="47ADEBA4" w:rsidR="00B712F6" w:rsidRDefault="00B712F6" w:rsidP="002708C6">
      <w:pPr>
        <w:pStyle w:val="FootnoteText"/>
      </w:pPr>
      <w:r w:rsidRPr="00F226D0" w:rsidDel="00F226D0">
        <w:t xml:space="preserve"> </w:t>
      </w:r>
      <w:r>
        <w:t xml:space="preserve">  </w:t>
      </w:r>
    </w:p>
    <w:p w14:paraId="6FB1466E" w14:textId="5A20CAA3" w:rsidR="00B712F6" w:rsidRPr="007633E2" w:rsidRDefault="00B712F6" w:rsidP="002708C6">
      <w:pPr>
        <w:pStyle w:val="FootnoteText"/>
        <w:rPr>
          <w:lang w:val="en-GB"/>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2B297B"/>
    <w:multiLevelType w:val="multilevel"/>
    <w:tmpl w:val="0C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 w15:restartNumberingAfterBreak="0">
    <w:nsid w:val="13A019D1"/>
    <w:multiLevelType w:val="hybridMultilevel"/>
    <w:tmpl w:val="55FCFC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7F65FEC"/>
    <w:multiLevelType w:val="hybridMultilevel"/>
    <w:tmpl w:val="7794E45E"/>
    <w:lvl w:ilvl="0" w:tplc="48461C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C3061E"/>
    <w:multiLevelType w:val="hybridMultilevel"/>
    <w:tmpl w:val="D186AEB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4" w15:restartNumberingAfterBreak="0">
    <w:nsid w:val="4E8D2BF0"/>
    <w:multiLevelType w:val="hybridMultilevel"/>
    <w:tmpl w:val="1EEED9DE"/>
    <w:lvl w:ilvl="0" w:tplc="0ED2FAEE">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4FA24E9D"/>
    <w:multiLevelType w:val="hybridMultilevel"/>
    <w:tmpl w:val="33ACD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81E0DF4"/>
    <w:multiLevelType w:val="hybridMultilevel"/>
    <w:tmpl w:val="25E89018"/>
    <w:lvl w:ilvl="0" w:tplc="63481C62">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CCC15FA"/>
    <w:multiLevelType w:val="hybridMultilevel"/>
    <w:tmpl w:val="897CD08C"/>
    <w:lvl w:ilvl="0" w:tplc="48461C8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1"/>
  </w:num>
  <w:num w:numId="5">
    <w:abstractNumId w:val="6"/>
  </w:num>
  <w:num w:numId="6">
    <w:abstractNumId w:val="2"/>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Springer Basic name-year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se0x55xadtfneaxwb5rv2oz0s9p0apsppx&quot;&gt;MQ-ThinkTank&lt;record-ids&gt;&lt;item&gt;1&lt;/item&gt;&lt;item&gt;2&lt;/item&gt;&lt;item&gt;3&lt;/item&gt;&lt;item&gt;4&lt;/item&gt;&lt;item&gt;5&lt;/item&gt;&lt;item&gt;6&lt;/item&gt;&lt;item&gt;7&lt;/item&gt;&lt;item&gt;8&lt;/item&gt;&lt;item&gt;9&lt;/item&gt;&lt;item&gt;10&lt;/item&gt;&lt;item&gt;11&lt;/item&gt;&lt;item&gt;12&lt;/item&gt;&lt;item&gt;15&lt;/item&gt;&lt;item&gt;16&lt;/item&gt;&lt;item&gt;20&lt;/item&gt;&lt;item&gt;24&lt;/item&gt;&lt;item&gt;25&lt;/item&gt;&lt;item&gt;26&lt;/item&gt;&lt;item&gt;33&lt;/item&gt;&lt;item&gt;37&lt;/item&gt;&lt;item&gt;47&lt;/item&gt;&lt;item&gt;48&lt;/item&gt;&lt;item&gt;49&lt;/item&gt;&lt;item&gt;50&lt;/item&gt;&lt;item&gt;51&lt;/item&gt;&lt;item&gt;52&lt;/item&gt;&lt;item&gt;55&lt;/item&gt;&lt;item&gt;56&lt;/item&gt;&lt;item&gt;57&lt;/item&gt;&lt;item&gt;58&lt;/item&gt;&lt;item&gt;59&lt;/item&gt;&lt;item&gt;60&lt;/item&gt;&lt;item&gt;62&lt;/item&gt;&lt;item&gt;63&lt;/item&gt;&lt;item&gt;66&lt;/item&gt;&lt;item&gt;67&lt;/item&gt;&lt;item&gt;68&lt;/item&gt;&lt;item&gt;69&lt;/item&gt;&lt;item&gt;70&lt;/item&gt;&lt;item&gt;72&lt;/item&gt;&lt;item&gt;77&lt;/item&gt;&lt;item&gt;78&lt;/item&gt;&lt;item&gt;79&lt;/item&gt;&lt;item&gt;80&lt;/item&gt;&lt;item&gt;81&lt;/item&gt;&lt;item&gt;82&lt;/item&gt;&lt;item&gt;84&lt;/item&gt;&lt;item&gt;85&lt;/item&gt;&lt;item&gt;88&lt;/item&gt;&lt;item&gt;89&lt;/item&gt;&lt;item&gt;90&lt;/item&gt;&lt;item&gt;91&lt;/item&gt;&lt;item&gt;92&lt;/item&gt;&lt;item&gt;93&lt;/item&gt;&lt;item&gt;97&lt;/item&gt;&lt;item&gt;98&lt;/item&gt;&lt;item&gt;99&lt;/item&gt;&lt;item&gt;100&lt;/item&gt;&lt;item&gt;101&lt;/item&gt;&lt;item&gt;102&lt;/item&gt;&lt;item&gt;103&lt;/item&gt;&lt;item&gt;104&lt;/item&gt;&lt;item&gt;107&lt;/item&gt;&lt;item&gt;108&lt;/item&gt;&lt;item&gt;109&lt;/item&gt;&lt;item&gt;110&lt;/item&gt;&lt;item&gt;111&lt;/item&gt;&lt;item&gt;112&lt;/item&gt;&lt;item&gt;113&lt;/item&gt;&lt;item&gt;115&lt;/item&gt;&lt;item&gt;117&lt;/item&gt;&lt;item&gt;118&lt;/item&gt;&lt;item&gt;119&lt;/item&gt;&lt;item&gt;120&lt;/item&gt;&lt;item&gt;121&lt;/item&gt;&lt;item&gt;122&lt;/item&gt;&lt;item&gt;123&lt;/item&gt;&lt;item&gt;124&lt;/item&gt;&lt;item&gt;125&lt;/item&gt;&lt;item&gt;127&lt;/item&gt;&lt;item&gt;128&lt;/item&gt;&lt;item&gt;129&lt;/item&gt;&lt;item&gt;130&lt;/item&gt;&lt;item&gt;131&lt;/item&gt;&lt;item&gt;132&lt;/item&gt;&lt;item&gt;133&lt;/item&gt;&lt;item&gt;134&lt;/item&gt;&lt;item&gt;135&lt;/item&gt;&lt;item&gt;136&lt;/item&gt;&lt;item&gt;137&lt;/item&gt;&lt;item&gt;138&lt;/item&gt;&lt;item&gt;139&lt;/item&gt;&lt;item&gt;140&lt;/item&gt;&lt;item&gt;141&lt;/item&gt;&lt;item&gt;142&lt;/item&gt;&lt;item&gt;143&lt;/item&gt;&lt;item&gt;144&lt;/item&gt;&lt;item&gt;145&lt;/item&gt;&lt;item&gt;146&lt;/item&gt;&lt;item&gt;147&lt;/item&gt;&lt;item&gt;148&lt;/item&gt;&lt;item&gt;149&lt;/item&gt;&lt;item&gt;150&lt;/item&gt;&lt;item&gt;151&lt;/item&gt;&lt;item&gt;152&lt;/item&gt;&lt;item&gt;153&lt;/item&gt;&lt;item&gt;154&lt;/item&gt;&lt;item&gt;155&lt;/item&gt;&lt;item&gt;156&lt;/item&gt;&lt;item&gt;157&lt;/item&gt;&lt;item&gt;158&lt;/item&gt;&lt;item&gt;159&lt;/item&gt;&lt;item&gt;160&lt;/item&gt;&lt;item&gt;161&lt;/item&gt;&lt;item&gt;162&lt;/item&gt;&lt;item&gt;163&lt;/item&gt;&lt;item&gt;165&lt;/item&gt;&lt;item&gt;166&lt;/item&gt;&lt;item&gt;167&lt;/item&gt;&lt;/record-ids&gt;&lt;/item&gt;&lt;/Libraries&gt;"/>
  </w:docVars>
  <w:rsids>
    <w:rsidRoot w:val="00913093"/>
    <w:rsid w:val="00000599"/>
    <w:rsid w:val="00000D89"/>
    <w:rsid w:val="00001D1F"/>
    <w:rsid w:val="00004B9E"/>
    <w:rsid w:val="000072BD"/>
    <w:rsid w:val="000101DF"/>
    <w:rsid w:val="000116FD"/>
    <w:rsid w:val="00011902"/>
    <w:rsid w:val="0001221F"/>
    <w:rsid w:val="000144CB"/>
    <w:rsid w:val="00020AF2"/>
    <w:rsid w:val="0002127A"/>
    <w:rsid w:val="00021323"/>
    <w:rsid w:val="0002394D"/>
    <w:rsid w:val="00023A26"/>
    <w:rsid w:val="00025005"/>
    <w:rsid w:val="000270B5"/>
    <w:rsid w:val="00032CA2"/>
    <w:rsid w:val="00033500"/>
    <w:rsid w:val="00033BA4"/>
    <w:rsid w:val="00040642"/>
    <w:rsid w:val="00040BB2"/>
    <w:rsid w:val="0004275E"/>
    <w:rsid w:val="00042956"/>
    <w:rsid w:val="00053F15"/>
    <w:rsid w:val="00054C27"/>
    <w:rsid w:val="000562B7"/>
    <w:rsid w:val="00056363"/>
    <w:rsid w:val="00056E04"/>
    <w:rsid w:val="00057EA4"/>
    <w:rsid w:val="00061513"/>
    <w:rsid w:val="0006611F"/>
    <w:rsid w:val="00070CAE"/>
    <w:rsid w:val="000719D0"/>
    <w:rsid w:val="00074ADB"/>
    <w:rsid w:val="00080AF6"/>
    <w:rsid w:val="00081AF0"/>
    <w:rsid w:val="00081E20"/>
    <w:rsid w:val="000829A9"/>
    <w:rsid w:val="00091A9A"/>
    <w:rsid w:val="000925D3"/>
    <w:rsid w:val="00093208"/>
    <w:rsid w:val="00093F39"/>
    <w:rsid w:val="000A031B"/>
    <w:rsid w:val="000A0FAE"/>
    <w:rsid w:val="000A5B24"/>
    <w:rsid w:val="000A6410"/>
    <w:rsid w:val="000A6520"/>
    <w:rsid w:val="000A69FC"/>
    <w:rsid w:val="000A7C22"/>
    <w:rsid w:val="000B0920"/>
    <w:rsid w:val="000B2237"/>
    <w:rsid w:val="000B3215"/>
    <w:rsid w:val="000B3D5B"/>
    <w:rsid w:val="000B7019"/>
    <w:rsid w:val="000B7451"/>
    <w:rsid w:val="000B7836"/>
    <w:rsid w:val="000C62BF"/>
    <w:rsid w:val="000C6361"/>
    <w:rsid w:val="000C68BB"/>
    <w:rsid w:val="000C6CCC"/>
    <w:rsid w:val="000D5009"/>
    <w:rsid w:val="000D7972"/>
    <w:rsid w:val="000E1324"/>
    <w:rsid w:val="000E2A8C"/>
    <w:rsid w:val="000E2E2F"/>
    <w:rsid w:val="000E2F8A"/>
    <w:rsid w:val="000E70F0"/>
    <w:rsid w:val="000E7CAD"/>
    <w:rsid w:val="000F0A77"/>
    <w:rsid w:val="000F0F82"/>
    <w:rsid w:val="000F1DFD"/>
    <w:rsid w:val="000F2DFF"/>
    <w:rsid w:val="000F2E1A"/>
    <w:rsid w:val="000F42E6"/>
    <w:rsid w:val="001002BF"/>
    <w:rsid w:val="001005C1"/>
    <w:rsid w:val="00100A07"/>
    <w:rsid w:val="001034DC"/>
    <w:rsid w:val="001036DB"/>
    <w:rsid w:val="0011008B"/>
    <w:rsid w:val="00111321"/>
    <w:rsid w:val="00111C3A"/>
    <w:rsid w:val="00113610"/>
    <w:rsid w:val="0011677F"/>
    <w:rsid w:val="0012144B"/>
    <w:rsid w:val="001214FB"/>
    <w:rsid w:val="001246A4"/>
    <w:rsid w:val="001250C2"/>
    <w:rsid w:val="00130F38"/>
    <w:rsid w:val="001318F7"/>
    <w:rsid w:val="00131B20"/>
    <w:rsid w:val="0013459E"/>
    <w:rsid w:val="001355B9"/>
    <w:rsid w:val="001358A7"/>
    <w:rsid w:val="0014361A"/>
    <w:rsid w:val="00146F27"/>
    <w:rsid w:val="00147755"/>
    <w:rsid w:val="001479A5"/>
    <w:rsid w:val="00152385"/>
    <w:rsid w:val="001536B0"/>
    <w:rsid w:val="001548DD"/>
    <w:rsid w:val="00154967"/>
    <w:rsid w:val="001566F6"/>
    <w:rsid w:val="001569BF"/>
    <w:rsid w:val="00157D56"/>
    <w:rsid w:val="00160443"/>
    <w:rsid w:val="00161129"/>
    <w:rsid w:val="00161B41"/>
    <w:rsid w:val="00161E26"/>
    <w:rsid w:val="001622C7"/>
    <w:rsid w:val="0016278B"/>
    <w:rsid w:val="001627B5"/>
    <w:rsid w:val="00171822"/>
    <w:rsid w:val="00171EB9"/>
    <w:rsid w:val="00171FC0"/>
    <w:rsid w:val="001720CD"/>
    <w:rsid w:val="00172DE3"/>
    <w:rsid w:val="001735A4"/>
    <w:rsid w:val="0017366A"/>
    <w:rsid w:val="00174212"/>
    <w:rsid w:val="001743A3"/>
    <w:rsid w:val="0017444A"/>
    <w:rsid w:val="00174690"/>
    <w:rsid w:val="00181815"/>
    <w:rsid w:val="00183528"/>
    <w:rsid w:val="00184AAA"/>
    <w:rsid w:val="00184D66"/>
    <w:rsid w:val="0018739B"/>
    <w:rsid w:val="00191C14"/>
    <w:rsid w:val="001927A9"/>
    <w:rsid w:val="001938F8"/>
    <w:rsid w:val="001971A8"/>
    <w:rsid w:val="00197DB1"/>
    <w:rsid w:val="00197F65"/>
    <w:rsid w:val="001A09F3"/>
    <w:rsid w:val="001A1133"/>
    <w:rsid w:val="001A1F95"/>
    <w:rsid w:val="001A250A"/>
    <w:rsid w:val="001A251B"/>
    <w:rsid w:val="001A26AB"/>
    <w:rsid w:val="001A3F04"/>
    <w:rsid w:val="001A46D0"/>
    <w:rsid w:val="001A4CB8"/>
    <w:rsid w:val="001A5D96"/>
    <w:rsid w:val="001A6DF7"/>
    <w:rsid w:val="001A7172"/>
    <w:rsid w:val="001B1E36"/>
    <w:rsid w:val="001B2A0C"/>
    <w:rsid w:val="001B2D3F"/>
    <w:rsid w:val="001B51C0"/>
    <w:rsid w:val="001B5F68"/>
    <w:rsid w:val="001C2679"/>
    <w:rsid w:val="001C5FFB"/>
    <w:rsid w:val="001C6C7F"/>
    <w:rsid w:val="001D0D73"/>
    <w:rsid w:val="001D10BD"/>
    <w:rsid w:val="001D1FB0"/>
    <w:rsid w:val="001D312B"/>
    <w:rsid w:val="001D349F"/>
    <w:rsid w:val="001D6384"/>
    <w:rsid w:val="001D683C"/>
    <w:rsid w:val="001E486F"/>
    <w:rsid w:val="001E4881"/>
    <w:rsid w:val="001E5224"/>
    <w:rsid w:val="001E5DFC"/>
    <w:rsid w:val="001E6647"/>
    <w:rsid w:val="001E7545"/>
    <w:rsid w:val="001E7C32"/>
    <w:rsid w:val="001F0682"/>
    <w:rsid w:val="001F3BA9"/>
    <w:rsid w:val="001F5A0C"/>
    <w:rsid w:val="001F774B"/>
    <w:rsid w:val="001F7C1C"/>
    <w:rsid w:val="00203186"/>
    <w:rsid w:val="00203B3A"/>
    <w:rsid w:val="00205004"/>
    <w:rsid w:val="002054A4"/>
    <w:rsid w:val="00205C07"/>
    <w:rsid w:val="002060E7"/>
    <w:rsid w:val="00206F9F"/>
    <w:rsid w:val="00207777"/>
    <w:rsid w:val="0021059A"/>
    <w:rsid w:val="00210CB3"/>
    <w:rsid w:val="0021104D"/>
    <w:rsid w:val="00212992"/>
    <w:rsid w:val="00212B55"/>
    <w:rsid w:val="00214516"/>
    <w:rsid w:val="002170C8"/>
    <w:rsid w:val="00223C3D"/>
    <w:rsid w:val="00226561"/>
    <w:rsid w:val="00233384"/>
    <w:rsid w:val="00234796"/>
    <w:rsid w:val="0024311A"/>
    <w:rsid w:val="00243B12"/>
    <w:rsid w:val="00244963"/>
    <w:rsid w:val="00244AAE"/>
    <w:rsid w:val="00244B98"/>
    <w:rsid w:val="00245332"/>
    <w:rsid w:val="00245773"/>
    <w:rsid w:val="0024708D"/>
    <w:rsid w:val="002470EE"/>
    <w:rsid w:val="002503E3"/>
    <w:rsid w:val="00251950"/>
    <w:rsid w:val="00252C18"/>
    <w:rsid w:val="00252F75"/>
    <w:rsid w:val="00254938"/>
    <w:rsid w:val="00260CF4"/>
    <w:rsid w:val="0026192F"/>
    <w:rsid w:val="00267DDD"/>
    <w:rsid w:val="002708C6"/>
    <w:rsid w:val="00272325"/>
    <w:rsid w:val="00272AAA"/>
    <w:rsid w:val="002738C6"/>
    <w:rsid w:val="00273AB7"/>
    <w:rsid w:val="002750DD"/>
    <w:rsid w:val="00275170"/>
    <w:rsid w:val="002778EA"/>
    <w:rsid w:val="00280921"/>
    <w:rsid w:val="0028116A"/>
    <w:rsid w:val="00283FC8"/>
    <w:rsid w:val="002876D2"/>
    <w:rsid w:val="00287919"/>
    <w:rsid w:val="00290786"/>
    <w:rsid w:val="00291D9D"/>
    <w:rsid w:val="00291E46"/>
    <w:rsid w:val="0029792A"/>
    <w:rsid w:val="002A221C"/>
    <w:rsid w:val="002A3AF7"/>
    <w:rsid w:val="002A48F0"/>
    <w:rsid w:val="002A6A9A"/>
    <w:rsid w:val="002B2B19"/>
    <w:rsid w:val="002B3445"/>
    <w:rsid w:val="002B4181"/>
    <w:rsid w:val="002B4247"/>
    <w:rsid w:val="002B7BF0"/>
    <w:rsid w:val="002B7F12"/>
    <w:rsid w:val="002C02C2"/>
    <w:rsid w:val="002C1055"/>
    <w:rsid w:val="002C1120"/>
    <w:rsid w:val="002C297C"/>
    <w:rsid w:val="002C2C1E"/>
    <w:rsid w:val="002C6D63"/>
    <w:rsid w:val="002C7198"/>
    <w:rsid w:val="002D03DB"/>
    <w:rsid w:val="002D0D23"/>
    <w:rsid w:val="002D1635"/>
    <w:rsid w:val="002D502A"/>
    <w:rsid w:val="002D70C1"/>
    <w:rsid w:val="002E23CE"/>
    <w:rsid w:val="002E2D79"/>
    <w:rsid w:val="002E46E9"/>
    <w:rsid w:val="002E4996"/>
    <w:rsid w:val="002E556B"/>
    <w:rsid w:val="002E654E"/>
    <w:rsid w:val="002F0937"/>
    <w:rsid w:val="002F42A9"/>
    <w:rsid w:val="002F53F1"/>
    <w:rsid w:val="002F5976"/>
    <w:rsid w:val="002F6228"/>
    <w:rsid w:val="0031149F"/>
    <w:rsid w:val="003129EF"/>
    <w:rsid w:val="00313ADE"/>
    <w:rsid w:val="003151EC"/>
    <w:rsid w:val="003155BD"/>
    <w:rsid w:val="00316112"/>
    <w:rsid w:val="0031754E"/>
    <w:rsid w:val="003210F0"/>
    <w:rsid w:val="00321424"/>
    <w:rsid w:val="003218E4"/>
    <w:rsid w:val="00327E5D"/>
    <w:rsid w:val="00330991"/>
    <w:rsid w:val="00331B7E"/>
    <w:rsid w:val="0033343E"/>
    <w:rsid w:val="00334812"/>
    <w:rsid w:val="00336372"/>
    <w:rsid w:val="00337235"/>
    <w:rsid w:val="00337677"/>
    <w:rsid w:val="003406C5"/>
    <w:rsid w:val="0034241A"/>
    <w:rsid w:val="003441C3"/>
    <w:rsid w:val="003456D5"/>
    <w:rsid w:val="00347178"/>
    <w:rsid w:val="00347598"/>
    <w:rsid w:val="00350016"/>
    <w:rsid w:val="00350678"/>
    <w:rsid w:val="00351041"/>
    <w:rsid w:val="003520D7"/>
    <w:rsid w:val="00352C46"/>
    <w:rsid w:val="00353E48"/>
    <w:rsid w:val="00354379"/>
    <w:rsid w:val="00355F4B"/>
    <w:rsid w:val="003601CC"/>
    <w:rsid w:val="00360903"/>
    <w:rsid w:val="00361B5C"/>
    <w:rsid w:val="00362456"/>
    <w:rsid w:val="00365F6D"/>
    <w:rsid w:val="003701A4"/>
    <w:rsid w:val="003702B8"/>
    <w:rsid w:val="00371A49"/>
    <w:rsid w:val="00371EDC"/>
    <w:rsid w:val="003734CB"/>
    <w:rsid w:val="00373644"/>
    <w:rsid w:val="00373AF4"/>
    <w:rsid w:val="0037673C"/>
    <w:rsid w:val="00380B5E"/>
    <w:rsid w:val="00382A48"/>
    <w:rsid w:val="00382BCD"/>
    <w:rsid w:val="00384E80"/>
    <w:rsid w:val="00391170"/>
    <w:rsid w:val="00391A3F"/>
    <w:rsid w:val="00391BCC"/>
    <w:rsid w:val="00392626"/>
    <w:rsid w:val="003934EC"/>
    <w:rsid w:val="0039386C"/>
    <w:rsid w:val="00395FAB"/>
    <w:rsid w:val="00396488"/>
    <w:rsid w:val="00397A54"/>
    <w:rsid w:val="00397E5D"/>
    <w:rsid w:val="003A10B2"/>
    <w:rsid w:val="003A3421"/>
    <w:rsid w:val="003A4D33"/>
    <w:rsid w:val="003A5325"/>
    <w:rsid w:val="003B4088"/>
    <w:rsid w:val="003B40D0"/>
    <w:rsid w:val="003B4D5D"/>
    <w:rsid w:val="003B7CDE"/>
    <w:rsid w:val="003C08A4"/>
    <w:rsid w:val="003C3603"/>
    <w:rsid w:val="003C3AB4"/>
    <w:rsid w:val="003C5E62"/>
    <w:rsid w:val="003D28E4"/>
    <w:rsid w:val="003D292F"/>
    <w:rsid w:val="003D3C0F"/>
    <w:rsid w:val="003E15E3"/>
    <w:rsid w:val="003E2A3E"/>
    <w:rsid w:val="003E2B7E"/>
    <w:rsid w:val="003E3231"/>
    <w:rsid w:val="003E4DAC"/>
    <w:rsid w:val="003E764F"/>
    <w:rsid w:val="003F01B7"/>
    <w:rsid w:val="003F0943"/>
    <w:rsid w:val="003F13D5"/>
    <w:rsid w:val="003F5678"/>
    <w:rsid w:val="003F6283"/>
    <w:rsid w:val="003F7096"/>
    <w:rsid w:val="003F7A80"/>
    <w:rsid w:val="0040320A"/>
    <w:rsid w:val="00404E3C"/>
    <w:rsid w:val="0040608C"/>
    <w:rsid w:val="004066BC"/>
    <w:rsid w:val="004067A8"/>
    <w:rsid w:val="00410B40"/>
    <w:rsid w:val="00411691"/>
    <w:rsid w:val="004136AC"/>
    <w:rsid w:val="00413828"/>
    <w:rsid w:val="00413A8E"/>
    <w:rsid w:val="004143F8"/>
    <w:rsid w:val="00414830"/>
    <w:rsid w:val="004160EF"/>
    <w:rsid w:val="00416EC0"/>
    <w:rsid w:val="0041707F"/>
    <w:rsid w:val="00420886"/>
    <w:rsid w:val="00421713"/>
    <w:rsid w:val="00421A74"/>
    <w:rsid w:val="0042570B"/>
    <w:rsid w:val="004258E6"/>
    <w:rsid w:val="0042714C"/>
    <w:rsid w:val="00427193"/>
    <w:rsid w:val="00430D30"/>
    <w:rsid w:val="00431279"/>
    <w:rsid w:val="004329A2"/>
    <w:rsid w:val="00432FC5"/>
    <w:rsid w:val="00433444"/>
    <w:rsid w:val="00433AB4"/>
    <w:rsid w:val="00434C10"/>
    <w:rsid w:val="00437CE5"/>
    <w:rsid w:val="00442F56"/>
    <w:rsid w:val="004432C5"/>
    <w:rsid w:val="00446C90"/>
    <w:rsid w:val="00447956"/>
    <w:rsid w:val="004509E7"/>
    <w:rsid w:val="0045164F"/>
    <w:rsid w:val="00451B20"/>
    <w:rsid w:val="00454F61"/>
    <w:rsid w:val="004614BD"/>
    <w:rsid w:val="00461DF4"/>
    <w:rsid w:val="004626E8"/>
    <w:rsid w:val="00463198"/>
    <w:rsid w:val="00463479"/>
    <w:rsid w:val="004638A6"/>
    <w:rsid w:val="004645BD"/>
    <w:rsid w:val="0046547F"/>
    <w:rsid w:val="0046619D"/>
    <w:rsid w:val="004714AE"/>
    <w:rsid w:val="0047227A"/>
    <w:rsid w:val="00472CE7"/>
    <w:rsid w:val="004737E8"/>
    <w:rsid w:val="00475758"/>
    <w:rsid w:val="00475FD7"/>
    <w:rsid w:val="0047628B"/>
    <w:rsid w:val="00476747"/>
    <w:rsid w:val="00476784"/>
    <w:rsid w:val="00477082"/>
    <w:rsid w:val="00482FF5"/>
    <w:rsid w:val="00484053"/>
    <w:rsid w:val="00484E7E"/>
    <w:rsid w:val="00486B82"/>
    <w:rsid w:val="00486F47"/>
    <w:rsid w:val="004872AC"/>
    <w:rsid w:val="00487F4E"/>
    <w:rsid w:val="00491248"/>
    <w:rsid w:val="00492A69"/>
    <w:rsid w:val="00492D77"/>
    <w:rsid w:val="00494401"/>
    <w:rsid w:val="00495F4D"/>
    <w:rsid w:val="00496BEE"/>
    <w:rsid w:val="00497BDC"/>
    <w:rsid w:val="004A0253"/>
    <w:rsid w:val="004A0655"/>
    <w:rsid w:val="004A0AC1"/>
    <w:rsid w:val="004A0EF6"/>
    <w:rsid w:val="004A195F"/>
    <w:rsid w:val="004A639E"/>
    <w:rsid w:val="004A72D7"/>
    <w:rsid w:val="004B12D9"/>
    <w:rsid w:val="004B13C5"/>
    <w:rsid w:val="004B447D"/>
    <w:rsid w:val="004B4611"/>
    <w:rsid w:val="004C07A2"/>
    <w:rsid w:val="004C09AA"/>
    <w:rsid w:val="004C0C50"/>
    <w:rsid w:val="004C181C"/>
    <w:rsid w:val="004C5A92"/>
    <w:rsid w:val="004C748E"/>
    <w:rsid w:val="004D0238"/>
    <w:rsid w:val="004D1EF4"/>
    <w:rsid w:val="004D302B"/>
    <w:rsid w:val="004D4628"/>
    <w:rsid w:val="004E075F"/>
    <w:rsid w:val="004E26DE"/>
    <w:rsid w:val="004E28BD"/>
    <w:rsid w:val="004E47B8"/>
    <w:rsid w:val="004E665B"/>
    <w:rsid w:val="004F0E3F"/>
    <w:rsid w:val="004F466A"/>
    <w:rsid w:val="004F6EFC"/>
    <w:rsid w:val="004F710D"/>
    <w:rsid w:val="00500262"/>
    <w:rsid w:val="005011E5"/>
    <w:rsid w:val="00502447"/>
    <w:rsid w:val="00510C93"/>
    <w:rsid w:val="00511E4B"/>
    <w:rsid w:val="00512092"/>
    <w:rsid w:val="005122C2"/>
    <w:rsid w:val="00516733"/>
    <w:rsid w:val="00517297"/>
    <w:rsid w:val="00517E53"/>
    <w:rsid w:val="00520E05"/>
    <w:rsid w:val="00521524"/>
    <w:rsid w:val="005236A2"/>
    <w:rsid w:val="005238D1"/>
    <w:rsid w:val="00523BC9"/>
    <w:rsid w:val="005247B6"/>
    <w:rsid w:val="00525B00"/>
    <w:rsid w:val="00526160"/>
    <w:rsid w:val="005265BE"/>
    <w:rsid w:val="00527AC4"/>
    <w:rsid w:val="00531E82"/>
    <w:rsid w:val="005346FA"/>
    <w:rsid w:val="00535DC1"/>
    <w:rsid w:val="00536212"/>
    <w:rsid w:val="00537A67"/>
    <w:rsid w:val="00542435"/>
    <w:rsid w:val="0054249D"/>
    <w:rsid w:val="005450D6"/>
    <w:rsid w:val="00546AF7"/>
    <w:rsid w:val="00546EB1"/>
    <w:rsid w:val="00547645"/>
    <w:rsid w:val="00552A0D"/>
    <w:rsid w:val="005548FD"/>
    <w:rsid w:val="00554E5B"/>
    <w:rsid w:val="005622EA"/>
    <w:rsid w:val="005629EA"/>
    <w:rsid w:val="00571B09"/>
    <w:rsid w:val="00572CCF"/>
    <w:rsid w:val="0057305D"/>
    <w:rsid w:val="00575497"/>
    <w:rsid w:val="00575C16"/>
    <w:rsid w:val="00576CE3"/>
    <w:rsid w:val="00577A98"/>
    <w:rsid w:val="0058199A"/>
    <w:rsid w:val="005822D3"/>
    <w:rsid w:val="00583E72"/>
    <w:rsid w:val="00584C7A"/>
    <w:rsid w:val="00585403"/>
    <w:rsid w:val="00587DD4"/>
    <w:rsid w:val="00590261"/>
    <w:rsid w:val="0059302A"/>
    <w:rsid w:val="0059460E"/>
    <w:rsid w:val="005A1C8F"/>
    <w:rsid w:val="005A1D3E"/>
    <w:rsid w:val="005A59EE"/>
    <w:rsid w:val="005A7933"/>
    <w:rsid w:val="005A7D18"/>
    <w:rsid w:val="005B1A80"/>
    <w:rsid w:val="005B232F"/>
    <w:rsid w:val="005B2DC6"/>
    <w:rsid w:val="005B3666"/>
    <w:rsid w:val="005B39F0"/>
    <w:rsid w:val="005B7E4A"/>
    <w:rsid w:val="005C01EA"/>
    <w:rsid w:val="005C01F8"/>
    <w:rsid w:val="005C1BF7"/>
    <w:rsid w:val="005D17EA"/>
    <w:rsid w:val="005D6787"/>
    <w:rsid w:val="005D79C6"/>
    <w:rsid w:val="005E1C8E"/>
    <w:rsid w:val="005E2B0F"/>
    <w:rsid w:val="005E5E22"/>
    <w:rsid w:val="005F0A64"/>
    <w:rsid w:val="005F0CF1"/>
    <w:rsid w:val="005F1881"/>
    <w:rsid w:val="005F212B"/>
    <w:rsid w:val="005F33E8"/>
    <w:rsid w:val="005F3849"/>
    <w:rsid w:val="005F435E"/>
    <w:rsid w:val="005F55D6"/>
    <w:rsid w:val="005F6AFD"/>
    <w:rsid w:val="00602DC4"/>
    <w:rsid w:val="00605488"/>
    <w:rsid w:val="00605B99"/>
    <w:rsid w:val="00607914"/>
    <w:rsid w:val="00610A93"/>
    <w:rsid w:val="0061146B"/>
    <w:rsid w:val="00613306"/>
    <w:rsid w:val="00613842"/>
    <w:rsid w:val="006145C9"/>
    <w:rsid w:val="00620546"/>
    <w:rsid w:val="0062065D"/>
    <w:rsid w:val="00621A9F"/>
    <w:rsid w:val="00622BF0"/>
    <w:rsid w:val="00622CD1"/>
    <w:rsid w:val="00623820"/>
    <w:rsid w:val="00624A4B"/>
    <w:rsid w:val="00627153"/>
    <w:rsid w:val="006320E4"/>
    <w:rsid w:val="006338CC"/>
    <w:rsid w:val="00634280"/>
    <w:rsid w:val="00634599"/>
    <w:rsid w:val="00634B4A"/>
    <w:rsid w:val="006356A0"/>
    <w:rsid w:val="00635CA3"/>
    <w:rsid w:val="00636AF6"/>
    <w:rsid w:val="006378BB"/>
    <w:rsid w:val="00640BA8"/>
    <w:rsid w:val="00640DB3"/>
    <w:rsid w:val="006417C8"/>
    <w:rsid w:val="00642596"/>
    <w:rsid w:val="00644CD9"/>
    <w:rsid w:val="00644E04"/>
    <w:rsid w:val="00645C3F"/>
    <w:rsid w:val="00646254"/>
    <w:rsid w:val="00647643"/>
    <w:rsid w:val="00653882"/>
    <w:rsid w:val="00660904"/>
    <w:rsid w:val="00666EAD"/>
    <w:rsid w:val="00667A59"/>
    <w:rsid w:val="00670B2B"/>
    <w:rsid w:val="0067200F"/>
    <w:rsid w:val="00673647"/>
    <w:rsid w:val="006746EA"/>
    <w:rsid w:val="00675DCD"/>
    <w:rsid w:val="006770B5"/>
    <w:rsid w:val="0068365B"/>
    <w:rsid w:val="00684EA3"/>
    <w:rsid w:val="00685452"/>
    <w:rsid w:val="00685E18"/>
    <w:rsid w:val="00686A9C"/>
    <w:rsid w:val="00695182"/>
    <w:rsid w:val="0069550E"/>
    <w:rsid w:val="006955CE"/>
    <w:rsid w:val="0069565D"/>
    <w:rsid w:val="00695813"/>
    <w:rsid w:val="006A34AD"/>
    <w:rsid w:val="006A43F7"/>
    <w:rsid w:val="006A5A9B"/>
    <w:rsid w:val="006A5C9D"/>
    <w:rsid w:val="006A68DF"/>
    <w:rsid w:val="006A7BB2"/>
    <w:rsid w:val="006B02BE"/>
    <w:rsid w:val="006B0C0E"/>
    <w:rsid w:val="006B1A9D"/>
    <w:rsid w:val="006B1F30"/>
    <w:rsid w:val="006B3B1A"/>
    <w:rsid w:val="006B3F24"/>
    <w:rsid w:val="006B674C"/>
    <w:rsid w:val="006C0EA4"/>
    <w:rsid w:val="006C1DEF"/>
    <w:rsid w:val="006C287E"/>
    <w:rsid w:val="006C4EFA"/>
    <w:rsid w:val="006C4FD6"/>
    <w:rsid w:val="006C5570"/>
    <w:rsid w:val="006C6A39"/>
    <w:rsid w:val="006C7D71"/>
    <w:rsid w:val="006D1965"/>
    <w:rsid w:val="006D1E13"/>
    <w:rsid w:val="006D2539"/>
    <w:rsid w:val="006D32CF"/>
    <w:rsid w:val="006D3A47"/>
    <w:rsid w:val="006D4ECD"/>
    <w:rsid w:val="006D60A9"/>
    <w:rsid w:val="006D72E4"/>
    <w:rsid w:val="006D7D53"/>
    <w:rsid w:val="006E516C"/>
    <w:rsid w:val="006E592B"/>
    <w:rsid w:val="006E7263"/>
    <w:rsid w:val="006F0E90"/>
    <w:rsid w:val="006F18C4"/>
    <w:rsid w:val="006F381B"/>
    <w:rsid w:val="006F4D4C"/>
    <w:rsid w:val="006F7E33"/>
    <w:rsid w:val="00700468"/>
    <w:rsid w:val="00702CF1"/>
    <w:rsid w:val="00704CFB"/>
    <w:rsid w:val="00704F38"/>
    <w:rsid w:val="00706BA1"/>
    <w:rsid w:val="007074EC"/>
    <w:rsid w:val="00707CDC"/>
    <w:rsid w:val="00710FEB"/>
    <w:rsid w:val="00711648"/>
    <w:rsid w:val="00712119"/>
    <w:rsid w:val="0071264A"/>
    <w:rsid w:val="00715517"/>
    <w:rsid w:val="0071627E"/>
    <w:rsid w:val="00721154"/>
    <w:rsid w:val="007226ED"/>
    <w:rsid w:val="007227EB"/>
    <w:rsid w:val="0072297E"/>
    <w:rsid w:val="00724DCD"/>
    <w:rsid w:val="007251DD"/>
    <w:rsid w:val="00727CC5"/>
    <w:rsid w:val="0073053B"/>
    <w:rsid w:val="00731635"/>
    <w:rsid w:val="0073363C"/>
    <w:rsid w:val="00733B2B"/>
    <w:rsid w:val="00733B33"/>
    <w:rsid w:val="00734A27"/>
    <w:rsid w:val="00734E58"/>
    <w:rsid w:val="0073673D"/>
    <w:rsid w:val="00736D2B"/>
    <w:rsid w:val="0074169A"/>
    <w:rsid w:val="00741C87"/>
    <w:rsid w:val="00741D3B"/>
    <w:rsid w:val="007434E1"/>
    <w:rsid w:val="0074459E"/>
    <w:rsid w:val="00744904"/>
    <w:rsid w:val="007449EE"/>
    <w:rsid w:val="00744B7A"/>
    <w:rsid w:val="00744E04"/>
    <w:rsid w:val="007458E4"/>
    <w:rsid w:val="00747CC9"/>
    <w:rsid w:val="00747DE5"/>
    <w:rsid w:val="00750847"/>
    <w:rsid w:val="00750D03"/>
    <w:rsid w:val="00751791"/>
    <w:rsid w:val="00755EAD"/>
    <w:rsid w:val="00756046"/>
    <w:rsid w:val="00762A0C"/>
    <w:rsid w:val="007633E2"/>
    <w:rsid w:val="007642C3"/>
    <w:rsid w:val="00770FF0"/>
    <w:rsid w:val="007715B6"/>
    <w:rsid w:val="007719B9"/>
    <w:rsid w:val="00773817"/>
    <w:rsid w:val="007756F0"/>
    <w:rsid w:val="00775C8B"/>
    <w:rsid w:val="00776697"/>
    <w:rsid w:val="00781622"/>
    <w:rsid w:val="00782B78"/>
    <w:rsid w:val="00782D71"/>
    <w:rsid w:val="00785733"/>
    <w:rsid w:val="007857D8"/>
    <w:rsid w:val="007874C5"/>
    <w:rsid w:val="00787FF7"/>
    <w:rsid w:val="007909AD"/>
    <w:rsid w:val="0079335F"/>
    <w:rsid w:val="00793A9F"/>
    <w:rsid w:val="007A0D01"/>
    <w:rsid w:val="007A0E0F"/>
    <w:rsid w:val="007A1F19"/>
    <w:rsid w:val="007A4E28"/>
    <w:rsid w:val="007A60D2"/>
    <w:rsid w:val="007A78F4"/>
    <w:rsid w:val="007B1D92"/>
    <w:rsid w:val="007B29CB"/>
    <w:rsid w:val="007B507F"/>
    <w:rsid w:val="007B5BE2"/>
    <w:rsid w:val="007C0E1E"/>
    <w:rsid w:val="007C14E5"/>
    <w:rsid w:val="007C1C39"/>
    <w:rsid w:val="007C218D"/>
    <w:rsid w:val="007C3AE7"/>
    <w:rsid w:val="007C3F7D"/>
    <w:rsid w:val="007C4023"/>
    <w:rsid w:val="007D1385"/>
    <w:rsid w:val="007D2479"/>
    <w:rsid w:val="007D25E0"/>
    <w:rsid w:val="007D4511"/>
    <w:rsid w:val="007D69E0"/>
    <w:rsid w:val="007D6B2F"/>
    <w:rsid w:val="007E199E"/>
    <w:rsid w:val="007E1AC4"/>
    <w:rsid w:val="007E1F94"/>
    <w:rsid w:val="007E4239"/>
    <w:rsid w:val="007E5338"/>
    <w:rsid w:val="007E5FBC"/>
    <w:rsid w:val="007E6950"/>
    <w:rsid w:val="007E712F"/>
    <w:rsid w:val="007F22CF"/>
    <w:rsid w:val="007F239B"/>
    <w:rsid w:val="007F34AB"/>
    <w:rsid w:val="007F67C1"/>
    <w:rsid w:val="00804CCD"/>
    <w:rsid w:val="0080519F"/>
    <w:rsid w:val="00805A3F"/>
    <w:rsid w:val="00807147"/>
    <w:rsid w:val="00814320"/>
    <w:rsid w:val="008210D3"/>
    <w:rsid w:val="00821937"/>
    <w:rsid w:val="00822F04"/>
    <w:rsid w:val="0082342C"/>
    <w:rsid w:val="00823538"/>
    <w:rsid w:val="00825304"/>
    <w:rsid w:val="0083111E"/>
    <w:rsid w:val="00836881"/>
    <w:rsid w:val="008418B7"/>
    <w:rsid w:val="008429D9"/>
    <w:rsid w:val="00843E13"/>
    <w:rsid w:val="00845148"/>
    <w:rsid w:val="0084597F"/>
    <w:rsid w:val="00845A98"/>
    <w:rsid w:val="00846124"/>
    <w:rsid w:val="008468DA"/>
    <w:rsid w:val="008477A7"/>
    <w:rsid w:val="0085137A"/>
    <w:rsid w:val="00854C52"/>
    <w:rsid w:val="00855316"/>
    <w:rsid w:val="00856FDA"/>
    <w:rsid w:val="00857EA1"/>
    <w:rsid w:val="008639D8"/>
    <w:rsid w:val="008646B7"/>
    <w:rsid w:val="008646FE"/>
    <w:rsid w:val="008653FB"/>
    <w:rsid w:val="0086776E"/>
    <w:rsid w:val="008724AB"/>
    <w:rsid w:val="00873FE8"/>
    <w:rsid w:val="008741A0"/>
    <w:rsid w:val="00874C48"/>
    <w:rsid w:val="008761F2"/>
    <w:rsid w:val="00876DCC"/>
    <w:rsid w:val="008824A6"/>
    <w:rsid w:val="00886CD5"/>
    <w:rsid w:val="00886EBB"/>
    <w:rsid w:val="00890BE5"/>
    <w:rsid w:val="00893AFF"/>
    <w:rsid w:val="00895168"/>
    <w:rsid w:val="008A045D"/>
    <w:rsid w:val="008A05E6"/>
    <w:rsid w:val="008A1624"/>
    <w:rsid w:val="008A254F"/>
    <w:rsid w:val="008A2BDD"/>
    <w:rsid w:val="008A34D0"/>
    <w:rsid w:val="008A5115"/>
    <w:rsid w:val="008A5596"/>
    <w:rsid w:val="008A612A"/>
    <w:rsid w:val="008A650F"/>
    <w:rsid w:val="008A69B8"/>
    <w:rsid w:val="008B0085"/>
    <w:rsid w:val="008B2E63"/>
    <w:rsid w:val="008B51A7"/>
    <w:rsid w:val="008B5B0C"/>
    <w:rsid w:val="008B77A5"/>
    <w:rsid w:val="008C07BB"/>
    <w:rsid w:val="008C2245"/>
    <w:rsid w:val="008C256C"/>
    <w:rsid w:val="008C4AEE"/>
    <w:rsid w:val="008C4BCA"/>
    <w:rsid w:val="008C586B"/>
    <w:rsid w:val="008C6925"/>
    <w:rsid w:val="008D045A"/>
    <w:rsid w:val="008D1CF1"/>
    <w:rsid w:val="008D3E0F"/>
    <w:rsid w:val="008D4D13"/>
    <w:rsid w:val="008E4160"/>
    <w:rsid w:val="008E44CA"/>
    <w:rsid w:val="008E45CD"/>
    <w:rsid w:val="008E5A6B"/>
    <w:rsid w:val="008E5B4D"/>
    <w:rsid w:val="008E7CCD"/>
    <w:rsid w:val="008F2A10"/>
    <w:rsid w:val="008F2D93"/>
    <w:rsid w:val="008F48E5"/>
    <w:rsid w:val="008F6F0E"/>
    <w:rsid w:val="0090121C"/>
    <w:rsid w:val="009017C2"/>
    <w:rsid w:val="00904C84"/>
    <w:rsid w:val="00906818"/>
    <w:rsid w:val="009116E8"/>
    <w:rsid w:val="009118BA"/>
    <w:rsid w:val="00912740"/>
    <w:rsid w:val="00913093"/>
    <w:rsid w:val="0091358C"/>
    <w:rsid w:val="00914018"/>
    <w:rsid w:val="00916D4B"/>
    <w:rsid w:val="00917482"/>
    <w:rsid w:val="00924949"/>
    <w:rsid w:val="0092497C"/>
    <w:rsid w:val="009252F9"/>
    <w:rsid w:val="00925A5B"/>
    <w:rsid w:val="00925BDD"/>
    <w:rsid w:val="00927AD7"/>
    <w:rsid w:val="0093123E"/>
    <w:rsid w:val="00931633"/>
    <w:rsid w:val="00932588"/>
    <w:rsid w:val="00933DCC"/>
    <w:rsid w:val="00935F52"/>
    <w:rsid w:val="00936DFA"/>
    <w:rsid w:val="00936F8D"/>
    <w:rsid w:val="00941163"/>
    <w:rsid w:val="00943D00"/>
    <w:rsid w:val="00945A52"/>
    <w:rsid w:val="00946AFF"/>
    <w:rsid w:val="00952A96"/>
    <w:rsid w:val="00956B3D"/>
    <w:rsid w:val="0095707C"/>
    <w:rsid w:val="009633B2"/>
    <w:rsid w:val="00964AC5"/>
    <w:rsid w:val="009660AE"/>
    <w:rsid w:val="00966191"/>
    <w:rsid w:val="00966688"/>
    <w:rsid w:val="00971C3C"/>
    <w:rsid w:val="009733D1"/>
    <w:rsid w:val="00974716"/>
    <w:rsid w:val="00974E13"/>
    <w:rsid w:val="00975DDA"/>
    <w:rsid w:val="0097773E"/>
    <w:rsid w:val="00982551"/>
    <w:rsid w:val="0098297B"/>
    <w:rsid w:val="00983DA7"/>
    <w:rsid w:val="00984F9F"/>
    <w:rsid w:val="00986787"/>
    <w:rsid w:val="00993739"/>
    <w:rsid w:val="00994FD9"/>
    <w:rsid w:val="009966C4"/>
    <w:rsid w:val="009A02B3"/>
    <w:rsid w:val="009A107A"/>
    <w:rsid w:val="009A3E31"/>
    <w:rsid w:val="009A5A89"/>
    <w:rsid w:val="009B01CB"/>
    <w:rsid w:val="009B20CC"/>
    <w:rsid w:val="009B2C54"/>
    <w:rsid w:val="009B4730"/>
    <w:rsid w:val="009B572A"/>
    <w:rsid w:val="009C0103"/>
    <w:rsid w:val="009C6DD9"/>
    <w:rsid w:val="009C6E6E"/>
    <w:rsid w:val="009C7401"/>
    <w:rsid w:val="009D081A"/>
    <w:rsid w:val="009D0B37"/>
    <w:rsid w:val="009D1579"/>
    <w:rsid w:val="009D1868"/>
    <w:rsid w:val="009D2994"/>
    <w:rsid w:val="009D35C2"/>
    <w:rsid w:val="009D36DE"/>
    <w:rsid w:val="009D3CD1"/>
    <w:rsid w:val="009D431D"/>
    <w:rsid w:val="009D4E4F"/>
    <w:rsid w:val="009D53EC"/>
    <w:rsid w:val="009E4A4D"/>
    <w:rsid w:val="009E5BD6"/>
    <w:rsid w:val="009E6BCC"/>
    <w:rsid w:val="009F5CEE"/>
    <w:rsid w:val="009F7E00"/>
    <w:rsid w:val="00A03163"/>
    <w:rsid w:val="00A03B79"/>
    <w:rsid w:val="00A04C9B"/>
    <w:rsid w:val="00A1020D"/>
    <w:rsid w:val="00A112F2"/>
    <w:rsid w:val="00A157A3"/>
    <w:rsid w:val="00A17651"/>
    <w:rsid w:val="00A21BE2"/>
    <w:rsid w:val="00A27432"/>
    <w:rsid w:val="00A31649"/>
    <w:rsid w:val="00A31CF8"/>
    <w:rsid w:val="00A35E9E"/>
    <w:rsid w:val="00A36320"/>
    <w:rsid w:val="00A367E6"/>
    <w:rsid w:val="00A3692A"/>
    <w:rsid w:val="00A41A32"/>
    <w:rsid w:val="00A41E5B"/>
    <w:rsid w:val="00A42785"/>
    <w:rsid w:val="00A4357C"/>
    <w:rsid w:val="00A44862"/>
    <w:rsid w:val="00A4532D"/>
    <w:rsid w:val="00A47F8B"/>
    <w:rsid w:val="00A50853"/>
    <w:rsid w:val="00A51849"/>
    <w:rsid w:val="00A538C5"/>
    <w:rsid w:val="00A57546"/>
    <w:rsid w:val="00A577E1"/>
    <w:rsid w:val="00A6083B"/>
    <w:rsid w:val="00A617FE"/>
    <w:rsid w:val="00A645AC"/>
    <w:rsid w:val="00A64EA3"/>
    <w:rsid w:val="00A65169"/>
    <w:rsid w:val="00A7208B"/>
    <w:rsid w:val="00A72CA7"/>
    <w:rsid w:val="00A75C0D"/>
    <w:rsid w:val="00A76C45"/>
    <w:rsid w:val="00A77CEA"/>
    <w:rsid w:val="00A808E3"/>
    <w:rsid w:val="00A84AFE"/>
    <w:rsid w:val="00A852CB"/>
    <w:rsid w:val="00A86FCF"/>
    <w:rsid w:val="00A87FD0"/>
    <w:rsid w:val="00A91DC7"/>
    <w:rsid w:val="00A95376"/>
    <w:rsid w:val="00A95BDA"/>
    <w:rsid w:val="00A979F8"/>
    <w:rsid w:val="00AA06D7"/>
    <w:rsid w:val="00AA2875"/>
    <w:rsid w:val="00AA2A83"/>
    <w:rsid w:val="00AA2E25"/>
    <w:rsid w:val="00AA4BCB"/>
    <w:rsid w:val="00AA4D07"/>
    <w:rsid w:val="00AA5809"/>
    <w:rsid w:val="00AB192D"/>
    <w:rsid w:val="00AB4DD3"/>
    <w:rsid w:val="00AB5E91"/>
    <w:rsid w:val="00AB77B0"/>
    <w:rsid w:val="00AC26D1"/>
    <w:rsid w:val="00AC5892"/>
    <w:rsid w:val="00AC7DF0"/>
    <w:rsid w:val="00AD0CCE"/>
    <w:rsid w:val="00AD2860"/>
    <w:rsid w:val="00AD50C1"/>
    <w:rsid w:val="00AD5BB3"/>
    <w:rsid w:val="00AD764F"/>
    <w:rsid w:val="00AE0CC4"/>
    <w:rsid w:val="00AE27FE"/>
    <w:rsid w:val="00AE4D97"/>
    <w:rsid w:val="00AE5E97"/>
    <w:rsid w:val="00AF26E3"/>
    <w:rsid w:val="00AF3802"/>
    <w:rsid w:val="00AF420B"/>
    <w:rsid w:val="00AF4AD1"/>
    <w:rsid w:val="00AF625D"/>
    <w:rsid w:val="00AF687E"/>
    <w:rsid w:val="00AF6B4E"/>
    <w:rsid w:val="00AF6CE5"/>
    <w:rsid w:val="00B006D9"/>
    <w:rsid w:val="00B0188D"/>
    <w:rsid w:val="00B0192B"/>
    <w:rsid w:val="00B02BA0"/>
    <w:rsid w:val="00B02E57"/>
    <w:rsid w:val="00B05C28"/>
    <w:rsid w:val="00B06516"/>
    <w:rsid w:val="00B076E8"/>
    <w:rsid w:val="00B11032"/>
    <w:rsid w:val="00B14DAD"/>
    <w:rsid w:val="00B16296"/>
    <w:rsid w:val="00B21464"/>
    <w:rsid w:val="00B21597"/>
    <w:rsid w:val="00B23420"/>
    <w:rsid w:val="00B23724"/>
    <w:rsid w:val="00B2380F"/>
    <w:rsid w:val="00B24C33"/>
    <w:rsid w:val="00B256AB"/>
    <w:rsid w:val="00B256DF"/>
    <w:rsid w:val="00B328D5"/>
    <w:rsid w:val="00B338F5"/>
    <w:rsid w:val="00B3444F"/>
    <w:rsid w:val="00B36952"/>
    <w:rsid w:val="00B44ED2"/>
    <w:rsid w:val="00B45DB1"/>
    <w:rsid w:val="00B46F69"/>
    <w:rsid w:val="00B47F41"/>
    <w:rsid w:val="00B55CD0"/>
    <w:rsid w:val="00B57CD1"/>
    <w:rsid w:val="00B60948"/>
    <w:rsid w:val="00B60F45"/>
    <w:rsid w:val="00B635B4"/>
    <w:rsid w:val="00B64BBB"/>
    <w:rsid w:val="00B65185"/>
    <w:rsid w:val="00B658F1"/>
    <w:rsid w:val="00B6597A"/>
    <w:rsid w:val="00B65A9D"/>
    <w:rsid w:val="00B6657C"/>
    <w:rsid w:val="00B712F6"/>
    <w:rsid w:val="00B72D32"/>
    <w:rsid w:val="00B74938"/>
    <w:rsid w:val="00B74CBD"/>
    <w:rsid w:val="00B75111"/>
    <w:rsid w:val="00B7626A"/>
    <w:rsid w:val="00B76D27"/>
    <w:rsid w:val="00B76FF0"/>
    <w:rsid w:val="00B80B1A"/>
    <w:rsid w:val="00B80C11"/>
    <w:rsid w:val="00B8115E"/>
    <w:rsid w:val="00B81C95"/>
    <w:rsid w:val="00B81D1C"/>
    <w:rsid w:val="00B82527"/>
    <w:rsid w:val="00B835D6"/>
    <w:rsid w:val="00B83B06"/>
    <w:rsid w:val="00B85995"/>
    <w:rsid w:val="00B8686B"/>
    <w:rsid w:val="00B90E33"/>
    <w:rsid w:val="00B9320B"/>
    <w:rsid w:val="00B94979"/>
    <w:rsid w:val="00B959D6"/>
    <w:rsid w:val="00B95D74"/>
    <w:rsid w:val="00BA0DE3"/>
    <w:rsid w:val="00BA145F"/>
    <w:rsid w:val="00BA1936"/>
    <w:rsid w:val="00BA1C74"/>
    <w:rsid w:val="00BA27F0"/>
    <w:rsid w:val="00BA2AE0"/>
    <w:rsid w:val="00BA2CC6"/>
    <w:rsid w:val="00BA355E"/>
    <w:rsid w:val="00BA4BBA"/>
    <w:rsid w:val="00BA68B4"/>
    <w:rsid w:val="00BB4D59"/>
    <w:rsid w:val="00BB4EC9"/>
    <w:rsid w:val="00BB5C36"/>
    <w:rsid w:val="00BB5D50"/>
    <w:rsid w:val="00BB7328"/>
    <w:rsid w:val="00BC1138"/>
    <w:rsid w:val="00BC2B48"/>
    <w:rsid w:val="00BC380B"/>
    <w:rsid w:val="00BC7AF0"/>
    <w:rsid w:val="00BD1BE1"/>
    <w:rsid w:val="00BD4569"/>
    <w:rsid w:val="00BD4A38"/>
    <w:rsid w:val="00BD74EF"/>
    <w:rsid w:val="00BE13A6"/>
    <w:rsid w:val="00BE2341"/>
    <w:rsid w:val="00BE392D"/>
    <w:rsid w:val="00BE59D3"/>
    <w:rsid w:val="00BF1F6C"/>
    <w:rsid w:val="00BF225B"/>
    <w:rsid w:val="00BF4732"/>
    <w:rsid w:val="00BF526C"/>
    <w:rsid w:val="00C0034B"/>
    <w:rsid w:val="00C01357"/>
    <w:rsid w:val="00C03CE4"/>
    <w:rsid w:val="00C0430F"/>
    <w:rsid w:val="00C04D65"/>
    <w:rsid w:val="00C071DD"/>
    <w:rsid w:val="00C07593"/>
    <w:rsid w:val="00C10DA2"/>
    <w:rsid w:val="00C11324"/>
    <w:rsid w:val="00C11F2C"/>
    <w:rsid w:val="00C1223F"/>
    <w:rsid w:val="00C12406"/>
    <w:rsid w:val="00C133E7"/>
    <w:rsid w:val="00C13B2A"/>
    <w:rsid w:val="00C13EBC"/>
    <w:rsid w:val="00C14376"/>
    <w:rsid w:val="00C16DD5"/>
    <w:rsid w:val="00C20B2D"/>
    <w:rsid w:val="00C21C61"/>
    <w:rsid w:val="00C2318E"/>
    <w:rsid w:val="00C23654"/>
    <w:rsid w:val="00C23C8F"/>
    <w:rsid w:val="00C252D2"/>
    <w:rsid w:val="00C254CE"/>
    <w:rsid w:val="00C268AD"/>
    <w:rsid w:val="00C27BF5"/>
    <w:rsid w:val="00C30EDD"/>
    <w:rsid w:val="00C31862"/>
    <w:rsid w:val="00C324E2"/>
    <w:rsid w:val="00C34F2E"/>
    <w:rsid w:val="00C35565"/>
    <w:rsid w:val="00C35EF9"/>
    <w:rsid w:val="00C36668"/>
    <w:rsid w:val="00C36B63"/>
    <w:rsid w:val="00C4021C"/>
    <w:rsid w:val="00C41BC6"/>
    <w:rsid w:val="00C422B2"/>
    <w:rsid w:val="00C43B3E"/>
    <w:rsid w:val="00C4759C"/>
    <w:rsid w:val="00C50E40"/>
    <w:rsid w:val="00C5322D"/>
    <w:rsid w:val="00C53639"/>
    <w:rsid w:val="00C55B76"/>
    <w:rsid w:val="00C56F17"/>
    <w:rsid w:val="00C6083D"/>
    <w:rsid w:val="00C60BCC"/>
    <w:rsid w:val="00C61CD1"/>
    <w:rsid w:val="00C61DE8"/>
    <w:rsid w:val="00C627EE"/>
    <w:rsid w:val="00C64195"/>
    <w:rsid w:val="00C7049F"/>
    <w:rsid w:val="00C706A4"/>
    <w:rsid w:val="00C71362"/>
    <w:rsid w:val="00C7179A"/>
    <w:rsid w:val="00C71F3A"/>
    <w:rsid w:val="00C728D4"/>
    <w:rsid w:val="00C731B1"/>
    <w:rsid w:val="00C74122"/>
    <w:rsid w:val="00C75610"/>
    <w:rsid w:val="00C77A5A"/>
    <w:rsid w:val="00C80D3A"/>
    <w:rsid w:val="00C810B2"/>
    <w:rsid w:val="00C8132D"/>
    <w:rsid w:val="00C84314"/>
    <w:rsid w:val="00C85194"/>
    <w:rsid w:val="00C85865"/>
    <w:rsid w:val="00C90646"/>
    <w:rsid w:val="00C91D86"/>
    <w:rsid w:val="00C94C70"/>
    <w:rsid w:val="00C94ECC"/>
    <w:rsid w:val="00C95512"/>
    <w:rsid w:val="00CA0916"/>
    <w:rsid w:val="00CA13AE"/>
    <w:rsid w:val="00CA2080"/>
    <w:rsid w:val="00CA2221"/>
    <w:rsid w:val="00CA34E5"/>
    <w:rsid w:val="00CA48ED"/>
    <w:rsid w:val="00CA5004"/>
    <w:rsid w:val="00CB0840"/>
    <w:rsid w:val="00CB1246"/>
    <w:rsid w:val="00CB1770"/>
    <w:rsid w:val="00CB2BD3"/>
    <w:rsid w:val="00CB3431"/>
    <w:rsid w:val="00CB3AF4"/>
    <w:rsid w:val="00CB4C4D"/>
    <w:rsid w:val="00CB6BB6"/>
    <w:rsid w:val="00CC5277"/>
    <w:rsid w:val="00CD10B1"/>
    <w:rsid w:val="00CD23F3"/>
    <w:rsid w:val="00CD55B6"/>
    <w:rsid w:val="00CD74DE"/>
    <w:rsid w:val="00CE0584"/>
    <w:rsid w:val="00CE30AF"/>
    <w:rsid w:val="00CE345C"/>
    <w:rsid w:val="00CE4309"/>
    <w:rsid w:val="00CE6F28"/>
    <w:rsid w:val="00CF0249"/>
    <w:rsid w:val="00CF074D"/>
    <w:rsid w:val="00CF0850"/>
    <w:rsid w:val="00CF45F8"/>
    <w:rsid w:val="00CF4E16"/>
    <w:rsid w:val="00D0068B"/>
    <w:rsid w:val="00D0115F"/>
    <w:rsid w:val="00D05286"/>
    <w:rsid w:val="00D121CD"/>
    <w:rsid w:val="00D13AD9"/>
    <w:rsid w:val="00D13EA3"/>
    <w:rsid w:val="00D15BD8"/>
    <w:rsid w:val="00D1764C"/>
    <w:rsid w:val="00D20C26"/>
    <w:rsid w:val="00D219EE"/>
    <w:rsid w:val="00D21D4C"/>
    <w:rsid w:val="00D22DE2"/>
    <w:rsid w:val="00D231B7"/>
    <w:rsid w:val="00D23DB4"/>
    <w:rsid w:val="00D25B15"/>
    <w:rsid w:val="00D31E79"/>
    <w:rsid w:val="00D32939"/>
    <w:rsid w:val="00D335A0"/>
    <w:rsid w:val="00D37C65"/>
    <w:rsid w:val="00D40642"/>
    <w:rsid w:val="00D4458C"/>
    <w:rsid w:val="00D44A5A"/>
    <w:rsid w:val="00D4589E"/>
    <w:rsid w:val="00D463B1"/>
    <w:rsid w:val="00D46E20"/>
    <w:rsid w:val="00D47499"/>
    <w:rsid w:val="00D4797B"/>
    <w:rsid w:val="00D50E53"/>
    <w:rsid w:val="00D531EE"/>
    <w:rsid w:val="00D5367E"/>
    <w:rsid w:val="00D53C8B"/>
    <w:rsid w:val="00D546B6"/>
    <w:rsid w:val="00D557AE"/>
    <w:rsid w:val="00D5643E"/>
    <w:rsid w:val="00D5667C"/>
    <w:rsid w:val="00D56D6F"/>
    <w:rsid w:val="00D62000"/>
    <w:rsid w:val="00D64732"/>
    <w:rsid w:val="00D64BD1"/>
    <w:rsid w:val="00D663E0"/>
    <w:rsid w:val="00D66C83"/>
    <w:rsid w:val="00D70265"/>
    <w:rsid w:val="00D722BC"/>
    <w:rsid w:val="00D73DBF"/>
    <w:rsid w:val="00D75EDA"/>
    <w:rsid w:val="00D77829"/>
    <w:rsid w:val="00D80FCC"/>
    <w:rsid w:val="00D81217"/>
    <w:rsid w:val="00D81724"/>
    <w:rsid w:val="00D83539"/>
    <w:rsid w:val="00D83AC0"/>
    <w:rsid w:val="00D87D71"/>
    <w:rsid w:val="00D90F2A"/>
    <w:rsid w:val="00D91895"/>
    <w:rsid w:val="00D9379F"/>
    <w:rsid w:val="00D93A91"/>
    <w:rsid w:val="00D93B5C"/>
    <w:rsid w:val="00D94E4A"/>
    <w:rsid w:val="00D96E55"/>
    <w:rsid w:val="00DA17A1"/>
    <w:rsid w:val="00DA1A28"/>
    <w:rsid w:val="00DA4534"/>
    <w:rsid w:val="00DA4809"/>
    <w:rsid w:val="00DA4FF8"/>
    <w:rsid w:val="00DA515C"/>
    <w:rsid w:val="00DB1620"/>
    <w:rsid w:val="00DB4550"/>
    <w:rsid w:val="00DB6BC9"/>
    <w:rsid w:val="00DB7A5F"/>
    <w:rsid w:val="00DB7E6B"/>
    <w:rsid w:val="00DC7216"/>
    <w:rsid w:val="00DC7760"/>
    <w:rsid w:val="00DD3EA5"/>
    <w:rsid w:val="00DD607C"/>
    <w:rsid w:val="00DE0A7E"/>
    <w:rsid w:val="00DE0ADD"/>
    <w:rsid w:val="00DE3A7B"/>
    <w:rsid w:val="00DE3EF6"/>
    <w:rsid w:val="00DE5410"/>
    <w:rsid w:val="00DE6B55"/>
    <w:rsid w:val="00DE6FB2"/>
    <w:rsid w:val="00DE7026"/>
    <w:rsid w:val="00DF06BA"/>
    <w:rsid w:val="00DF2EB9"/>
    <w:rsid w:val="00DF5D92"/>
    <w:rsid w:val="00DF5F42"/>
    <w:rsid w:val="00DF68C2"/>
    <w:rsid w:val="00E01D11"/>
    <w:rsid w:val="00E02D3E"/>
    <w:rsid w:val="00E04908"/>
    <w:rsid w:val="00E12640"/>
    <w:rsid w:val="00E1477A"/>
    <w:rsid w:val="00E16C60"/>
    <w:rsid w:val="00E22DAF"/>
    <w:rsid w:val="00E241AC"/>
    <w:rsid w:val="00E247D1"/>
    <w:rsid w:val="00E25601"/>
    <w:rsid w:val="00E30944"/>
    <w:rsid w:val="00E30F03"/>
    <w:rsid w:val="00E3161B"/>
    <w:rsid w:val="00E35466"/>
    <w:rsid w:val="00E36A45"/>
    <w:rsid w:val="00E375A6"/>
    <w:rsid w:val="00E37BD7"/>
    <w:rsid w:val="00E42D66"/>
    <w:rsid w:val="00E43D09"/>
    <w:rsid w:val="00E44467"/>
    <w:rsid w:val="00E508DF"/>
    <w:rsid w:val="00E5338D"/>
    <w:rsid w:val="00E5338F"/>
    <w:rsid w:val="00E534DD"/>
    <w:rsid w:val="00E542AD"/>
    <w:rsid w:val="00E549B2"/>
    <w:rsid w:val="00E553D2"/>
    <w:rsid w:val="00E56E10"/>
    <w:rsid w:val="00E60515"/>
    <w:rsid w:val="00E65BC2"/>
    <w:rsid w:val="00E66281"/>
    <w:rsid w:val="00E66927"/>
    <w:rsid w:val="00E66DD0"/>
    <w:rsid w:val="00E70F2A"/>
    <w:rsid w:val="00E735C1"/>
    <w:rsid w:val="00E764B8"/>
    <w:rsid w:val="00E826C3"/>
    <w:rsid w:val="00E843DE"/>
    <w:rsid w:val="00E856EF"/>
    <w:rsid w:val="00E90BBB"/>
    <w:rsid w:val="00E91E95"/>
    <w:rsid w:val="00E9200B"/>
    <w:rsid w:val="00E92A88"/>
    <w:rsid w:val="00E937DE"/>
    <w:rsid w:val="00E962EB"/>
    <w:rsid w:val="00E9666B"/>
    <w:rsid w:val="00E973DB"/>
    <w:rsid w:val="00E978D9"/>
    <w:rsid w:val="00EA0CE0"/>
    <w:rsid w:val="00EA1596"/>
    <w:rsid w:val="00EA16EF"/>
    <w:rsid w:val="00EA1D56"/>
    <w:rsid w:val="00EA3CB9"/>
    <w:rsid w:val="00EA7150"/>
    <w:rsid w:val="00EB04CA"/>
    <w:rsid w:val="00EB1546"/>
    <w:rsid w:val="00EB1CCE"/>
    <w:rsid w:val="00EB3A6D"/>
    <w:rsid w:val="00EB55A1"/>
    <w:rsid w:val="00EB5BDF"/>
    <w:rsid w:val="00EB5F28"/>
    <w:rsid w:val="00EC0259"/>
    <w:rsid w:val="00EC10AD"/>
    <w:rsid w:val="00EC16A3"/>
    <w:rsid w:val="00EC3E5A"/>
    <w:rsid w:val="00EC5E6A"/>
    <w:rsid w:val="00EC6235"/>
    <w:rsid w:val="00EC6315"/>
    <w:rsid w:val="00EC68C2"/>
    <w:rsid w:val="00EC68FB"/>
    <w:rsid w:val="00ED02DC"/>
    <w:rsid w:val="00ED113F"/>
    <w:rsid w:val="00ED2130"/>
    <w:rsid w:val="00ED43CC"/>
    <w:rsid w:val="00ED6B35"/>
    <w:rsid w:val="00ED70A2"/>
    <w:rsid w:val="00EE0D5E"/>
    <w:rsid w:val="00EE1CCB"/>
    <w:rsid w:val="00EE1DEC"/>
    <w:rsid w:val="00EE1EA9"/>
    <w:rsid w:val="00EE21FE"/>
    <w:rsid w:val="00EE30E5"/>
    <w:rsid w:val="00EE37A3"/>
    <w:rsid w:val="00EE3806"/>
    <w:rsid w:val="00EE43FB"/>
    <w:rsid w:val="00EE515B"/>
    <w:rsid w:val="00EE5C29"/>
    <w:rsid w:val="00EE75AD"/>
    <w:rsid w:val="00EF0926"/>
    <w:rsid w:val="00EF1FA1"/>
    <w:rsid w:val="00EF3FAE"/>
    <w:rsid w:val="00EF5718"/>
    <w:rsid w:val="00EF5D5D"/>
    <w:rsid w:val="00EF7812"/>
    <w:rsid w:val="00F0164F"/>
    <w:rsid w:val="00F01931"/>
    <w:rsid w:val="00F0265F"/>
    <w:rsid w:val="00F02F68"/>
    <w:rsid w:val="00F03D2F"/>
    <w:rsid w:val="00F1095B"/>
    <w:rsid w:val="00F1411A"/>
    <w:rsid w:val="00F2122A"/>
    <w:rsid w:val="00F21376"/>
    <w:rsid w:val="00F219D7"/>
    <w:rsid w:val="00F226D0"/>
    <w:rsid w:val="00F23340"/>
    <w:rsid w:val="00F246EC"/>
    <w:rsid w:val="00F24FFA"/>
    <w:rsid w:val="00F26DE8"/>
    <w:rsid w:val="00F305C3"/>
    <w:rsid w:val="00F32EA4"/>
    <w:rsid w:val="00F3411D"/>
    <w:rsid w:val="00F354CA"/>
    <w:rsid w:val="00F40EF5"/>
    <w:rsid w:val="00F41980"/>
    <w:rsid w:val="00F46C01"/>
    <w:rsid w:val="00F46FFA"/>
    <w:rsid w:val="00F47C75"/>
    <w:rsid w:val="00F50F1C"/>
    <w:rsid w:val="00F52697"/>
    <w:rsid w:val="00F53E9C"/>
    <w:rsid w:val="00F5515A"/>
    <w:rsid w:val="00F55250"/>
    <w:rsid w:val="00F552B0"/>
    <w:rsid w:val="00F56043"/>
    <w:rsid w:val="00F5791E"/>
    <w:rsid w:val="00F606D8"/>
    <w:rsid w:val="00F63E2E"/>
    <w:rsid w:val="00F659CA"/>
    <w:rsid w:val="00F71F3F"/>
    <w:rsid w:val="00F76EA3"/>
    <w:rsid w:val="00F77193"/>
    <w:rsid w:val="00F81C8C"/>
    <w:rsid w:val="00F83365"/>
    <w:rsid w:val="00F833B3"/>
    <w:rsid w:val="00F8513B"/>
    <w:rsid w:val="00F86AFD"/>
    <w:rsid w:val="00F93895"/>
    <w:rsid w:val="00F974A4"/>
    <w:rsid w:val="00FA2AC3"/>
    <w:rsid w:val="00FA47D5"/>
    <w:rsid w:val="00FA4E51"/>
    <w:rsid w:val="00FA55EC"/>
    <w:rsid w:val="00FA5CE0"/>
    <w:rsid w:val="00FA75D9"/>
    <w:rsid w:val="00FB1BAD"/>
    <w:rsid w:val="00FB33FE"/>
    <w:rsid w:val="00FB6140"/>
    <w:rsid w:val="00FB6808"/>
    <w:rsid w:val="00FB6C48"/>
    <w:rsid w:val="00FC14AA"/>
    <w:rsid w:val="00FC1B4E"/>
    <w:rsid w:val="00FC5916"/>
    <w:rsid w:val="00FD0A63"/>
    <w:rsid w:val="00FD17AA"/>
    <w:rsid w:val="00FD302C"/>
    <w:rsid w:val="00FD3CF4"/>
    <w:rsid w:val="00FD49F0"/>
    <w:rsid w:val="00FD5155"/>
    <w:rsid w:val="00FE0DD7"/>
    <w:rsid w:val="00FE1EE9"/>
    <w:rsid w:val="00FE2005"/>
    <w:rsid w:val="00FE3210"/>
    <w:rsid w:val="00FE486B"/>
    <w:rsid w:val="00FE5A13"/>
    <w:rsid w:val="00FE6003"/>
    <w:rsid w:val="00FE614D"/>
    <w:rsid w:val="00FE7680"/>
    <w:rsid w:val="00FF089C"/>
    <w:rsid w:val="00FF0AB6"/>
    <w:rsid w:val="00FF1F47"/>
    <w:rsid w:val="00FF2E91"/>
    <w:rsid w:val="00FF2FE7"/>
    <w:rsid w:val="00FF6D46"/>
    <w:rsid w:val="00FF76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AA40C3"/>
  <w15:docId w15:val="{C3794D52-7352-43F0-8373-FB5AABAF25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08C6"/>
    <w:pPr>
      <w:spacing w:line="300" w:lineRule="auto"/>
    </w:pPr>
    <w:rPr>
      <w:rFonts w:ascii="Adobe Garamond Pro" w:hAnsi="Adobe Garamond Pro"/>
      <w:color w:val="000000"/>
      <w:sz w:val="24"/>
      <w:szCs w:val="24"/>
    </w:rPr>
  </w:style>
  <w:style w:type="paragraph" w:styleId="Heading1">
    <w:name w:val="heading 1"/>
    <w:basedOn w:val="Normal"/>
    <w:next w:val="Normal"/>
    <w:link w:val="Heading1Char"/>
    <w:uiPriority w:val="9"/>
    <w:qFormat/>
    <w:rsid w:val="00B8686B"/>
    <w:pPr>
      <w:keepNext/>
      <w:keepLines/>
      <w:numPr>
        <w:numId w:val="8"/>
      </w:numPr>
      <w:spacing w:before="240" w:after="0" w:line="240" w:lineRule="auto"/>
      <w:outlineLvl w:val="0"/>
    </w:pPr>
    <w:rPr>
      <w:rFonts w:ascii="Adobe Caslon Pro Bold" w:eastAsiaTheme="majorEastAsia" w:hAnsi="Adobe Caslon Pro Bold" w:cstheme="majorBidi"/>
      <w:b/>
      <w:sz w:val="32"/>
      <w:szCs w:val="32"/>
      <w:lang w:val="en-GB" w:eastAsia="en-GB"/>
    </w:rPr>
  </w:style>
  <w:style w:type="paragraph" w:styleId="Heading2">
    <w:name w:val="heading 2"/>
    <w:basedOn w:val="Normal"/>
    <w:next w:val="Normal"/>
    <w:link w:val="Heading2Char"/>
    <w:uiPriority w:val="9"/>
    <w:unhideWhenUsed/>
    <w:qFormat/>
    <w:rsid w:val="00B8686B"/>
    <w:pPr>
      <w:keepNext/>
      <w:keepLines/>
      <w:numPr>
        <w:ilvl w:val="1"/>
        <w:numId w:val="8"/>
      </w:numPr>
      <w:spacing w:before="200" w:after="200"/>
      <w:outlineLvl w:val="1"/>
    </w:pPr>
    <w:rPr>
      <w:rFonts w:eastAsiaTheme="majorEastAsia" w:cstheme="majorBidi"/>
      <w:b/>
      <w:bCs/>
      <w:sz w:val="26"/>
      <w:szCs w:val="26"/>
    </w:rPr>
  </w:style>
  <w:style w:type="paragraph" w:styleId="Heading3">
    <w:name w:val="heading 3"/>
    <w:basedOn w:val="Normal"/>
    <w:next w:val="Normal"/>
    <w:link w:val="Heading3Char"/>
    <w:uiPriority w:val="9"/>
    <w:unhideWhenUsed/>
    <w:qFormat/>
    <w:rsid w:val="008646FE"/>
    <w:pPr>
      <w:keepNext/>
      <w:keepLines/>
      <w:numPr>
        <w:ilvl w:val="2"/>
        <w:numId w:val="8"/>
      </w:numPr>
      <w:spacing w:before="40" w:after="0"/>
      <w:outlineLvl w:val="2"/>
    </w:pPr>
    <w:rPr>
      <w:rFonts w:eastAsiaTheme="majorEastAsia" w:cstheme="majorBidi"/>
      <w:b/>
      <w:i/>
    </w:rPr>
  </w:style>
  <w:style w:type="paragraph" w:styleId="Heading4">
    <w:name w:val="heading 4"/>
    <w:basedOn w:val="Normal"/>
    <w:next w:val="Normal"/>
    <w:link w:val="Heading4Char"/>
    <w:uiPriority w:val="9"/>
    <w:unhideWhenUsed/>
    <w:qFormat/>
    <w:rsid w:val="00290786"/>
    <w:pPr>
      <w:keepNext/>
      <w:keepLines/>
      <w:numPr>
        <w:ilvl w:val="3"/>
        <w:numId w:val="8"/>
      </w:numPr>
      <w:spacing w:before="40" w:after="0"/>
      <w:outlineLvl w:val="3"/>
    </w:pPr>
    <w:rPr>
      <w:rFonts w:asciiTheme="majorHAnsi" w:eastAsiaTheme="majorEastAsia" w:hAnsiTheme="majorHAnsi" w:cstheme="majorBidi"/>
      <w:i/>
      <w:iCs/>
    </w:rPr>
  </w:style>
  <w:style w:type="paragraph" w:styleId="Heading5">
    <w:name w:val="heading 5"/>
    <w:basedOn w:val="Normal"/>
    <w:next w:val="Normal"/>
    <w:link w:val="Heading5Char"/>
    <w:uiPriority w:val="9"/>
    <w:semiHidden/>
    <w:unhideWhenUsed/>
    <w:qFormat/>
    <w:rsid w:val="004E26DE"/>
    <w:pPr>
      <w:keepNext/>
      <w:keepLines/>
      <w:numPr>
        <w:ilvl w:val="4"/>
        <w:numId w:val="8"/>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4E26DE"/>
    <w:pPr>
      <w:keepNext/>
      <w:keepLines/>
      <w:numPr>
        <w:ilvl w:val="5"/>
        <w:numId w:val="8"/>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4E26DE"/>
    <w:pPr>
      <w:keepNext/>
      <w:keepLines/>
      <w:numPr>
        <w:ilvl w:val="6"/>
        <w:numId w:val="8"/>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4E26DE"/>
    <w:pPr>
      <w:keepNext/>
      <w:keepLines/>
      <w:numPr>
        <w:ilvl w:val="7"/>
        <w:numId w:val="8"/>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26DE"/>
    <w:pPr>
      <w:keepNext/>
      <w:keepLines/>
      <w:numPr>
        <w:ilvl w:val="8"/>
        <w:numId w:val="8"/>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203B3A"/>
    <w:rPr>
      <w:color w:val="0563C1" w:themeColor="hyperlink"/>
      <w:u w:val="single"/>
    </w:rPr>
  </w:style>
  <w:style w:type="character" w:customStyle="1" w:styleId="apple-converted-space">
    <w:name w:val="apple-converted-space"/>
    <w:basedOn w:val="DefaultParagraphFont"/>
    <w:rsid w:val="00DA4FF8"/>
  </w:style>
  <w:style w:type="character" w:styleId="Strong">
    <w:name w:val="Strong"/>
    <w:basedOn w:val="DefaultParagraphFont"/>
    <w:uiPriority w:val="22"/>
    <w:qFormat/>
    <w:rsid w:val="00DA4FF8"/>
    <w:rPr>
      <w:b/>
      <w:bCs/>
    </w:rPr>
  </w:style>
  <w:style w:type="character" w:styleId="Emphasis">
    <w:name w:val="Emphasis"/>
    <w:basedOn w:val="DefaultParagraphFont"/>
    <w:uiPriority w:val="20"/>
    <w:qFormat/>
    <w:rsid w:val="00DA4FF8"/>
    <w:rPr>
      <w:i/>
      <w:iCs/>
    </w:rPr>
  </w:style>
  <w:style w:type="character" w:styleId="CommentReference">
    <w:name w:val="annotation reference"/>
    <w:basedOn w:val="DefaultParagraphFont"/>
    <w:uiPriority w:val="99"/>
    <w:semiHidden/>
    <w:unhideWhenUsed/>
    <w:rsid w:val="006D7D53"/>
    <w:rPr>
      <w:sz w:val="16"/>
      <w:szCs w:val="16"/>
    </w:rPr>
  </w:style>
  <w:style w:type="paragraph" w:styleId="CommentText">
    <w:name w:val="annotation text"/>
    <w:basedOn w:val="Normal"/>
    <w:link w:val="CommentTextChar"/>
    <w:uiPriority w:val="99"/>
    <w:unhideWhenUsed/>
    <w:rsid w:val="006D7D53"/>
    <w:pPr>
      <w:spacing w:line="240" w:lineRule="auto"/>
    </w:pPr>
    <w:rPr>
      <w:sz w:val="20"/>
      <w:szCs w:val="20"/>
    </w:rPr>
  </w:style>
  <w:style w:type="character" w:customStyle="1" w:styleId="CommentTextChar">
    <w:name w:val="Comment Text Char"/>
    <w:basedOn w:val="DefaultParagraphFont"/>
    <w:link w:val="CommentText"/>
    <w:uiPriority w:val="99"/>
    <w:rsid w:val="006D7D53"/>
    <w:rPr>
      <w:sz w:val="20"/>
      <w:szCs w:val="20"/>
    </w:rPr>
  </w:style>
  <w:style w:type="paragraph" w:styleId="CommentSubject">
    <w:name w:val="annotation subject"/>
    <w:basedOn w:val="CommentText"/>
    <w:next w:val="CommentText"/>
    <w:link w:val="CommentSubjectChar"/>
    <w:uiPriority w:val="99"/>
    <w:semiHidden/>
    <w:unhideWhenUsed/>
    <w:rsid w:val="006D7D53"/>
    <w:rPr>
      <w:b/>
      <w:bCs/>
    </w:rPr>
  </w:style>
  <w:style w:type="character" w:customStyle="1" w:styleId="CommentSubjectChar">
    <w:name w:val="Comment Subject Char"/>
    <w:basedOn w:val="CommentTextChar"/>
    <w:link w:val="CommentSubject"/>
    <w:uiPriority w:val="99"/>
    <w:semiHidden/>
    <w:rsid w:val="006D7D53"/>
    <w:rPr>
      <w:b/>
      <w:bCs/>
      <w:sz w:val="20"/>
      <w:szCs w:val="20"/>
    </w:rPr>
  </w:style>
  <w:style w:type="paragraph" w:styleId="BalloonText">
    <w:name w:val="Balloon Text"/>
    <w:basedOn w:val="Normal"/>
    <w:link w:val="BalloonTextChar"/>
    <w:uiPriority w:val="99"/>
    <w:semiHidden/>
    <w:unhideWhenUsed/>
    <w:rsid w:val="006D7D5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D7D53"/>
    <w:rPr>
      <w:rFonts w:ascii="Segoe UI" w:hAnsi="Segoe UI" w:cs="Segoe UI"/>
      <w:sz w:val="18"/>
      <w:szCs w:val="18"/>
    </w:rPr>
  </w:style>
  <w:style w:type="paragraph" w:customStyle="1" w:styleId="Default">
    <w:name w:val="Default"/>
    <w:rsid w:val="00975DDA"/>
    <w:pPr>
      <w:autoSpaceDE w:val="0"/>
      <w:autoSpaceDN w:val="0"/>
      <w:adjustRightInd w:val="0"/>
      <w:spacing w:after="0" w:line="240" w:lineRule="auto"/>
    </w:pPr>
    <w:rPr>
      <w:rFonts w:ascii="Times New Roman" w:hAnsi="Times New Roman" w:cs="Times New Roman"/>
      <w:color w:val="000000"/>
      <w:sz w:val="24"/>
      <w:szCs w:val="24"/>
    </w:rPr>
  </w:style>
  <w:style w:type="character" w:styleId="FollowedHyperlink">
    <w:name w:val="FollowedHyperlink"/>
    <w:basedOn w:val="DefaultParagraphFont"/>
    <w:uiPriority w:val="99"/>
    <w:semiHidden/>
    <w:unhideWhenUsed/>
    <w:rsid w:val="00C13B2A"/>
    <w:rPr>
      <w:color w:val="954F72" w:themeColor="followedHyperlink"/>
      <w:u w:val="single"/>
    </w:rPr>
  </w:style>
  <w:style w:type="paragraph" w:styleId="ListParagraph">
    <w:name w:val="List Paragraph"/>
    <w:basedOn w:val="Normal"/>
    <w:uiPriority w:val="34"/>
    <w:qFormat/>
    <w:rsid w:val="00CD10B1"/>
    <w:pPr>
      <w:ind w:left="720"/>
      <w:contextualSpacing/>
    </w:pPr>
  </w:style>
  <w:style w:type="paragraph" w:customStyle="1" w:styleId="EndNoteBibliography">
    <w:name w:val="EndNote Bibliography"/>
    <w:basedOn w:val="Normal"/>
    <w:link w:val="EndNoteBibliographyChar"/>
    <w:rsid w:val="009B572A"/>
    <w:pPr>
      <w:spacing w:line="240" w:lineRule="auto"/>
    </w:pPr>
    <w:rPr>
      <w:rFonts w:ascii="Calibri" w:hAnsi="Calibri" w:cs="Calibri"/>
      <w:noProof/>
      <w:sz w:val="22"/>
      <w:lang w:val="en-US"/>
    </w:rPr>
  </w:style>
  <w:style w:type="character" w:customStyle="1" w:styleId="EndNoteBibliographyChar">
    <w:name w:val="EndNote Bibliography Char"/>
    <w:basedOn w:val="DefaultParagraphFont"/>
    <w:link w:val="EndNoteBibliography"/>
    <w:rsid w:val="009B572A"/>
    <w:rPr>
      <w:rFonts w:ascii="Calibri" w:hAnsi="Calibri" w:cs="Calibri"/>
      <w:noProof/>
      <w:color w:val="000000"/>
      <w:szCs w:val="24"/>
      <w:lang w:val="en-US"/>
    </w:rPr>
  </w:style>
  <w:style w:type="character" w:customStyle="1" w:styleId="Heading2Char">
    <w:name w:val="Heading 2 Char"/>
    <w:basedOn w:val="DefaultParagraphFont"/>
    <w:link w:val="Heading2"/>
    <w:uiPriority w:val="9"/>
    <w:rsid w:val="00B8686B"/>
    <w:rPr>
      <w:rFonts w:ascii="Adobe Garamond Pro" w:eastAsiaTheme="majorEastAsia" w:hAnsi="Adobe Garamond Pro" w:cstheme="majorBidi"/>
      <w:b/>
      <w:bCs/>
      <w:color w:val="000000"/>
      <w:sz w:val="26"/>
      <w:szCs w:val="26"/>
    </w:rPr>
  </w:style>
  <w:style w:type="character" w:customStyle="1" w:styleId="label">
    <w:name w:val="label"/>
    <w:basedOn w:val="DefaultParagraphFont"/>
    <w:rsid w:val="00747CC9"/>
  </w:style>
  <w:style w:type="character" w:styleId="HTMLDefinition">
    <w:name w:val="HTML Definition"/>
    <w:basedOn w:val="DefaultParagraphFont"/>
    <w:uiPriority w:val="99"/>
    <w:semiHidden/>
    <w:unhideWhenUsed/>
    <w:rsid w:val="00747CC9"/>
    <w:rPr>
      <w:i/>
      <w:iCs/>
    </w:rPr>
  </w:style>
  <w:style w:type="paragraph" w:styleId="NoSpacing">
    <w:name w:val="No Spacing"/>
    <w:uiPriority w:val="1"/>
    <w:qFormat/>
    <w:rsid w:val="003E3231"/>
    <w:pPr>
      <w:spacing w:after="0" w:line="240" w:lineRule="auto"/>
    </w:pPr>
  </w:style>
  <w:style w:type="character" w:customStyle="1" w:styleId="Heading1Char">
    <w:name w:val="Heading 1 Char"/>
    <w:basedOn w:val="DefaultParagraphFont"/>
    <w:link w:val="Heading1"/>
    <w:uiPriority w:val="9"/>
    <w:rsid w:val="00B8686B"/>
    <w:rPr>
      <w:rFonts w:ascii="Adobe Caslon Pro Bold" w:eastAsiaTheme="majorEastAsia" w:hAnsi="Adobe Caslon Pro Bold" w:cstheme="majorBidi"/>
      <w:b/>
      <w:color w:val="000000"/>
      <w:sz w:val="32"/>
      <w:szCs w:val="32"/>
      <w:lang w:val="en-GB" w:eastAsia="en-GB"/>
    </w:rPr>
  </w:style>
  <w:style w:type="paragraph" w:styleId="Caption">
    <w:name w:val="caption"/>
    <w:basedOn w:val="Normal"/>
    <w:next w:val="Normal"/>
    <w:uiPriority w:val="35"/>
    <w:unhideWhenUsed/>
    <w:qFormat/>
    <w:rsid w:val="001A09F3"/>
    <w:pPr>
      <w:spacing w:before="240" w:after="200" w:line="240" w:lineRule="auto"/>
      <w:jc w:val="center"/>
    </w:pPr>
    <w:rPr>
      <w:rFonts w:cs="Times New Roman"/>
      <w:iCs/>
      <w:sz w:val="20"/>
      <w:szCs w:val="18"/>
      <w:lang w:val="en-GB" w:eastAsia="en-GB"/>
    </w:rPr>
  </w:style>
  <w:style w:type="table" w:styleId="TableGrid">
    <w:name w:val="Table Grid"/>
    <w:basedOn w:val="TableNormal"/>
    <w:uiPriority w:val="39"/>
    <w:rsid w:val="006D3A47"/>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41E5B"/>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1E5B"/>
  </w:style>
  <w:style w:type="paragraph" w:styleId="Footer">
    <w:name w:val="footer"/>
    <w:basedOn w:val="Normal"/>
    <w:link w:val="FooterChar"/>
    <w:uiPriority w:val="99"/>
    <w:unhideWhenUsed/>
    <w:rsid w:val="00A41E5B"/>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1E5B"/>
  </w:style>
  <w:style w:type="paragraph" w:customStyle="1" w:styleId="EndNoteBibliographyTitle">
    <w:name w:val="EndNote Bibliography Title"/>
    <w:basedOn w:val="Normal"/>
    <w:rsid w:val="00C810B2"/>
    <w:pPr>
      <w:spacing w:after="0"/>
      <w:jc w:val="center"/>
    </w:pPr>
    <w:rPr>
      <w:rFonts w:ascii="Calibri" w:hAnsi="Calibri" w:cs="Calibri"/>
      <w:sz w:val="22"/>
      <w:lang w:val="en-US"/>
    </w:rPr>
  </w:style>
  <w:style w:type="character" w:styleId="UnresolvedMention">
    <w:name w:val="Unresolved Mention"/>
    <w:basedOn w:val="DefaultParagraphFont"/>
    <w:uiPriority w:val="99"/>
    <w:semiHidden/>
    <w:unhideWhenUsed/>
    <w:rsid w:val="00F50F1C"/>
    <w:rPr>
      <w:color w:val="808080"/>
      <w:shd w:val="clear" w:color="auto" w:fill="E6E6E6"/>
    </w:rPr>
  </w:style>
  <w:style w:type="paragraph" w:styleId="FootnoteText">
    <w:name w:val="footnote text"/>
    <w:basedOn w:val="Normal"/>
    <w:link w:val="FootnoteTextChar"/>
    <w:uiPriority w:val="99"/>
    <w:unhideWhenUsed/>
    <w:rsid w:val="00F50F1C"/>
    <w:pPr>
      <w:spacing w:after="0" w:line="240" w:lineRule="auto"/>
    </w:pPr>
    <w:rPr>
      <w:sz w:val="20"/>
      <w:szCs w:val="20"/>
    </w:rPr>
  </w:style>
  <w:style w:type="character" w:customStyle="1" w:styleId="FootnoteTextChar">
    <w:name w:val="Footnote Text Char"/>
    <w:basedOn w:val="DefaultParagraphFont"/>
    <w:link w:val="FootnoteText"/>
    <w:uiPriority w:val="99"/>
    <w:rsid w:val="00F50F1C"/>
    <w:rPr>
      <w:sz w:val="20"/>
      <w:szCs w:val="20"/>
    </w:rPr>
  </w:style>
  <w:style w:type="character" w:styleId="FootnoteReference">
    <w:name w:val="footnote reference"/>
    <w:basedOn w:val="DefaultParagraphFont"/>
    <w:uiPriority w:val="99"/>
    <w:semiHidden/>
    <w:unhideWhenUsed/>
    <w:rsid w:val="00F50F1C"/>
    <w:rPr>
      <w:vertAlign w:val="superscript"/>
    </w:rPr>
  </w:style>
  <w:style w:type="character" w:customStyle="1" w:styleId="Heading3Char">
    <w:name w:val="Heading 3 Char"/>
    <w:basedOn w:val="DefaultParagraphFont"/>
    <w:link w:val="Heading3"/>
    <w:uiPriority w:val="9"/>
    <w:rsid w:val="008646FE"/>
    <w:rPr>
      <w:rFonts w:ascii="Adobe Garamond Pro" w:eastAsiaTheme="majorEastAsia" w:hAnsi="Adobe Garamond Pro" w:cstheme="majorBidi"/>
      <w:b/>
      <w:i/>
      <w:color w:val="000000"/>
      <w:sz w:val="24"/>
      <w:szCs w:val="24"/>
    </w:rPr>
  </w:style>
  <w:style w:type="paragraph" w:styleId="EndnoteText">
    <w:name w:val="endnote text"/>
    <w:basedOn w:val="Normal"/>
    <w:link w:val="EndnoteTextChar"/>
    <w:uiPriority w:val="99"/>
    <w:semiHidden/>
    <w:unhideWhenUsed/>
    <w:rsid w:val="0097773E"/>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7773E"/>
    <w:rPr>
      <w:sz w:val="20"/>
      <w:szCs w:val="20"/>
    </w:rPr>
  </w:style>
  <w:style w:type="character" w:styleId="EndnoteReference">
    <w:name w:val="endnote reference"/>
    <w:basedOn w:val="DefaultParagraphFont"/>
    <w:uiPriority w:val="99"/>
    <w:semiHidden/>
    <w:unhideWhenUsed/>
    <w:rsid w:val="0097773E"/>
    <w:rPr>
      <w:vertAlign w:val="superscript"/>
    </w:rPr>
  </w:style>
  <w:style w:type="character" w:customStyle="1" w:styleId="Heading4Char">
    <w:name w:val="Heading 4 Char"/>
    <w:basedOn w:val="DefaultParagraphFont"/>
    <w:link w:val="Heading4"/>
    <w:uiPriority w:val="9"/>
    <w:rsid w:val="00290786"/>
    <w:rPr>
      <w:rFonts w:asciiTheme="majorHAnsi" w:eastAsiaTheme="majorEastAsia" w:hAnsiTheme="majorHAnsi" w:cstheme="majorBidi"/>
      <w:i/>
      <w:iCs/>
      <w:sz w:val="24"/>
    </w:rPr>
  </w:style>
  <w:style w:type="paragraph" w:styleId="Revision">
    <w:name w:val="Revision"/>
    <w:hidden/>
    <w:uiPriority w:val="99"/>
    <w:semiHidden/>
    <w:rsid w:val="00B80B1A"/>
    <w:pPr>
      <w:spacing w:after="0" w:line="240" w:lineRule="auto"/>
    </w:pPr>
  </w:style>
  <w:style w:type="character" w:styleId="LineNumber">
    <w:name w:val="line number"/>
    <w:basedOn w:val="DefaultParagraphFont"/>
    <w:uiPriority w:val="99"/>
    <w:semiHidden/>
    <w:unhideWhenUsed/>
    <w:rsid w:val="00936DFA"/>
  </w:style>
  <w:style w:type="character" w:styleId="PlaceholderText">
    <w:name w:val="Placeholder Text"/>
    <w:basedOn w:val="DefaultParagraphFont"/>
    <w:uiPriority w:val="99"/>
    <w:semiHidden/>
    <w:rsid w:val="00B65185"/>
    <w:rPr>
      <w:color w:val="808080"/>
    </w:rPr>
  </w:style>
  <w:style w:type="character" w:customStyle="1" w:styleId="Heading5Char">
    <w:name w:val="Heading 5 Char"/>
    <w:basedOn w:val="DefaultParagraphFont"/>
    <w:link w:val="Heading5"/>
    <w:uiPriority w:val="9"/>
    <w:semiHidden/>
    <w:rsid w:val="004E26DE"/>
    <w:rPr>
      <w:rFonts w:asciiTheme="majorHAnsi" w:eastAsiaTheme="majorEastAsia" w:hAnsiTheme="majorHAnsi" w:cstheme="majorBidi"/>
      <w:color w:val="2E74B5" w:themeColor="accent1" w:themeShade="BF"/>
      <w:sz w:val="24"/>
      <w:szCs w:val="24"/>
    </w:rPr>
  </w:style>
  <w:style w:type="character" w:customStyle="1" w:styleId="Heading6Char">
    <w:name w:val="Heading 6 Char"/>
    <w:basedOn w:val="DefaultParagraphFont"/>
    <w:link w:val="Heading6"/>
    <w:uiPriority w:val="9"/>
    <w:semiHidden/>
    <w:rsid w:val="004E26DE"/>
    <w:rPr>
      <w:rFonts w:asciiTheme="majorHAnsi" w:eastAsiaTheme="majorEastAsia" w:hAnsiTheme="majorHAnsi" w:cstheme="majorBidi"/>
      <w:color w:val="1F4D78" w:themeColor="accent1" w:themeShade="7F"/>
      <w:sz w:val="24"/>
      <w:szCs w:val="24"/>
    </w:rPr>
  </w:style>
  <w:style w:type="character" w:customStyle="1" w:styleId="Heading7Char">
    <w:name w:val="Heading 7 Char"/>
    <w:basedOn w:val="DefaultParagraphFont"/>
    <w:link w:val="Heading7"/>
    <w:uiPriority w:val="9"/>
    <w:semiHidden/>
    <w:rsid w:val="004E26DE"/>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uiPriority w:val="9"/>
    <w:semiHidden/>
    <w:rsid w:val="004E26D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26DE"/>
    <w:rPr>
      <w:rFonts w:asciiTheme="majorHAnsi" w:eastAsiaTheme="majorEastAsia" w:hAnsiTheme="majorHAnsi" w:cstheme="majorBidi"/>
      <w:i/>
      <w:iCs/>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9448724">
      <w:bodyDiv w:val="1"/>
      <w:marLeft w:val="0"/>
      <w:marRight w:val="0"/>
      <w:marTop w:val="0"/>
      <w:marBottom w:val="0"/>
      <w:divBdr>
        <w:top w:val="none" w:sz="0" w:space="0" w:color="auto"/>
        <w:left w:val="none" w:sz="0" w:space="0" w:color="auto"/>
        <w:bottom w:val="none" w:sz="0" w:space="0" w:color="auto"/>
        <w:right w:val="none" w:sz="0" w:space="0" w:color="auto"/>
      </w:divBdr>
    </w:div>
    <w:div w:id="215896685">
      <w:bodyDiv w:val="1"/>
      <w:marLeft w:val="0"/>
      <w:marRight w:val="0"/>
      <w:marTop w:val="0"/>
      <w:marBottom w:val="0"/>
      <w:divBdr>
        <w:top w:val="none" w:sz="0" w:space="0" w:color="auto"/>
        <w:left w:val="none" w:sz="0" w:space="0" w:color="auto"/>
        <w:bottom w:val="none" w:sz="0" w:space="0" w:color="auto"/>
        <w:right w:val="none" w:sz="0" w:space="0" w:color="auto"/>
      </w:divBdr>
    </w:div>
    <w:div w:id="392041979">
      <w:bodyDiv w:val="1"/>
      <w:marLeft w:val="0"/>
      <w:marRight w:val="0"/>
      <w:marTop w:val="0"/>
      <w:marBottom w:val="0"/>
      <w:divBdr>
        <w:top w:val="none" w:sz="0" w:space="0" w:color="auto"/>
        <w:left w:val="none" w:sz="0" w:space="0" w:color="auto"/>
        <w:bottom w:val="none" w:sz="0" w:space="0" w:color="auto"/>
        <w:right w:val="none" w:sz="0" w:space="0" w:color="auto"/>
      </w:divBdr>
    </w:div>
    <w:div w:id="444545888">
      <w:bodyDiv w:val="1"/>
      <w:marLeft w:val="0"/>
      <w:marRight w:val="0"/>
      <w:marTop w:val="0"/>
      <w:marBottom w:val="0"/>
      <w:divBdr>
        <w:top w:val="none" w:sz="0" w:space="0" w:color="auto"/>
        <w:left w:val="none" w:sz="0" w:space="0" w:color="auto"/>
        <w:bottom w:val="none" w:sz="0" w:space="0" w:color="auto"/>
        <w:right w:val="none" w:sz="0" w:space="0" w:color="auto"/>
      </w:divBdr>
    </w:div>
    <w:div w:id="735974305">
      <w:bodyDiv w:val="1"/>
      <w:marLeft w:val="0"/>
      <w:marRight w:val="0"/>
      <w:marTop w:val="0"/>
      <w:marBottom w:val="0"/>
      <w:divBdr>
        <w:top w:val="none" w:sz="0" w:space="0" w:color="auto"/>
        <w:left w:val="none" w:sz="0" w:space="0" w:color="auto"/>
        <w:bottom w:val="none" w:sz="0" w:space="0" w:color="auto"/>
        <w:right w:val="none" w:sz="0" w:space="0" w:color="auto"/>
      </w:divBdr>
    </w:div>
    <w:div w:id="865171866">
      <w:bodyDiv w:val="1"/>
      <w:marLeft w:val="0"/>
      <w:marRight w:val="0"/>
      <w:marTop w:val="0"/>
      <w:marBottom w:val="0"/>
      <w:divBdr>
        <w:top w:val="none" w:sz="0" w:space="0" w:color="auto"/>
        <w:left w:val="none" w:sz="0" w:space="0" w:color="auto"/>
        <w:bottom w:val="none" w:sz="0" w:space="0" w:color="auto"/>
        <w:right w:val="none" w:sz="0" w:space="0" w:color="auto"/>
      </w:divBdr>
    </w:div>
    <w:div w:id="1024282301">
      <w:bodyDiv w:val="1"/>
      <w:marLeft w:val="0"/>
      <w:marRight w:val="0"/>
      <w:marTop w:val="0"/>
      <w:marBottom w:val="0"/>
      <w:divBdr>
        <w:top w:val="none" w:sz="0" w:space="0" w:color="auto"/>
        <w:left w:val="none" w:sz="0" w:space="0" w:color="auto"/>
        <w:bottom w:val="none" w:sz="0" w:space="0" w:color="auto"/>
        <w:right w:val="none" w:sz="0" w:space="0" w:color="auto"/>
      </w:divBdr>
    </w:div>
    <w:div w:id="1053850332">
      <w:bodyDiv w:val="1"/>
      <w:marLeft w:val="0"/>
      <w:marRight w:val="0"/>
      <w:marTop w:val="0"/>
      <w:marBottom w:val="0"/>
      <w:divBdr>
        <w:top w:val="none" w:sz="0" w:space="0" w:color="auto"/>
        <w:left w:val="none" w:sz="0" w:space="0" w:color="auto"/>
        <w:bottom w:val="none" w:sz="0" w:space="0" w:color="auto"/>
        <w:right w:val="none" w:sz="0" w:space="0" w:color="auto"/>
      </w:divBdr>
    </w:div>
    <w:div w:id="1447000338">
      <w:bodyDiv w:val="1"/>
      <w:marLeft w:val="0"/>
      <w:marRight w:val="0"/>
      <w:marTop w:val="0"/>
      <w:marBottom w:val="0"/>
      <w:divBdr>
        <w:top w:val="none" w:sz="0" w:space="0" w:color="auto"/>
        <w:left w:val="none" w:sz="0" w:space="0" w:color="auto"/>
        <w:bottom w:val="none" w:sz="0" w:space="0" w:color="auto"/>
        <w:right w:val="none" w:sz="0" w:space="0" w:color="auto"/>
      </w:divBdr>
    </w:div>
    <w:div w:id="1822112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quigley@unimelb.edu.au" TargetMode="External"/><Relationship Id="rId13" Type="http://schemas.openxmlformats.org/officeDocument/2006/relationships/hyperlink" Target="https://orcid.org/0000-0003-2614-2069" TargetMode="Externa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hyperlink" Target="http://dx.doi.org/10.1016/j.jhydrol.2009.06.005"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42" Type="http://schemas.openxmlformats.org/officeDocument/2006/relationships/hyperlink" Target="http://www.reefplan.qld.gov.au/about/assets/reefplan-2009.pdf"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orcid.org/0000-0001-9070-0091" TargetMode="External"/><Relationship Id="rId17" Type="http://schemas.openxmlformats.org/officeDocument/2006/relationships/image" Target="media/image1.tiff"/><Relationship Id="rId25" Type="http://schemas.openxmlformats.org/officeDocument/2006/relationships/image" Target="media/image9.png"/><Relationship Id="rId33" Type="http://schemas.openxmlformats.org/officeDocument/2006/relationships/image" Target="media/image16.emf"/><Relationship Id="rId38" Type="http://schemas.openxmlformats.org/officeDocument/2006/relationships/hyperlink" Target="https://doi.org/10.1175/WAF1031.1"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orcid.org/0000-0003-1791-4784" TargetMode="External"/><Relationship Id="rId20" Type="http://schemas.openxmlformats.org/officeDocument/2006/relationships/image" Target="media/image4.png"/><Relationship Id="rId29" Type="http://schemas.openxmlformats.org/officeDocument/2006/relationships/image" Target="media/image12.png"/><Relationship Id="rId41" Type="http://schemas.openxmlformats.org/officeDocument/2006/relationships/hyperlink" Target="http://dx.doi.org/10.1016/j.agsy.2016.05.01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orcid.org/0000-0001-9871-5642" TargetMode="External"/><Relationship Id="rId24" Type="http://schemas.openxmlformats.org/officeDocument/2006/relationships/image" Target="media/image8.png"/><Relationship Id="rId32" Type="http://schemas.openxmlformats.org/officeDocument/2006/relationships/image" Target="media/image15.emf"/><Relationship Id="rId37" Type="http://schemas.openxmlformats.org/officeDocument/2006/relationships/image" Target="media/image20.jpg"/><Relationship Id="rId40" Type="http://schemas.openxmlformats.org/officeDocument/2006/relationships/hyperlink" Target="https://doi.org/10.1016/S0308-597X(01)00041-0"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orcid.org/0000-0003-4027-9651" TargetMode="External"/><Relationship Id="rId23" Type="http://schemas.openxmlformats.org/officeDocument/2006/relationships/image" Target="media/image7.png"/><Relationship Id="rId28" Type="http://schemas.openxmlformats.org/officeDocument/2006/relationships/image" Target="media/image8.emf"/><Relationship Id="rId36" Type="http://schemas.openxmlformats.org/officeDocument/2006/relationships/image" Target="media/image19.jpg"/><Relationship Id="rId10" Type="http://schemas.openxmlformats.org/officeDocument/2006/relationships/hyperlink" Target="https://orcid.org/0000-0001-9386-7882" TargetMode="External"/><Relationship Id="rId19" Type="http://schemas.openxmlformats.org/officeDocument/2006/relationships/image" Target="media/image3.emf"/><Relationship Id="rId31" Type="http://schemas.openxmlformats.org/officeDocument/2006/relationships/image" Target="media/image14.png"/><Relationship Id="rId44" Type="http://schemas.openxmlformats.org/officeDocument/2006/relationships/hyperlink" Target="https://doi.org/10.1785/0220150113" TargetMode="External"/><Relationship Id="rId4" Type="http://schemas.openxmlformats.org/officeDocument/2006/relationships/settings" Target="settings.xml"/><Relationship Id="rId9" Type="http://schemas.openxmlformats.org/officeDocument/2006/relationships/hyperlink" Target="https://orcid.org/0000-0002-4430-4212" TargetMode="External"/><Relationship Id="rId14" Type="http://schemas.openxmlformats.org/officeDocument/2006/relationships/hyperlink" Target="https://orcid.org/0000-0002-1896-4516" TargetMode="Externa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jpg"/><Relationship Id="rId43" Type="http://schemas.openxmlformats.org/officeDocument/2006/relationships/hyperlink" Target="http://www.reefplan.qld.gov.au/resources/assets/reef-plan-2013.pdf"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www.stuff.co.nz/the-press/news/christchurch-earthquake-2011/7656654/Brownlee-fed-up-with-moaning-residents" TargetMode="External"/><Relationship Id="rId18" Type="http://schemas.openxmlformats.org/officeDocument/2006/relationships/hyperlink" Target="http://www.stuff.co.nz/national/10574099/Alpine-Fault-unlikely-to-trigger-Port-Hills-rockfall" TargetMode="External"/><Relationship Id="rId26" Type="http://schemas.openxmlformats.org/officeDocument/2006/relationships/hyperlink" Target="http://www.eqrecoverylearning.org/assets/downloads/2016-02-01-rec3020-cera-residential-red-zone-survey-report.pdf" TargetMode="External"/><Relationship Id="rId39" Type="http://schemas.openxmlformats.org/officeDocument/2006/relationships/hyperlink" Target="http://www.floodcommission.qld.gov.au/publications/final-report/" TargetMode="External"/><Relationship Id="rId21" Type="http://schemas.openxmlformats.org/officeDocument/2006/relationships/hyperlink" Target="http://www.chchplan.ihp.govt.nz/wp-content/uploads/2015/03/Technical-expert-witness-caucusing-report-Natural-Hazards-full-signed.pdf" TargetMode="External"/><Relationship Id="rId34" Type="http://schemas.openxmlformats.org/officeDocument/2006/relationships/hyperlink" Target="http://www.who.int/violence_injury_prevention/global_report_drowning/en/" TargetMode="External"/><Relationship Id="rId42" Type="http://schemas.openxmlformats.org/officeDocument/2006/relationships/hyperlink" Target="http://www.abc.net.au/news/2017-03-22/locals-query-why-no-warning-was-given-for-heavy-rain/8377698" TargetMode="External"/><Relationship Id="rId47" Type="http://schemas.openxmlformats.org/officeDocument/2006/relationships/hyperlink" Target="https://knowledge.aidr.org.au/resources/handbook-10-national-emergency-risk-assessment-guidelines/" TargetMode="External"/><Relationship Id="rId50" Type="http://schemas.openxmlformats.org/officeDocument/2006/relationships/hyperlink" Target="https://www.epa.govt.nz/assets/FileAPI/proposal/EEZ000004/Boards-Decision/EEZ000004-Trans-Tasman-Resources-decision-17June2014.pdf" TargetMode="External"/><Relationship Id="rId55" Type="http://schemas.openxmlformats.org/officeDocument/2006/relationships/hyperlink" Target="https://www.ttrl.co.nz/fileadmin/user_upload/TTR_Seeks_Leave_to_Appeal_21_September_2018.pdf" TargetMode="External"/><Relationship Id="rId7" Type="http://schemas.openxmlformats.org/officeDocument/2006/relationships/hyperlink" Target="https://www.courtsofnz.govt.nz/cases/quake-outcasts-and-fowler-v-minister-for-canterbury-earthquake-recovery/@@images/fileDecision" TargetMode="External"/><Relationship Id="rId12" Type="http://schemas.openxmlformats.org/officeDocument/2006/relationships/hyperlink" Target="https://www.courtsofnz.govt.nz/cases/quake-outcasts-and-fowler-v-minister-for-canterbury-earthquake-recovery/@@images/fileDecision" TargetMode="External"/><Relationship Id="rId17" Type="http://schemas.openxmlformats.org/officeDocument/2006/relationships/hyperlink" Target="http://www.chchplan.ihp.govt.nz/wp-content/uploads/2015/03/310_495-CCC-and-Crown-Joint-Memorandum-re-Preparations-for-Hearing-of-Natural-Hazards-8-12-14.pdf" TargetMode="External"/><Relationship Id="rId25" Type="http://schemas.openxmlformats.org/officeDocument/2006/relationships/hyperlink" Target="https://www.hrc.co.nz/red-zones-report/" TargetMode="External"/><Relationship Id="rId33" Type="http://schemas.openxmlformats.org/officeDocument/2006/relationships/hyperlink" Target="http://www.armonline.com.au" TargetMode="External"/><Relationship Id="rId38" Type="http://schemas.openxmlformats.org/officeDocument/2006/relationships/hyperlink" Target="https://anuga.anu.edu.au/" TargetMode="External"/><Relationship Id="rId46" Type="http://schemas.openxmlformats.org/officeDocument/2006/relationships/hyperlink" Target="http://www.ses.tas.gov.au/h/em/risk-mgmt/tsndra" TargetMode="External"/><Relationship Id="rId59" Type="http://schemas.openxmlformats.org/officeDocument/2006/relationships/hyperlink" Target="https://www.epa.govt.nz/database-search/eez-applications/view/EEZ000006" TargetMode="External"/><Relationship Id="rId2" Type="http://schemas.openxmlformats.org/officeDocument/2006/relationships/hyperlink" Target="http://www.drquigs.com" TargetMode="External"/><Relationship Id="rId16" Type="http://schemas.openxmlformats.org/officeDocument/2006/relationships/hyperlink" Target="http://proposeddistrictplan1.ccc.govt.nz/" TargetMode="External"/><Relationship Id="rId20" Type="http://schemas.openxmlformats.org/officeDocument/2006/relationships/hyperlink" Target="http://www.chchplan.ihp.govt.nz/wp-content/uploads/2015/03/Technical-expert-witness-caucusing-report-Natural-Hazards-full-signed.pdf" TargetMode="External"/><Relationship Id="rId29" Type="http://schemas.openxmlformats.org/officeDocument/2006/relationships/hyperlink" Target="https://publications.csiro.au/rpr/pub?pid=csiro:EP1313098" TargetMode="External"/><Relationship Id="rId41" Type="http://schemas.openxmlformats.org/officeDocument/2006/relationships/hyperlink" Target="http://www.couriermail.com.au/news/queensland/bureau-of-meteorology-under-fire-after-a-weekend-of-wild-weather-and-storms-in-queensland-left-many-unprepared/news-story/d9cc7f437770f3dc22fe95a45516e0d9" TargetMode="External"/><Relationship Id="rId54" Type="http://schemas.openxmlformats.org/officeDocument/2006/relationships/hyperlink" Target="https://www.courtsofnz.govt.nz/cases/the-taranaki-whanganui-conservation-board-v-the-environmental-protection-authority/@@images/fileDecision?r=222.009077804" TargetMode="External"/><Relationship Id="rId1" Type="http://schemas.openxmlformats.org/officeDocument/2006/relationships/hyperlink" Target="http://www.geonet.org" TargetMode="External"/><Relationship Id="rId6" Type="http://schemas.openxmlformats.org/officeDocument/2006/relationships/hyperlink" Target="http://legislation.govt.nz/act/public/2011/0012/latest/DLM3653522.html" TargetMode="External"/><Relationship Id="rId11" Type="http://schemas.openxmlformats.org/officeDocument/2006/relationships/hyperlink" Target="https://www.courtsofnz.govt.nz/cases/quake-outcasts-and-fowler-v-minister-for-canterbury-earthquake-recovery/@@images/fileDecision" TargetMode="External"/><Relationship Id="rId24" Type="http://schemas.openxmlformats.org/officeDocument/2006/relationships/hyperlink" Target="http://www.eqrecoverylearning.org/assets/downloads/2016-02-01-rec3020-cera-residential-red-zone-survey-report.pdf" TargetMode="External"/><Relationship Id="rId32" Type="http://schemas.openxmlformats.org/officeDocument/2006/relationships/hyperlink" Target="http://www.armonline.com.au" TargetMode="External"/><Relationship Id="rId37" Type="http://schemas.openxmlformats.org/officeDocument/2006/relationships/hyperlink" Target="http://book.arr.org.au.s3-website-ap-southeast-2.amazonaws.com/" TargetMode="External"/><Relationship Id="rId40" Type="http://schemas.openxmlformats.org/officeDocument/2006/relationships/hyperlink" Target="http://www.courts.qld.gov.au/__data/assets/pdf_file/0019%2F152362%2Fcif-seq-floods-20120605.pdf" TargetMode="External"/><Relationship Id="rId45" Type="http://schemas.openxmlformats.org/officeDocument/2006/relationships/hyperlink" Target="http://slideplayer.com/slide/4943891/" TargetMode="External"/><Relationship Id="rId53" Type="http://schemas.openxmlformats.org/officeDocument/2006/relationships/hyperlink" Target="https://www.ttrl.co.nz/fileadmin/user_upload/TTR_Media_Statement_DMC_Decision_10Aug17.pdf" TargetMode="External"/><Relationship Id="rId58" Type="http://schemas.openxmlformats.org/officeDocument/2006/relationships/hyperlink" Target="https://www.epa.govt.nz/database-search/eez-applications/view/EEZ000006" TargetMode="External"/><Relationship Id="rId5" Type="http://schemas.openxmlformats.org/officeDocument/2006/relationships/hyperlink" Target="https://royalsociety.org.nz/assets/documents/Information-paperThe-Canterbury-Earthquakes.pdf" TargetMode="External"/><Relationship Id="rId15" Type="http://schemas.openxmlformats.org/officeDocument/2006/relationships/hyperlink" Target="http://proposeddistrictplan1.ccc.govt.nz/" TargetMode="External"/><Relationship Id="rId23" Type="http://schemas.openxmlformats.org/officeDocument/2006/relationships/hyperlink" Target="http://www.eqrecoverylearning.org/assets/downloads/2016-02-01-rec3020-cera-residential-red-zone-survey-report.pdf" TargetMode="External"/><Relationship Id="rId28" Type="http://schemas.openxmlformats.org/officeDocument/2006/relationships/hyperlink" Target="https://www.nbr.co.nz/article/scientists-side-campbell-moon-man-quake-prediction-dispute-ck-87208" TargetMode="External"/><Relationship Id="rId36" Type="http://schemas.openxmlformats.org/officeDocument/2006/relationships/hyperlink" Target="http://book.arr.org.au.s3-website-ap-southeast-2.amazonaws.com/" TargetMode="External"/><Relationship Id="rId49" Type="http://schemas.openxmlformats.org/officeDocument/2006/relationships/hyperlink" Target="https://www.epa.govt.nz/assets/FileAPI/proposal/EEZ000004/Boards-Decision/EEZ000004-Trans-Tasman-Resources-decision-17June2014.pdf" TargetMode="External"/><Relationship Id="rId57" Type="http://schemas.openxmlformats.org/officeDocument/2006/relationships/hyperlink" Target="https://www.epa.govt.nz/database-search/eez-applications/view/EEZ000006" TargetMode="External"/><Relationship Id="rId10" Type="http://schemas.openxmlformats.org/officeDocument/2006/relationships/hyperlink" Target="https://ceraarchive.dpmc.govt.nz/sites/default/files/Documents/memorandum-for-cabinet-land-damage-june-2011_0.pdf" TargetMode="External"/><Relationship Id="rId19" Type="http://schemas.openxmlformats.org/officeDocument/2006/relationships/hyperlink" Target="http://www.chchplan.ihp.govt.nz/wp-content/uploads/2015/03/IHP_Natural-Hazards-PART_180315.pdf" TargetMode="External"/><Relationship Id="rId31" Type="http://schemas.openxmlformats.org/officeDocument/2006/relationships/hyperlink" Target="http://www.longpaddock.qld.gov.au/silo/" TargetMode="External"/><Relationship Id="rId44" Type="http://schemas.openxmlformats.org/officeDocument/2006/relationships/hyperlink" Target="http://www.watersafety.com.au/Portals/0/AWSC%20Strategy%202016-20/RLS_AWSS2016_Report_2016LR.pdf" TargetMode="External"/><Relationship Id="rId52" Type="http://schemas.openxmlformats.org/officeDocument/2006/relationships/hyperlink" Target="https://www.epa.govt.nz/public-consultations/decided/trans-tasman-resources-limited-2016/" TargetMode="External"/><Relationship Id="rId4" Type="http://schemas.openxmlformats.org/officeDocument/2006/relationships/hyperlink" Target="http://www.stuff.co.nz/the-press/news/christchurch-earthquake-2011/canterbury-earthquake-2010/4255970/Thirst-for-quake-info-at-lecture" TargetMode="External"/><Relationship Id="rId9" Type="http://schemas.openxmlformats.org/officeDocument/2006/relationships/hyperlink" Target="https://www.naturalhazards.org.nz/content/download/9099/49062/file/Hazards_Platform_Partnership_Agreement.pdf" TargetMode="External"/><Relationship Id="rId14" Type="http://schemas.openxmlformats.org/officeDocument/2006/relationships/hyperlink" Target="http://www.stuff.co.nz/the-press/news/christchurch-earthquake-2011/8220906/I-told-you-so-says-Brownlee-on-rockfall" TargetMode="External"/><Relationship Id="rId22" Type="http://schemas.openxmlformats.org/officeDocument/2006/relationships/hyperlink" Target="http://www.chchplan.ihp.govt.nz/hearings/" TargetMode="External"/><Relationship Id="rId27" Type="http://schemas.openxmlformats.org/officeDocument/2006/relationships/hyperlink" Target="https://www.hrc.co.nz/red-zones-report/" TargetMode="External"/><Relationship Id="rId30" Type="http://schemas.openxmlformats.org/officeDocument/2006/relationships/hyperlink" Target="https://www.industry.gov.au/data-and-publications/our-north-our-future-white-paper-on-developing-northern-australia" TargetMode="External"/><Relationship Id="rId35" Type="http://schemas.openxmlformats.org/officeDocument/2006/relationships/hyperlink" Target="http://www.watersafety.com.au/Portals/0/AWSC%20Strategy%202016-20/RLS_AWSS2016_Report_2016LR.pdf" TargetMode="External"/><Relationship Id="rId43" Type="http://schemas.openxmlformats.org/officeDocument/2006/relationships/hyperlink" Target="http://book.arr.org.au.s3-website-ap-southeast-2.amazonaws.com/" TargetMode="External"/><Relationship Id="rId48" Type="http://schemas.openxmlformats.org/officeDocument/2006/relationships/hyperlink" Target="https://www.epa.govt.nz/database-search/eez-applications/view/EEZ000004" TargetMode="External"/><Relationship Id="rId56" Type="http://schemas.openxmlformats.org/officeDocument/2006/relationships/hyperlink" Target="https://www.epa.govt.nz/database-search/eez-applications/view/EEZ000006" TargetMode="External"/><Relationship Id="rId8" Type="http://schemas.openxmlformats.org/officeDocument/2006/relationships/hyperlink" Target="http://www.stuff.co.nz/national/83446819/High-Court-denies-uninsured-Quake-Outcasts-appeal" TargetMode="External"/><Relationship Id="rId51" Type="http://schemas.openxmlformats.org/officeDocument/2006/relationships/hyperlink" Target="https://www.ttrl.co.nz/fileadmin/user_upload/TTR_Media_Statement_Marine_Consent_Application_23Aug16_-_updated.pdf" TargetMode="External"/><Relationship Id="rId3" Type="http://schemas.openxmlformats.org/officeDocument/2006/relationships/hyperlink" Target="http://www.stuff.co.nz/the-press/news/christchurch-earthquake-2011/5248119/Free-public-quake-lectur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A1A33E-CA88-482D-9E8F-190B0FB602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135</TotalTime>
  <Pages>74</Pages>
  <Words>50690</Words>
  <Characters>288937</Characters>
  <Application>Microsoft Office Word</Application>
  <DocSecurity>0</DocSecurity>
  <Lines>2407</Lines>
  <Paragraphs>677</Paragraphs>
  <ScaleCrop>false</ScaleCrop>
  <HeadingPairs>
    <vt:vector size="2" baseType="variant">
      <vt:variant>
        <vt:lpstr>Title</vt:lpstr>
      </vt:variant>
      <vt:variant>
        <vt:i4>1</vt:i4>
      </vt:variant>
    </vt:vector>
  </HeadingPairs>
  <TitlesOfParts>
    <vt:vector size="1" baseType="lpstr">
      <vt:lpstr/>
    </vt:vector>
  </TitlesOfParts>
  <Company>The University of Melbourne</Company>
  <LinksUpToDate>false</LinksUpToDate>
  <CharactersWithSpaces>338950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Mark Cameron Quigley</dc:creator>
  <cp:lastModifiedBy>Mark Quigley</cp:lastModifiedBy>
  <cp:revision>38</cp:revision>
  <cp:lastPrinted>2018-10-08T01:54:00Z</cp:lastPrinted>
  <dcterms:created xsi:type="dcterms:W3CDTF">2018-10-07T23:40:00Z</dcterms:created>
  <dcterms:modified xsi:type="dcterms:W3CDTF">2018-10-08T01:55:00Z</dcterms:modified>
</cp:coreProperties>
</file>