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BDBDB2" w14:textId="2184B203" w:rsidR="000D59C7" w:rsidRPr="00FF3260" w:rsidRDefault="00371E6E" w:rsidP="000D59C7">
      <w:pPr>
        <w:pStyle w:val="Title"/>
        <w:jc w:val="left"/>
      </w:pPr>
      <w:r w:rsidRPr="00FF3260">
        <w:t>Volcanic a</w:t>
      </w:r>
      <w:r w:rsidR="00421955" w:rsidRPr="00FF3260">
        <w:t xml:space="preserve">sh generation mechanisms: </w:t>
      </w:r>
      <w:r w:rsidRPr="00FF3260">
        <w:t>F</w:t>
      </w:r>
      <w:r w:rsidR="000D59C7" w:rsidRPr="00FF3260">
        <w:t>ingerprint</w:t>
      </w:r>
      <w:r w:rsidR="00421955" w:rsidRPr="00FF3260">
        <w:t>s</w:t>
      </w:r>
      <w:r w:rsidR="000D59C7" w:rsidRPr="00FF3260">
        <w:t xml:space="preserve"> in phase distribution</w:t>
      </w:r>
      <w:r w:rsidR="00EA0A9A" w:rsidRPr="00FF3260">
        <w:t xml:space="preserve"> highlighted by QEMSCAN </w:t>
      </w:r>
      <w:r w:rsidR="00085DFE" w:rsidRPr="00FF3260">
        <w:t>p</w:t>
      </w:r>
      <w:r w:rsidR="00296E45" w:rsidRPr="00FF3260">
        <w:t xml:space="preserve">article </w:t>
      </w:r>
      <w:r w:rsidR="00085DFE" w:rsidRPr="00FF3260">
        <w:t>m</w:t>
      </w:r>
      <w:r w:rsidR="00296E45" w:rsidRPr="00FF3260">
        <w:t xml:space="preserve">ineralogical </w:t>
      </w:r>
      <w:r w:rsidR="00085DFE" w:rsidRPr="00FF3260">
        <w:t>a</w:t>
      </w:r>
      <w:r w:rsidR="00296E45" w:rsidRPr="00FF3260">
        <w:t>nalysis</w:t>
      </w:r>
    </w:p>
    <w:p w14:paraId="0C235499" w14:textId="25A3C93C" w:rsidR="000D59C7" w:rsidRPr="00FF3260" w:rsidRDefault="000D59C7" w:rsidP="000D59C7">
      <w:pPr>
        <w:pStyle w:val="Authors"/>
      </w:pPr>
      <w:r w:rsidRPr="00FF3260">
        <w:t>A. J. Hornby</w:t>
      </w:r>
      <w:r w:rsidRPr="00FF3260">
        <w:rPr>
          <w:vertAlign w:val="superscript"/>
        </w:rPr>
        <w:t>1,4</w:t>
      </w:r>
      <w:r w:rsidRPr="00FF3260">
        <w:t>, Y. Lavallée</w:t>
      </w:r>
      <w:r w:rsidRPr="00FF3260">
        <w:rPr>
          <w:vertAlign w:val="superscript"/>
        </w:rPr>
        <w:t>1</w:t>
      </w:r>
      <w:r w:rsidRPr="00FF3260">
        <w:t xml:space="preserve">, </w:t>
      </w:r>
      <w:r w:rsidR="004F32BB" w:rsidRPr="00FF3260">
        <w:t>J. E. Kendrick</w:t>
      </w:r>
      <w:r w:rsidR="004F32BB" w:rsidRPr="00FF3260">
        <w:rPr>
          <w:vertAlign w:val="superscript"/>
        </w:rPr>
        <w:t>1</w:t>
      </w:r>
      <w:r w:rsidR="004F32BB" w:rsidRPr="00FF3260">
        <w:t xml:space="preserve">, </w:t>
      </w:r>
      <w:r w:rsidRPr="00FF3260">
        <w:t>G. Rollinson</w:t>
      </w:r>
      <w:r w:rsidRPr="00FF3260">
        <w:rPr>
          <w:vertAlign w:val="superscript"/>
        </w:rPr>
        <w:t>2</w:t>
      </w:r>
      <w:r w:rsidRPr="00FF3260">
        <w:t>, A. Butcher</w:t>
      </w:r>
      <w:r w:rsidRPr="00FF3260">
        <w:rPr>
          <w:vertAlign w:val="superscript"/>
        </w:rPr>
        <w:t>3</w:t>
      </w:r>
      <w:r w:rsidRPr="00FF3260">
        <w:t xml:space="preserve">, </w:t>
      </w:r>
      <w:r w:rsidR="009C78E6" w:rsidRPr="00FF3260">
        <w:t>S. Clesham</w:t>
      </w:r>
      <w:r w:rsidR="009C78E6" w:rsidRPr="00FF3260">
        <w:rPr>
          <w:vertAlign w:val="superscript"/>
        </w:rPr>
        <w:t>1</w:t>
      </w:r>
      <w:r w:rsidR="009C78E6" w:rsidRPr="00FF3260">
        <w:t xml:space="preserve">, </w:t>
      </w:r>
      <w:r w:rsidR="00244E15" w:rsidRPr="00FF3260">
        <w:t>U. Kueppers</w:t>
      </w:r>
      <w:r w:rsidR="00244E15" w:rsidRPr="00FF3260">
        <w:rPr>
          <w:vertAlign w:val="superscript"/>
        </w:rPr>
        <w:t>4</w:t>
      </w:r>
      <w:r w:rsidR="00244E15" w:rsidRPr="00FF3260">
        <w:t xml:space="preserve">, </w:t>
      </w:r>
      <w:r w:rsidR="00C0487A">
        <w:t>C. Cimarelli</w:t>
      </w:r>
      <w:r w:rsidR="00C0487A" w:rsidRPr="000371DD">
        <w:rPr>
          <w:vertAlign w:val="superscript"/>
        </w:rPr>
        <w:t>4</w:t>
      </w:r>
      <w:r w:rsidR="00C0487A">
        <w:t xml:space="preserve">, </w:t>
      </w:r>
      <w:r w:rsidRPr="00FF3260">
        <w:t>G. Chigna</w:t>
      </w:r>
      <w:r w:rsidRPr="00FF3260">
        <w:rPr>
          <w:vertAlign w:val="superscript"/>
        </w:rPr>
        <w:t>5</w:t>
      </w:r>
    </w:p>
    <w:p w14:paraId="42711985" w14:textId="14318BCA" w:rsidR="000D59C7" w:rsidRPr="00B72862" w:rsidRDefault="000D59C7" w:rsidP="000D59C7">
      <w:pPr>
        <w:pStyle w:val="Affiliation"/>
        <w:rPr>
          <w:sz w:val="20"/>
          <w:szCs w:val="20"/>
        </w:rPr>
      </w:pPr>
      <w:r w:rsidRPr="00B72862">
        <w:rPr>
          <w:sz w:val="20"/>
          <w:szCs w:val="20"/>
          <w:vertAlign w:val="superscript"/>
        </w:rPr>
        <w:t>1</w:t>
      </w:r>
      <w:r w:rsidRPr="00B72862">
        <w:rPr>
          <w:sz w:val="20"/>
          <w:szCs w:val="20"/>
        </w:rPr>
        <w:t xml:space="preserve">Department of Earth, Ocean and Ecological Sciences, University of Liverpool, </w:t>
      </w:r>
      <w:r w:rsidR="00D84E1F" w:rsidRPr="00B72862">
        <w:rPr>
          <w:sz w:val="20"/>
          <w:szCs w:val="20"/>
        </w:rPr>
        <w:t xml:space="preserve">4 Brownlow Street, </w:t>
      </w:r>
      <w:r w:rsidRPr="00B72862">
        <w:rPr>
          <w:sz w:val="20"/>
          <w:szCs w:val="20"/>
        </w:rPr>
        <w:t>Liverpool L69 3GP, UK</w:t>
      </w:r>
    </w:p>
    <w:p w14:paraId="07ECD60A" w14:textId="77777777" w:rsidR="000D59C7" w:rsidRPr="00B72862" w:rsidRDefault="000D59C7" w:rsidP="000D59C7">
      <w:pPr>
        <w:pStyle w:val="Affiliation"/>
        <w:rPr>
          <w:sz w:val="20"/>
          <w:szCs w:val="20"/>
        </w:rPr>
      </w:pPr>
      <w:r w:rsidRPr="00B72862">
        <w:rPr>
          <w:sz w:val="20"/>
          <w:szCs w:val="20"/>
          <w:vertAlign w:val="superscript"/>
        </w:rPr>
        <w:t>2</w:t>
      </w:r>
      <w:r w:rsidRPr="00B72862">
        <w:rPr>
          <w:sz w:val="20"/>
          <w:szCs w:val="20"/>
        </w:rPr>
        <w:t xml:space="preserve">Camborne School of Mines, CEMPS, University of Exeter, Penryn Campus, </w:t>
      </w:r>
      <w:proofErr w:type="spellStart"/>
      <w:r w:rsidRPr="00B72862">
        <w:rPr>
          <w:sz w:val="20"/>
          <w:szCs w:val="20"/>
        </w:rPr>
        <w:t>Treliever</w:t>
      </w:r>
      <w:proofErr w:type="spellEnd"/>
      <w:r w:rsidRPr="00B72862">
        <w:rPr>
          <w:sz w:val="20"/>
          <w:szCs w:val="20"/>
        </w:rPr>
        <w:t xml:space="preserve"> Road, Penryn, Cornwall, TR10 9EZ, UK </w:t>
      </w:r>
    </w:p>
    <w:p w14:paraId="23DC057E" w14:textId="77777777" w:rsidR="000D59C7" w:rsidRPr="00B72862" w:rsidRDefault="000D59C7" w:rsidP="000D59C7">
      <w:pPr>
        <w:pStyle w:val="Affiliation"/>
        <w:rPr>
          <w:sz w:val="20"/>
          <w:szCs w:val="20"/>
        </w:rPr>
      </w:pPr>
      <w:r w:rsidRPr="00B72862">
        <w:rPr>
          <w:sz w:val="20"/>
          <w:szCs w:val="20"/>
          <w:vertAlign w:val="superscript"/>
        </w:rPr>
        <w:t>3</w:t>
      </w:r>
      <w:r w:rsidRPr="00B72862">
        <w:rPr>
          <w:sz w:val="20"/>
          <w:szCs w:val="20"/>
        </w:rPr>
        <w:t>Geological Survey of Finland, Espoo, FI-02151, Finland</w:t>
      </w:r>
    </w:p>
    <w:p w14:paraId="4ACB6DAB" w14:textId="4CA4A3F2" w:rsidR="000D59C7" w:rsidRPr="00B72862" w:rsidRDefault="000D59C7" w:rsidP="000D59C7">
      <w:pPr>
        <w:pStyle w:val="Affiliation"/>
        <w:rPr>
          <w:sz w:val="20"/>
          <w:szCs w:val="20"/>
        </w:rPr>
      </w:pPr>
      <w:r w:rsidRPr="00B72862">
        <w:rPr>
          <w:sz w:val="20"/>
          <w:szCs w:val="20"/>
          <w:vertAlign w:val="superscript"/>
        </w:rPr>
        <w:t>4</w:t>
      </w:r>
      <w:r w:rsidRPr="00B72862">
        <w:rPr>
          <w:sz w:val="20"/>
          <w:szCs w:val="20"/>
        </w:rPr>
        <w:t>Department of Earth and Environmental Sciences, Ludwig-</w:t>
      </w:r>
      <w:proofErr w:type="spellStart"/>
      <w:r w:rsidRPr="00B72862">
        <w:rPr>
          <w:sz w:val="20"/>
          <w:szCs w:val="20"/>
        </w:rPr>
        <w:t>Maximilians</w:t>
      </w:r>
      <w:proofErr w:type="spellEnd"/>
      <w:r w:rsidR="00F419EB" w:rsidRPr="00B72862">
        <w:rPr>
          <w:sz w:val="20"/>
          <w:szCs w:val="20"/>
        </w:rPr>
        <w:t>-</w:t>
      </w:r>
      <w:proofErr w:type="spellStart"/>
      <w:r w:rsidRPr="00B72862">
        <w:rPr>
          <w:sz w:val="20"/>
          <w:szCs w:val="20"/>
        </w:rPr>
        <w:t>Universität</w:t>
      </w:r>
      <w:proofErr w:type="spellEnd"/>
      <w:r w:rsidRPr="00B72862">
        <w:rPr>
          <w:sz w:val="20"/>
          <w:szCs w:val="20"/>
        </w:rPr>
        <w:t xml:space="preserve"> </w:t>
      </w:r>
      <w:proofErr w:type="spellStart"/>
      <w:r w:rsidRPr="00B72862">
        <w:rPr>
          <w:sz w:val="20"/>
          <w:szCs w:val="20"/>
        </w:rPr>
        <w:t>München</w:t>
      </w:r>
      <w:proofErr w:type="spellEnd"/>
      <w:r w:rsidRPr="00B72862">
        <w:rPr>
          <w:sz w:val="20"/>
          <w:szCs w:val="20"/>
        </w:rPr>
        <w:t xml:space="preserve">, </w:t>
      </w:r>
      <w:proofErr w:type="spellStart"/>
      <w:r w:rsidRPr="00B72862">
        <w:rPr>
          <w:sz w:val="20"/>
          <w:szCs w:val="20"/>
        </w:rPr>
        <w:t>Theresienstrasse</w:t>
      </w:r>
      <w:proofErr w:type="spellEnd"/>
      <w:r w:rsidRPr="00B72862">
        <w:rPr>
          <w:sz w:val="20"/>
          <w:szCs w:val="20"/>
        </w:rPr>
        <w:t xml:space="preserve"> 41/III, 80333 Munich, Germany</w:t>
      </w:r>
    </w:p>
    <w:p w14:paraId="793B0A1E" w14:textId="77777777" w:rsidR="000D59C7" w:rsidRPr="00B72862" w:rsidRDefault="000D59C7" w:rsidP="000D59C7">
      <w:pPr>
        <w:pStyle w:val="Affiliation"/>
        <w:rPr>
          <w:sz w:val="20"/>
          <w:szCs w:val="20"/>
        </w:rPr>
      </w:pPr>
      <w:r w:rsidRPr="00B72862">
        <w:rPr>
          <w:sz w:val="20"/>
          <w:szCs w:val="20"/>
          <w:vertAlign w:val="superscript"/>
        </w:rPr>
        <w:t>5</w:t>
      </w:r>
      <w:r w:rsidRPr="00B72862">
        <w:rPr>
          <w:sz w:val="20"/>
          <w:szCs w:val="20"/>
        </w:rPr>
        <w:t xml:space="preserve">Instituto Nacional de </w:t>
      </w:r>
      <w:proofErr w:type="spellStart"/>
      <w:r w:rsidRPr="00B72862">
        <w:rPr>
          <w:sz w:val="20"/>
          <w:szCs w:val="20"/>
        </w:rPr>
        <w:t>Sismologia</w:t>
      </w:r>
      <w:proofErr w:type="spellEnd"/>
      <w:r w:rsidRPr="00B72862">
        <w:rPr>
          <w:sz w:val="20"/>
          <w:szCs w:val="20"/>
        </w:rPr>
        <w:t xml:space="preserve">, </w:t>
      </w:r>
      <w:proofErr w:type="spellStart"/>
      <w:r w:rsidRPr="00B72862">
        <w:rPr>
          <w:sz w:val="20"/>
          <w:szCs w:val="20"/>
        </w:rPr>
        <w:t>Vulcanologia</w:t>
      </w:r>
      <w:proofErr w:type="spellEnd"/>
      <w:r w:rsidRPr="00B72862">
        <w:rPr>
          <w:sz w:val="20"/>
          <w:szCs w:val="20"/>
        </w:rPr>
        <w:t xml:space="preserve">, </w:t>
      </w:r>
      <w:proofErr w:type="spellStart"/>
      <w:r w:rsidRPr="00B72862">
        <w:rPr>
          <w:sz w:val="20"/>
          <w:szCs w:val="20"/>
        </w:rPr>
        <w:t>Meteorologia</w:t>
      </w:r>
      <w:proofErr w:type="spellEnd"/>
      <w:r w:rsidRPr="00B72862">
        <w:rPr>
          <w:sz w:val="20"/>
          <w:szCs w:val="20"/>
        </w:rPr>
        <w:t xml:space="preserve"> e </w:t>
      </w:r>
      <w:proofErr w:type="spellStart"/>
      <w:r w:rsidRPr="00B72862">
        <w:rPr>
          <w:sz w:val="20"/>
          <w:szCs w:val="20"/>
        </w:rPr>
        <w:t>Hydrologia</w:t>
      </w:r>
      <w:proofErr w:type="spellEnd"/>
      <w:r w:rsidRPr="00B72862">
        <w:rPr>
          <w:sz w:val="20"/>
          <w:szCs w:val="20"/>
        </w:rPr>
        <w:t xml:space="preserve"> (INSIVUMEH), 7a Avenue 14-57, Zone 13, Guatemala City, Guatemala</w:t>
      </w:r>
    </w:p>
    <w:p w14:paraId="6900084C" w14:textId="77777777" w:rsidR="000D59C7" w:rsidRPr="00FF3260" w:rsidRDefault="000D59C7" w:rsidP="000D59C7">
      <w:pPr>
        <w:pStyle w:val="Note"/>
      </w:pPr>
      <w:r w:rsidRPr="00FF3260">
        <w:t xml:space="preserve"> </w:t>
      </w:r>
    </w:p>
    <w:p w14:paraId="414B3EED" w14:textId="77777777" w:rsidR="000D59C7" w:rsidRPr="00FF3260" w:rsidRDefault="000D59C7" w:rsidP="000D59C7">
      <w:pPr>
        <w:pStyle w:val="Affiliation"/>
      </w:pPr>
      <w:r w:rsidRPr="00FF3260">
        <w:t>Corresponding author: Adrian Hornby (a.hornby@lmu.de)</w:t>
      </w:r>
    </w:p>
    <w:p w14:paraId="7EB9D27A" w14:textId="77777777" w:rsidR="000D59C7" w:rsidRPr="00FF3260" w:rsidRDefault="000D59C7" w:rsidP="000D59C7">
      <w:pPr>
        <w:pStyle w:val="Heading-Main"/>
      </w:pPr>
      <w:r w:rsidRPr="00FF3260">
        <w:t>Key Points:</w:t>
      </w:r>
    </w:p>
    <w:p w14:paraId="39CC7DFE" w14:textId="0518E414" w:rsidR="000D59C7" w:rsidRPr="00FF3260" w:rsidRDefault="000D59C7" w:rsidP="000D59C7">
      <w:pPr>
        <w:pStyle w:val="KeyPoints"/>
        <w:numPr>
          <w:ilvl w:val="0"/>
          <w:numId w:val="9"/>
        </w:numPr>
      </w:pPr>
      <w:r w:rsidRPr="00FF3260">
        <w:t>QEMSCAN Particle Mineralogical Analysis allows rapid and precise measurement of phase distribution in volcanic ash particles</w:t>
      </w:r>
    </w:p>
    <w:p w14:paraId="7730D99C" w14:textId="47689F21" w:rsidR="00D17BCD" w:rsidRPr="00FF3260" w:rsidRDefault="00D17BCD" w:rsidP="00D17BCD">
      <w:pPr>
        <w:pStyle w:val="KeyPoints"/>
        <w:numPr>
          <w:ilvl w:val="0"/>
          <w:numId w:val="9"/>
        </w:numPr>
      </w:pPr>
      <w:r w:rsidRPr="00FF3260">
        <w:t xml:space="preserve">Different fragmentation modes may </w:t>
      </w:r>
      <w:r w:rsidR="009C78E6" w:rsidRPr="00FF3260">
        <w:t>favour</w:t>
      </w:r>
      <w:r w:rsidRPr="00FF3260">
        <w:t xml:space="preserve"> fracturing within specific crystals or through groundmass glass</w:t>
      </w:r>
    </w:p>
    <w:p w14:paraId="3A971BEE" w14:textId="231534DC" w:rsidR="00741434" w:rsidRPr="00FF3260" w:rsidRDefault="00741434" w:rsidP="00741434">
      <w:pPr>
        <w:pStyle w:val="KeyPoints"/>
        <w:numPr>
          <w:ilvl w:val="0"/>
          <w:numId w:val="9"/>
        </w:numPr>
      </w:pPr>
      <w:r w:rsidRPr="00FF3260">
        <w:t xml:space="preserve">Milling and abrasion </w:t>
      </w:r>
      <w:r w:rsidR="00D17BCD" w:rsidRPr="00FF3260">
        <w:t>(</w:t>
      </w:r>
      <w:r w:rsidR="00244E15">
        <w:t xml:space="preserve">dominant </w:t>
      </w:r>
      <w:r w:rsidRPr="00FF3260">
        <w:t>in PDCs</w:t>
      </w:r>
      <w:r w:rsidR="00D17BCD" w:rsidRPr="00FF3260">
        <w:t>)</w:t>
      </w:r>
      <w:r w:rsidRPr="00FF3260">
        <w:t xml:space="preserve"> creates glass enrichment at ash particle boundaries, while Vulcanian explosions may produce ash by multiple mechanisms</w:t>
      </w:r>
    </w:p>
    <w:p w14:paraId="537A0B2E" w14:textId="77777777" w:rsidR="00741434" w:rsidRPr="00FF3260" w:rsidRDefault="00741434" w:rsidP="00B279BD">
      <w:pPr>
        <w:pStyle w:val="KeyPoints"/>
      </w:pPr>
    </w:p>
    <w:p w14:paraId="6962F3F2" w14:textId="7EE4FA19" w:rsidR="00741434" w:rsidRPr="00FF3260" w:rsidRDefault="00741434" w:rsidP="00B279BD">
      <w:pPr>
        <w:pStyle w:val="KeyPoints"/>
      </w:pPr>
      <w:bookmarkStart w:id="0" w:name="_GoBack"/>
      <w:bookmarkEnd w:id="0"/>
    </w:p>
    <w:p w14:paraId="2659CCE1" w14:textId="77777777" w:rsidR="002F3B11" w:rsidRPr="00FF3260" w:rsidRDefault="008A6077" w:rsidP="00B279BD">
      <w:pPr>
        <w:pStyle w:val="KeyPoints"/>
        <w:spacing w:after="120"/>
        <w:rPr>
          <w:b/>
        </w:rPr>
      </w:pPr>
      <w:r w:rsidRPr="00FF3260">
        <w:rPr>
          <w:b/>
        </w:rPr>
        <w:t>Abstract</w:t>
      </w:r>
    </w:p>
    <w:p w14:paraId="348444A1" w14:textId="673C540B" w:rsidR="0039125F" w:rsidRPr="00FF3260" w:rsidRDefault="00DA4F76" w:rsidP="00077CAD">
      <w:pPr>
        <w:spacing w:line="360" w:lineRule="auto"/>
        <w:jc w:val="both"/>
        <w:rPr>
          <w:sz w:val="24"/>
          <w:szCs w:val="24"/>
        </w:rPr>
      </w:pPr>
      <w:r w:rsidRPr="00FF3260">
        <w:rPr>
          <w:sz w:val="24"/>
          <w:szCs w:val="24"/>
        </w:rPr>
        <w:t>V</w:t>
      </w:r>
      <w:r w:rsidR="0039125F" w:rsidRPr="00FF3260">
        <w:rPr>
          <w:sz w:val="24"/>
          <w:szCs w:val="24"/>
        </w:rPr>
        <w:t xml:space="preserve">olcanic ash </w:t>
      </w:r>
      <w:r w:rsidRPr="00FF3260">
        <w:rPr>
          <w:sz w:val="24"/>
          <w:szCs w:val="24"/>
        </w:rPr>
        <w:t>particle properties</w:t>
      </w:r>
      <w:r w:rsidR="00BC33F7" w:rsidRPr="00FF3260">
        <w:rPr>
          <w:sz w:val="24"/>
          <w:szCs w:val="24"/>
        </w:rPr>
        <w:t xml:space="preserve"> </w:t>
      </w:r>
      <w:r w:rsidR="0003298A" w:rsidRPr="00FF3260">
        <w:rPr>
          <w:sz w:val="24"/>
          <w:szCs w:val="24"/>
        </w:rPr>
        <w:t>depend upon their</w:t>
      </w:r>
      <w:r w:rsidR="0039125F" w:rsidRPr="00FF3260">
        <w:rPr>
          <w:sz w:val="24"/>
          <w:szCs w:val="24"/>
        </w:rPr>
        <w:t xml:space="preserve"> </w:t>
      </w:r>
      <w:r w:rsidR="006A3AA7" w:rsidRPr="00FF3260">
        <w:rPr>
          <w:sz w:val="24"/>
          <w:szCs w:val="24"/>
        </w:rPr>
        <w:t>genetic</w:t>
      </w:r>
      <w:r w:rsidR="00BF107E" w:rsidRPr="00FF3260">
        <w:rPr>
          <w:sz w:val="24"/>
          <w:szCs w:val="24"/>
        </w:rPr>
        <w:t xml:space="preserve"> fragmentation processes</w:t>
      </w:r>
      <w:r w:rsidR="0039125F" w:rsidRPr="00FF3260">
        <w:rPr>
          <w:sz w:val="24"/>
          <w:szCs w:val="24"/>
        </w:rPr>
        <w:t xml:space="preserve">. Here, </w:t>
      </w:r>
      <w:r w:rsidR="004670E1" w:rsidRPr="00FF3260">
        <w:rPr>
          <w:sz w:val="24"/>
          <w:szCs w:val="24"/>
        </w:rPr>
        <w:t xml:space="preserve">we </w:t>
      </w:r>
      <w:r w:rsidR="00255F36" w:rsidRPr="00FF3260">
        <w:rPr>
          <w:sz w:val="24"/>
          <w:szCs w:val="24"/>
        </w:rPr>
        <w:t>introduce QEMSCAN</w:t>
      </w:r>
      <w:r w:rsidR="00255F36" w:rsidRPr="00FF3260">
        <w:rPr>
          <w:sz w:val="24"/>
          <w:szCs w:val="24"/>
          <w:vertAlign w:val="superscript"/>
        </w:rPr>
        <w:t xml:space="preserve"> </w:t>
      </w:r>
      <w:r w:rsidR="00255F36" w:rsidRPr="00FF3260">
        <w:rPr>
          <w:sz w:val="24"/>
          <w:szCs w:val="24"/>
        </w:rPr>
        <w:t xml:space="preserve">particle mineralogical analysis (PMA) to quantify the phase distribution in </w:t>
      </w:r>
      <w:r w:rsidR="004670E1" w:rsidRPr="00FF3260">
        <w:rPr>
          <w:sz w:val="24"/>
          <w:szCs w:val="24"/>
        </w:rPr>
        <w:t xml:space="preserve">two </w:t>
      </w:r>
      <w:r w:rsidR="0039125F" w:rsidRPr="00FF3260">
        <w:rPr>
          <w:sz w:val="24"/>
          <w:szCs w:val="24"/>
        </w:rPr>
        <w:t xml:space="preserve">ash samples </w:t>
      </w:r>
      <w:r w:rsidR="00255F36" w:rsidRPr="00FF3260">
        <w:rPr>
          <w:sz w:val="24"/>
          <w:szCs w:val="24"/>
        </w:rPr>
        <w:t xml:space="preserve">collected during </w:t>
      </w:r>
      <w:r w:rsidR="0080541B" w:rsidRPr="00FF3260">
        <w:rPr>
          <w:sz w:val="24"/>
          <w:szCs w:val="24"/>
        </w:rPr>
        <w:t xml:space="preserve">activity at </w:t>
      </w:r>
      <w:r w:rsidR="0003298A" w:rsidRPr="00FF3260">
        <w:rPr>
          <w:sz w:val="24"/>
          <w:szCs w:val="24"/>
        </w:rPr>
        <w:t>Santiaguito, Guatemala</w:t>
      </w:r>
      <w:r w:rsidR="00C260CB" w:rsidRPr="00FF3260">
        <w:rPr>
          <w:sz w:val="24"/>
          <w:szCs w:val="24"/>
        </w:rPr>
        <w:t xml:space="preserve"> </w:t>
      </w:r>
      <w:r w:rsidR="00255F36" w:rsidRPr="00FF3260">
        <w:rPr>
          <w:sz w:val="24"/>
          <w:szCs w:val="24"/>
        </w:rPr>
        <w:t>and assess the fingerprint of fragmentation mechanisms</w:t>
      </w:r>
      <w:r w:rsidRPr="00FF3260">
        <w:rPr>
          <w:sz w:val="24"/>
          <w:szCs w:val="24"/>
        </w:rPr>
        <w:t xml:space="preserve">. </w:t>
      </w:r>
      <w:r w:rsidR="00C260CB" w:rsidRPr="00FF3260">
        <w:rPr>
          <w:sz w:val="24"/>
          <w:szCs w:val="24"/>
        </w:rPr>
        <w:t xml:space="preserve">Volcanic ash from a Vulcanian explosion and from a pyroclastic density current resulting from a dome collapse event were selected. </w:t>
      </w:r>
      <w:r w:rsidR="006A3AA7" w:rsidRPr="00FF3260">
        <w:rPr>
          <w:sz w:val="24"/>
          <w:szCs w:val="24"/>
        </w:rPr>
        <w:t>The ash particles</w:t>
      </w:r>
      <w:r w:rsidR="00C260CB" w:rsidRPr="00FF3260">
        <w:rPr>
          <w:sz w:val="24"/>
          <w:szCs w:val="24"/>
        </w:rPr>
        <w:t xml:space="preserve"> resulting from both fragmentation modes </w:t>
      </w:r>
      <w:r w:rsidR="006A3AA7" w:rsidRPr="00FF3260">
        <w:rPr>
          <w:sz w:val="24"/>
          <w:szCs w:val="24"/>
        </w:rPr>
        <w:t xml:space="preserve">are </w:t>
      </w:r>
      <w:r w:rsidRPr="00FF3260">
        <w:rPr>
          <w:sz w:val="24"/>
          <w:szCs w:val="24"/>
        </w:rPr>
        <w:t xml:space="preserve">dense and </w:t>
      </w:r>
      <w:r w:rsidR="006A3AA7" w:rsidRPr="00FF3260">
        <w:rPr>
          <w:sz w:val="24"/>
          <w:szCs w:val="24"/>
        </w:rPr>
        <w:t>blocky, typical of open-vent</w:t>
      </w:r>
      <w:r w:rsidR="00422BA1" w:rsidRPr="00FF3260">
        <w:rPr>
          <w:sz w:val="24"/>
          <w:szCs w:val="24"/>
        </w:rPr>
        <w:t xml:space="preserve"> </w:t>
      </w:r>
      <w:r w:rsidR="006A3AA7" w:rsidRPr="00FF3260">
        <w:rPr>
          <w:sz w:val="24"/>
          <w:szCs w:val="24"/>
        </w:rPr>
        <w:t xml:space="preserve">dome volcanoes and </w:t>
      </w:r>
      <w:r w:rsidR="00F34A98" w:rsidRPr="00FF3260">
        <w:rPr>
          <w:sz w:val="24"/>
          <w:szCs w:val="24"/>
        </w:rPr>
        <w:t xml:space="preserve">have a </w:t>
      </w:r>
      <w:r w:rsidR="00BC33F7" w:rsidRPr="00FF3260">
        <w:rPr>
          <w:sz w:val="24"/>
          <w:szCs w:val="24"/>
        </w:rPr>
        <w:t>componentry</w:t>
      </w:r>
      <w:r w:rsidR="00F34A98" w:rsidRPr="00FF3260">
        <w:rPr>
          <w:sz w:val="24"/>
          <w:szCs w:val="24"/>
        </w:rPr>
        <w:t xml:space="preserve"> </w:t>
      </w:r>
      <w:r w:rsidR="00D920FF" w:rsidRPr="00FF3260">
        <w:rPr>
          <w:sz w:val="24"/>
          <w:szCs w:val="24"/>
        </w:rPr>
        <w:t>consistent with their andesitic composition</w:t>
      </w:r>
      <w:r w:rsidR="00F34A98" w:rsidRPr="00FF3260">
        <w:rPr>
          <w:sz w:val="24"/>
          <w:szCs w:val="24"/>
        </w:rPr>
        <w:t xml:space="preserve">. </w:t>
      </w:r>
      <w:r w:rsidR="0039125F" w:rsidRPr="00FF3260">
        <w:rPr>
          <w:sz w:val="24"/>
          <w:szCs w:val="24"/>
        </w:rPr>
        <w:t xml:space="preserve">We use image analysis to </w:t>
      </w:r>
      <w:r w:rsidR="006A3AA7" w:rsidRPr="00FF3260">
        <w:rPr>
          <w:sz w:val="24"/>
          <w:szCs w:val="24"/>
        </w:rPr>
        <w:t xml:space="preserve">compare </w:t>
      </w:r>
      <w:r w:rsidR="00CA0147" w:rsidRPr="00FF3260">
        <w:rPr>
          <w:sz w:val="24"/>
          <w:szCs w:val="24"/>
        </w:rPr>
        <w:t>the fraction of</w:t>
      </w:r>
      <w:r w:rsidRPr="00FF3260">
        <w:rPr>
          <w:sz w:val="24"/>
          <w:szCs w:val="24"/>
        </w:rPr>
        <w:t xml:space="preserve"> </w:t>
      </w:r>
      <w:r w:rsidR="00BF107E" w:rsidRPr="00FF3260">
        <w:rPr>
          <w:sz w:val="24"/>
          <w:szCs w:val="24"/>
        </w:rPr>
        <w:t xml:space="preserve">plagioclase and glass </w:t>
      </w:r>
      <w:r w:rsidR="00F86731" w:rsidRPr="00FF3260">
        <w:rPr>
          <w:sz w:val="24"/>
          <w:szCs w:val="24"/>
        </w:rPr>
        <w:t xml:space="preserve">at </w:t>
      </w:r>
      <w:r w:rsidRPr="00FF3260">
        <w:rPr>
          <w:sz w:val="24"/>
          <w:szCs w:val="24"/>
        </w:rPr>
        <w:t>particle boundar</w:t>
      </w:r>
      <w:r w:rsidR="00F86731" w:rsidRPr="00FF3260">
        <w:rPr>
          <w:sz w:val="24"/>
          <w:szCs w:val="24"/>
        </w:rPr>
        <w:t>ies compared to the total particle fraction</w:t>
      </w:r>
      <w:r w:rsidR="0080541B" w:rsidRPr="00FF3260">
        <w:rPr>
          <w:sz w:val="24"/>
          <w:szCs w:val="24"/>
        </w:rPr>
        <w:t>.</w:t>
      </w:r>
      <w:r w:rsidR="006A3AA7" w:rsidRPr="00FF3260">
        <w:rPr>
          <w:sz w:val="24"/>
          <w:szCs w:val="24"/>
        </w:rPr>
        <w:t xml:space="preserve"> Our results show</w:t>
      </w:r>
      <w:r w:rsidR="0092563E" w:rsidRPr="00FF3260">
        <w:rPr>
          <w:sz w:val="24"/>
          <w:szCs w:val="24"/>
        </w:rPr>
        <w:t xml:space="preserve"> that </w:t>
      </w:r>
      <w:r w:rsidR="00DE75BA" w:rsidRPr="00FF3260">
        <w:rPr>
          <w:sz w:val="24"/>
          <w:szCs w:val="24"/>
        </w:rPr>
        <w:t xml:space="preserve">the explosion-derived ash </w:t>
      </w:r>
      <w:r w:rsidR="009503C2">
        <w:rPr>
          <w:sz w:val="24"/>
          <w:szCs w:val="24"/>
        </w:rPr>
        <w:t>ha</w:t>
      </w:r>
      <w:r w:rsidR="00DE75BA" w:rsidRPr="00FF3260">
        <w:rPr>
          <w:sz w:val="24"/>
          <w:szCs w:val="24"/>
        </w:rPr>
        <w:t xml:space="preserve">s an even distribution of plagioclase </w:t>
      </w:r>
      <w:r w:rsidR="00DE75BA" w:rsidRPr="00FF3260">
        <w:rPr>
          <w:sz w:val="24"/>
          <w:szCs w:val="24"/>
        </w:rPr>
        <w:lastRenderedPageBreak/>
        <w:t>and glass</w:t>
      </w:r>
      <w:r w:rsidR="00C260CB" w:rsidRPr="00FF3260">
        <w:rPr>
          <w:sz w:val="24"/>
          <w:szCs w:val="24"/>
        </w:rPr>
        <w:t>,</w:t>
      </w:r>
      <w:r w:rsidR="00DE75BA" w:rsidRPr="00FF3260">
        <w:rPr>
          <w:sz w:val="24"/>
          <w:szCs w:val="24"/>
        </w:rPr>
        <w:t xml:space="preserve"> but boundaries enriched in pyroxene and amphibole. In contrast, the </w:t>
      </w:r>
      <w:r w:rsidR="0039125F" w:rsidRPr="00FF3260">
        <w:rPr>
          <w:sz w:val="24"/>
          <w:szCs w:val="24"/>
        </w:rPr>
        <w:t xml:space="preserve">ash generated during dome collapse </w:t>
      </w:r>
      <w:r w:rsidR="00F86731" w:rsidRPr="00FF3260">
        <w:rPr>
          <w:sz w:val="24"/>
          <w:szCs w:val="24"/>
        </w:rPr>
        <w:t>ha</w:t>
      </w:r>
      <w:r w:rsidR="004670E1" w:rsidRPr="00FF3260">
        <w:rPr>
          <w:sz w:val="24"/>
          <w:szCs w:val="24"/>
        </w:rPr>
        <w:t>s</w:t>
      </w:r>
      <w:r w:rsidR="0039125F" w:rsidRPr="00FF3260">
        <w:rPr>
          <w:sz w:val="24"/>
          <w:szCs w:val="24"/>
        </w:rPr>
        <w:t xml:space="preserve"> </w:t>
      </w:r>
      <w:r w:rsidR="00F86731" w:rsidRPr="00FF3260">
        <w:rPr>
          <w:sz w:val="24"/>
          <w:szCs w:val="24"/>
        </w:rPr>
        <w:t>an increased</w:t>
      </w:r>
      <w:r w:rsidR="00F34A98" w:rsidRPr="00FF3260">
        <w:rPr>
          <w:sz w:val="24"/>
          <w:szCs w:val="24"/>
        </w:rPr>
        <w:t xml:space="preserve"> fraction </w:t>
      </w:r>
      <w:r w:rsidR="0039125F" w:rsidRPr="00FF3260">
        <w:rPr>
          <w:sz w:val="24"/>
          <w:szCs w:val="24"/>
        </w:rPr>
        <w:t xml:space="preserve">of glass </w:t>
      </w:r>
      <w:r w:rsidR="0080541B" w:rsidRPr="00FF3260">
        <w:rPr>
          <w:sz w:val="24"/>
          <w:szCs w:val="24"/>
        </w:rPr>
        <w:t xml:space="preserve">and decreased fraction of plagioclase </w:t>
      </w:r>
      <w:r w:rsidR="0039125F" w:rsidRPr="00FF3260">
        <w:rPr>
          <w:sz w:val="24"/>
          <w:szCs w:val="24"/>
        </w:rPr>
        <w:t>at particle boundaries</w:t>
      </w:r>
      <w:r w:rsidR="00F34A98" w:rsidRPr="00FF3260">
        <w:rPr>
          <w:sz w:val="24"/>
          <w:szCs w:val="24"/>
        </w:rPr>
        <w:t xml:space="preserve">, </w:t>
      </w:r>
      <w:r w:rsidR="00F86731" w:rsidRPr="00FF3260">
        <w:rPr>
          <w:sz w:val="24"/>
          <w:szCs w:val="24"/>
        </w:rPr>
        <w:t xml:space="preserve">suggesting </w:t>
      </w:r>
      <w:r w:rsidR="004670E1" w:rsidRPr="00FF3260">
        <w:rPr>
          <w:sz w:val="24"/>
          <w:szCs w:val="24"/>
        </w:rPr>
        <w:t xml:space="preserve">that fractures preferentially propagate through </w:t>
      </w:r>
      <w:r w:rsidR="00B103EF" w:rsidRPr="00FF3260">
        <w:rPr>
          <w:sz w:val="24"/>
          <w:szCs w:val="24"/>
        </w:rPr>
        <w:t>glass</w:t>
      </w:r>
      <w:r w:rsidR="004670E1" w:rsidRPr="00FF3260">
        <w:rPr>
          <w:sz w:val="24"/>
          <w:szCs w:val="24"/>
        </w:rPr>
        <w:t xml:space="preserve"> during </w:t>
      </w:r>
      <w:r w:rsidR="0003298A" w:rsidRPr="00FF3260">
        <w:rPr>
          <w:sz w:val="24"/>
          <w:szCs w:val="24"/>
        </w:rPr>
        <w:t xml:space="preserve">abrasion and milling </w:t>
      </w:r>
      <w:r w:rsidR="004670E1" w:rsidRPr="00FF3260">
        <w:rPr>
          <w:sz w:val="24"/>
          <w:szCs w:val="24"/>
        </w:rPr>
        <w:t>in pyroclastic flows</w:t>
      </w:r>
      <w:r w:rsidR="0039125F" w:rsidRPr="00FF3260">
        <w:rPr>
          <w:sz w:val="24"/>
          <w:szCs w:val="24"/>
        </w:rPr>
        <w:t>.</w:t>
      </w:r>
      <w:r w:rsidR="00F34A98" w:rsidRPr="00FF3260">
        <w:rPr>
          <w:sz w:val="24"/>
          <w:szCs w:val="24"/>
        </w:rPr>
        <w:t xml:space="preserve"> </w:t>
      </w:r>
      <w:r w:rsidR="006A3AA7" w:rsidRPr="00FF3260">
        <w:rPr>
          <w:sz w:val="24"/>
          <w:szCs w:val="24"/>
        </w:rPr>
        <w:t xml:space="preserve">This </w:t>
      </w:r>
      <w:r w:rsidR="0039125F" w:rsidRPr="00FF3260">
        <w:rPr>
          <w:sz w:val="24"/>
          <w:szCs w:val="24"/>
        </w:rPr>
        <w:t xml:space="preserve">study </w:t>
      </w:r>
      <w:r w:rsidR="006A3AA7" w:rsidRPr="00FF3260">
        <w:rPr>
          <w:sz w:val="24"/>
          <w:szCs w:val="24"/>
        </w:rPr>
        <w:t xml:space="preserve">presents </w:t>
      </w:r>
      <w:r w:rsidR="00244E15">
        <w:rPr>
          <w:sz w:val="24"/>
          <w:szCs w:val="24"/>
        </w:rPr>
        <w:t xml:space="preserve">analysis of </w:t>
      </w:r>
      <w:r w:rsidR="00255F36" w:rsidRPr="00FF3260">
        <w:rPr>
          <w:sz w:val="24"/>
          <w:szCs w:val="24"/>
        </w:rPr>
        <w:t>QEMSCAN</w:t>
      </w:r>
      <w:r w:rsidR="00255F36" w:rsidRPr="00FF3260">
        <w:rPr>
          <w:sz w:val="24"/>
          <w:szCs w:val="24"/>
          <w:vertAlign w:val="superscript"/>
        </w:rPr>
        <w:t xml:space="preserve"> </w:t>
      </w:r>
      <w:r w:rsidR="00255F36" w:rsidRPr="00FF3260">
        <w:rPr>
          <w:sz w:val="24"/>
          <w:szCs w:val="24"/>
        </w:rPr>
        <w:t xml:space="preserve">PMA </w:t>
      </w:r>
      <w:r w:rsidR="00244E15">
        <w:rPr>
          <w:sz w:val="24"/>
          <w:szCs w:val="24"/>
        </w:rPr>
        <w:t xml:space="preserve">data </w:t>
      </w:r>
      <w:r w:rsidR="00255F36" w:rsidRPr="00FF3260">
        <w:rPr>
          <w:sz w:val="24"/>
          <w:szCs w:val="24"/>
        </w:rPr>
        <w:t xml:space="preserve">as </w:t>
      </w:r>
      <w:r w:rsidR="006A3AA7" w:rsidRPr="00FF3260">
        <w:rPr>
          <w:sz w:val="24"/>
          <w:szCs w:val="24"/>
        </w:rPr>
        <w:t xml:space="preserve">a new technique to </w:t>
      </w:r>
      <w:r w:rsidRPr="00FF3260">
        <w:rPr>
          <w:sz w:val="24"/>
          <w:szCs w:val="24"/>
        </w:rPr>
        <w:t>identify</w:t>
      </w:r>
      <w:r w:rsidR="00BC33F7" w:rsidRPr="00FF3260">
        <w:rPr>
          <w:sz w:val="24"/>
          <w:szCs w:val="24"/>
        </w:rPr>
        <w:t xml:space="preserve"> </w:t>
      </w:r>
      <w:r w:rsidR="00832504" w:rsidRPr="00FF3260">
        <w:rPr>
          <w:sz w:val="24"/>
          <w:szCs w:val="24"/>
        </w:rPr>
        <w:t xml:space="preserve">generation </w:t>
      </w:r>
      <w:r w:rsidR="006A3AA7" w:rsidRPr="00FF3260">
        <w:rPr>
          <w:sz w:val="24"/>
          <w:szCs w:val="24"/>
        </w:rPr>
        <w:t>mechanisms</w:t>
      </w:r>
      <w:r w:rsidR="00BC33F7" w:rsidRPr="00FF3260">
        <w:rPr>
          <w:sz w:val="24"/>
          <w:szCs w:val="24"/>
        </w:rPr>
        <w:t xml:space="preserve"> </w:t>
      </w:r>
      <w:r w:rsidR="00FD60A5" w:rsidRPr="00FF3260">
        <w:rPr>
          <w:sz w:val="24"/>
          <w:szCs w:val="24"/>
        </w:rPr>
        <w:t>of</w:t>
      </w:r>
      <w:r w:rsidRPr="00FF3260">
        <w:rPr>
          <w:sz w:val="24"/>
          <w:szCs w:val="24"/>
        </w:rPr>
        <w:t xml:space="preserve"> </w:t>
      </w:r>
      <w:r w:rsidR="0039125F" w:rsidRPr="00FF3260">
        <w:rPr>
          <w:sz w:val="24"/>
          <w:szCs w:val="24"/>
        </w:rPr>
        <w:t>volcanic ash</w:t>
      </w:r>
      <w:r w:rsidR="0080541B" w:rsidRPr="00FF3260">
        <w:rPr>
          <w:sz w:val="24"/>
          <w:szCs w:val="24"/>
        </w:rPr>
        <w:t xml:space="preserve">, which is pertinent to </w:t>
      </w:r>
      <w:r w:rsidR="00A47510" w:rsidRPr="00FF3260">
        <w:rPr>
          <w:sz w:val="24"/>
          <w:szCs w:val="24"/>
        </w:rPr>
        <w:t xml:space="preserve">volcanology, </w:t>
      </w:r>
      <w:r w:rsidR="0080541B" w:rsidRPr="00FF3260">
        <w:rPr>
          <w:sz w:val="24"/>
          <w:szCs w:val="24"/>
        </w:rPr>
        <w:t xml:space="preserve">aviation, respiratory health and environmental hazards, and highlights the need for further experimental constraints on the fragmentation </w:t>
      </w:r>
      <w:r w:rsidR="00DE75BA" w:rsidRPr="00FF3260">
        <w:rPr>
          <w:sz w:val="24"/>
          <w:szCs w:val="24"/>
        </w:rPr>
        <w:t xml:space="preserve">mechanism </w:t>
      </w:r>
      <w:r w:rsidR="0080541B" w:rsidRPr="00FF3260">
        <w:rPr>
          <w:sz w:val="24"/>
          <w:szCs w:val="24"/>
        </w:rPr>
        <w:t>fingerprint.</w:t>
      </w:r>
    </w:p>
    <w:p w14:paraId="0B59E80B" w14:textId="79311E60" w:rsidR="00B52FA0" w:rsidRPr="00FF3260" w:rsidRDefault="00B52FA0" w:rsidP="00077CAD">
      <w:pPr>
        <w:pStyle w:val="Heading-Main"/>
        <w:spacing w:line="360" w:lineRule="auto"/>
        <w:jc w:val="both"/>
        <w:rPr>
          <w:b w:val="0"/>
          <w:bCs w:val="0"/>
          <w:kern w:val="0"/>
        </w:rPr>
      </w:pPr>
    </w:p>
    <w:p w14:paraId="16752E20" w14:textId="7F3D5716" w:rsidR="002F3B11" w:rsidRPr="00FF3260" w:rsidRDefault="002F3B11" w:rsidP="00077CAD">
      <w:pPr>
        <w:pStyle w:val="Heading-Main"/>
        <w:spacing w:line="360" w:lineRule="auto"/>
        <w:jc w:val="both"/>
      </w:pPr>
      <w:r w:rsidRPr="00FF3260">
        <w:t>1</w:t>
      </w:r>
      <w:r w:rsidR="00326BB0" w:rsidRPr="00FF3260">
        <w:t>.</w:t>
      </w:r>
      <w:r w:rsidRPr="00FF3260">
        <w:t xml:space="preserve"> Introduction</w:t>
      </w:r>
    </w:p>
    <w:p w14:paraId="2A5E1192" w14:textId="3D498C81" w:rsidR="00326BB0" w:rsidRPr="00FF3260" w:rsidRDefault="00326BB0" w:rsidP="00077CAD">
      <w:pPr>
        <w:pStyle w:val="Text"/>
        <w:spacing w:line="360" w:lineRule="auto"/>
        <w:ind w:left="720"/>
        <w:jc w:val="both"/>
      </w:pPr>
      <w:r w:rsidRPr="00FF3260">
        <w:t>1.1 Background</w:t>
      </w:r>
    </w:p>
    <w:p w14:paraId="7ABFA50E" w14:textId="63B27755" w:rsidR="00067A5E" w:rsidRPr="00FF3260" w:rsidRDefault="00067A5E" w:rsidP="00077CAD">
      <w:pPr>
        <w:pStyle w:val="Text"/>
        <w:spacing w:line="360" w:lineRule="auto"/>
        <w:jc w:val="both"/>
      </w:pPr>
      <w:r w:rsidRPr="00FF3260">
        <w:t>Volcanic ash, as the product of fragmentation, is a near-ubiquitous phenomena at active volcanoes</w:t>
      </w:r>
      <w:r w:rsidRPr="00FF3260">
        <w:fldChar w:fldCharType="begin" w:fldLock="1"/>
      </w:r>
      <w:r w:rsidR="008806D1" w:rsidRPr="00FF3260">
        <w:instrText>ADDIN CSL_CITATION { "citationItems" : [ { "id" : "ITEM-1", "itemData" : { "DOI" : "10.1007/978-94-009-3167-1", "ISBN" : "978-0-412-44640-5", "author" : [ { "dropping-particle" : "", "family" : "Cas", "given" : "R. A. F.", "non-dropping-particle" : "", "parse-names" : false, "suffix" : "" }, { "dropping-particle" : "V.", "family" : "Wright", "given" : "J.", "non-dropping-particle" : "", "parse-names" : false, "suffix" : "" } ], "id" : "ITEM-1", "issued" : { "date-parts" : [ [ "1987" ] ] }, "publisher" : "Springer Netherlands", "publisher-place" : "Dordrecht", "title" : "Volcanic Successions Modern and Ancient", "type" : "book" }, "uris" : [ "http://www.mendeley.com/documents/?uuid=fc6bdc36-d27d-4cac-888d-3015653843ec" ] } ], "mendeley" : { "formattedCitation" : "&lt;sup&gt;1&lt;/sup&gt;", "plainTextFormattedCitation" : "1", "previouslyFormattedCitation" : "&lt;sup&gt;1&lt;/sup&gt;" }, "properties" : {  }, "schema" : "https://github.com/citation-style-language/schema/raw/master/csl-citation.json" }</w:instrText>
      </w:r>
      <w:r w:rsidRPr="00FF3260">
        <w:fldChar w:fldCharType="separate"/>
      </w:r>
      <w:r w:rsidR="008806D1" w:rsidRPr="00FF3260">
        <w:rPr>
          <w:noProof/>
          <w:vertAlign w:val="superscript"/>
        </w:rPr>
        <w:t>1</w:t>
      </w:r>
      <w:r w:rsidRPr="00FF3260">
        <w:fldChar w:fldCharType="end"/>
      </w:r>
      <w:r w:rsidRPr="00FF3260">
        <w:t>, irrespective of the failure modes and mechanisms at play across a broad spectrum of eruptive activity. Primary fragmentation mechanisms produce ash directly from magma within volcanoes: through gas overpressure fragmenting foamed magma</w:t>
      </w:r>
      <w:r w:rsidR="003263FE">
        <w:fldChar w:fldCharType="begin" w:fldLock="1"/>
      </w:r>
      <w:r w:rsidR="003263FE">
        <w:instrText>ADDIN CSL_CITATION { "citationItems" : [ { "id" : "ITEM-1", "itemData" : { "DOI" : "10.1007/BF02596762", "ISBN" : "0366-483X", "ISSN" : "0366483X", "author" : [ { "dropping-particle" : "", "family" : "McBirney", "given" : "A. R.", "non-dropping-particle" : "", "parse-names" : false, "suffix" : "" }, { "dropping-particle" : "", "family" : "Murase", "given" : "T.", "non-dropping-particle" : "", "parse-names" : false, "suffix" : "" } ], "container-title" : "Bulletin Volcanologique", "id" : "ITEM-1", "issue" : "2", "issued" : { "date-parts" : [ [ "1970" ] ] }, "page" : "372-384", "title" : "Factors governing the formation of pyroclastic rocks", "type" : "article-journal", "volume" : "34" }, "uris" : [ "http://www.mendeley.com/documents/?uuid=114aabd4-325e-4e0c-a63e-d49522088ec2" ] } ], "mendeley" : { "formattedCitation" : "&lt;sup&gt;2&lt;/sup&gt;", "plainTextFormattedCitation" : "2", "previouslyFormattedCitation" : "&lt;sup&gt;2&lt;/sup&gt;" }, "properties" : {  }, "schema" : "https://github.com/citation-style-language/schema/raw/master/csl-citation.json" }</w:instrText>
      </w:r>
      <w:r w:rsidR="003263FE">
        <w:fldChar w:fldCharType="separate"/>
      </w:r>
      <w:r w:rsidR="003263FE" w:rsidRPr="003263FE">
        <w:rPr>
          <w:noProof/>
          <w:vertAlign w:val="superscript"/>
        </w:rPr>
        <w:t>2</w:t>
      </w:r>
      <w:r w:rsidR="003263FE">
        <w:fldChar w:fldCharType="end"/>
      </w:r>
      <w:r w:rsidRPr="00FF3260">
        <w:t>, interaction between magma and water</w:t>
      </w:r>
      <w:r w:rsidR="003263FE">
        <w:fldChar w:fldCharType="begin" w:fldLock="1"/>
      </w:r>
      <w:r w:rsidR="00972866">
        <w:instrText>ADDIN CSL_CITATION { "citationItems" : [ { "id" : "ITEM-1", "itemData" : { "DOI" : "10.1016/B978-0-12-385938-9.00026-2", "ISBN" : "9780123859389", "abstract" : "Extrusive submarine volcanism must be influenced by magma\u2013water interaction. In the continental areas, due to groundwater and hydrous fluids, uprising magma frequently interacts with water. The major effect of magma\u2013water interaction is an increase in thermal energy flux and induction of a special type of magma fragmentation, i.e., phreatomagmatic fragmentation. The products of this process are typical and discriminative: angular, blocky particles with diameters between 30 and 130\u03bcm, and peculiar surface textures. Intensities of magma\u2013water interaction strongly depend on the material and environmental parameters and on the contact dynamics. They range from mild effusion to extremely destructive explosive pulses.", "author" : [ { "dropping-particle" : "", "family" : "Zimanowski", "given" : "Bernd", "non-dropping-particle" : "", "parse-names" : false, "suffix" : "" }, { "dropping-particle" : "", "family" : "B\u00fcttner", "given" : "Ralf", "non-dropping-particle" : "", "parse-names" : false, "suffix" : "" }, { "dropping-particle" : "", "family" : "Dellino", "given" : "Pierfrancesco", "non-dropping-particle" : "", "parse-names" : false, "suffix" : "" }, { "dropping-particle" : "", "family" : "White", "given" : "James D.L.", "non-dropping-particle" : "", "parse-names" : false, "suffix" : "" }, { "dropping-particle" : "", "family" : "Wohletz", "given" : "Kenneth H.", "non-dropping-particle" : "", "parse-names" : false, "suffix" : "" } ], "container-title" : "The Encyclopedia of Volcanoes", "id" : "ITEM-1", "issued" : { "date-parts" : [ [ "2015" ] ] }, "page" : "473-484", "title" : "Magma\u2013Water Interaction and Phreatomagmatic Fragmentation", "type" : "article-journal" }, "uris" : [ "http://www.mendeley.com/documents/?uuid=2dbed850-76be-482a-8f27-3207206f48ce" ] } ], "mendeley" : { "formattedCitation" : "&lt;sup&gt;3&lt;/sup&gt;", "plainTextFormattedCitation" : "3", "previouslyFormattedCitation" : "&lt;sup&gt;3&lt;/sup&gt;" }, "properties" : {  }, "schema" : "https://github.com/citation-style-language/schema/raw/master/csl-citation.json" }</w:instrText>
      </w:r>
      <w:r w:rsidR="003263FE">
        <w:fldChar w:fldCharType="separate"/>
      </w:r>
      <w:r w:rsidR="003263FE" w:rsidRPr="003263FE">
        <w:rPr>
          <w:noProof/>
          <w:vertAlign w:val="superscript"/>
        </w:rPr>
        <w:t>3</w:t>
      </w:r>
      <w:r w:rsidR="003263FE">
        <w:fldChar w:fldCharType="end"/>
      </w:r>
      <w:r w:rsidRPr="00FF3260">
        <w:t>, or through strain-induced shear failure at conduit boundaries</w:t>
      </w:r>
      <w:r w:rsidR="003263FE">
        <w:fldChar w:fldCharType="begin" w:fldLock="1"/>
      </w:r>
      <w:r w:rsidR="003263FE">
        <w:instrText>ADDIN CSL_CITATION { "citationItems" : [ { "id" : "ITEM-1", "itemData" : { "author" : [ { "dropping-particle" : "", "family" : "Papale", "given" : "Paolo", "non-dropping-particle" : "", "parse-names" : false, "suffix" : "" } ], "container-title" : "Nature", "id" : "ITEM-1", "issue" : "February", "issued" : { "date-parts" : [ [ "1999" ] ] }, "page" : "425-428", "title" : "Strain-induced magma fragmentation in explosive eruptions", "type" : "article-journal", "volume" : "397" }, "uris" : [ "http://www.mendeley.com/documents/?uuid=e635c89c-9d89-430b-b01f-dd79e2b59272" ] } ], "mendeley" : { "formattedCitation" : "&lt;sup&gt;4&lt;/sup&gt;", "plainTextFormattedCitation" : "4", "previouslyFormattedCitation" : "&lt;sup&gt;4&lt;/sup&gt;" }, "properties" : {  }, "schema" : "https://github.com/citation-style-language/schema/raw/master/csl-citation.json" }</w:instrText>
      </w:r>
      <w:r w:rsidR="003263FE">
        <w:fldChar w:fldCharType="separate"/>
      </w:r>
      <w:r w:rsidR="003263FE" w:rsidRPr="003263FE">
        <w:rPr>
          <w:noProof/>
          <w:vertAlign w:val="superscript"/>
        </w:rPr>
        <w:t>4</w:t>
      </w:r>
      <w:r w:rsidR="003263FE">
        <w:fldChar w:fldCharType="end"/>
      </w:r>
      <w:r w:rsidRPr="00FF3260">
        <w:t>. Secondary fragmentation processes occur via particle</w:t>
      </w:r>
      <w:r w:rsidRPr="00FF3260">
        <w:rPr>
          <w:rFonts w:cs="Arial"/>
        </w:rPr>
        <w:t xml:space="preserve"> interactions in pyroclast-laden flows</w:t>
      </w:r>
      <w:r w:rsidR="00284DF0">
        <w:rPr>
          <w:rFonts w:cs="Arial"/>
        </w:rPr>
        <w:fldChar w:fldCharType="begin" w:fldLock="1"/>
      </w:r>
      <w:r w:rsidR="00284DF0">
        <w:rPr>
          <w:rFonts w:cs="Arial"/>
        </w:rPr>
        <w:instrText>ADDIN CSL_CITATION { "citationItems" : [ { "id" : "ITEM-1", "itemData" : { "DOI" : "http://dx.doi.org/10.1016/j.jvolgeores.2015.07.013", "ISBN" : "0377-0273", "ISSN" : "0377-0273", "abstract" : "In the course of explosive eruptions, magma is fragmented into smaller pieces by a plethora of processes before and during deposition. Volcanic ash, fragments smaller than 2 mm, has near-volcano effects (e.g. increasing mobility of PDCs, threat to human infrastructure) but may also cause various problems over long duration and/or far away from the source (human health and aviation matters). We quantify the efficiency of ash generation during experimental fracturing of pumiceous and scoriaceous samples subjected to shear and normal stress fields. Experiments were designed to produce ash by overcoming the yield strength of samples from Tenerife (Canary Islands, Spain), Sicily and Lipari Islands (Italy), with this study having particular interest in the &amp;lt; 355 \u03bcm fraction. Fracturing within volcanic conduits, plumes and pyroclastic density currents (PDCs) was simulated through a series of abrasion (shear) and collision (normal) experiments. An understanding of these processes is crucial as they are capable of producing very fine ash (&amp;lt; 10 \u03bcm). These particles can remain in the atmosphere for several days and may travel large distances (~ 1000s of km). This poses a threat to the aviation industry and human health. From the experiments we establish that abrasion produced the finest-grained material and up to 50% of the generated ash was smaller than 10 \u03bcm. In comparison, the collision experiments that applied mainly normal stress fields produced coarser grain sizes. Results were compared to established grain size distributions for natural fall and PDC deposits and good correlation was found. Energies involved in collision and abrasion experiments were calculated and showed an exponential correlation with ash production rate. Projecting these experimental results into the volcanic environment, the greatest amounts of ash are produced in the most energetic and turbulent regions of volcanic flows, which are proximal to the vent. Finest grain sizes are produced in PDCs and can be observed as co-ignimbrite clouds above density currents. Finally, a significant dependency was found between material density and the mass of fines produced, also observable in the total particle size distribution: higher values of open porosity promote the generation of finer-grained particles and overall greater ratios of ash. While this paper draws on numerous previous studies of particle comminution processes, it is the first to analyze and compare results of several comminutio\u2026", "author" : [ { "dropping-particle" : "", "family" : "Mueller", "given" : "S B", "non-dropping-particle" : "", "parse-names" : false, "suffix" : "" }, { "dropping-particle" : "", "family" : "Lane", "given" : "S J", "non-dropping-particle" : "", "parse-names" : false, "suffix" : "" }, { "dropping-particle" : "", "family" : "Kueppers", "given" : "U", "non-dropping-particle" : "", "parse-names" : false, "suffix" : "" } ], "container-title" : "Journal of Volcanology and Geothermal Research", "id" : "ITEM-1", "issued" : { "date-parts" : [ [ "2015" ] ] }, "page" : "163-172", "publisher" : "Elsevier B.V.", "title" : "Lab-scale ash production by abrasion and collision experiments of porous volcanic samples", "type" : "article-journal", "volume" : "302" }, "uris" : [ "http://www.mendeley.com/documents/?uuid=295fc4a0-5911-4cf9-b6bb-eb802b08d4eb" ] } ], "mendeley" : { "formattedCitation" : "&lt;sup&gt;5&lt;/sup&gt;", "plainTextFormattedCitation" : "5", "previouslyFormattedCitation" : "&lt;sup&gt;5&lt;/sup&gt;" }, "properties" : {  }, "schema" : "https://github.com/citation-style-language/schema/raw/master/csl-citation.json" }</w:instrText>
      </w:r>
      <w:r w:rsidR="00284DF0">
        <w:rPr>
          <w:rFonts w:cs="Arial"/>
        </w:rPr>
        <w:fldChar w:fldCharType="separate"/>
      </w:r>
      <w:r w:rsidR="00284DF0" w:rsidRPr="00284DF0">
        <w:rPr>
          <w:rFonts w:cs="Arial"/>
          <w:noProof/>
          <w:vertAlign w:val="superscript"/>
        </w:rPr>
        <w:t>5</w:t>
      </w:r>
      <w:r w:rsidR="00284DF0">
        <w:rPr>
          <w:rFonts w:cs="Arial"/>
        </w:rPr>
        <w:fldChar w:fldCharType="end"/>
      </w:r>
      <w:r w:rsidR="00CE629C" w:rsidRPr="00FF3260">
        <w:rPr>
          <w:rFonts w:cs="Arial"/>
        </w:rPr>
        <w:t xml:space="preserve"> and during slip in fault gauge</w:t>
      </w:r>
      <w:r w:rsidR="00284DF0">
        <w:rPr>
          <w:rFonts w:cs="Arial"/>
        </w:rPr>
        <w:fldChar w:fldCharType="begin" w:fldLock="1"/>
      </w:r>
      <w:r w:rsidR="00284DF0">
        <w:rPr>
          <w:rFonts w:cs="Arial"/>
        </w:rPr>
        <w:instrText>ADDIN CSL_CITATION { "citationItems" : [ { "id" : "ITEM-1", "itemData" : { "DOI" : "10.1016/j.epsl.2014.05.023", "ISSN" : "0012821X", "abstract" : "Volcanic provinces are structurally active regions - undergoing continual deformation along faults. Within such fault structures, volcanic ash gouge, containing both crystalline and glassy material, may act as a potential fault plane lubricant. Here, we investigate the frictional properties of volcanic ash gouges with varying glass fractions using a rotary shear apparatus at a range of slip rates (1.3-1300 mm/s) and axial stresses (0.5-2.5 MPa). We show that the frictional behaviour of volcanic ash is in agreement with Byerlee's friction law at low slip velocities, irrespective of glass content. The results reveal a common non-linear reduction of the friction coefficient with slip velocity and yield a frictional law for fault zones containing volcanic ash gouge. Textural analysis reveals that strain localisation and the development of shear bands are more prominent at higher slip velocities (&gt;10 mm/s). The textures observed here are similar to those recorded in ash gouge at the surface of extrusive spines at Mount St. Helens (USA). We use the rate-weakening component of the frictional law to estimate shear-stress-resistance reductions associated with episodic seismogenic slip events that accompany magma ascent pulses. We conclude that the internal structure of volcanic ash gouge may act as a kinematic marker of exogenic dome growth. \u00a9 2014.", "author" : [ { "dropping-particle" : "", "family" : "Lavall\u00e9e", "given" : "Y.", "non-dropping-particle" : "", "parse-names" : false, "suffix" : "" }, { "dropping-particle" : "", "family" : "Hirose", "given" : "T", "non-dropping-particle" : "", "parse-names" : false, "suffix" : "" }, { "dropping-particle" : "", "family" : "Kendrick", "given" : "J E", "non-dropping-particle" : "", "parse-names" : false, "suffix" : "" }, { "dropping-particle" : "", "family" : "Angelis", "given" : "S.", "non-dropping-particle" : "De", "parse-names" : false, "suffix" : "" }, { "dropping-particle" : "", "family" : "Petrakova", "given" : "L", "non-dropping-particle" : "", "parse-names" : false, "suffix" : "" }, { "dropping-particle" : "", "family" : "Hornby", "given" : "A. J.", "non-dropping-particle" : "", "parse-names" : false, "suffix" : "" }, { "dropping-particle" : "", "family" : "Dingwell", "given" : "D B", "non-dropping-particle" : "", "parse-names" : false, "suffix" : "" } ], "container-title" : "Earth and Planetary Science Letters", "id" : "ITEM-1", "issued" : { "date-parts" : [ [ "2014" ] ] }, "page" : "177-183", "title" : "A frictional law for volcanic ash gouge", "type" : "article-journal", "volume" : "400" }, "uris" : [ "http://www.mendeley.com/documents/?uuid=d1a63368-86b9-4073-8f6b-148128fa9d7a" ] } ], "mendeley" : { "formattedCitation" : "&lt;sup&gt;6&lt;/sup&gt;", "plainTextFormattedCitation" : "6", "previouslyFormattedCitation" : "&lt;sup&gt;6&lt;/sup&gt;" }, "properties" : {  }, "schema" : "https://github.com/citation-style-language/schema/raw/master/csl-citation.json" }</w:instrText>
      </w:r>
      <w:r w:rsidR="00284DF0">
        <w:rPr>
          <w:rFonts w:cs="Arial"/>
        </w:rPr>
        <w:fldChar w:fldCharType="separate"/>
      </w:r>
      <w:r w:rsidR="00284DF0" w:rsidRPr="00284DF0">
        <w:rPr>
          <w:rFonts w:cs="Arial"/>
          <w:noProof/>
          <w:vertAlign w:val="superscript"/>
        </w:rPr>
        <w:t>6</w:t>
      </w:r>
      <w:r w:rsidR="00284DF0">
        <w:rPr>
          <w:rFonts w:cs="Arial"/>
        </w:rPr>
        <w:fldChar w:fldCharType="end"/>
      </w:r>
      <w:r w:rsidRPr="00FF3260">
        <w:rPr>
          <w:rFonts w:cs="Arial"/>
        </w:rPr>
        <w:t>, and can modify existing particles and create new ash-sized particles</w:t>
      </w:r>
      <w:r w:rsidRPr="00FF3260">
        <w:rPr>
          <w:rFonts w:cs="Arial"/>
        </w:rPr>
        <w:fldChar w:fldCharType="begin" w:fldLock="1"/>
      </w:r>
      <w:r w:rsidR="00284DF0">
        <w:rPr>
          <w:rFonts w:cs="Arial"/>
        </w:rPr>
        <w:instrText>ADDIN CSL_CITATION { "citationItems" : [ { "id" : "ITEM-1", "itemData" : { "DOI" : "10.1007/BF01828605", "ISSN" : "00167835", "author" : [ { "dropping-particle" : "", "family" : "Freundt", "given" : "A.", "non-dropping-particle" : "", "parse-names" : false, "suffix" : "" }, { "dropping-particle" : "", "family" : "Schmincke", "given" : "H. U.", "non-dropping-particle" : "", "parse-names" : false, "suffix" : "" } ], "container-title" : "Geologische Rundschau", "id" : "ITEM-1", "issue" : "2", "issued" : { "date-parts" : [ [ "1992" ] ] }, "page" : "383-389", "title" : "Abrasion in pyroclastic flows", "type" : "article-journal", "volume" : "81" }, "uris" : [ "http://www.mendeley.com/documents/?uuid=793eb608-c763-4f35-875a-e0bb2f89d626" ] }, { "id" : "ITEM-2", "itemData" : { "DOI" : "10.1029/2007JB005555", "ISSN" : "0148-0227", "abstract" : "Abrasion and comminution of pumice clasts during the propagation of pyroclastic flows have long been recognized as a potential source for the enhanced production of volcanic ash, however, their relative importance has eluded quantification. The amount of ash produced in situ can potentially affect runout distance, deposit sorting, the volume of ash introduced in the upper atmosphere, and internal pore pressure. We conduct a series of laboratory experiments on the collisional and frictional production of ash that may occur during different regimes of pyroclastic flow transport. Ash produced in these experiments is predominately 10-100 Prucrons in size and has similar morphology to tephra fall ash from Plinian events. We find that collisional ash production rates are proportional to the square of impact velocity. Frictional ash production rates are a linear function of the velocity of the basal, particle-enriched bed load region of these flows. Using these laboratory experiments we develop a subgrid model for ash production that can be included in analytical and multiphase numerical procedures to estimate the total volume of ash produced during transport. We find that for most flow conditions, 10-20% of the initial clasts comminute into ash with the percentage increasing as a function of initial flow energy. Most of the ash is produced in the high-energy regions near the flow inlet, although flow acceleration on steep slopes can produce ash far from the vent. On level terrain, collisionally and frictionally produced ash generates gravity currents that detach from the main flow and can more than double the effective runout distance of these flows. Ash produced at the frictional base of the flow and in the collisional upper regions of the flow can be redistributed through the entirety of the flow, although frictionally produced ash accumulates preferentially near its source in the bed load. Flows that descend steep slopes produce the majority of their ash in the collisonally dominant flow head and flow snouts likely develop subangular to rounded pumice during this process. Copyright 2008 by the American Geophysical Union.", "author" : [ { "dropping-particle" : "", "family" : "Dufek", "given" : "J.", "non-dropping-particle" : "", "parse-names" : false, "suffix" : "" }, { "dropping-particle" : "", "family" : "Manga", "given" : "M.", "non-dropping-particle" : "", "parse-names" : false, "suffix" : "" } ], "container-title" : "Journal of Geophysical Research", "id" : "ITEM-2", "issue" : "B9", "issued" : { "date-parts" : [ [ "2008" ] ] }, "page" : "B09207", "title" : "In situ production of ash in pyroclastic flows", "type" : "article-journal", "volume" : "113" }, "uris" : [ "http://www.mendeley.com/documents/?uuid=051f2042-7ec1-499d-9cce-bb4589f41d86" ] } ], "mendeley" : { "formattedCitation" : "&lt;sup&gt;7,8&lt;/sup&gt;", "plainTextFormattedCitation" : "7,8", "previouslyFormattedCitation" : "&lt;sup&gt;7,8&lt;/sup&gt;" }, "properties" : {  }, "schema" : "https://github.com/citation-style-language/schema/raw/master/csl-citation.json" }</w:instrText>
      </w:r>
      <w:r w:rsidRPr="00FF3260">
        <w:rPr>
          <w:rFonts w:cs="Arial"/>
        </w:rPr>
        <w:fldChar w:fldCharType="separate"/>
      </w:r>
      <w:r w:rsidR="00284DF0" w:rsidRPr="00284DF0">
        <w:rPr>
          <w:rFonts w:cs="Arial"/>
          <w:noProof/>
          <w:vertAlign w:val="superscript"/>
        </w:rPr>
        <w:t>7,8</w:t>
      </w:r>
      <w:r w:rsidRPr="00FF3260">
        <w:rPr>
          <w:rFonts w:cs="Arial"/>
        </w:rPr>
        <w:fldChar w:fldCharType="end"/>
      </w:r>
      <w:r w:rsidRPr="00FF3260">
        <w:rPr>
          <w:rFonts w:cs="Arial"/>
        </w:rPr>
        <w:t>. Secondary fragmen</w:t>
      </w:r>
      <w:r w:rsidR="00C82EA6" w:rsidRPr="00FF3260">
        <w:rPr>
          <w:rFonts w:cs="Arial"/>
        </w:rPr>
        <w:t>t</w:t>
      </w:r>
      <w:r w:rsidRPr="00FF3260">
        <w:rPr>
          <w:rFonts w:cs="Arial"/>
        </w:rPr>
        <w:t xml:space="preserve">ation </w:t>
      </w:r>
      <w:r w:rsidR="0053735E" w:rsidRPr="00FF3260">
        <w:rPr>
          <w:rFonts w:cs="Arial"/>
        </w:rPr>
        <w:t xml:space="preserve">processes </w:t>
      </w:r>
      <w:r w:rsidRPr="00FF3260">
        <w:rPr>
          <w:rFonts w:cs="Arial"/>
        </w:rPr>
        <w:t>include particles produced by milling</w:t>
      </w:r>
      <w:r w:rsidR="005D3626" w:rsidRPr="00FF3260">
        <w:rPr>
          <w:rFonts w:cs="Arial"/>
        </w:rPr>
        <w:fldChar w:fldCharType="begin" w:fldLock="1"/>
      </w:r>
      <w:r w:rsidR="00284DF0">
        <w:rPr>
          <w:rFonts w:cs="Arial"/>
        </w:rPr>
        <w:instrText>ADDIN CSL_CITATION { "citationItems" : [ { "id" : "ITEM-1", "itemData" : { "DOI" : "10.1130/G38198.1", "ISSN" : "19432682", "author" : [ { "dropping-particle" : "", "family" : "Bernard", "given" : "Julien", "non-dropping-particle" : "", "parse-names" : false, "suffix" : "" }, { "dropping-particle" : "", "family" : "Le", "given" : "Jean Luc", "non-dropping-particle" : "", "parse-names" : false, "suffix" : "" } ], "container-title" : "Geology", "id" : "ITEM-1", "issue" : "11", "issued" : { "date-parts" : [ [ "2016" ] ] }, "page" : "907-910", "title" : "The milling factory: Componentry-dependent fragmentation and fines production in pyroclastic flows", "type" : "article-journal", "volume" : "44" }, "uris" : [ "http://www.mendeley.com/documents/?uuid=a4debb47-d046-4507-91f2-a3a05750213e" ] } ], "mendeley" : { "formattedCitation" : "&lt;sup&gt;9&lt;/sup&gt;", "plainTextFormattedCitation" : "9", "previouslyFormattedCitation" : "&lt;sup&gt;9&lt;/sup&gt;" }, "properties" : {  }, "schema" : "https://github.com/citation-style-language/schema/raw/master/csl-citation.json" }</w:instrText>
      </w:r>
      <w:r w:rsidR="005D3626" w:rsidRPr="00FF3260">
        <w:rPr>
          <w:rFonts w:cs="Arial"/>
        </w:rPr>
        <w:fldChar w:fldCharType="separate"/>
      </w:r>
      <w:r w:rsidR="00284DF0" w:rsidRPr="00284DF0">
        <w:rPr>
          <w:rFonts w:cs="Arial"/>
          <w:noProof/>
          <w:vertAlign w:val="superscript"/>
        </w:rPr>
        <w:t>9</w:t>
      </w:r>
      <w:r w:rsidR="005D3626" w:rsidRPr="00FF3260">
        <w:rPr>
          <w:rFonts w:cs="Arial"/>
        </w:rPr>
        <w:fldChar w:fldCharType="end"/>
      </w:r>
      <w:r w:rsidRPr="00FF3260">
        <w:rPr>
          <w:rFonts w:cs="Arial"/>
        </w:rPr>
        <w:t>, abrasion</w:t>
      </w:r>
      <w:r w:rsidRPr="00FF3260">
        <w:rPr>
          <w:rFonts w:cs="Arial"/>
        </w:rPr>
        <w:fldChar w:fldCharType="begin" w:fldLock="1"/>
      </w:r>
      <w:r w:rsidR="00972866">
        <w:rPr>
          <w:rFonts w:cs="Arial"/>
        </w:rPr>
        <w:instrText>ADDIN CSL_CITATION { "citationItems" : [ { "id" : "ITEM-1", "itemData" : { "DOI" : "10.1016/j.pce.2011.09.002", "ISBN" : "1474-7065", "ISSN" : "14747065", "abstract" : "During granular mass movements of any kind, particles may interact with one another. The degree of interaction is a function of several variables including; grain-size distribution, particle concentration, density stratification and degree of fluidisation. The impact of particle interaction is additionally influenced by the relative speed, impact angle and clast temperature. Thus, both source conditions and transport-related processes are expected to influence the flow dynamics of pyroclastic density currents and their subsequent deposition. Here, we use tumbling experiments to shed light on the susceptibility of porous clasts to abrasion.We investigated the abrasion of unaltered volcanic rocks (5.7-80. vol.% porosity) from Unzen (Japan), Bezymianny (Russia) and Santorini (Greece) volcanoes as well as one synthetic analogue material, an insulating material with the trade name Foamglas?? (95. vol.% porosity). Each experiment started with angular fragments generated in a jaw crusher from larger clasts. Two experimental series were performed; on samples with narrow and broader grain-size distributions, respectively. The dry samples were subject to rotational movement at constant speed and ambient temperature in a gum rotational tumbler for durations of 15, 30, 45, 60 and 120. min. The amount of volcanic ash (particles &lt;2. mm) generated was evaluated as a function of experimental duration and sample porosity. We term \" abrasion\" as the ash fraction generated during the experiments.The observed increase of \" abrasion\" with increasing sample porosity and experimental duration is initially non-linear but becomes linear for experiments of 30. min duration or longer. For any given sample, abrasion appears to be more effective for coarser samples and larger initial mass. The observed range of ash generated in our experiments is between 1 and 35. wt.%. We find that this amount generally increases with increasing initial clast size or increasing breadth of the initial grain-size distribution.Despite the limits in the complexity that is experimentally attainable in this simulation of ash generation, our results clearly testify the rapid and efficient generation of ash by abrasion, strongly influenced by the material properties (. e.g., crystallinity, pore textures). ?? 2011 Elsevier Ltd.", "author" : [ { "dropping-particle" : "", "family" : "Kueppers", "given" : "Ulrich", "non-dropping-particle" : "", "parse-names" : false, "suffix" : "" }, { "dropping-particle" : "", "family" : "Putz", "given" : "Constanze", "non-dropping-particle" : "", "parse-names" : false, "suffix" : "" }, { "dropping-particle" : "", "family" : "Spieler", "given" : "Oliver", "non-dropping-particle" : "", "parse-names" : false, "suffix" : "" }, { "dropping-particle" : "", "family" : "Dingwell", "given" : "Donald B.", "non-dropping-particle" : "", "parse-names" : false, "suffix" : "" } ], "container-title" : "Physics and Chemistry of the Earth", "id" : "ITEM-1", "issued" : { "date-parts" : [ [ "2012" ] ] }, "page" : "33-39", "publisher" : "Elsevier Ltd", "title" : "Abrasion in pyroclastic density currents: Insights from tumbling experiments", "type" : "article-journal", "volume" : "45-46" }, "uris" : [ "http://www.mendeley.com/documents/?uuid=048c849c-7719-4e5e-9d20-d9f003bced28" ] }, { "id" : "ITEM-2", "itemData" : { "DOI" : "10.1038/s41598-017-05450-6", "ISSN" : "2045-2322", "abstract" : "Tephra deposits result from explosive volcanic eruption and serve as indirect probes into fragmentation processes operating in subsurface volcanic conduits. Primary magmatic fragmentation creates a population of pyroclasts through volatile-driven decompression during conduit ascent. In this study, we explore the role that secondary fragmentation, specifically attrition, has in transforming primary pyroclasts upon transport in volcanic conduits and plumes. We utilize total grain size distributions from a suite of natural and experimentally produced tephra to show that attrition is likely to occur in all explosive volcanic eruptions. Our experimental results indicate that fine ash production and surface area generation is fast (&lt;15\u2009min) thereby rapidly raising the fractal dimension of tephra deposits. Furthermore, a new metric, the Entropy of Information, is introduced to quantify the degree of attrition (secondary fragmentation) from grain size data. Attrition elevates fine ash production which, in turn, has consequences for eruption column stability, tephra dispersal, aggregation, volcanic lightening generation, and has concomitant effects on aviation safety and Earth\u2019s climate.", "author" : [ { "dropping-particle" : "", "family" : "Jones", "given" : "T. J.", "non-dropping-particle" : "", "parse-names" : false, "suffix" : "" }, { "dropping-particle" : "", "family" : "Russell", "given" : "J. K.", "non-dropping-particle" : "", "parse-names" : false, "suffix" : "" } ], "container-title" : "Scientific Reports", "id" : "ITEM-2", "issue" : "1", "issued" : { "date-parts" : [ [ "2017" ] ] }, "page" : "5538", "publisher" : "Springer US", "title" : "Ash production by attrition in volcanic conduits and plumes", "type" : "article-journal", "volume" : "7" }, "uris" : [ "http://www.mendeley.com/documents/?uuid=03d9c974-3af7-43d1-a58e-3a3f5362bc12" ] }, { "id" : "ITEM-3", "itemData" : { "DOI" : "http://dx.doi.org/10.1016/j.jvolgeores.2015.07.013", "ISBN" : "0377-0273", "ISSN" : "0377-0273", "abstract" : "In the course of explosive eruptions, magma is fragmented into smaller pieces by a plethora of processes before and during deposition. Volcanic ash, fragments smaller than 2 mm, has near-volcano effects (e.g. increasing mobility of PDCs, threat to human infrastructure) but may also cause various problems over long duration and/or far away from the source (human health and aviation matters). We quantify the efficiency of ash generation during experimental fracturing of pumiceous and scoriaceous samples subjected to shear and normal stress fields. Experiments were designed to produce ash by overcoming the yield strength of samples from Tenerife (Canary Islands, Spain), Sicily and Lipari Islands (Italy), with this study having particular interest in the &amp;lt; 355 \u03bcm fraction. Fracturing within volcanic conduits, plumes and pyroclastic density currents (PDCs) was simulated through a series of abrasion (shear) and collision (normal) experiments. An understanding of these processes is crucial as they are capable of producing very fine ash (&amp;lt; 10 \u03bcm). These particles can remain in the atmosphere for several days and may travel large distances (~ 1000s of km). This poses a threat to the aviation industry and human health. From the experiments we establish that abrasion produced the finest-grained material and up to 50% of the generated ash was smaller than 10 \u03bcm. In comparison, the collision experiments that applied mainly normal stress fields produced coarser grain sizes. Results were compared to established grain size distributions for natural fall and PDC deposits and good correlation was found. Energies involved in collision and abrasion experiments were calculated and showed an exponential correlation with ash production rate. Projecting these experimental results into the volcanic environment, the greatest amounts of ash are produced in the most energetic and turbulent regions of volcanic flows, which are proximal to the vent. Finest grain sizes are produced in PDCs and can be observed as co-ignimbrite clouds above density currents. Finally, a significant dependency was found between material density and the mass of fines produced, also observable in the total particle size distribution: higher values of open porosity promote the generation of finer-grained particles and overall greater ratios of ash. While this paper draws on numerous previous studies of particle comminution processes, it is the first to analyze and compare results of several comminutio\u2026", "author" : [ { "dropping-particle" : "", "family" : "Mueller", "given" : "S B", "non-dropping-particle" : "", "parse-names" : false, "suffix" : "" }, { "dropping-particle" : "", "family" : "Lane", "given" : "S J", "non-dropping-particle" : "", "parse-names" : false, "suffix" : "" }, { "dropping-particle" : "", "family" : "Kueppers", "given" : "U", "non-dropping-particle" : "", "parse-names" : false, "suffix" : "" } ], "container-title" : "Journal of Volcanology and Geothermal Research", "id" : "ITEM-3", "issued" : { "date-parts" : [ [ "2015" ] ] }, "page" : "163-172", "publisher" : "Elsevier B.V.", "title" : "Lab-scale ash production by abrasion and collision experiments of porous volcanic samples", "type" : "article-journal", "volume" : "302" }, "uris" : [ "http://www.mendeley.com/documents/?uuid=295fc4a0-5911-4cf9-b6bb-eb802b08d4eb" ] } ], "mendeley" : { "formattedCitation" : "&lt;sup&gt;10,11,5&lt;/sup&gt;", "plainTextFormattedCitation" : "10,11,5", "previouslyFormattedCitation" : "&lt;sup&gt;5,10,11&lt;/sup&gt;" }, "properties" : {  }, "schema" : "https://github.com/citation-style-language/schema/raw/master/csl-citation.json" }</w:instrText>
      </w:r>
      <w:r w:rsidRPr="00FF3260">
        <w:rPr>
          <w:rFonts w:cs="Arial"/>
        </w:rPr>
        <w:fldChar w:fldCharType="separate"/>
      </w:r>
      <w:r w:rsidR="00972866" w:rsidRPr="00972866">
        <w:rPr>
          <w:rFonts w:cs="Arial"/>
          <w:noProof/>
          <w:vertAlign w:val="superscript"/>
        </w:rPr>
        <w:t>10,11,5</w:t>
      </w:r>
      <w:r w:rsidRPr="00FF3260">
        <w:rPr>
          <w:rFonts w:cs="Arial"/>
        </w:rPr>
        <w:fldChar w:fldCharType="end"/>
      </w:r>
      <w:r w:rsidRPr="00FF3260">
        <w:rPr>
          <w:rFonts w:cs="Arial"/>
        </w:rPr>
        <w:t xml:space="preserve"> and attrition</w:t>
      </w:r>
      <w:r w:rsidRPr="00FF3260">
        <w:rPr>
          <w:rFonts w:cs="Arial"/>
        </w:rPr>
        <w:fldChar w:fldCharType="begin" w:fldLock="1"/>
      </w:r>
      <w:r w:rsidR="00284DF0">
        <w:rPr>
          <w:rFonts w:cs="Arial"/>
        </w:rPr>
        <w:instrText>ADDIN CSL_CITATION { "citationItems" : [ { "id" : "ITEM-1", "itemData" : { "DOI" : "10.1016/j.epsl.2014.05.023", "ISBN" : "0012-821X", "ISSN" : "0012821X", "abstract" : "Volcanic provinces are structurally active regions - undergoing continual deformation along faults. Within such fault structures, volcanic ash gouge, containing both crystalline and glassy material, may act as a potential fault plane lubricant. Here, we investigate the frictional properties of volcanic ash gouges with varying glass fractions using a rotary shear apparatus at a range of slip rates (1.3-1300 mm/s) and axial stresses (0.5-2.5 MPa). We show that the frictional behaviour of volcanic ash is in agreement with Byerlee's friction law at low slip velocities, irrespective of glass content. The results reveal a common non-linear reduction of the friction coefficient with slip velocity and yield a frictional law for fault zones containing volcanic ash gouge. Textural analysis reveals that strain localisation and the development of shear bands are more prominent at higher slip velocities (&gt;10 mm/s). The textures observed here are similar to those recorded in ash gouge at the surface of extrusive spines at Mount St. Helens (USA). We use the rate-weakening component of the frictional law to estimate shear-stress-resistance reductions associated with episodic seismogenic slip events that accompany magma ascent pulses. We conclude that the internal structure of volcanic ash gouge may act as a kinematic marker of exogenic dome growth. \u00a9 2014.", "author" : [ { "dropping-particle" : "", "family" : "Lavall\u00e9e", "given" : "Y.", "non-dropping-particle" : "", "parse-names" : false, "suffix" : "" }, { "dropping-particle" : "", "family" : "Hirose", "given" : "T.", "non-dropping-particle" : "", "parse-names" : false, "suffix" : "" }, { "dropping-particle" : "", "family" : "Kendrick", "given" : "J.E. E.", "non-dropping-particle" : "", "parse-names" : false, "suffix" : "" }, { "dropping-particle" : "", "family" : "Angelis", "given" : "S.", "non-dropping-particle" : "De", "parse-names" : false, "suffix" : "" }, { "dropping-particle" : "", "family" : "Petrakova", "given" : "L.", "non-dropping-particle" : "", "parse-names" : false, "suffix" : "" }, { "dropping-particle" : "", "family" : "Hornby", "given" : "A.J. J.", "non-dropping-particle" : "", "parse-names" : false, "suffix" : "" }, { "dropping-particle" : "", "family" : "Dingwell", "given" : "D.B. B.", "non-dropping-particle" : "", "parse-names" : false, "suffix" : "" }, { "dropping-particle" : "", "family" : "HiroseT", "given" : "", "non-dropping-particle" : "", "parse-names" : false, "suffix" : "" }, { "dropping-particle" : "", "family" : "Kendrick", "given" : "J.E. E.", "non-dropping-particle" : "", "parse-names" : false, "suffix" : "" }, { "dropping-particle" : "De", "family" : "Angelis", "given" : "S", "non-dropping-particle" : "", "parse-names" : false, "suffix" : "" }, { "dropping-particle" : "", "family" : "Petrakova", "given" : "L.", "non-dropping-particle" : "", "parse-names" : false, "suffix" : "" }, { "dropping-particle" : "", "family" : "Dingwell", "given" : "D.B. B.", "non-dropping-particle" : "", "parse-names" : false, "suffix" : "" }, { "dropping-particle" : "", "family" : "Lavall\u00e9e", "given" : "Y.", "non-dropping-particle" : "", "parse-names" : false, "suffix" : "" }, { "dropping-particle" : "", "family" : "Hirose", "given" : "T.", "non-dropping-particle" : "", "parse-names" : false, "suffix" : "" }, { "dropping-particle" : "", "family" : "Kendrick", "given" : "J.E. E.", "non-dropping-particle" : "", "parse-names" : false, "suffix" : "" }, { "dropping-particle" : "", "family" : "Angelis", "given" : "S.", "non-dropping-particle" : "De", "parse-names" : false, "suffix" : "" }, { "dropping-particle" : "", "family" : "Petrakova", "given" : "L.", "non-dropping-particle" : "", "parse-names" : false, "suffix" : "" }, { "dropping-particle" : "", "family" : "Hornby", "given" : "A.J. J.", "non-dropping-particle" : "", "parse-names" : false, "suffix" : "" }, { "dropping-particle" : "", "family" : "Dingwell", "given" : "D.B. B.", "non-dropping-particle" : "", "parse-names" : false, "suffix" : "" }, { "dropping-particle" : "", "family" : "Kendrick", "given" : "J.E. E.", "non-dropping-particle" : "", "parse-names" : false, "suffix" : "" }, { "dropping-particle" : "", "family" : "Hornby", "given" : "A.J. J.", "non-dropping-particle" : "", "parse-names" : false, "suffix" : "" }, { "dropping-particle" : "", "family" : "Dingwell", "given" : "D.B. B.", "non-dropping-particle" : "", "parse-names" : false, "suffix" : "" }, { "dropping-particle" : "", "family" : "Angelis", "given" : "S.", "non-dropping-particle" : "De", "parse-names" : false, "suffix" : "" }, { "dropping-particle" : "", "family" : "Petrakova", "given" : "L.", "non-dropping-particle" : "", "parse-names" : false, "suffix" : "" }, { "dropping-particle" : "", "family" : "Hornby", "given" : "A.J. J.", "non-dropping-particle" : "", "parse-names" : false, "suffix" : "" }, { "dropping-particle" : "", "family" : "Dingwell", "given" : "D.B. B.", "non-dropping-particle" : "", "parse-names" : false, "suffix" : "" } ], "container-title" : "Earth and Planetary Science Letters", "id" : "ITEM-1", "issued" : { "date-parts" : [ [ "2014", "8" ] ] }, "page" : "177-183", "publisher" : "Elsevier B.V.", "title" : "A frictional law for volcanic ash gouge", "type" : "article-journal", "volume" : "400" }, "uris" : [ "http://www.mendeley.com/documents/?uuid=56a303cc-d07c-4338-ac0d-cd0fe65de990" ] }, { "id" : "ITEM-2", "itemData" : { "DOI" : "10.1038/s41598-017-05450-6", "ISSN" : "2045-2322", "abstract" : "Tephra deposits result from explosive volcanic eruption and serve as indirect probes into fragmentation processes operating in subsurface volcanic conduits. Primary magmatic fragmentation creates a population of pyroclasts through volatile-driven decompression during conduit ascent. In this study, we explore the role that secondary fragmentation, specifically attrition, has in transforming primary pyroclasts upon transport in volcanic conduits and plumes. We utilize total grain size distributions from a suite of natural and experimentally produced tephra to show that attrition is likely to occur in all explosive volcanic eruptions. Our experimental results indicate that fine ash production and surface area generation is fast (&lt;15\u2009min) thereby rapidly raising the fractal dimension of tephra deposits. Furthermore, a new metric, the Entropy of Information, is introduced to quantify the degree of attrition (secondary fragmentation) from grain size data. Attrition elevates fine ash production which, in turn, has consequences for eruption column stability, tephra dispersal, aggregation, volcanic lightening generation, and has concomitant effects on aviation safety and Earth\u2019s climate.", "author" : [ { "dropping-particle" : "", "family" : "Jones", "given" : "T. J.", "non-dropping-particle" : "", "parse-names" : false, "suffix" : "" }, { "dropping-particle" : "", "family" : "Russell", "given" : "J. K.", "non-dropping-particle" : "", "parse-names" : false, "suffix" : "" } ], "container-title" : "Scientific Reports", "id" : "ITEM-2", "issue" : "1", "issued" : { "date-parts" : [ [ "2017" ] ] }, "page" : "5538", "publisher" : "Springer US", "title" : "Ash production by attrition in volcanic conduits and plumes", "type" : "article-journal", "volume" : "7" }, "uris" : [ "http://www.mendeley.com/documents/?uuid=03d9c974-3af7-43d1-a58e-3a3f5362bc12" ] } ], "mendeley" : { "formattedCitation" : "&lt;sup&gt;11,12&lt;/sup&gt;", "plainTextFormattedCitation" : "11,12", "previouslyFormattedCitation" : "&lt;sup&gt;11,12&lt;/sup&gt;" }, "properties" : {  }, "schema" : "https://github.com/citation-style-language/schema/raw/master/csl-citation.json" }</w:instrText>
      </w:r>
      <w:r w:rsidRPr="00FF3260">
        <w:rPr>
          <w:rFonts w:cs="Arial"/>
        </w:rPr>
        <w:fldChar w:fldCharType="separate"/>
      </w:r>
      <w:r w:rsidR="00284DF0" w:rsidRPr="00284DF0">
        <w:rPr>
          <w:rFonts w:cs="Arial"/>
          <w:noProof/>
          <w:vertAlign w:val="superscript"/>
        </w:rPr>
        <w:t>11,12</w:t>
      </w:r>
      <w:r w:rsidRPr="00FF3260">
        <w:rPr>
          <w:rFonts w:cs="Arial"/>
        </w:rPr>
        <w:fldChar w:fldCharType="end"/>
      </w:r>
      <w:r w:rsidRPr="00FF3260">
        <w:rPr>
          <w:rFonts w:cs="Arial"/>
        </w:rPr>
        <w:t xml:space="preserve">.  </w:t>
      </w:r>
      <w:r w:rsidRPr="00FF3260">
        <w:t>Studies have shown that different eruption styles and intensities modify particle properties</w:t>
      </w:r>
      <w:r w:rsidR="005D3626" w:rsidRPr="00FF3260">
        <w:fldChar w:fldCharType="begin" w:fldLock="1"/>
      </w:r>
      <w:r w:rsidR="00284DF0">
        <w:instrText>ADDIN CSL_CITATION { "citationItems" : [ { "id" : "ITEM-1", "itemData" : { "DOI" : "10.1016/j.jvolgeores.2017.11.017", "ISSN" : "0377-0273", "author" : [ { "dropping-particle" : "", "family" : "Buckland", "given" : "Hannah M", "non-dropping-particle" : "", "parse-names" : false, "suffix" : "" }, { "dropping-particle" : "", "family" : "Eychenne", "given" : "Julia", "non-dropping-particle" : "", "parse-names" : false, "suffix" : "" }, { "dropping-particle" : "", "family" : "Rust", "given" : "Alison C", "non-dropping-particle" : "", "parse-names" : false, "suffix" : "" }, { "dropping-particle" : "V", "family" : "Cashman", "given" : "Katharine", "non-dropping-particle" : "", "parse-names" : false, "suffix" : "" } ], "container-title" : "Journal of Volcanology and Geothermal Research", "id" : "ITEM-1", "issued" : { "date-parts" : [ [ "2017" ] ] }, "publisher" : "Elsevier B.V.", "title" : "Relating the physical properties of volcanic rocks to the characteristics of ash generated by experimental abrasion", "type" : "article-journal" }, "uris" : [ "http://www.mendeley.com/documents/?uuid=78bbb103-b50e-49e0-9191-21895866748f" ] }, { "id" : "ITEM-2", "itemData" : { "DOI" : "10.1007/BF00371184", "ISSN" : "00107999", "author" : [ { "dropping-particle" : "", "family" : "Walker", "given" : "George P L", "non-dropping-particle" : "", "parse-names" : false, "suffix" : "" } ], "container-title" : "Contributions to Mineralogy and Petrology", "id" : "ITEM-2", "issue" : "2", "issued" : { "date-parts" : [ [ "1972" ] ] }, "page" : "135-146", "title" : "Crystal concentration in ignimbrites", "type" : "article-journal", "volume" : "36" }, "uris" : [ "http://www.mendeley.com/documents/?uuid=76c8e463-8d82-49d0-8adf-263b4e46f402" ] }, { "id" : "ITEM-3", "itemData" : { "DOI" : "10.1144/GSL.MEM.2002.021.01.22", "ISSN" : "0435-4052", "author" : [ { "dropping-particle" : "", "family" : "Bonadonna", "given" : "C.", "non-dropping-particle" : "", "parse-names" : false, "suffix" : "" }, { "dropping-particle" : "", "family" : "Mayberry", "given" : "G. C.", "non-dropping-particle" : "", "parse-names" : false, "suffix" : "" }, { "dropping-particle" : "", "family" : "Calder", "given" : "E. S.", "non-dropping-particle" : "", "parse-names" : false, "suffix" : "" }, { "dropping-particle" : "", "family" : "Sparks", "given" : "R. S. J.", "non-dropping-particle" : "", "parse-names" : false, "suffix" : "" }, { "dropping-particle" : "", "family" : "Choux", "given" : "C.", "non-dropping-particle" : "", "parse-names" : false, "suffix" : "" }, { "dropping-particle" : "", "family" : "Jackson", "given" : "P.", "non-dropping-particle" : "", "parse-names" : false, "suffix" : "" }, { "dropping-particle" : "", "family" : "Lejeune", "given" : "A. M.", "non-dropping-particle" : "", "parse-names" : false, "suffix" : "" }, { "dropping-particle" : "", "family" : "Loughlin", "given" : "S. C.", "non-dropping-particle" : "", "parse-names" : false, "suffix" : "" }, { "dropping-particle" : "", "family" : "Norton", "given" : "G. E.", "non-dropping-particle" : "", "parse-names" : false, "suffix" : "" }, { "dropping-particle" : "", "family" : "Rose", "given" : "W. I.", "non-dropping-particle" : "", "parse-names" : false, "suffix" : "" }, { "dropping-particle" : "", "family" : "Ryan", "given" : "G.", "non-dropping-particle" : "", "parse-names" : false, "suffix" : "" }, { "dropping-particle" : "", "family" : "Young", "given" : "S. R.", "non-dropping-particle" : "", "parse-names" : false, "suffix" : "" } ], "container-title" : "Geological Society, London, Memoirs", "id" : "ITEM-3", "issue" : "1", "issued" : { "date-parts" : [ [ "2002" ] ] }, "page" : "483-516", "title" : "Tephra fallout in the eruption of Soufri\u00e8re Hills Volcano, Montserrat", "type" : "article-journal", "volume" : "21" }, "uris" : [ "http://www.mendeley.com/documents/?uuid=f544124a-1be8-4c27-a192-de9f99b9cabd" ] } ], "mendeley" : { "formattedCitation" : "&lt;sup&gt;13\u201315&lt;/sup&gt;", "plainTextFormattedCitation" : "13\u201315", "previouslyFormattedCitation" : "&lt;sup&gt;13\u201315&lt;/sup&gt;" }, "properties" : {  }, "schema" : "https://github.com/citation-style-language/schema/raw/master/csl-citation.json" }</w:instrText>
      </w:r>
      <w:r w:rsidR="005D3626" w:rsidRPr="00FF3260">
        <w:fldChar w:fldCharType="separate"/>
      </w:r>
      <w:r w:rsidR="00284DF0" w:rsidRPr="00284DF0">
        <w:rPr>
          <w:noProof/>
          <w:vertAlign w:val="superscript"/>
        </w:rPr>
        <w:t>13–15</w:t>
      </w:r>
      <w:r w:rsidR="005D3626" w:rsidRPr="00FF3260">
        <w:fldChar w:fldCharType="end"/>
      </w:r>
      <w:r w:rsidR="005D3626" w:rsidRPr="00FF3260">
        <w:t xml:space="preserve">. </w:t>
      </w:r>
      <w:r w:rsidRPr="00FF3260">
        <w:t>The size, composition, dispersal and sedimentation of ash contribute to the degree and nature of hazards to respiratory health, the natural environment, infrastructure and aviation</w:t>
      </w:r>
      <w:r w:rsidRPr="00FF3260">
        <w:fldChar w:fldCharType="begin" w:fldLock="1"/>
      </w:r>
      <w:r w:rsidR="00284DF0">
        <w:instrText>ADDIN CSL_CITATION { "citationItems" : [ { "id" : "ITEM-1", "itemData" : { "DOI" : "10.1038/ncomms10795", "ISBN" : "2041-1723 (Electronic) 2041-1723 (Linking)", "ISSN" : "2041-1723", "PMID" : "26931824", "abstract" : "The ingestion of volcanic ash by jet engines is widely recognized as a potentially fatal hazard for aircraft operation. The high temperatures (1,200\u20132,000 C) typical of jet engines exacerbate the impact of ash by provoking its melting and sticking to turbine parts. Estimation of this potential hazard is complicated by the fact that chemical composition, which affects the temperature at which volcanic ash becomes liquid, can vary widely amongst volcanoes. Here, based on experiments, we parameterize ash behaviour and develop a model to predict melting and sticking conditions for its global compositional range. The results of our experiments confirm that the common use of sand or dust proxy is wholly inadequate for the prediction of the behaviour of volcanic ash, leading to overestimates of sticking temperature and thus severe underestimates of the thermal hazard. Our model can be used to assess the deposition probability of volcanic ash in jet engines.", "author" : [ { "dropping-particle" : "", "family" : "Song", "given" : "Wenjia", "non-dropping-particle" : "", "parse-names" : false, "suffix" : "" }, { "dropping-particle" : "", "family" : "Lavall\u00e9e", "given" : "Yan", "non-dropping-particle" : "", "parse-names" : false, "suffix" : "" }, { "dropping-particle" : "", "family" : "Hess", "given" : "Kai-Uwe", "non-dropping-particle" : "", "parse-names" : false, "suffix" : "" }, { "dropping-particle" : "", "family" : "Kueppers", "given" : "Ulrich", "non-dropping-particle" : "", "parse-names" : false, "suffix" : "" }, { "dropping-particle" : "", "family" : "Cimarelli", "given" : "Corrado", "non-dropping-particle" : "", "parse-names" : false, "suffix" : "" }, { "dropping-particle" : "", "family" : "Dingwell", "given" : "Donald B.", "non-dropping-particle" : "", "parse-names" : false, "suffix" : "" } ], "container-title" : "Nature Communications", "id" : "ITEM-1", "issued" : { "date-parts" : [ [ "2016" ] ] }, "page" : "10795", "title" : "Volcanic ash melting under conditions relevant to ash turbine interactions", "type" : "article-journal", "volume" : "7" }, "uris" : [ "http://www.mendeley.com/documents/?uuid=14655f8a-3da9-4524-a121-58b2f9694531" ] }, { "id" : "ITEM-2", "itemData" : { "DOI" : "10.1017/CBO9781316276273.014", "ISBN" : "9781316276273", "author" : [ { "dropping-particle" : "", "family" : "Wilson", "given" : "T.M.", "non-dropping-particle" : "", "parse-names" : false, "suffix" : "" }, { "dropping-particle" : "", "family" : "Jenkins", "given" : "S.F.", "non-dropping-particle" : "", "parse-names" : false, "suffix" : "" }, { "dropping-particle" : "", "family" : "Stewart", "given" : "C", "non-dropping-particle" : "", "parse-names" : false, "suffix" : "" } ], "container-title" : "Global Volcanic Hazards and Risk", "editor" : [ { "dropping-particle" : "", "family" : "Loughlin", "given" : "Susan C.", "non-dropping-particle" : "", "parse-names" : false, "suffix" : "" }, { "dropping-particle" : "", "family" : "Sparks", "given" : "Steve", "non-dropping-particle" : "", "parse-names" : false, "suffix" : "" }, { "dropping-particle" : "", "family" : "Brown", "given" : "Sarah K.", "non-dropping-particle" : "", "parse-names" : false, "suffix" : "" }, { "dropping-particle" : "", "family" : "Jenkins", "given" : "Susanna F.", "non-dropping-particle" : "", "parse-names" : false, "suffix" : "" }, { "dropping-particle" : "", "family" : "Vye-Brown", "given" : "Charlotte", "non-dropping-particle" : "", "parse-names" : false, "suffix" : "" } ], "id" : "ITEM-2", "issued" : { "date-parts" : [ [ "2015" ] ] }, "page" : "281-288", "publisher" : "Cambridge University Press", "publisher-place" : "Cambridge", "title" : "Volcanic ash fall impacts", "type" : "chapter" }, "uris" : [ "http://www.mendeley.com/documents/?uuid=08eb05cb-b9d5-428e-bb10-3ad60451ec89" ] } ], "mendeley" : { "formattedCitation" : "&lt;sup&gt;16,17&lt;/sup&gt;", "plainTextFormattedCitation" : "16,17", "previouslyFormattedCitation" : "&lt;sup&gt;16,17&lt;/sup&gt;" }, "properties" : {  }, "schema" : "https://github.com/citation-style-language/schema/raw/master/csl-citation.json" }</w:instrText>
      </w:r>
      <w:r w:rsidRPr="00FF3260">
        <w:fldChar w:fldCharType="separate"/>
      </w:r>
      <w:r w:rsidR="00284DF0" w:rsidRPr="00284DF0">
        <w:rPr>
          <w:noProof/>
          <w:vertAlign w:val="superscript"/>
        </w:rPr>
        <w:t>16,17</w:t>
      </w:r>
      <w:r w:rsidRPr="00FF3260">
        <w:fldChar w:fldCharType="end"/>
      </w:r>
      <w:r w:rsidR="00D02F17" w:rsidRPr="00FF3260">
        <w:t>, and cast its role as a primary agent in the Earth system</w:t>
      </w:r>
      <w:r w:rsidR="00284DF0">
        <w:fldChar w:fldCharType="begin" w:fldLock="1"/>
      </w:r>
      <w:r w:rsidR="00284DF0">
        <w:instrText>ADDIN CSL_CITATION { "citationItems" : [ { "id" : "ITEM-1", "itemData" : { "DOI" : "10.1016/j.pce.2011.07.007", "ISSN" : "14747065", "author" : [ { "dropping-particle" : "", "family" : "Dingwell", "given" : "D.B.", "non-dropping-particle" : "", "parse-names" : false, "suffix" : "" }, { "dropping-particle" : "", "family" : "Lavall\u00e9e", "given" : "Y.", "non-dropping-particle" : "", "parse-names" : false, "suffix" : "" }, { "dropping-particle" : "", "family" : "Kueppers", "given" : "U.", "non-dropping-particle" : "", "parse-names" : false, "suffix" : "" } ], "container-title" : "Physics and Chemistry of the Earth, Parts A/B/C", "id" : "ITEM-1", "issued" : { "date-parts" : [ [ "2012", "1" ] ] }, "page" : "2-4", "publisher" : "Elsevier Ltd", "title" : "Volcanic ash: A primary agent in the Earth system", "type" : "article-journal", "volume" : "45-46" }, "uris" : [ "http://www.mendeley.com/documents/?uuid=c7d085b2-caa6-41f5-990a-a490807d4b89" ] } ], "mendeley" : { "formattedCitation" : "&lt;sup&gt;18&lt;/sup&gt;", "plainTextFormattedCitation" : "18", "previouslyFormattedCitation" : "&lt;sup&gt;18&lt;/sup&gt;" }, "properties" : {  }, "schema" : "https://github.com/citation-style-language/schema/raw/master/csl-citation.json" }</w:instrText>
      </w:r>
      <w:r w:rsidR="00284DF0">
        <w:fldChar w:fldCharType="separate"/>
      </w:r>
      <w:r w:rsidR="00284DF0" w:rsidRPr="00284DF0">
        <w:rPr>
          <w:noProof/>
          <w:vertAlign w:val="superscript"/>
        </w:rPr>
        <w:t>18</w:t>
      </w:r>
      <w:r w:rsidR="00284DF0">
        <w:fldChar w:fldCharType="end"/>
      </w:r>
      <w:r w:rsidRPr="00FF3260">
        <w:t>.</w:t>
      </w:r>
    </w:p>
    <w:p w14:paraId="272038C9" w14:textId="6E858914" w:rsidR="00067A5E" w:rsidRPr="00FF3260" w:rsidRDefault="003A4411" w:rsidP="00DE7237">
      <w:pPr>
        <w:pStyle w:val="Text"/>
        <w:spacing w:line="360" w:lineRule="auto"/>
        <w:jc w:val="both"/>
      </w:pPr>
      <w:r w:rsidRPr="00FF3260">
        <w:t>Th</w:t>
      </w:r>
      <w:r w:rsidR="00CE629C" w:rsidRPr="00FF3260">
        <w:t xml:space="preserve">e origin of volcanic ash is </w:t>
      </w:r>
      <w:r w:rsidR="00244E15">
        <w:t>often</w:t>
      </w:r>
      <w:r w:rsidR="00CE629C" w:rsidRPr="00FF3260">
        <w:t xml:space="preserve"> categorised simply by comparison to eruptive behaviour or ash geometry. For instance, the</w:t>
      </w:r>
      <w:r w:rsidR="0024613F" w:rsidRPr="00FF3260">
        <w:t xml:space="preserve"> ash of large </w:t>
      </w:r>
      <w:r w:rsidR="00244E15">
        <w:t>P</w:t>
      </w:r>
      <w:r w:rsidR="0024613F" w:rsidRPr="00FF3260">
        <w:t>linian eruptions</w:t>
      </w:r>
      <w:r w:rsidR="00CE629C" w:rsidRPr="00FF3260">
        <w:t xml:space="preserve"> </w:t>
      </w:r>
      <w:r w:rsidR="0024613F" w:rsidRPr="00FF3260">
        <w:t xml:space="preserve">(which is commonly crystal poor) </w:t>
      </w:r>
      <w:r w:rsidR="00CE629C" w:rsidRPr="00FF3260">
        <w:t>has been characterised to geometrically represent the glassy junctions of bubble walls</w:t>
      </w:r>
      <w:r w:rsidR="0024613F" w:rsidRPr="00FF3260">
        <w:t xml:space="preserve"> accompanying magmatic fragmentation by pore overpressure</w:t>
      </w:r>
      <w:r w:rsidR="00284DF0">
        <w:fldChar w:fldCharType="begin" w:fldLock="1"/>
      </w:r>
      <w:r w:rsidR="00BB6209">
        <w:instrText>ADDIN CSL_CITATION { "citationItems" : [ { "id" : "ITEM-1", "itemData" : { "DOI" : "10.1016/j.grj.2015.09.001", "ISSN" : "22142428", "author" : [ { "dropping-particle" : "", "family" : "Liu", "given" : "E.J.", "non-dropping-particle" : "", "parse-names" : false, "suffix" : "" }, { "dropping-particle" : "", "family" : "Cashman", "given" : "K.V.", "non-dropping-particle" : "", "parse-names" : false, "suffix" : "" }, { "dropping-particle" : "", "family" : "Rust", "given" : "A.C.", "non-dropping-particle" : "", "parse-names" : false, "suffix" : "" } ], "container-title" : "GeoResJ", "id" : "ITEM-1", "issued" : { "date-parts" : [ [ "2015" ] ] }, "page" : "14-30", "publisher" : "Elsevier Ltd.", "title" : "Optimising shape analysis to quantify volcanic ash morphology", "type" : "article-journal", "volume" : "8" }, "uris" : [ "http://www.mendeley.com/documents/?uuid=d88882e6-41b7-4eed-a7d4-60b9aefef32c" ] } ], "mendeley" : { "formattedCitation" : "&lt;sup&gt;19&lt;/sup&gt;", "plainTextFormattedCitation" : "19", "previouslyFormattedCitation" : "&lt;sup&gt;19&lt;/sup&gt;" }, "properties" : {  }, "schema" : "https://github.com/citation-style-language/schema/raw/master/csl-citation.json" }</w:instrText>
      </w:r>
      <w:r w:rsidR="00284DF0">
        <w:fldChar w:fldCharType="separate"/>
      </w:r>
      <w:r w:rsidR="00284DF0" w:rsidRPr="00284DF0">
        <w:rPr>
          <w:noProof/>
          <w:vertAlign w:val="superscript"/>
        </w:rPr>
        <w:t>19</w:t>
      </w:r>
      <w:r w:rsidR="00284DF0">
        <w:fldChar w:fldCharType="end"/>
      </w:r>
      <w:r w:rsidR="00CE629C" w:rsidRPr="00FF3260">
        <w:t>. On the other hand, weak to moderate explosions at lava dome volcanoes</w:t>
      </w:r>
      <w:r w:rsidR="00BB6209">
        <w:t xml:space="preserve">, </w:t>
      </w:r>
      <w:r w:rsidR="00CE629C" w:rsidRPr="00FF3260">
        <w:t>which are frequently understood as the result of the disruption of a relatively impermeable</w:t>
      </w:r>
      <w:r w:rsidR="00123E66" w:rsidRPr="00FF3260">
        <w:t>, dense</w:t>
      </w:r>
      <w:r w:rsidR="00CE629C" w:rsidRPr="00FF3260">
        <w:t xml:space="preserve"> magma plug by an underlying bubbly magma</w:t>
      </w:r>
      <w:r w:rsidR="00CE629C" w:rsidRPr="00FF3260">
        <w:fldChar w:fldCharType="begin" w:fldLock="1"/>
      </w:r>
      <w:r w:rsidR="00BB6209">
        <w:instrText>ADDIN CSL_CITATION { "citationItems" : [ { "id" : "ITEM-1", "itemData" : { "DOI" : "10.1002/2014GL061310", "ISBN" : "1944-8007", "ISSN" : "00948276", "abstract" : "Volcan Santiaguito (Guatemala) \u201cbreathes\u201d with extraordinary regularity as the edifice\u2019s conduit system accumulates free gas, which periodically vents to the atmosphere. Periodic pressurization controls explosion timing, which nearly always occurs at peak inflation, as detected with tiltmeters. Tilt cycles in January 2012 reveal regular 26\u00b16 min inflation/deflation cycles corresponding to at least ~101 kg/s of gas fluxing the system. Very long period (VLP) earthquakes presage explosions and occur during cycles when inflation rates are most rapid. VLPs locate ~300mbelow the vent and indicate mobilization of volatiles, which ascend at ~50 m/s. Rapid gas ascent feeds pyroclast-laden eruptions lasting several minutes and rising to ~1km. VLPs are not observed during less rapid inflation episodes; instead, gas vents passively through the conduit producing no infrasound and no explosion. These observations intimate that steady gas exsolution and accumulation in shallow reservoirs may drive inflation cycles at open-vent silicic volcanoes.", "author" : [ { "dropping-particle" : "", "family" : "Johnson", "given" : "Jeffrey B.", "non-dropping-particle" : "", "parse-names" : false, "suffix" : "" }, { "dropping-particle" : "", "family" : "Lyons", "given" : "J. J.", "non-dropping-particle" : "", "parse-names" : false, "suffix" : "" }, { "dropping-particle" : "", "family" : "Andrews", "given" : "B. J.", "non-dropping-particle" : "", "parse-names" : false, "suffix" : "" }, { "dropping-particle" : "", "family" : "Lees", "given" : "J. M.", "non-dropping-particle" : "", "parse-names" : false, "suffix" : "" } ], "container-title" : "Geophysical Research Letters", "id" : "ITEM-1", "issue" : "19", "issued" : { "date-parts" : [ [ "2014", "10", "16" ] ] }, "page" : "6689-6697", "title" : "Explosive dome eruptions modulated by periodic gas-driven inflation", "type" : "article-journal", "volume" : "41" }, "uris" : [ "http://www.mendeley.com/documents/?uuid=44f03505-cfdf-45c3-a6b1-37fa32d69f04" ] } ], "mendeley" : { "formattedCitation" : "&lt;sup&gt;20&lt;/sup&gt;", "plainTextFormattedCitation" : "20", "previouslyFormattedCitation" : "&lt;sup&gt;20&lt;/sup&gt;" }, "properties" : {  }, "schema" : "https://github.com/citation-style-language/schema/raw/master/csl-citation.json" }</w:instrText>
      </w:r>
      <w:r w:rsidR="00CE629C" w:rsidRPr="00FF3260">
        <w:fldChar w:fldCharType="separate"/>
      </w:r>
      <w:r w:rsidR="00BB6209" w:rsidRPr="00BB6209">
        <w:rPr>
          <w:noProof/>
          <w:vertAlign w:val="superscript"/>
        </w:rPr>
        <w:t>20</w:t>
      </w:r>
      <w:r w:rsidR="00CE629C" w:rsidRPr="00FF3260">
        <w:fldChar w:fldCharType="end"/>
      </w:r>
      <w:r w:rsidR="00BB6209">
        <w:t xml:space="preserve">, </w:t>
      </w:r>
      <w:r w:rsidR="00CE629C" w:rsidRPr="00FF3260">
        <w:t>produces ash particle</w:t>
      </w:r>
      <w:r w:rsidR="00D4203B">
        <w:t>s</w:t>
      </w:r>
      <w:r w:rsidR="00CE629C" w:rsidRPr="00FF3260">
        <w:t xml:space="preserve"> </w:t>
      </w:r>
      <w:r w:rsidRPr="00FF3260">
        <w:t xml:space="preserve">with variable </w:t>
      </w:r>
      <w:r w:rsidR="00CE629C" w:rsidRPr="00FF3260">
        <w:t>shapes</w:t>
      </w:r>
      <w:r w:rsidRPr="00FF3260">
        <w:t xml:space="preserve">, </w:t>
      </w:r>
      <w:r w:rsidR="00123E66" w:rsidRPr="00FF3260">
        <w:t>including</w:t>
      </w:r>
      <w:r w:rsidRPr="00FF3260">
        <w:t xml:space="preserve"> dense, blocky fragments</w:t>
      </w:r>
      <w:r w:rsidR="00123E66" w:rsidRPr="00FF3260">
        <w:t xml:space="preserve"> and</w:t>
      </w:r>
      <w:r w:rsidRPr="00FF3260">
        <w:t xml:space="preserve"> porous </w:t>
      </w:r>
      <w:r w:rsidR="00123E66" w:rsidRPr="00FF3260">
        <w:lastRenderedPageBreak/>
        <w:t xml:space="preserve">fragments </w:t>
      </w:r>
      <w:r w:rsidR="00D4203B">
        <w:t>that</w:t>
      </w:r>
      <w:r w:rsidRPr="00FF3260">
        <w:t xml:space="preserve"> contain irregularly shaped pores</w:t>
      </w:r>
      <w:r w:rsidR="00BB6209">
        <w:fldChar w:fldCharType="begin" w:fldLock="1"/>
      </w:r>
      <w:r w:rsidR="00BB6209">
        <w:instrText>ADDIN CSL_CITATION { "citationItems" : [ { "id" : "ITEM-1", "itemData" : { "author" : [ { "dropping-particle" : "", "family" : "Rowe", "given" : "Michael C", "non-dropping-particle" : "", "parse-names" : false, "suffix" : "" }, { "dropping-particle" : "", "family" : "Thornber", "given" : "Carl R", "non-dropping-particle" : "", "parse-names" : false, "suffix" : "" }, { "dropping-particle" : "", "family" : "Kent", "given" : "Adam J R", "non-dropping-particle" : "", "parse-names" : false, "suffix" : "" } ], "container-title" : "A Volcano Rekindled: The Renewed Eruption of Mount St. Helens, 2004\u20132006", "id" : "ITEM-1", "issued" : { "date-parts" : [ [ "2008" ] ] }, "page" : "2004-2006", "title" : "Identification and Evolution of the Juvenile Component in", "type" : "article-journal" }, "uris" : [ "http://www.mendeley.com/documents/?uuid=b88d237b-7c46-4bcc-9e3b-a3865a60592a" ] } ], "mendeley" : { "formattedCitation" : "&lt;sup&gt;21&lt;/sup&gt;", "plainTextFormattedCitation" : "21", "previouslyFormattedCitation" : "&lt;sup&gt;21&lt;/sup&gt;" }, "properties" : {  }, "schema" : "https://github.com/citation-style-language/schema/raw/master/csl-citation.json" }</w:instrText>
      </w:r>
      <w:r w:rsidR="00BB6209">
        <w:fldChar w:fldCharType="separate"/>
      </w:r>
      <w:r w:rsidR="00BB6209" w:rsidRPr="00BB6209">
        <w:rPr>
          <w:noProof/>
          <w:vertAlign w:val="superscript"/>
        </w:rPr>
        <w:t>21</w:t>
      </w:r>
      <w:r w:rsidR="00BB6209">
        <w:fldChar w:fldCharType="end"/>
      </w:r>
      <w:r w:rsidR="00CE629C" w:rsidRPr="00FF3260">
        <w:t>.</w:t>
      </w:r>
      <w:r w:rsidRPr="00FF3260">
        <w:t xml:space="preserve"> In cases where lava dome</w:t>
      </w:r>
      <w:r w:rsidR="00D4203B">
        <w:t>s</w:t>
      </w:r>
      <w:r w:rsidRPr="00FF3260">
        <w:t xml:space="preserve"> develop marginal shear zones in the shallow conduit, such as </w:t>
      </w:r>
      <w:r w:rsidR="00067A5E" w:rsidRPr="00FF3260">
        <w:t>during the 2004-2005 eruption at Mount St. Helens</w:t>
      </w:r>
      <w:r w:rsidRPr="00FF3260">
        <w:t xml:space="preserve">, studies have noted similarities (in shapes and chemistry) between the ash retrieved from plumes and </w:t>
      </w:r>
      <w:r w:rsidR="00067A5E" w:rsidRPr="00FF3260">
        <w:t xml:space="preserve">those </w:t>
      </w:r>
      <w:r w:rsidR="00BB6209">
        <w:t>recovered</w:t>
      </w:r>
      <w:r w:rsidRPr="00FF3260">
        <w:t xml:space="preserve"> from the </w:t>
      </w:r>
      <w:r w:rsidR="008B7B7B" w:rsidRPr="00FF3260">
        <w:t xml:space="preserve">fault gouge </w:t>
      </w:r>
      <w:r w:rsidRPr="00FF3260">
        <w:t>along</w:t>
      </w:r>
      <w:r w:rsidR="008B7B7B" w:rsidRPr="00FF3260">
        <w:t xml:space="preserve"> spine margins</w:t>
      </w:r>
      <w:r w:rsidR="005D3626" w:rsidRPr="00FF3260">
        <w:fldChar w:fldCharType="begin" w:fldLock="1"/>
      </w:r>
      <w:r w:rsidR="00BB6209">
        <w:instrText>ADDIN CSL_CITATION { "citationItems" : [ { "id" : "ITEM-1", "itemData" : { "DOI" : "10.1016/j.jsg.2011.10.003", "ISSN" : "01918141", "author" : [ { "dropping-particle" : "", "family" : "Kendrick", "given" : "Jackie E.", "non-dropping-particle" : "", "parse-names" : false, "suffix" : "" }, { "dropping-particle" : "", "family" : "Lavall\u00e9e", "given" : "Yan", "non-dropping-particle" : "", "parse-names" : false, "suffix" : "" }, { "dropping-particle" : "", "family" : "Ferk", "given" : "Annika", "non-dropping-particle" : "", "parse-names" : false, "suffix" : "" }, { "dropping-particle" : "", "family" : "Perugini", "given" : "Diego", "non-dropping-particle" : "", "parse-names" : false, "suffix" : "" }, { "dropping-particle" : "", "family" : "Leonhardt", "given" : "Roman", "non-dropping-particle" : "", "parse-names" : false, "suffix" : "" }, { "dropping-particle" : "", "family" : "Dingwell", "given" : "Donald B.", "non-dropping-particle" : "", "parse-names" : false, "suffix" : "" } ], "container-title" : "Journal of Structural Geology", "id" : "ITEM-1", "issued" : { "date-parts" : [ [ "2012", "5" ] ] }, "page" : "61-76", "publisher" : "Elsevier Ltd", "title" : "Extreme frictional processes in the volcanic conduit of Mount St. Helens (USA) during the 2004\u20132008 eruption", "type" : "article-journal", "volume" : "38" }, "uris" : [ "http://www.mendeley.com/documents/?uuid=4ee9ea4a-ebf9-422e-9ff0-10a95a303a8b" ] }, { "id" : "ITEM-2", "itemData" : { "DOI" : "10.1016/j.epsl.2017.11.010", "ISSN" : "0012821X", "abstract" : "Rhyodacitic volcanoes such as Mount St. Helens (MSH), Soufri\u00e8re Hills, Mount Unzen and Mount Pel\u00e9e erupt spines mantled by layers of magma-derived cataclasite and fault gouge. MSH produced seven lava spines from 2004\u20132008 composed of low-porosity, compositionally uniform, crystalline dacite. Dome extrusion was attended by continuous \u2018drumbeat\u2019 seismicity, derived from faulting along the conduit margin at 0.5\u20131 km depth, and evidenced by the enveloping gouge layers. We describe the properties of the gouge-derived fault rocks, including laboratory measurements of porosity and permeability. The gouge varies from unconsolidated powder to lithified low-porosity low-permeability fault rocks. We reconstruct the subsurface ascent of the MSH magma using published field observations and create a model that reconciles the diverse properties of the gouge with conditions in the conduit during ascent (i.e. velocity, temperature). We show lithification of the gouge to be driven by \u2018hot pressing\u2019 processes, wherein the combination of elevated temperature, confining pressure and dwell-time cause densification and solid-state sintering of the comminuted, crystal-rich (glass-poor) gouge. The degree of gouge lithification corresponds with residence time in the conduit such that well-lithified materials reflect extended times in the subsurface due to slower ascent rates. With this insight, we suggest that gouge competence can be used as a first-order estimate of lava ascent rates. Furthermore we posit gouge lithification, which reduces porosity and permeability, inhibits volcanic outgassing thereby increasing the potential for explosive events at spine-producing volcanoes.", "author" : [ { "dropping-particle" : "", "family" : "Ryan", "given" : "Amy G.", "non-dropping-particle" : "", "parse-names" : false, "suffix" : "" }, { "dropping-particle" : "", "family" : "Friedlander", "given" : "Elizabeth A.", "non-dropping-particle" : "", "parse-names" : false, "suffix" : "" }, { "dropping-particle" : "", "family" : "Russell", "given" : "James K.", "non-dropping-particle" : "", "parse-names" : false, "suffix" : "" }, { "dropping-particle" : "", "family" : "Heap", "given" : "Michael J.", "non-dropping-particle" : "", "parse-names" : false, "suffix" : "" }, { "dropping-particle" : "", "family" : "Kennedy", "given" : "Lori A.", "non-dropping-particle" : "", "parse-names" : false, "suffix" : "" } ], "container-title" : "Earth and Planetary Science Letters", "id" : "ITEM-2", "issued" : { "date-parts" : [ [ "2018" ] ] }, "page" : "171-180", "publisher" : "Elsevier B.V.", "title" : "Hot pressing in conduit faults during lava dome extrusion: Insights from Mount St. Helens 2004\u20132008", "type" : "article-journal", "volume" : "482" }, "uris" : [ "http://www.mendeley.com/documents/?uuid=ab88c8e3-a303-4c50-a54c-c28258bad826" ] } ], "mendeley" : { "formattedCitation" : "&lt;sup&gt;22,23&lt;/sup&gt;", "plainTextFormattedCitation" : "22,23", "previouslyFormattedCitation" : "&lt;sup&gt;22,23&lt;/sup&gt;" }, "properties" : {  }, "schema" : "https://github.com/citation-style-language/schema/raw/master/csl-citation.json" }</w:instrText>
      </w:r>
      <w:r w:rsidR="005D3626" w:rsidRPr="00FF3260">
        <w:fldChar w:fldCharType="separate"/>
      </w:r>
      <w:r w:rsidR="00BB6209" w:rsidRPr="00BB6209">
        <w:rPr>
          <w:noProof/>
          <w:vertAlign w:val="superscript"/>
        </w:rPr>
        <w:t>22,23</w:t>
      </w:r>
      <w:r w:rsidR="005D3626" w:rsidRPr="00FF3260">
        <w:fldChar w:fldCharType="end"/>
      </w:r>
      <w:r w:rsidRPr="00FF3260">
        <w:t>. This</w:t>
      </w:r>
      <w:r w:rsidR="005D3626" w:rsidRPr="00FF3260">
        <w:t xml:space="preserve"> has led to the conclusion </w:t>
      </w:r>
      <w:r w:rsidR="00067A5E" w:rsidRPr="00FF3260">
        <w:t xml:space="preserve">that ash produced during </w:t>
      </w:r>
      <w:r w:rsidRPr="00FF3260">
        <w:t xml:space="preserve">the </w:t>
      </w:r>
      <w:r w:rsidR="00067A5E" w:rsidRPr="00FF3260">
        <w:t xml:space="preserve">extrusion </w:t>
      </w:r>
      <w:r w:rsidRPr="00FF3260">
        <w:t xml:space="preserve">of dense spines </w:t>
      </w:r>
      <w:r w:rsidR="00067A5E" w:rsidRPr="00FF3260">
        <w:t>was sourced primarily from faulting, fracturing and abrasion of a high viscosity magma plug</w:t>
      </w:r>
      <w:r w:rsidR="005D3626" w:rsidRPr="00FF3260">
        <w:fldChar w:fldCharType="begin" w:fldLock="1"/>
      </w:r>
      <w:r w:rsidR="00BB6209">
        <w:instrText>ADDIN CSL_CITATION { "citationItems" : [ { "id" : "ITEM-1", "itemData" : { "author" : [ { "dropping-particle" : "", "family" : "Rowe", "given" : "Michael C", "non-dropping-particle" : "", "parse-names" : false, "suffix" : "" }, { "dropping-particle" : "", "family" : "Thornber", "given" : "Carl R", "non-dropping-particle" : "", "parse-names" : false, "suffix" : "" }, { "dropping-particle" : "", "family" : "Kent", "given" : "Adam J R", "non-dropping-particle" : "", "parse-names" : false, "suffix" : "" } ], "container-title" : "A Volcano Rekindled: The Renewed Eruption of Mount St. Helens, 2004\u20132006", "id" : "ITEM-1", "issued" : { "date-parts" : [ [ "2008" ] ] }, "page" : "2004-2006", "title" : "Identification and Evolution of the Juvenile Component in", "type" : "article-journal" }, "suppress-author" : 1, "uris" : [ "http://www.mendeley.com/documents/?uuid=b88d237b-7c46-4bcc-9e3b-a3865a60592a" ] } ], "mendeley" : { "formattedCitation" : "&lt;sup&gt;21&lt;/sup&gt;", "plainTextFormattedCitation" : "21", "previouslyFormattedCitation" : "&lt;sup&gt;21&lt;/sup&gt;" }, "properties" : {  }, "schema" : "https://github.com/citation-style-language/schema/raw/master/csl-citation.json" }</w:instrText>
      </w:r>
      <w:r w:rsidR="005D3626" w:rsidRPr="00FF3260">
        <w:fldChar w:fldCharType="separate"/>
      </w:r>
      <w:r w:rsidR="00BB6209" w:rsidRPr="00BB6209">
        <w:rPr>
          <w:noProof/>
          <w:vertAlign w:val="superscript"/>
        </w:rPr>
        <w:t>21</w:t>
      </w:r>
      <w:r w:rsidR="005D3626" w:rsidRPr="00FF3260">
        <w:fldChar w:fldCharType="end"/>
      </w:r>
      <w:r w:rsidR="00067A5E" w:rsidRPr="00FF3260">
        <w:t xml:space="preserve">. </w:t>
      </w:r>
      <w:r w:rsidR="00B52FA0" w:rsidRPr="00FF3260">
        <w:t xml:space="preserve">Failure and wear mechanisms are of particular importance in dense, highly viscous dome lavas, where brittle deformation and slip in areas of strain </w:t>
      </w:r>
      <w:r w:rsidR="00D4203B" w:rsidRPr="00FF3260">
        <w:t>locali</w:t>
      </w:r>
      <w:r w:rsidR="00D4203B">
        <w:t>s</w:t>
      </w:r>
      <w:r w:rsidR="00D4203B" w:rsidRPr="00FF3260">
        <w:t xml:space="preserve">ation </w:t>
      </w:r>
      <w:r w:rsidR="00B52FA0" w:rsidRPr="00FF3260">
        <w:t>can regulate eruptive behaviour at shallow depths</w:t>
      </w:r>
      <w:r w:rsidR="00B52FA0" w:rsidRPr="00FF3260">
        <w:fldChar w:fldCharType="begin" w:fldLock="1"/>
      </w:r>
      <w:r w:rsidR="00BB6209">
        <w:instrText>ADDIN CSL_CITATION { "citationItems" : [ { "id" : "ITEM-1", "itemData" : { "DOI" : "10.1016/j.jsg.2011.10.003", "ISSN" : "01918141", "author" : [ { "dropping-particle" : "", "family" : "Kendrick", "given" : "Jackie E.", "non-dropping-particle" : "", "parse-names" : false, "suffix" : "" }, { "dropping-particle" : "", "family" : "Lavall\u00e9e", "given" : "Yan", "non-dropping-particle" : "", "parse-names" : false, "suffix" : "" }, { "dropping-particle" : "", "family" : "Ferk", "given" : "Annika", "non-dropping-particle" : "", "parse-names" : false, "suffix" : "" }, { "dropping-particle" : "", "family" : "Perugini", "given" : "Diego", "non-dropping-particle" : "", "parse-names" : false, "suffix" : "" }, { "dropping-particle" : "", "family" : "Leonhardt", "given" : "Roman", "non-dropping-particle" : "", "parse-names" : false, "suffix" : "" }, { "dropping-particle" : "", "family" : "Dingwell", "given" : "Donald B.", "non-dropping-particle" : "", "parse-names" : false, "suffix" : "" } ], "container-title" : "Journal of Structural Geology", "id" : "ITEM-1", "issued" : { "date-parts" : [ [ "2012", "5" ] ] }, "page" : "61-76", "publisher" : "Elsevier Ltd", "title" : "Extreme frictional processes in the volcanic conduit of Mount St. Helens (USA) during the 2004\u20132008 eruption", "type" : "article-journal", "volume" : "38" }, "uris" : [ "http://www.mendeley.com/documents/?uuid=4ee9ea4a-ebf9-422e-9ff0-10a95a303a8b" ] }, { "id" : "ITEM-2", "itemData" : { "DOI" : "10.1002/2014JB011660", "ISSN" : "21699313", "abstract" : "The concluding episode of activity during the recent eruption of Mt. Unzen (October 1994 to February 1995) was characterized by incremental spine extrusion, accompanied by seismicity. Analysis of the seismic record reveals the occurrence of two dominant long-period event families associated with a repeating, non-destructive source mechanism, which we attribute to magma failure and fault-controlled ascent. We obtain constraints on the slip rate and distance of faulting events within these families. That analysis is complemented by an experimental thermo-mechanical investigation of fault friction in Mt. Unzen dacitic dome rock using a rotary-shear apparatus at variable slip rates and normal stresses. A power density threshold is found at 0.3 MW.m\u22122, above which frictional melt forms and controls the shear resistance to slip, inducing a deviation from Byerlee's frictional law. Homogenized experimentally-generated pseudotachylytes have a similar final chemistry, thickness and crystal content, facilitating the construction of a rheological model for particle suspensions. This is compared to the viscosity constrained from the experimental data, to assess the viscous control on fault dynamics. The onset of frictional melt formation during spine growth is constrained to depths below 300 m for an average slip event. This combination of experimental data, viscosity modeling and seismic analysis offers a new description of material response during conduit plug flow and spine growth, showing that volcanic pseudotachylyte may commonly form and modify fault friction during faulting of dome rock. This model furthers our understanding of faulting and seismicity during lava dome formation and is applicable to other eruption modes.", "author" : [ { "dropping-particle" : "", "family" : "Hornby", "given" : "Adrian J.", "non-dropping-particle" : "", "parse-names" : false, "suffix" : "" }, { "dropping-particle" : "", "family" : "Kendrick", "given" : "Jackie E.", "non-dropping-particle" : "", "parse-names" : false, "suffix" : "" }, { "dropping-particle" : "", "family" : "Lamb", "given" : "Oliver D.", "non-dropping-particle" : "", "parse-names" : false, "suffix" : "" }, { "dropping-particle" : "", "family" : "Hirose", "given" : "Takehiro", "non-dropping-particle" : "", "parse-names" : false, "suffix" : "" }, { "dropping-particle" : "", "family" : "Angelis", "given" : "Silvio Sarah Henton Silvio", "non-dropping-particle" : "De", "parse-names" : false, "suffix" : "" }, { "dropping-particle" : "", "family" : "Aulock", "given" : "Felix W.", "non-dropping-particle" : "von", "parse-names" : false, "suffix" : "" }, { "dropping-particle" : "", "family" : "Umakoshi", "given" : "Kodo", "non-dropping-particle" : "", "parse-names" : false, "suffix" : "" }, { "dropping-particle" : "", "family" : "Miwa", "given" : "Takahiro", "non-dropping-particle" : "", "parse-names" : false, "suffix" : "" }, { "dropping-particle" : "", "family" : "Henton De Angelis", "given" : "Sarah", "non-dropping-particle" : "", "parse-names" : false, "suffix" : "" }, { "dropping-particle" : "", "family" : "Wadsworth", "given" : "Fabian B.", "non-dropping-particle" : "", "parse-names" : false, "suffix" : "" }, { "dropping-particle" : "", "family" : "Hess", "given" : "Kai-Uwe", "non-dropping-particle" : "", "parse-names" : false, "suffix" : "" }, { "dropping-particle" : "", "family" : "Dingwell", "given" : "Donald B.", "non-dropping-particle" : "", "parse-names" : false, "suffix" : "" }, { "dropping-particle" : "", "family" : "Lavall\u00e9e", "given" : "Yan", "non-dropping-particle" : "", "parse-names" : false, "suffix" : "" }, { "dropping-particle" : "Von", "family" : "Aulock", "given" : "Felix W", "non-dropping-particle" : "", "parse-names" : false, "suffix" : "" }, { "dropping-particle" : "", "family" : "Umakoshi", "given" : "Kodo", "non-dropping-particle" : "", "parse-names" : false, "suffix" : "" }, { "dropping-particle" : "", "family" : "Miwa", "given" : "Takahiro", "non-dropping-particle" : "", "parse-names" : false, "suffix" : "" }, { "dropping-particle" : "", "family" : "Angelis", "given" : "Silvio Sarah Henton Silvio", "non-dropping-particle" : "De", "parse-names" : false, "suffix" : "" }, { "dropping-particle" : "", "family" : "Wadsworth", "given" : "Fabian B.", "non-dropping-particle" : "", "parse-names" : false, "suffix" : "" }, { "dropping-particle" : "", "family" : "Hess", "given" : "Kai-Uwe", "non-dropping-particle" : "", "parse-names" : false, "suffix" : "" }, { "dropping-particle" : "", "family" : "Dingwell", "given" : "Donald B.", "non-dropping-particle" : "", "parse-names" : false, "suffix" : "" }, { "dropping-particle" : "", "family" : "Lavallee", "given" : "Yan", "non-dropping-particle" : "", "parse-names" : false, "suffix" : "" } ], "container-title" : "Journal of Geophysical Research: Solid Earth", "id" : "ITEM-2", "issue" : "6", "issued" : { "date-parts" : [ [ "2015", "6" ] ] }, "page" : "4034-4054", "title" : "Spine growth and seismogenic faulting at Mt. Unzen, Japan", "type" : "article-journal", "volume" : "120" }, "uris" : [ "http://www.mendeley.com/documents/?uuid=98c343e3-65de-4952-81b2-3a4c1566815a" ] }, { "id" : "ITEM-3", "itemData" : { "DOI" : "10.1038/nature16153", "ISSN" : "0028-0836", "abstract" : "Terrestrial volcanic eruptions are the consequence of magmas ascending to the surface of the Earth. This ascent is driven by buoyancy forces, which are enhanced by bubble nucleation and growth (vesiculation) that reduce the density of magma1. The development of vesicularity also greatly reduces the \u2018strength\u2019 of magma2, a material parameter controlling fragmentation and thus the explosive potential of the liquid rock3. The development of vesicularity in magmas has until now been viewed (both thermodynamically and kinetically) in terms of the pressure dependence of the solubility of water in the magma, and its role in driving gas saturation, exsolution and expansion during decompression. In contrast, the possible effects of the well documented negative temperature dependence of solubility of water in magma has largely been ignored. Recently, petrological constraints have demonstrated that considerable heating of magma may indeed be a common result of the latent heat of crystallization4 as well as viscous5,6 and frictional7 heating in areas of strain localization. Here we present field and experimental observations of magma vesiculation and fragmentation resulting from heating (rather than decompression). Textural analysis of volcanic ash from Santiaguito volcano in Guatemala reveals the presence of chemically heterogeneous filaments hosting micrometre-scale vesicles. The textures mirror those developed by disequilibrium melting induced via rapid heating during fault friction experiments, demonstrating that friction can generate sufficient heat to induce melting and vesiculation of hydrated silicic magma. Consideration of the experimentally determined temperature and pressure dependence of water solubility in magma reveals that, for many ascent paths, exsolution may be more efficiently achieved by heating than by decompression. We conclude that the thermal path experienced by magma during ascent strongly controls degassing, vesiculation, magma strength and the effusive\u2013explosive transition in volcanic eruptions.", "author" : [ { "dropping-particle" : "", "family" : "Lavall\u00e9e", "given" : "Yan", "non-dropping-particle" : "", "parse-names" : false, "suffix" : "" }, { "dropping-particle" : "", "family" : "Dingwell", "given" : "Donald B", "non-dropping-particle" : "", "parse-names" : false, "suffix" : "" }, { "dropping-particle" : "", "family" : "Johnson", "given" : "Jeffrey B", "non-dropping-particle" : "", "parse-names" : false, "suffix" : "" }, { "dropping-particle" : "", "family" : "Cimarelli", "given" : "Corrado", "non-dropping-particle" : "", "parse-names" : false, "suffix" : "" }, { "dropping-particle" : "", "family" : "Hornby", "given" : "Adrian J", "non-dropping-particle" : "", "parse-names" : false, "suffix" : "" }, { "dropping-particle" : "", "family" : "Kendrick", "given" : "Jackie E", "non-dropping-particle" : "", "parse-names" : false, "suffix" : "" }, { "dropping-particle" : "", "family" : "Aulock", "given" : "Felix W.", "non-dropping-particle" : "von", "parse-names" : false, "suffix" : "" }, { "dropping-particle" : "", "family" : "Kennedy", "given" : "Ben M", "non-dropping-particle" : "", "parse-names" : false, "suffix" : "" }, { "dropping-particle" : "", "family" : "Andrews", "given" : "Benjamin J", "non-dropping-particle" : "", "parse-names" : false, "suffix" : "" }, { "dropping-particle" : "", "family" : "Wadsworth", "given" : "Fabian B", "non-dropping-particle" : "", "parse-names" : false, "suffix" : "" }, { "dropping-particle" : "", "family" : "Rhodes", "given" : "Emma", "non-dropping-particle" : "", "parse-names" : false, "suffix" : "" }, { "dropping-particle" : "", "family" : "Chigna", "given" : "Gustavo", "non-dropping-particle" : "", "parse-names" : false, "suffix" : "" } ], "container-title" : "Nature", "id" : "ITEM-3", "issue" : "7583", "issued" : { "date-parts" : [ [ "2015", "12", "24" ] ] }, "page" : "544-547", "publisher" : "Nature Publishing Group", "title" : "Thermal vesiculation during volcanic eruptions", "type" : "article-journal", "volume" : "528" }, "uris" : [ "http://www.mendeley.com/documents/?uuid=2ca41cf6-b59e-4c1a-ad20-a3d8c30855f1" ] } ], "mendeley" : { "formattedCitation" : "&lt;sup&gt;22,24,25&lt;/sup&gt;", "plainTextFormattedCitation" : "22,24,25", "previouslyFormattedCitation" : "&lt;sup&gt;22,24,25&lt;/sup&gt;" }, "properties" : {  }, "schema" : "https://github.com/citation-style-language/schema/raw/master/csl-citation.json" }</w:instrText>
      </w:r>
      <w:r w:rsidR="00B52FA0" w:rsidRPr="00FF3260">
        <w:fldChar w:fldCharType="separate"/>
      </w:r>
      <w:r w:rsidR="00BB6209" w:rsidRPr="00BB6209">
        <w:rPr>
          <w:noProof/>
          <w:vertAlign w:val="superscript"/>
        </w:rPr>
        <w:t>22,24,25</w:t>
      </w:r>
      <w:r w:rsidR="00B52FA0" w:rsidRPr="00FF3260">
        <w:fldChar w:fldCharType="end"/>
      </w:r>
      <w:r w:rsidR="00B52FA0" w:rsidRPr="00FF3260">
        <w:t xml:space="preserve">. </w:t>
      </w:r>
      <w:r w:rsidR="00123E66" w:rsidRPr="00FF3260">
        <w:t xml:space="preserve">At the Guatemalan </w:t>
      </w:r>
      <w:r w:rsidR="00BB6209">
        <w:t xml:space="preserve">volcanic complex </w:t>
      </w:r>
      <w:r w:rsidR="00123E66" w:rsidRPr="00FF3260">
        <w:t>Santiaguito (the site of this study), frictional heat generated during shallow faulting events has been proposed as a contributor to late-stage vesiculation that triggers fragmentation and explosion</w:t>
      </w:r>
      <w:r w:rsidR="00123E66" w:rsidRPr="00FF3260">
        <w:fldChar w:fldCharType="begin" w:fldLock="1"/>
      </w:r>
      <w:r w:rsidR="00BB6209">
        <w:instrText>ADDIN CSL_CITATION { "citationItems" : [ { "id" : "ITEM-1", "itemData" : { "DOI" : "10.1038/nature16153", "ISSN" : "0028-0836", "abstract" : "Terrestrial volcanic eruptions are the consequence of magmas ascending to the surface of the Earth. This ascent is driven by buoyancy forces, which are enhanced by bubble nucleation and growth (vesiculation) that reduce the density of magma1. The development of vesicularity also greatly reduces the \u2018strength\u2019 of magma2, a material parameter controlling fragmentation and thus the explosive potential of the liquid rock3. The development of vesicularity in magmas has until now been viewed (both thermodynamically and kinetically) in terms of the pressure dependence of the solubility of water in the magma, and its role in driving gas saturation, exsolution and expansion during decompression. In contrast, the possible effects of the well documented negative temperature dependence of solubility of water in magma has largely been ignored. Recently, petrological constraints have demonstrated that considerable heating of magma may indeed be a common result of the latent heat of crystallization4 as well as viscous5,6 and frictional7 heating in areas of strain localization. Here we present field and experimental observations of magma vesiculation and fragmentation resulting from heating (rather than decompression). Textural analysis of volcanic ash from Santiaguito volcano in Guatemala reveals the presence of chemically heterogeneous filaments hosting micrometre-scale vesicles. The textures mirror those developed by disequilibrium melting induced via rapid heating during fault friction experiments, demonstrating that friction can generate sufficient heat to induce melting and vesiculation of hydrated silicic magma. Consideration of the experimentally determined temperature and pressure dependence of water solubility in magma reveals that, for many ascent paths, exsolution may be more efficiently achieved by heating than by decompression. We conclude that the thermal path experienced by magma during ascent strongly controls degassing, vesiculation, magma strength and the effusive\u2013explosive transition in volcanic eruptions.", "author" : [ { "dropping-particle" : "", "family" : "Lavall\u00e9e", "given" : "Yan", "non-dropping-particle" : "", "parse-names" : false, "suffix" : "" }, { "dropping-particle" : "", "family" : "Dingwell", "given" : "Donald B", "non-dropping-particle" : "", "parse-names" : false, "suffix" : "" }, { "dropping-particle" : "", "family" : "Johnson", "given" : "Jeffrey B", "non-dropping-particle" : "", "parse-names" : false, "suffix" : "" }, { "dropping-particle" : "", "family" : "Cimarelli", "given" : "Corrado", "non-dropping-particle" : "", "parse-names" : false, "suffix" : "" }, { "dropping-particle" : "", "family" : "Hornby", "given" : "Adrian J", "non-dropping-particle" : "", "parse-names" : false, "suffix" : "" }, { "dropping-particle" : "", "family" : "Kendrick", "given" : "Jackie E", "non-dropping-particle" : "", "parse-names" : false, "suffix" : "" }, { "dropping-particle" : "", "family" : "Aulock", "given" : "Felix W.", "non-dropping-particle" : "von", "parse-names" : false, "suffix" : "" }, { "dropping-particle" : "", "family" : "Kennedy", "given" : "Ben M", "non-dropping-particle" : "", "parse-names" : false, "suffix" : "" }, { "dropping-particle" : "", "family" : "Andrews", "given" : "Benjamin J", "non-dropping-particle" : "", "parse-names" : false, "suffix" : "" }, { "dropping-particle" : "", "family" : "Wadsworth", "given" : "Fabian B", "non-dropping-particle" : "", "parse-names" : false, "suffix" : "" }, { "dropping-particle" : "", "family" : "Rhodes", "given" : "Emma", "non-dropping-particle" : "", "parse-names" : false, "suffix" : "" }, { "dropping-particle" : "", "family" : "Chigna", "given" : "Gustavo", "non-dropping-particle" : "", "parse-names" : false, "suffix" : "" } ], "container-title" : "Nature", "id" : "ITEM-1", "issue" : "7583", "issued" : { "date-parts" : [ [ "2015", "12", "24" ] ] }, "page" : "544-547", "publisher" : "Nature Publishing Group", "title" : "Thermal vesiculation during volcanic eruptions", "type" : "article-journal", "volume" : "528" }, "uris" : [ "http://www.mendeley.com/documents/?uuid=2ca41cf6-b59e-4c1a-ad20-a3d8c30855f1" ] } ], "mendeley" : { "formattedCitation" : "&lt;sup&gt;25&lt;/sup&gt;", "plainTextFormattedCitation" : "25", "previouslyFormattedCitation" : "&lt;sup&gt;25&lt;/sup&gt;" }, "properties" : {  }, "schema" : "https://github.com/citation-style-language/schema/raw/master/csl-citation.json" }</w:instrText>
      </w:r>
      <w:r w:rsidR="00123E66" w:rsidRPr="00FF3260">
        <w:fldChar w:fldCharType="separate"/>
      </w:r>
      <w:r w:rsidR="00BB6209" w:rsidRPr="00BB6209">
        <w:rPr>
          <w:noProof/>
          <w:vertAlign w:val="superscript"/>
        </w:rPr>
        <w:t>25</w:t>
      </w:r>
      <w:r w:rsidR="00123E66" w:rsidRPr="00FF3260">
        <w:fldChar w:fldCharType="end"/>
      </w:r>
      <w:r w:rsidR="00EF4BE9" w:rsidRPr="00FF3260">
        <w:t>; a mechanism can be identified by the presence of chemically heterogeneous melt patches resulting from selective melting of individual crystal phases.</w:t>
      </w:r>
      <w:r w:rsidR="00123E66" w:rsidRPr="00FF3260">
        <w:t xml:space="preserve"> </w:t>
      </w:r>
      <w:r w:rsidRPr="00FF3260">
        <w:t xml:space="preserve">Thus the properties of volcanic ash may reflect a combination of processes and a genetic description remains to be </w:t>
      </w:r>
      <w:r w:rsidR="00515C10" w:rsidRPr="00FF3260">
        <w:t>obtained to advance</w:t>
      </w:r>
      <w:r w:rsidRPr="00FF3260">
        <w:t xml:space="preserve"> our understanding of shallow </w:t>
      </w:r>
      <w:r w:rsidR="00036AC3" w:rsidRPr="00FF3260">
        <w:t>magmatic</w:t>
      </w:r>
      <w:r w:rsidRPr="00FF3260">
        <w:t xml:space="preserve"> processes</w:t>
      </w:r>
      <w:r w:rsidR="00036AC3" w:rsidRPr="00FF3260">
        <w:t xml:space="preserve"> associated with different eruptive scenarios</w:t>
      </w:r>
      <w:r w:rsidRPr="00FF3260">
        <w:t xml:space="preserve">. </w:t>
      </w:r>
    </w:p>
    <w:p w14:paraId="49BA2EBE" w14:textId="52654082" w:rsidR="008C38CF" w:rsidRPr="00FF3260" w:rsidRDefault="00067A5E" w:rsidP="00547265">
      <w:pPr>
        <w:pStyle w:val="Text"/>
        <w:spacing w:line="360" w:lineRule="auto"/>
        <w:jc w:val="both"/>
      </w:pPr>
      <w:r w:rsidRPr="00FF3260">
        <w:t xml:space="preserve">Only a handful of studies have investigated the abundance </w:t>
      </w:r>
      <w:r w:rsidR="00A06D75" w:rsidRPr="00FF3260">
        <w:t xml:space="preserve">or distribution </w:t>
      </w:r>
      <w:r w:rsidRPr="00FF3260">
        <w:t xml:space="preserve">of mineral and glass phases within ash particles with respect to fragmentation mechanisms. </w:t>
      </w:r>
      <w:r w:rsidR="005D3626" w:rsidRPr="00FF3260">
        <w:t xml:space="preserve">Automated </w:t>
      </w:r>
      <w:r w:rsidRPr="00FF3260">
        <w:t>SEM-EDS map</w:t>
      </w:r>
      <w:r w:rsidR="005D3626" w:rsidRPr="00FF3260">
        <w:t>ping was used to evaluate</w:t>
      </w:r>
      <w:r w:rsidRPr="00FF3260">
        <w:t xml:space="preserve"> the phase and size distribution in ash retrieved from a Boeing 747 following the eruption of Redoubt</w:t>
      </w:r>
      <w:r w:rsidR="005D3626" w:rsidRPr="00FF3260">
        <w:fldChar w:fldCharType="begin" w:fldLock="1"/>
      </w:r>
      <w:r w:rsidR="00BB6209">
        <w:instrText>ADDIN CSL_CITATION { "citationItems" : [ { "id" : "ITEM-1", "itemData" : { "ISSN" : "00831093", "abstract" : "The development of an automated program for charac- terization of particles using a scanning electron microscope (SEM) with an energy dispersive X-ray detector (EDS) has greatly reduced the time required for analysis of particulate samples. The SEM system provides a digital representation of all particles scanned such that hrther measurement of the size, shape, and area are a product of image processing. The EDS and associated software provides information as to the particles' chemical composition. Data obtained from the SEM by this method are reduced by computer to obtain dis- tribution graphs for size, density, shape, and mineralogy. These SEM results have been tested by comparisons with results obtained by traditional optical microscopy-the results obtained by optical microscopy support the SEM results and provide details concerning crystallinity and glass content. This method was applied to the ash that damaged the engines from the Boeing 747-400 flight of December 15, 1989 (Brantley, 1990), which flew into the ash cloud from Redoubt Volcano. The sample was collected from the pitot- static system and had not been exposed to any engine parts that might have changed its characteristics. The sample anal- ysis presented here demonstrates the capabilities and infor- mation obtainable from our automated SEM technique.", "author" : [ { "dropping-particle" : "", "family" : "Bayhurst", "given" : "G. K.", "non-dropping-particle" : "", "parse-names" : false, "suffix" : "" }, { "dropping-particle" : "", "family" : "Wohletz", "given" : "Kenneth H.", "non-dropping-particle" : "", "parse-names" : false, "suffix" : "" }, { "dropping-particle" : "", "family" : "Mason", "given" : "A. S.", "non-dropping-particle" : "", "parse-names" : false, "suffix" : "" } ], "container-title" : "Volcanic Ash and Aviation Safety: US Geological Survey Bulletin", "id" : "ITEM-1", "issued" : { "date-parts" : [ [ "1994" ] ] }, "page" : "13-18", "title" : "A Method for characterizing Volcanic Ash from the December 15, 1989, Eruption of Redoubt Volcano, Alaska", "type" : "article-journal", "volume" : "2047" }, "uris" : [ "http://www.mendeley.com/documents/?uuid=ebbb00e5-0a3c-48c0-9a73-a4a03d732528" ] } ], "mendeley" : { "formattedCitation" : "&lt;sup&gt;26&lt;/sup&gt;", "plainTextFormattedCitation" : "26", "previouslyFormattedCitation" : "&lt;sup&gt;26&lt;/sup&gt;" }, "properties" : {  }, "schema" : "https://github.com/citation-style-language/schema/raw/master/csl-citation.json" }</w:instrText>
      </w:r>
      <w:r w:rsidR="005D3626" w:rsidRPr="00FF3260">
        <w:fldChar w:fldCharType="separate"/>
      </w:r>
      <w:r w:rsidR="00BB6209" w:rsidRPr="00BB6209">
        <w:rPr>
          <w:noProof/>
          <w:vertAlign w:val="superscript"/>
        </w:rPr>
        <w:t>26</w:t>
      </w:r>
      <w:r w:rsidR="005D3626" w:rsidRPr="00FF3260">
        <w:fldChar w:fldCharType="end"/>
      </w:r>
      <w:r w:rsidRPr="00FF3260">
        <w:t xml:space="preserve">. </w:t>
      </w:r>
      <w:r w:rsidR="00A06D75" w:rsidRPr="00FF3260">
        <w:t xml:space="preserve">The important role of plagioclase feldspar in intermediate-silicic magmas has been identified, showing that the characteristic size of plagioclase feldspar crystals modified the grain size distribution </w:t>
      </w:r>
      <w:r w:rsidR="00930AC4" w:rsidRPr="00FF3260">
        <w:t xml:space="preserve">of </w:t>
      </w:r>
      <w:r w:rsidR="00A06D75" w:rsidRPr="00FF3260">
        <w:t>airfall ash</w:t>
      </w:r>
      <w:r w:rsidR="00A06D75" w:rsidRPr="00FF3260">
        <w:fldChar w:fldCharType="begin" w:fldLock="1"/>
      </w:r>
      <w:r w:rsidR="00BB6209">
        <w:instrText>ADDIN CSL_CITATION { "citationItems" : [ { "id" : "ITEM-1", "itemData" : { "DOI" : "10.1029/2001JB000818", "ISSN" : "0148-0227", "abstract" : "Large-scale volcanic eruptions produce fine ash (&lt;200 \u03bcm) which has a long atmospheric residence time (1 hour or more) and\\n can be transported great distances from the volcanic source, thus, becoming a hazard to aircraft and public health. Ash particles\\n have irregular shapes, so data on particle shape, size, and terminal velocities are needed to understand how the irregular-shaped\\n particles affect transport processes and radiative transfer measurements. In this study, a methodology was developed to characterize\\n particle shapes, sizes, and terminal velocities for three ash samples of different compositions. The shape and size of 2500\\n particles from (1) distal fallout (\u223c100 km) of the 14 October 1974 Fuego eruption (basaltic), (2) the secondary maxima (\u223c250\\n km) of the 18 August 1992 Spurr eruption (andesitic), and (3) the Miocene Ash Hollow member, Nebraska (rhyolitic) were measured\\n using image analysis techniques. Samples were sorted into 10 to 19 terminal velocity groups (0.6\u201359.0 cm/s) using an air elutriation\\n device. Grain-size distributions for the samples were measured using laser diffraction. Aspect ratio, feret diameter, and\\n perimeter measurements were found to be the most useful descriptors of how particle shape affects terminal velocity. These\\n measurement values show particle shape differs greatly from a sphere (commonly used in models and algorithms). The diameters\\n of ash particles were 10\u2013120% larger than ideal spheres at the same terminal velocity, indicating that irregular particle\\n shape greatly increases drag. Gas-adsorption derived surface areas are 1 to 2 orders of magnitude higher than calculated surface\\n areas based on measured dimensions and simple geometry, indicating that particle shapes are highly irregular. Correction factors\\n for surface area were derived from the ash sample measurements so that surface areas calculated by assuming spherical particle\\n shapes can be corrected to reflect more realistic values.", "author" : [ { "dropping-particle" : "", "family" : "Riley", "given" : "Colleen M.", "non-dropping-particle" : "", "parse-names" : false, "suffix" : "" }, { "dropping-particle" : "", "family" : "Rose", "given" : "William I.", "non-dropping-particle" : "", "parse-names" : false, "suffix" : "" }, { "dropping-particle" : "", "family" : "Bluth", "given" : "Gregg J.S.", "non-dropping-particle" : "", "parse-names" : false, "suffix" : "" } ], "container-title" : "Journal of Geophysical Research", "id" : "ITEM-1", "issued" : { "date-parts" : [ [ "2003" ] ] }, "title" : "Quantitative shape measurements of distal volcanic ash", "type" : "article-journal", "volume" : "108" }, "uris" : [ "http://www.mendeley.com/documents/?uuid=a9e86b62-bbef-43af-b7d3-87eaddf322e1" ] } ], "mendeley" : { "formattedCitation" : "&lt;sup&gt;27&lt;/sup&gt;", "plainTextFormattedCitation" : "27", "previouslyFormattedCitation" : "&lt;sup&gt;27&lt;/sup&gt;" }, "properties" : {  }, "schema" : "https://github.com/citation-style-language/schema/raw/master/csl-citation.json" }</w:instrText>
      </w:r>
      <w:r w:rsidR="00A06D75" w:rsidRPr="00FF3260">
        <w:fldChar w:fldCharType="separate"/>
      </w:r>
      <w:r w:rsidR="00BB6209" w:rsidRPr="00BB6209">
        <w:rPr>
          <w:noProof/>
          <w:vertAlign w:val="superscript"/>
        </w:rPr>
        <w:t>27</w:t>
      </w:r>
      <w:r w:rsidR="00A06D75" w:rsidRPr="00FF3260">
        <w:fldChar w:fldCharType="end"/>
      </w:r>
      <w:r w:rsidR="00A06D75" w:rsidRPr="00FF3260">
        <w:t>. At Soufrière Hills Volcano, Montserrat, an increased fraction of plagioclase feldspar was found in Vulcanian (plume-derived) ash compared to flow-derived ashfall deposits</w:t>
      </w:r>
      <w:r w:rsidR="00A06D75" w:rsidRPr="00FF3260">
        <w:fldChar w:fldCharType="begin" w:fldLock="1"/>
      </w:r>
      <w:r w:rsidR="00284DF0">
        <w:instrText>ADDIN CSL_CITATION { "citationItems" : [ { "id" : "ITEM-1", "itemData" : { "DOI" : "10.1144/GSL.MEM.2002.021.01.22", "ISSN" : "0435-4052", "author" : [ { "dropping-particle" : "", "family" : "Bonadonna", "given" : "C.", "non-dropping-particle" : "", "parse-names" : false, "suffix" : "" }, { "dropping-particle" : "", "family" : "Mayberry", "given" : "G. C.", "non-dropping-particle" : "", "parse-names" : false, "suffix" : "" }, { "dropping-particle" : "", "family" : "Calder", "given" : "E. S.", "non-dropping-particle" : "", "parse-names" : false, "suffix" : "" }, { "dropping-particle" : "", "family" : "Sparks", "given" : "R. S. J.", "non-dropping-particle" : "", "parse-names" : false, "suffix" : "" }, { "dropping-particle" : "", "family" : "Choux", "given" : "C.", "non-dropping-particle" : "", "parse-names" : false, "suffix" : "" }, { "dropping-particle" : "", "family" : "Jackson", "given" : "P.", "non-dropping-particle" : "", "parse-names" : false, "suffix" : "" }, { "dropping-particle" : "", "family" : "Lejeune", "given" : "A. M.", "non-dropping-particle" : "", "parse-names" : false, "suffix" : "" }, { "dropping-particle" : "", "family" : "Loughlin", "given" : "S. C.", "non-dropping-particle" : "", "parse-names" : false, "suffix" : "" }, { "dropping-particle" : "", "family" : "Norton", "given" : "G. E.", "non-dropping-particle" : "", "parse-names" : false, "suffix" : "" }, { "dropping-particle" : "", "family" : "Rose", "given" : "W. I.", "non-dropping-particle" : "", "parse-names" : false, "suffix" : "" }, { "dropping-particle" : "", "family" : "Ryan", "given" : "G.", "non-dropping-particle" : "", "parse-names" : false, "suffix" : "" }, { "dropping-particle" : "", "family" : "Young", "given" : "S. R.", "non-dropping-particle" : "", "parse-names" : false, "suffix" : "" } ], "container-title" : "Geological Society, London, Memoirs", "id" : "ITEM-1", "issue" : "1", "issued" : { "date-parts" : [ [ "2002" ] ] }, "page" : "483-516", "title" : "Tephra fallout in the eruption of Soufri\u00e8re Hills Volcano, Montserrat", "type" : "article-journal", "volume" : "21" }, "suppress-author" : 1, "uris" : [ "http://www.mendeley.com/documents/?uuid=f544124a-1be8-4c27-a192-de9f99b9cabd" ] } ], "mendeley" : { "formattedCitation" : "&lt;sup&gt;15&lt;/sup&gt;", "plainTextFormattedCitation" : "15", "previouslyFormattedCitation" : "&lt;sup&gt;15&lt;/sup&gt;" }, "properties" : {  }, "schema" : "https://github.com/citation-style-language/schema/raw/master/csl-citation.json" }</w:instrText>
      </w:r>
      <w:r w:rsidR="00A06D75" w:rsidRPr="00FF3260">
        <w:fldChar w:fldCharType="separate"/>
      </w:r>
      <w:r w:rsidR="00284DF0" w:rsidRPr="00284DF0">
        <w:rPr>
          <w:noProof/>
          <w:vertAlign w:val="superscript"/>
        </w:rPr>
        <w:t>15</w:t>
      </w:r>
      <w:r w:rsidR="00A06D75" w:rsidRPr="00FF3260">
        <w:fldChar w:fldCharType="end"/>
      </w:r>
      <w:r w:rsidR="00A06D75" w:rsidRPr="00FF3260">
        <w:t>, which was attributed to segregation of coarser and denser crystal-rich particles within pyroclastic density current (PDC) deposits</w:t>
      </w:r>
      <w:r w:rsidR="00A06D75" w:rsidRPr="00FF3260">
        <w:fldChar w:fldCharType="begin" w:fldLock="1"/>
      </w:r>
      <w:r w:rsidR="00BB6209">
        <w:instrText>ADDIN CSL_CITATION { "citationItems" : [ { "id" : "ITEM-1", "itemData" : { "DOI" : "10.1016/0377-0273(77)90019-1", "ISBN" : "0377-0273", "ISSN" : "03770273", "abstract" : "A distinctive type of fine-grained air-fall ash is found intimately associated with many ignimbrites. They have crystal/glass ratios systematically lower than artificially crushed pumice from the same ignimbrites. The crystal enrichment found in crystal-bearing ignimbrites indicates substantial losses of the vitric component, amounting to an average of at least 35% by weight of the original juvenile material, and this lost material is believed to occur in the ash-fall deposits. These ashes thus complement ignimbrite, and are here called \"co-ignimbrite ashes\". The loss is believed to take place during ignimbrite eruptions as a result of: (1) the escape of fine ash and gas above a collapsing eruptive column; (2) the preferential entry of fine vitric ash into an upper turbulent cloud when (immediately following column collapse) the segregation of a dense pyroclastic flow from an initially highly turbulent, low-concentation density flow takes place; (3) the elutriation of fine vitric ash (generated in part within the pyroclastic flow) from the fluidised flow. Ash from all three mechanisms would be expected to rise to a great height in convective plumes and be dispersed by winds to produce extensive, vitric-enriched ash-fall deposits. The data indicate that the co-ignimbrite ashes must have volumes comparable with those of ignimbrites, and examples are given of particularly large ash-fall deposits (including some found in deep-sea cores) associated with large ignimbrites which may be of this type rather than fall-out from a preceding plinian phase as hitherto thought. \u00a9 1977.", "author" : [ { "dropping-particle" : "", "family" : "Sparks", "given" : "R.S.J.", "non-dropping-particle" : "", "parse-names" : false, "suffix" : "" }, { "dropping-particle" : "", "family" : "Walker", "given" : "G.P.L", "non-dropping-particle" : "", "parse-names" : false, "suffix" : "" } ], "container-title" : "Journal of Volcanology and Geothermal Research", "id" : "ITEM-1", "issue" : "4", "issued" : { "date-parts" : [ [ "1977" ] ] }, "page" : "329-341", "title" : "Significance of vitric-enriched air-fall ashes associated with crystal-enriched ignimbrites", "type" : "article-journal", "volume" : "2" }, "uris" : [ "http://www.mendeley.com/documents/?uuid=8eb36d31-9d90-426a-a4ba-dcae7c84c950" ] }, { "id" : "ITEM-2", "itemData" : { "DOI" : "10.1016/S0377-0273(00)00319-X", "ISBN" : "0377-0273", "ISSN" : "03770273", "abstract" : "Geochemical analysis is used to investigate fragmentation and physical fractionation in pyroclastic flows. Bulk analyses of the matrices (&lt;4 mm) and individual size fractions in pyroclastic flow deposits formed in the eruption of the Soufri\u00e8re Hills volcano, Montserrat, West Indies are compared with analyses of associated ash fall deposits formed from lofting plumes above the flows, and with bulk lava analyses. Within the flow matrices intermediate grain size fractions (&lt;4 mm to 125 \u03bcm) are depleted in the groundmass component of the lava (principally glass and micro-crystalline silica) and enriched in phenocryst components. Fine-grained size fractions (&lt;125 \u03bcm) are enriched in groundmass components. Crushing of the lava in the laboratory with analysis of grain size fractions shows the same relationship, but enrichment and depletions are less pronounced. Comparison of the bulk compositions of matrices, ash fall deposits and lava show that the finest fractions, enriched in the groundmass component, have been selectively removed from the flows into the lofting ash plumes. Mass balance calculations indicate that typically about 10% of the mass of the pyroclastic flows are elutriated into lofting ash plumes to form ash fall deposits, which is consistent with data on relative volumes of the deposits. Three factors influence fragmentation and fractionation. First, the initial size distribution of crystals influences fragmentation with phenocrysts resisting break up, whereas fine groundmass minerals (mostly feldspar, glass and micro-crystalline silica) are preferentially fragmented to form the finest ash fractions. Second, the mineral phases and groundmass glass vary in strength so that vesicular glass fragments more rapidly than other silicate minerals. This interpretation is supported by crushing experiments on different rock types. Third, only the finest fractions are elutriated into the lofting ash plume from the pyroclastic flows. Description of the natural size distributions in terms of a power law and fractal dimensions indicates that fragmentation is dominated by a single stage fragmentation process with secondary crushing and abrasion only being of minor importance. \u00a9 2001 Elsevier Science B.V. All rights reserved.", "author" : [ { "dropping-particle" : "", "family" : "Horwell", "given" : "C. J.", "non-dropping-particle" : "", "parse-names" : false, "suffix" : "" }, { "dropping-particle" : "", "family" : "Bra\u00f1a", "given" : "L. P.", "non-dropping-particle" : "", "parse-names" : false, "suffix" : "" }, { "dropping-particle" : "", "family" : "Sparks", "given" : "R. S J", "non-dropping-particle" : "", "parse-names" : false, "suffix" : "" }, { "dropping-particle" : "", "family" : "Murphy", "given" : "M. D.", "non-dropping-particle" : "", "parse-names" : false, "suffix" : "" }, { "dropping-particle" : "", "family" : "Hards", "given" : "V. L.", "non-dropping-particle" : "", "parse-names" : false, "suffix" : "" } ], "container-title" : "Journal of Volcanology and Geothermal Research", "id" : "ITEM-2", "issue" : "4", "issued" : { "date-parts" : [ [ "2001" ] ] }, "page" : "247-262", "title" : "A geochemical investigation of fragmentation and physical fractionation in pyroclastic flows from the Soufri\u00e8re Hills volcano, Montserrat", "type" : "article-journal", "volume" : "109" }, "uris" : [ "http://www.mendeley.com/documents/?uuid=64825222-6c90-478d-b2d4-9ce90f157e3c" ] } ], "mendeley" : { "formattedCitation" : "&lt;sup&gt;28,29&lt;/sup&gt;", "plainTextFormattedCitation" : "28,29", "previouslyFormattedCitation" : "&lt;sup&gt;28,29&lt;/sup&gt;" }, "properties" : {  }, "schema" : "https://github.com/citation-style-language/schema/raw/master/csl-citation.json" }</w:instrText>
      </w:r>
      <w:r w:rsidR="00A06D75" w:rsidRPr="00FF3260">
        <w:fldChar w:fldCharType="separate"/>
      </w:r>
      <w:r w:rsidR="00BB6209" w:rsidRPr="00BB6209">
        <w:rPr>
          <w:noProof/>
          <w:vertAlign w:val="superscript"/>
        </w:rPr>
        <w:t>28,29</w:t>
      </w:r>
      <w:r w:rsidR="00A06D75" w:rsidRPr="00FF3260">
        <w:fldChar w:fldCharType="end"/>
      </w:r>
      <w:r w:rsidR="00A06D75" w:rsidRPr="00FF3260">
        <w:t xml:space="preserve">. </w:t>
      </w:r>
      <w:r w:rsidRPr="00FF3260">
        <w:t>In addition, it has been recogni</w:t>
      </w:r>
      <w:r w:rsidR="008D3507" w:rsidRPr="00FF3260">
        <w:t>s</w:t>
      </w:r>
      <w:r w:rsidRPr="00FF3260">
        <w:t>ed that abrasion is phase-selective, favo</w:t>
      </w:r>
      <w:r w:rsidR="00F26C53" w:rsidRPr="00FF3260">
        <w:t>u</w:t>
      </w:r>
      <w:r w:rsidRPr="00FF3260">
        <w:t xml:space="preserve">ring fracturing and chipping of glass, therefore </w:t>
      </w:r>
      <w:r w:rsidR="00A06D75" w:rsidRPr="00FF3260">
        <w:t xml:space="preserve">it has been proposed that </w:t>
      </w:r>
      <w:r w:rsidRPr="00FF3260">
        <w:t>the degree of abrasion can be estimated by the thickness of glass rims surrounding phenocrysts</w:t>
      </w:r>
      <w:r w:rsidR="00A06D75" w:rsidRPr="00FF3260">
        <w:t xml:space="preserve"> in ash particles</w:t>
      </w:r>
      <w:r w:rsidR="005D3626" w:rsidRPr="00FF3260">
        <w:fldChar w:fldCharType="begin" w:fldLock="1"/>
      </w:r>
      <w:r w:rsidR="00284DF0">
        <w:instrText>ADDIN CSL_CITATION { "citationItems" : [ { "id" : "ITEM-1", "itemData" : { "DOI" : "10.1007/BF01828605", "ISSN" : "00167835", "author" : [ { "dropping-particle" : "", "family" : "Freundt", "given" : "A.", "non-dropping-particle" : "", "parse-names" : false, "suffix" : "" }, { "dropping-particle" : "", "family" : "Schmincke", "given" : "H. U.", "non-dropping-particle" : "", "parse-names" : false, "suffix" : "" } ], "container-title" : "Geologische Rundschau", "id" : "ITEM-1", "issue" : "2", "issued" : { "date-parts" : [ [ "1992" ] ] }, "page" : "383-389", "title" : "Abrasion in pyroclastic flows", "type" : "article-journal", "volume" : "81" }, "uris" : [ "http://www.mendeley.com/documents/?uuid=793eb608-c763-4f35-875a-e0bb2f89d626" ] } ], "mendeley" : { "formattedCitation" : "&lt;sup&gt;7&lt;/sup&gt;", "plainTextFormattedCitation" : "7", "previouslyFormattedCitation" : "&lt;sup&gt;7&lt;/sup&gt;" }, "properties" : {  }, "schema" : "https://github.com/citation-style-language/schema/raw/master/csl-citation.json" }</w:instrText>
      </w:r>
      <w:r w:rsidR="005D3626" w:rsidRPr="00FF3260">
        <w:fldChar w:fldCharType="separate"/>
      </w:r>
      <w:r w:rsidR="00284DF0" w:rsidRPr="00284DF0">
        <w:rPr>
          <w:noProof/>
          <w:vertAlign w:val="superscript"/>
        </w:rPr>
        <w:t>7</w:t>
      </w:r>
      <w:r w:rsidR="005D3626" w:rsidRPr="00FF3260">
        <w:fldChar w:fldCharType="end"/>
      </w:r>
      <w:r w:rsidRPr="00FF3260">
        <w:t>.</w:t>
      </w:r>
      <w:r w:rsidR="00A06D75" w:rsidRPr="00FF3260">
        <w:t xml:space="preserve"> </w:t>
      </w:r>
      <w:r w:rsidR="006E535F" w:rsidRPr="00FF3260">
        <w:t xml:space="preserve">A recent experimental comparison of particle characteristics provided data on particle attributes during primary (decompression) fragmentation, milling and collision, revealing characteristic variations in glass rim thickness, crystal size and </w:t>
      </w:r>
      <w:r w:rsidR="00A06D75" w:rsidRPr="00FF3260">
        <w:t xml:space="preserve">highlighting </w:t>
      </w:r>
      <w:r w:rsidR="007950A3" w:rsidRPr="00FF3260">
        <w:t xml:space="preserve">distinctive changes in the </w:t>
      </w:r>
      <w:r w:rsidR="006E535F" w:rsidRPr="00FF3260">
        <w:t>fractal dimension of the size distribution</w:t>
      </w:r>
      <w:r w:rsidR="000E7B21" w:rsidRPr="00FF3260">
        <w:fldChar w:fldCharType="begin" w:fldLock="1"/>
      </w:r>
      <w:r w:rsidR="00BB6209">
        <w:instrText>ADDIN CSL_CITATION { "citationItems" : [ { "id" : "ITEM-1", "itemData" : { "DOI" : "10.1038/s41598-017-05450-6", "ISSN" : "2045-2322", "abstract" : "Tephra deposits result from explosive volcanic eruption and serve as indirect probes into fragmentation processes operating in subsurface volcanic conduits. Primary magmatic fragmentation creates a population of pyroclasts through volatile-driven decompression during conduit ascent. In this study, we explore the role that secondary fragmentation, specifically attrition, has in transforming primary pyroclasts upon transport in volcanic conduits and plumes. We utilize total grain size distributions from a suite of natural and experimentally produced tephra to show that attrition is likely to occur in all explosive volcanic eruptions. Our experimental results indicate that fine ash production and surface area generation is fast (&lt;15\u2009min) thereby rapidly raising the fractal dimension of tephra deposits. Furthermore, a new metric, the Entropy of Information, is introduced to quantify the degree of attrition (secondary fragmentation) from grain size data. Attrition elevates fine ash production which, in turn, has consequences for eruption column stability, tephra dispersal, aggregation, volcanic lightening generation, and has concomitant effects on aviation safety and Earth\u2019s climate.", "author" : [ { "dropping-particle" : "", "family" : "Jones", "given" : "T. J.", "non-dropping-particle" : "", "parse-names" : false, "suffix" : "" }, { "dropping-particle" : "", "family" : "Russell", "given" : "J. K.", "non-dropping-particle" : "", "parse-names" : false, "suffix" : "" } ], "container-title" : "Scientific Reports", "id" : "ITEM-1", "issue" : "1", "issued" : { "date-parts" : [ [ "2017" ] ] }, "page" : "5538", "publisher" : "Springer US", "title" : "Ash production by attrition in volcanic conduits and plumes", "type" : "article-journal", "volume" : "7" }, "uris" : [ "http://www.mendeley.com/documents/?uuid=03d9c974-3af7-43d1-a58e-3a3f5362bc12" ] }, { "id" : "ITEM-2", "itemData" : { "DOI" : "10.1016/j.jvolgeores.2016.06.022", "ISSN" : "03770273", "author" : [ { "dropping-particle" : "", "family" : "Jones", "given" : "Thomas J", "non-dropping-particle" : "", "parse-names" : false, "suffix" : "" }, { "dropping-particle" : "", "family" : "McNamara", "given" : "Keri", "non-dropping-particle" : "", "parse-names" : false, "suffix" : "" }, { "dropping-particle" : "", "family" : "Eychenne", "given" : "Julia", "non-dropping-particle" : "", "parse-names" : false, "suffix" : "" }, { "dropping-particle" : "", "family" : "Rust", "given" : "Alison C", "non-dropping-particle" : "", "parse-names" : false, "suffix" : "" }, { "dropping-particle" : "V", "family" : "Cashman", "given" : "Katharine", "non-dropping-particle" : "", "parse-names" : false, "suffix" : "" }, { "dropping-particle" : "", "family" : "Scheu", "given" : "Bettina", "non-dropping-particle" : "", "parse-names" : false, "suffix" : "" }, { "dropping-particle" : "", "family" : "Edwards", "given" : "Robyn", "non-dropping-particle" : "", "parse-names" : false, "suffix" : "" } ], "container-title" : "Journal of Volcanology and Geothermal Research", "id" : "ITEM-2", "issued" : { "date-parts" : [ [ "2016" ] ] }, "publisher" : "Elsevier B.V.", "title" : "Primary and secondary fragmentation of crystal bearing intermediate magma", "type" : "article-journal" }, "uris" : [ "http://www.mendeley.com/documents/?uuid=d39496b7-870a-4558-99d4-afe614cc8f54" ] } ], "mendeley" : { "formattedCitation" : "&lt;sup&gt;11,30&lt;/sup&gt;", "plainTextFormattedCitation" : "11,30", "previouslyFormattedCitation" : "&lt;sup&gt;11,30&lt;/sup&gt;" }, "properties" : {  }, "schema" : "https://github.com/citation-style-language/schema/raw/master/csl-citation.json" }</w:instrText>
      </w:r>
      <w:r w:rsidR="000E7B21" w:rsidRPr="00FF3260">
        <w:fldChar w:fldCharType="separate"/>
      </w:r>
      <w:r w:rsidR="00BB6209" w:rsidRPr="00BB6209">
        <w:rPr>
          <w:noProof/>
          <w:vertAlign w:val="superscript"/>
        </w:rPr>
        <w:t>11,30</w:t>
      </w:r>
      <w:r w:rsidR="000E7B21" w:rsidRPr="00FF3260">
        <w:fldChar w:fldCharType="end"/>
      </w:r>
      <w:r w:rsidR="006E535F" w:rsidRPr="00FF3260">
        <w:t>.</w:t>
      </w:r>
      <w:r w:rsidRPr="00FF3260">
        <w:t xml:space="preserve"> </w:t>
      </w:r>
      <w:r w:rsidR="008C38CF" w:rsidRPr="00FF3260">
        <w:t xml:space="preserve">Finally, the presence </w:t>
      </w:r>
      <w:r w:rsidR="008848B5" w:rsidRPr="00FF3260">
        <w:t xml:space="preserve">and relative abundance </w:t>
      </w:r>
      <w:r w:rsidR="008C38CF" w:rsidRPr="00FF3260">
        <w:t xml:space="preserve">of interstitial glass requires consideration with regard to kinetic </w:t>
      </w:r>
      <w:r w:rsidR="008C38CF" w:rsidRPr="00FF3260">
        <w:lastRenderedPageBreak/>
        <w:t>processes and fracture mechanisms</w:t>
      </w:r>
      <w:r w:rsidR="008848B5" w:rsidRPr="00FF3260">
        <w:t xml:space="preserve"> in ascending magmas</w:t>
      </w:r>
      <w:r w:rsidR="008C38CF" w:rsidRPr="00FF3260">
        <w:fldChar w:fldCharType="begin" w:fldLock="1"/>
      </w:r>
      <w:r w:rsidR="00BB6209">
        <w:instrText>ADDIN CSL_CITATION { "citationItems" : [ { "id" : "ITEM-1", "itemData" : { "DOI" : "10.1073/pnas.1413608112", "ISSN" : "0027-8424", "author" : [ { "dropping-particle" : "", "family" : "Lavall\u00e9e", "given" : "Yan", "non-dropping-particle" : "", "parse-names" : false, "suffix" : "" }, { "dropping-particle" : "", "family" : "Hirose", "given" : "Takehiro", "non-dropping-particle" : "", "parse-names" : false, "suffix" : "" }, { "dropping-particle" : "", "family" : "Kendrick", "given" : "Jackie E.", "non-dropping-particle" : "", "parse-names" : false, "suffix" : "" }, { "dropping-particle" : "", "family" : "Hess", "given" : "Kai-Uwe", "non-dropping-particle" : "", "parse-names" : false, "suffix" : "" }, { "dropping-particle" : "", "family" : "Dingwell", "given" : "Donald B.", "non-dropping-particle" : "", "parse-names" : false, "suffix" : "" } ], "container-title" : "Proceedings of the National Academy of Sciences", "id" : "ITEM-1", "issued" : { "date-parts" : [ [ "2015" ] ] }, "page" : "201413608", "title" : "Fault rheology beyond frictional melting", "type" : "article-journal" }, "uris" : [ "http://www.mendeley.com/documents/?uuid=94943d0a-d7c8-4f3a-bfca-6d4a206f85c6" ] }, { "id" : "ITEM-2", "itemData" : { "DOI" : "10.1007/BF00197020", "ISSN" : "0342-1791", "author" : [ { "dropping-particle" : "", "family" : "Dingwell", "given" : "DonaldB.", "non-dropping-particle" : "", "parse-names" : false, "suffix" : "" }, { "dropping-particle" : "", "family" : "Webb", "given" : "SharonL.", "non-dropping-particle" : "", "parse-names" : false, "suffix" : "" } ], "container-title" : "Physics and Chemistry of Minerals", "id" : "ITEM-2", "issue" : "5", "issued" : { "date-parts" : [ [ "1989", "4" ] ] }, "page" : "508-516", "title" : "Structural relaxation in silicate melts and non-Newtonian melt rheology in geologic processes", "type" : "article-journal", "volume" : "16" }, "uris" : [ "http://www.mendeley.com/documents/?uuid=3ee0fedd-4096-4200-8b9b-f74694effed7" ] } ], "mendeley" : { "formattedCitation" : "&lt;sup&gt;31,32&lt;/sup&gt;", "plainTextFormattedCitation" : "31,32", "previouslyFormattedCitation" : "&lt;sup&gt;31,32&lt;/sup&gt;" }, "properties" : {  }, "schema" : "https://github.com/citation-style-language/schema/raw/master/csl-citation.json" }</w:instrText>
      </w:r>
      <w:r w:rsidR="008C38CF" w:rsidRPr="00FF3260">
        <w:fldChar w:fldCharType="separate"/>
      </w:r>
      <w:r w:rsidR="00BB6209" w:rsidRPr="00BB6209">
        <w:rPr>
          <w:noProof/>
          <w:vertAlign w:val="superscript"/>
        </w:rPr>
        <w:t>31,32</w:t>
      </w:r>
      <w:r w:rsidR="008C38CF" w:rsidRPr="00FF3260">
        <w:fldChar w:fldCharType="end"/>
      </w:r>
      <w:r w:rsidR="008C38CF" w:rsidRPr="00FF3260">
        <w:t xml:space="preserve">. </w:t>
      </w:r>
      <w:r w:rsidR="008848B5" w:rsidRPr="00FF3260">
        <w:t>For instance, c</w:t>
      </w:r>
      <w:r w:rsidR="008C38CF" w:rsidRPr="00FF3260">
        <w:t>hanges in ash particle componentry and glass chemistry have been used to infer variations in magma ascent rate that determine eruptive behavior</w:t>
      </w:r>
      <w:r w:rsidR="008C38CF" w:rsidRPr="00FF3260">
        <w:fldChar w:fldCharType="begin" w:fldLock="1"/>
      </w:r>
      <w:r w:rsidR="00BB6209">
        <w:instrText>ADDIN CSL_CITATION { "citationItems" : [ { "id" : "ITEM-1", "itemData" : { "DOI" : "10.1016/j.epsl.2015.03.025", "ISSN" : "0012821X", "author" : [ { "dropping-particle" : "", "family" : "Cassidy", "given" : "Mike", "non-dropping-particle" : "", "parse-names" : false, "suffix" : "" }, { "dropping-particle" : "", "family" : "Cole", "given" : "Paul.D.", "non-dropping-particle" : "", "parse-names" : false, "suffix" : "" }, { "dropping-particle" : "", "family" : "Hicks", "given" : "Kelby E.", "non-dropping-particle" : "", "parse-names" : false, "suffix" : "" }, { "dropping-particle" : "", "family" : "Varley", "given" : "Nick R.", "non-dropping-particle" : "", "parse-names" : false, "suffix" : "" }, { "dropping-particle" : "", "family" : "Peters", "given" : "Nial", "non-dropping-particle" : "", "parse-names" : false, "suffix" : "" }, { "dropping-particle" : "", "family" : "Lerner", "given" : "Allan H.", "non-dropping-particle" : "", "parse-names" : false, "suffix" : "" } ], "container-title" : "Earth and Planetary Science Letters", "id" : "ITEM-1", "issued" : { "date-parts" : [ [ "2015" ] ] }, "page" : "73-84", "publisher" : "Elsevier B.V.", "title" : "Rapid and slow: Varying magma ascent rates as a mechanism for Vulcanian explosions", "type" : "article-journal", "volume" : "420" }, "suppress-author" : 1, "uris" : [ "http://www.mendeley.com/documents/?uuid=b3a35e1b-444c-4206-a077-aa932be31caa" ] } ], "mendeley" : { "formattedCitation" : "&lt;sup&gt;33&lt;/sup&gt;", "plainTextFormattedCitation" : "33", "previouslyFormattedCitation" : "&lt;sup&gt;33&lt;/sup&gt;" }, "properties" : {  }, "schema" : "https://github.com/citation-style-language/schema/raw/master/csl-citation.json" }</w:instrText>
      </w:r>
      <w:r w:rsidR="008C38CF" w:rsidRPr="00FF3260">
        <w:fldChar w:fldCharType="separate"/>
      </w:r>
      <w:r w:rsidR="00BB6209" w:rsidRPr="00BB6209">
        <w:rPr>
          <w:noProof/>
          <w:vertAlign w:val="superscript"/>
        </w:rPr>
        <w:t>33</w:t>
      </w:r>
      <w:r w:rsidR="008C38CF" w:rsidRPr="00FF3260">
        <w:fldChar w:fldCharType="end"/>
      </w:r>
      <w:r w:rsidR="008C38CF" w:rsidRPr="00FF3260">
        <w:t xml:space="preserve">. </w:t>
      </w:r>
      <w:r w:rsidR="008848B5" w:rsidRPr="00FF3260">
        <w:t>The petrological study of volcanic ash has provided a wide range of proxies to understand certain magmatic</w:t>
      </w:r>
      <w:r w:rsidR="001C77F2" w:rsidRPr="00FF3260">
        <w:t xml:space="preserve"> (mechanical)</w:t>
      </w:r>
      <w:r w:rsidR="008848B5" w:rsidRPr="00FF3260">
        <w:t xml:space="preserve"> processes, yet,</w:t>
      </w:r>
      <w:r w:rsidR="00816B87">
        <w:t xml:space="preserve"> integrated physicochemical </w:t>
      </w:r>
      <w:r w:rsidR="008848B5" w:rsidRPr="00FF3260">
        <w:t>description</w:t>
      </w:r>
      <w:r w:rsidR="00816B87">
        <w:t>s</w:t>
      </w:r>
      <w:r w:rsidR="008848B5" w:rsidRPr="00FF3260">
        <w:t xml:space="preserve"> </w:t>
      </w:r>
      <w:r w:rsidR="00816B87">
        <w:t>are</w:t>
      </w:r>
      <w:r w:rsidR="008848B5" w:rsidRPr="00FF3260">
        <w:t xml:space="preserve"> required to fully understand the controls on and impact of ash properties on volcanic </w:t>
      </w:r>
      <w:r w:rsidR="001C77F2" w:rsidRPr="00FF3260">
        <w:t xml:space="preserve">processes and </w:t>
      </w:r>
      <w:r w:rsidR="008848B5" w:rsidRPr="00FF3260">
        <w:t>hazards</w:t>
      </w:r>
      <w:r w:rsidR="001C77F2" w:rsidRPr="00FF3260">
        <w:t>.</w:t>
      </w:r>
    </w:p>
    <w:p w14:paraId="3D9571AC" w14:textId="1854BFE3" w:rsidR="00547265" w:rsidRPr="00FF3260" w:rsidRDefault="001C77F2" w:rsidP="008C38CF">
      <w:pPr>
        <w:pStyle w:val="Text"/>
        <w:spacing w:line="360" w:lineRule="auto"/>
        <w:jc w:val="both"/>
      </w:pPr>
      <w:r w:rsidRPr="00FF3260">
        <w:t>In recent years,</w:t>
      </w:r>
      <w:r w:rsidR="00DE7237" w:rsidRPr="00FF3260">
        <w:t xml:space="preserve"> there </w:t>
      </w:r>
      <w:r w:rsidRPr="00FF3260">
        <w:t>ha</w:t>
      </w:r>
      <w:r w:rsidR="00C43FA8">
        <w:t>ve</w:t>
      </w:r>
      <w:r w:rsidRPr="00FF3260">
        <w:t xml:space="preserve"> been </w:t>
      </w:r>
      <w:r w:rsidR="00816B87">
        <w:t>growing</w:t>
      </w:r>
      <w:r w:rsidR="00DE7237" w:rsidRPr="00FF3260">
        <w:t xml:space="preserve"> efforts to record particle properties produced by different fragmentation processes and relate these to hazard mitigation, risk management and forecasting efforts</w:t>
      </w:r>
      <w:r w:rsidR="00DE7237" w:rsidRPr="00FF3260">
        <w:fldChar w:fldCharType="begin" w:fldLock="1"/>
      </w:r>
      <w:r w:rsidR="00816B87">
        <w:instrText>ADDIN CSL_CITATION { "citationItems" : [ { "id" : "ITEM-1", "itemData" : { "DOI" : "10.1002/2015JD023609", "ISSN" : "21698996", "author" : [ { "dropping-particle" : "", "family" : "Beckett", "given" : "F. M.", "non-dropping-particle" : "", "parse-names" : false, "suffix" : "" }, { "dropping-particle" : "", "family" : "Witham", "given" : "C. S.", "non-dropping-particle" : "", "parse-names" : false, "suffix" : "" }, { "dropping-particle" : "", "family" : "Hort", "given" : "M. C.", "non-dropping-particle" : "", "parse-names" : false, "suffix" : "" }, { "dropping-particle" : "", "family" : "Stevenson", "given" : "J. A.", "non-dropping-particle" : "", "parse-names" : false, "suffix" : "" }, { "dropping-particle" : "", "family" : "Bonadonna", "given" : "C.", "non-dropping-particle" : "", "parse-names" : false, "suffix" : "" }, { "dropping-particle" : "", "family" : "Millington", "given" : "S. C.", "non-dropping-particle" : "", "parse-names" : false, "suffix" : "" } ], "container-title" : "Journal of Geophysical Research: Atmospheres", "id" : "ITEM-1", "issue" : "22", "issued" : { "date-parts" : [ [ "2015" ] ] }, "page" : "11636-11652", "title" : "Sensitivity of dispersion model forecasts of volcanic ash clouds to the physical characteristics of the particles", "type" : "article-journal", "volume" : "120" }, "uris" : [ "http://www.mendeley.com/documents/?uuid=86cde5d0-f73c-4e37-abbe-e3093c93edfd" ] } ], "mendeley" : { "formattedCitation" : "&lt;sup&gt;34&lt;/sup&gt;", "plainTextFormattedCitation" : "34", "previouslyFormattedCitation" : "&lt;sup&gt;34&lt;/sup&gt;" }, "properties" : {  }, "schema" : "https://github.com/citation-style-language/schema/raw/master/csl-citation.json" }</w:instrText>
      </w:r>
      <w:r w:rsidR="00DE7237" w:rsidRPr="00FF3260">
        <w:fldChar w:fldCharType="separate"/>
      </w:r>
      <w:r w:rsidR="00BB6209" w:rsidRPr="00BB6209">
        <w:rPr>
          <w:noProof/>
          <w:vertAlign w:val="superscript"/>
        </w:rPr>
        <w:t>34</w:t>
      </w:r>
      <w:r w:rsidR="00DE7237" w:rsidRPr="00FF3260">
        <w:fldChar w:fldCharType="end"/>
      </w:r>
      <w:r w:rsidR="00DE7237" w:rsidRPr="00FF3260">
        <w:t>.</w:t>
      </w:r>
      <w:r w:rsidR="008C38CF" w:rsidRPr="00FF3260">
        <w:t xml:space="preserve"> </w:t>
      </w:r>
      <w:r w:rsidR="00067A5E" w:rsidRPr="00FF3260">
        <w:t xml:space="preserve">Here, we use a powerful automated mineralogy tool, QEMSCAN Particle Mineralogical Analysis, </w:t>
      </w:r>
      <w:r w:rsidRPr="00FF3260">
        <w:t xml:space="preserve">and develop </w:t>
      </w:r>
      <w:r w:rsidR="00067A5E" w:rsidRPr="00FF3260">
        <w:t xml:space="preserve">a </w:t>
      </w:r>
      <w:r w:rsidR="007950A3" w:rsidRPr="00FF3260">
        <w:t xml:space="preserve">simple </w:t>
      </w:r>
      <w:r w:rsidR="00067A5E" w:rsidRPr="00FF3260">
        <w:t xml:space="preserve">image analysis routine </w:t>
      </w:r>
      <w:r w:rsidR="00547265" w:rsidRPr="00FF3260">
        <w:t xml:space="preserve">to </w:t>
      </w:r>
      <w:r w:rsidR="00067A5E" w:rsidRPr="00FF3260">
        <w:t xml:space="preserve">describe the changes in </w:t>
      </w:r>
      <w:r w:rsidR="00741434" w:rsidRPr="00FF3260">
        <w:t xml:space="preserve">phase distribution in </w:t>
      </w:r>
      <w:r w:rsidR="00067A5E" w:rsidRPr="00FF3260">
        <w:t>particle</w:t>
      </w:r>
      <w:r w:rsidR="00547265" w:rsidRPr="00FF3260">
        <w:t>s produced</w:t>
      </w:r>
      <w:r w:rsidR="00741434" w:rsidRPr="00FF3260">
        <w:t xml:space="preserve"> </w:t>
      </w:r>
      <w:r w:rsidR="00547265" w:rsidRPr="00FF3260">
        <w:t xml:space="preserve">during Vulcanian explosions and dome collapse events at Santiaguito in Guatemala. </w:t>
      </w:r>
    </w:p>
    <w:p w14:paraId="76394046" w14:textId="77777777" w:rsidR="008012C2" w:rsidRPr="00FF3260" w:rsidRDefault="008012C2" w:rsidP="00BC0D2B">
      <w:pPr>
        <w:pStyle w:val="Text"/>
        <w:spacing w:line="360" w:lineRule="auto"/>
        <w:jc w:val="both"/>
      </w:pPr>
    </w:p>
    <w:p w14:paraId="33A4FE7D" w14:textId="4D5CE155" w:rsidR="00326BB0" w:rsidRPr="00FF3260" w:rsidRDefault="00326BB0" w:rsidP="00855033">
      <w:pPr>
        <w:pStyle w:val="Text"/>
        <w:spacing w:line="360" w:lineRule="auto"/>
        <w:jc w:val="both"/>
      </w:pPr>
      <w:r w:rsidRPr="00FF3260">
        <w:t>1.2 Santiaguito dome complex, Guatemala</w:t>
      </w:r>
    </w:p>
    <w:p w14:paraId="5E1BA441" w14:textId="321D6B53" w:rsidR="00117205" w:rsidRPr="00FF3260" w:rsidRDefault="00326BB0" w:rsidP="00117205">
      <w:pPr>
        <w:pStyle w:val="Text"/>
        <w:spacing w:line="360" w:lineRule="auto"/>
        <w:jc w:val="both"/>
      </w:pPr>
      <w:r w:rsidRPr="00FF3260">
        <w:t>The Santiaguito volcanic complex, in Guatemala, consists of a chain of four dacitic lava domes, formed along a fracture at the base of a sector-collapse scarp associated with the 1902 Plinian eruption of Santa Maria stratovolcano</w:t>
      </w:r>
      <w:r w:rsidRPr="00FF3260">
        <w:fldChar w:fldCharType="begin" w:fldLock="1"/>
      </w:r>
      <w:r w:rsidR="00BB6209">
        <w:instrText>ADDIN CSL_CITATION { "citationItems" : [ { "id" : "ITEM-1", "itemData" : { "DOI" : "10.1130/0016-7606(1972)83", "ISBN" : "0016-7606", "ISSN" : "0016-7606", "PMID" : "16063404", "author" : [ { "dropping-particle" : "", "family" : "Rose", "given" : "William I.", "non-dropping-particle" : "", "parse-names" : false, "suffix" : "" } ], "container-title" : "Geological Society of America Bulletin", "id" : "ITEM-1", "issue" : "July 2009", "issued" : { "date-parts" : [ [ "1972", "11", "7" ] ] }, "page" : "1413-1434", "title" : "Santiaguito volcanic dome, Guatemala", "type" : "article-journal", "volume" : "83" }, "uris" : [ "http://www.mendeley.com/documents/?uuid=6554361a-82cc-40ee-ad0c-0cf423516a72" ] }, { "id" : "ITEM-2", "itemData" : { "DOI" : "10.1016/j.jvolgeores.2014.06.009", "ISSN" : "03770273", "author" : [ { "dropping-particle" : "", "family" : "Andrews", "given" : "Benjamin J.", "non-dropping-particle" : "", "parse-names" : false, "suffix" : "" } ], "container-title" : "Journal of Volcanology and Geothermal Research", "id" : "ITEM-2", "issued" : { "date-parts" : [ [ "2014", "8" ] ] }, "page" : "103-114", "publisher" : "Elsevier B.V.", "title" : "Magmatic storage conditions, decompression rate, and incipient caldera collapse of the 1902 eruption of Santa Maria Volcano, Guatemala", "type" : "article-journal", "volume" : "282" }, "uris" : [ "http://www.mendeley.com/documents/?uuid=9ac9377d-bcea-4f24-9adb-b4d4216871ff" ] }, { "id" : "ITEM-3", "itemData" : { "DOI" : "10.1130/2010.DMCH008.", "author" : [ { "dropping-particle" : "", "family" : "Escobar-Wolf", "given" : "R\u00fcdiger", "non-dropping-particle" : "", "parse-names" : false, "suffix" : "" }, { "dropping-particle" : "", "family" : "Gomez", "given" : "Otoniel Matias", "non-dropping-particle" : "", "parse-names" : false, "suffix" : "" }, { "dropping-particle" : "", "family" : "Rose", "given" : "William I", "non-dropping-particle" : "", "parse-names" : false, "suffix" : "" }, { "dropping-particle" : "", "family" : "Wolf", "given" : "R\u00fcdiger Escobar", "non-dropping-particle" : "", "parse-names" : false, "suffix" : "" }, { "dropping-particle" : "", "family" : "Gomez", "given" : "Otoniel Matias", "non-dropping-particle" : "", "parse-names" : false, "suffix" : "" }, { "dropping-particle" : "", "family" : "Rose", "given" : "William I", "non-dropping-particle" : "", "parse-names" : false, "suffix" : "" }, { "dropping-particle" : "", "family" : "Caliente", "given" : "El", "non-dropping-particle" : "", "parse-names" : false, "suffix" : "" }, { "dropping-particle" : "", "family" : "Monje", "given" : "El", "non-dropping-particle" : "", "parse-names" : false, "suffix" : "" } ], "container-title" : "Geological Society of America Digital Map and Chart Series", "id" : "ITEM-3", "issue" : "8", "issued" : { "date-parts" : [ [ "2010" ] ] }, "page" : "656000", "title" : "Santiaguito Dome Geologic Map 2006 Domes and lava flows", "type" : "article-journal", "volume" : "0" }, "uris" : [ "http://www.mendeley.com/documents/?uuid=819faaff-5e2c-4848-904e-5afef5825190" ] } ], "mendeley" : { "formattedCitation" : "&lt;sup&gt;35\u201337&lt;/sup&gt;", "plainTextFormattedCitation" : "35\u201337", "previouslyFormattedCitation" : "&lt;sup&gt;35\u201337&lt;/sup&gt;" }, "properties" : {  }, "schema" : "https://github.com/citation-style-language/schema/raw/master/csl-citation.json" }</w:instrText>
      </w:r>
      <w:r w:rsidRPr="00FF3260">
        <w:fldChar w:fldCharType="separate"/>
      </w:r>
      <w:r w:rsidR="00BB6209" w:rsidRPr="00BB6209">
        <w:rPr>
          <w:noProof/>
          <w:vertAlign w:val="superscript"/>
        </w:rPr>
        <w:t>35–37</w:t>
      </w:r>
      <w:r w:rsidRPr="00FF3260">
        <w:fldChar w:fldCharType="end"/>
      </w:r>
      <w:r w:rsidRPr="00FF3260">
        <w:t xml:space="preserve">. </w:t>
      </w:r>
      <w:r w:rsidR="002C0042" w:rsidRPr="00FF3260">
        <w:t>T</w:t>
      </w:r>
      <w:r w:rsidRPr="00FF3260">
        <w:t xml:space="preserve">he Santiaguito dome complex </w:t>
      </w:r>
      <w:r w:rsidR="00816B87" w:rsidRPr="00FF3260">
        <w:t xml:space="preserve">has been continuously active </w:t>
      </w:r>
      <w:r w:rsidR="00816B87">
        <w:t xml:space="preserve">since the </w:t>
      </w:r>
      <w:r w:rsidRPr="00FF3260">
        <w:t>initiat</w:t>
      </w:r>
      <w:r w:rsidR="00816B87">
        <w:t>ion of</w:t>
      </w:r>
      <w:r w:rsidRPr="00FF3260">
        <w:t xml:space="preserve"> dome-</w:t>
      </w:r>
      <w:r w:rsidR="002C0042" w:rsidRPr="00FF3260">
        <w:t xml:space="preserve">building </w:t>
      </w:r>
      <w:r w:rsidRPr="00FF3260">
        <w:t>in 1922</w:t>
      </w:r>
      <w:r w:rsidR="002C0042" w:rsidRPr="00FF3260">
        <w:t xml:space="preserve">. </w:t>
      </w:r>
      <w:r w:rsidRPr="00FF3260">
        <w:t xml:space="preserve">The Caliente dome is the earliest active structure as well as the only vent that has shown near-continuous discharge of lava interspersed by regular explosions throughout the eruptive history. Today, the </w:t>
      </w:r>
      <w:r w:rsidR="00EA07B8" w:rsidRPr="00FF3260">
        <w:t>regular</w:t>
      </w:r>
      <w:r w:rsidRPr="00FF3260">
        <w:t xml:space="preserve"> generation of gas-and-ash clouds (see Figure 1a-b) and the episodic occurrence of PDCs associated with </w:t>
      </w:r>
      <w:r w:rsidR="00EA07B8" w:rsidRPr="00FF3260">
        <w:t xml:space="preserve">explosions and </w:t>
      </w:r>
      <w:r w:rsidRPr="00FF3260">
        <w:t xml:space="preserve">dome collapse </w:t>
      </w:r>
      <w:r w:rsidR="00EA07B8" w:rsidRPr="00FF3260">
        <w:t xml:space="preserve">events </w:t>
      </w:r>
      <w:r w:rsidRPr="00FF3260">
        <w:t>are the greatest hazards to surrounding communities</w:t>
      </w:r>
      <w:r w:rsidR="00EA07B8" w:rsidRPr="00FF3260">
        <w:t>, farming the flanks of the volcano</w:t>
      </w:r>
      <w:r w:rsidRPr="00FF3260">
        <w:t xml:space="preserve">. </w:t>
      </w:r>
      <w:r w:rsidR="00CC4A51" w:rsidRPr="00FF3260">
        <w:t xml:space="preserve">Partial </w:t>
      </w:r>
      <w:r w:rsidRPr="00FF3260">
        <w:t xml:space="preserve">dome </w:t>
      </w:r>
      <w:r w:rsidR="00031206">
        <w:t xml:space="preserve">and flow </w:t>
      </w:r>
      <w:r w:rsidRPr="00FF3260">
        <w:t xml:space="preserve">collapse events </w:t>
      </w:r>
      <w:r w:rsidR="00CC4A51" w:rsidRPr="00FF3260">
        <w:t>have</w:t>
      </w:r>
      <w:r w:rsidRPr="00FF3260">
        <w:t xml:space="preserve"> generate</w:t>
      </w:r>
      <w:r w:rsidR="00CC4A51" w:rsidRPr="00FF3260">
        <w:t>d</w:t>
      </w:r>
      <w:r w:rsidRPr="00FF3260">
        <w:t xml:space="preserve"> </w:t>
      </w:r>
      <w:r w:rsidR="005755A0">
        <w:t xml:space="preserve">many of the most destructive </w:t>
      </w:r>
      <w:r w:rsidRPr="00FF3260">
        <w:t xml:space="preserve">PDCs </w:t>
      </w:r>
      <w:r w:rsidR="00CC4A51" w:rsidRPr="00FF3260">
        <w:t>in recent years</w:t>
      </w:r>
      <w:r w:rsidR="00EA07B8" w:rsidRPr="00FF3260">
        <w:t xml:space="preserve"> (e.g., </w:t>
      </w:r>
      <w:r w:rsidR="005755A0">
        <w:t xml:space="preserve">October </w:t>
      </w:r>
      <w:r w:rsidR="00031206">
        <w:t xml:space="preserve">7-10 </w:t>
      </w:r>
      <w:r w:rsidR="005755A0">
        <w:t xml:space="preserve">2003, </w:t>
      </w:r>
      <w:r w:rsidR="00DE1BE8">
        <w:t>where 250 acres of coffee plantation was destroyed</w:t>
      </w:r>
      <w:r w:rsidR="00E14A3D">
        <w:t>;</w:t>
      </w:r>
      <w:r w:rsidR="00DE1BE8">
        <w:t xml:space="preserve"> </w:t>
      </w:r>
      <w:r w:rsidR="00E14A3D">
        <w:t xml:space="preserve">moderate collapses on </w:t>
      </w:r>
      <w:r w:rsidR="005755A0">
        <w:t>A</w:t>
      </w:r>
      <w:r w:rsidR="00E14A3D">
        <w:t xml:space="preserve">pril </w:t>
      </w:r>
      <w:r w:rsidR="00031206">
        <w:t>26</w:t>
      </w:r>
      <w:r w:rsidR="00E14A3D">
        <w:t xml:space="preserve"> 2010 and </w:t>
      </w:r>
      <w:r w:rsidR="005755A0">
        <w:t>March 15 2011</w:t>
      </w:r>
      <w:r w:rsidR="00E14A3D">
        <w:t>;</w:t>
      </w:r>
      <w:r w:rsidR="005755A0">
        <w:t xml:space="preserve"> </w:t>
      </w:r>
      <w:r w:rsidR="00E14A3D">
        <w:t xml:space="preserve">November 28 2012, which deposited 2 cm of ash on local communities; </w:t>
      </w:r>
      <w:r w:rsidR="005755A0">
        <w:t>May 9 2014,</w:t>
      </w:r>
      <w:r w:rsidR="00DE1BE8">
        <w:t xml:space="preserve"> </w:t>
      </w:r>
      <w:r w:rsidR="00E14A3D">
        <w:t>a large collapse generated PDCs reaching 7.5 km and causing substantial economic losses in a nearby plantation and leading to the evacuation of 1000 people – Pers. Communication, Julio Cornejo, INSIVUMEH</w:t>
      </w:r>
      <w:r w:rsidR="00C0487A">
        <w:t>-OVSAN</w:t>
      </w:r>
      <w:r w:rsidR="00EA07B8" w:rsidRPr="00FF3260">
        <w:t>)</w:t>
      </w:r>
      <w:r w:rsidRPr="00FF3260">
        <w:t>, reaching nearby communities and plantations. These events produce abundant airborne ash particles as seen in photos from the 28 November 2012 event shown in Figure 1c-f.</w:t>
      </w:r>
      <w:r w:rsidR="00855033" w:rsidRPr="00FF3260">
        <w:t xml:space="preserve"> </w:t>
      </w:r>
      <w:r w:rsidR="00987AC3" w:rsidRPr="00FF3260">
        <w:t xml:space="preserve">The </w:t>
      </w:r>
      <w:r w:rsidR="000E7B21" w:rsidRPr="00FF3260">
        <w:t xml:space="preserve">weak (VEI </w:t>
      </w:r>
      <w:r w:rsidR="006A04BA">
        <w:lastRenderedPageBreak/>
        <w:t>0-</w:t>
      </w:r>
      <w:r w:rsidR="000E7B21" w:rsidRPr="00FF3260">
        <w:t xml:space="preserve">2) </w:t>
      </w:r>
      <w:r w:rsidR="00987AC3" w:rsidRPr="00FF3260">
        <w:t>Vulcanian explosions</w:t>
      </w:r>
      <w:r w:rsidR="00CC4A51" w:rsidRPr="00FF3260">
        <w:t xml:space="preserve"> typically</w:t>
      </w:r>
      <w:r w:rsidR="00987AC3" w:rsidRPr="00FF3260">
        <w:t xml:space="preserve"> occur at regular intervals of 20-120 minutes and produce </w:t>
      </w:r>
      <w:r w:rsidR="00CC4A51" w:rsidRPr="00FF3260">
        <w:t xml:space="preserve">gas-rich emissions followed by </w:t>
      </w:r>
      <w:r w:rsidR="00987AC3" w:rsidRPr="00FF3260">
        <w:t>discreet ash-rich bursts (Figure 1a-b), which evolve into small (500-1000 m) ash-poor plumes</w:t>
      </w:r>
      <w:r w:rsidR="00987AC3" w:rsidRPr="00FF3260">
        <w:fldChar w:fldCharType="begin" w:fldLock="1"/>
      </w:r>
      <w:r w:rsidR="00BB6209">
        <w:instrText>ADDIN CSL_CITATION { "citationItems" : [ { "id" : "ITEM-1", "itemData" : { "DOI" : "10.1016/j.jvolgeores.2004.06.001", "ISSN" : "03770273", "author" : [ { "dropping-particle" : "", "family" : "Bluth", "given" : "Gregg J.S.", "non-dropping-particle" : "", "parse-names" : false, "suffix" : "" }, { "dropping-particle" : "", "family" : "Rose", "given" : "William I.", "non-dropping-particle" : "", "parse-names" : false, "suffix" : "" } ], "container-title" : "Journal of Volcanology and Geothermal Research", "id" : "ITEM-1", "issue" : "3-4", "issued" : { "date-parts" : [ [ "2004", "9" ] ] }, "page" : "297-302", "title" : "Observations of eruptive activity at Santiaguito volcano, Guatemala", "type" : "article-journal", "volume" : "136" }, "uris" : [ "http://www.mendeley.com/documents/?uuid=9af72d9f-6c45-4019-b9ff-2db842f588fa" ] }, { "id" : "ITEM-2", "itemData" : { "DOI" : "10.1002/2016GL069098", "ISSN" : "19448007", "PMID" : "28503003", "abstract" : "The rapid discharge of gas and rock fragments during volcanic eruptions generates acoustic infrasound. Here we present results from the inversion of infrasound signals associated with small and moderate gas-and-ash explosions at Santiaguito volcano, Guatemala, to retrieve the time history of mass eruption rate at the vent. Acoustic waveform inversion is complemented by analyses of thermal infrared imagery to constrain the volume and rise dynamics of the eruption plume. Finally, we combine results from the two methods in order to assess the bulk density of the erupted mixture, constrain the timing of the transition from a momentum-driven jet to a buoyant plume, and to evaluate the relative volume fractions of ash and gas during the initial thrust phase. Our results demonstrate that eruptive plumes associated with small-to-moderate size explosions at Santiaguito only carry minor fractions of ash, suggesting that these events may not involve extensive magma fragmentation in the conduit.", "author" : [ { "dropping-particle" : "", "family" : "Angelis", "given" : "S.", "non-dropping-particle" : "De", "parse-names" : false, "suffix" : "" }, { "dropping-particle" : "", "family" : "Lamb", "given" : "O. D.", "non-dropping-particle" : "", "parse-names" : false, "suffix" : "" }, { "dropping-particle" : "", "family" : "Lamur", "given" : "A.", "non-dropping-particle" : "", "parse-names" : false, "suffix" : "" }, { "dropping-particle" : "", "family" : "Hornby", "given" : "A. J.", "non-dropping-particle" : "", "parse-names" : false, "suffix" : "" }, { "dropping-particle" : "", "family" : "Aulock", "given" : "F. W.", "non-dropping-particle" : "von", "parse-names" : false, "suffix" : "" }, { "dropping-particle" : "", "family" : "Chigna", "given" : "G.", "non-dropping-particle" : "", "parse-names" : false, "suffix" : "" }, { "dropping-particle" : "", "family" : "Lavall??e", "given" : "Y.", "non-dropping-particle" : "", "parse-names" : false, "suffix" : "" }, { "dropping-particle" : "", "family" : "Rietbrock", "given" : "A.", "non-dropping-particle" : "", "parse-names" : false, "suffix" : "" } ], "container-title" : "Geophysical Research Letters", "id" : "ITEM-2", "issue" : "12", "issued" : { "date-parts" : [ [ "2016" ] ] }, "page" : "6220-6227", "title" : "Characterization of moderate ash-and-gas explosions at Santiaguito volcano, Guatemala, from infrasound waveform inversion and thermal infrared measurements", "type" : "article-journal", "volume" : "43" }, "uris" : [ "http://www.mendeley.com/documents/?uuid=60bd3904-d3fe-47f5-8b95-acd6bfe564e5" ] } ], "mendeley" : { "formattedCitation" : "&lt;sup&gt;38,39&lt;/sup&gt;", "plainTextFormattedCitation" : "38,39", "previouslyFormattedCitation" : "&lt;sup&gt;38,39&lt;/sup&gt;" }, "properties" : {  }, "schema" : "https://github.com/citation-style-language/schema/raw/master/csl-citation.json" }</w:instrText>
      </w:r>
      <w:r w:rsidR="00987AC3" w:rsidRPr="00FF3260">
        <w:fldChar w:fldCharType="separate"/>
      </w:r>
      <w:r w:rsidR="00BB6209" w:rsidRPr="00BB6209">
        <w:rPr>
          <w:noProof/>
          <w:vertAlign w:val="superscript"/>
        </w:rPr>
        <w:t>38,39</w:t>
      </w:r>
      <w:r w:rsidR="00987AC3" w:rsidRPr="00FF3260">
        <w:fldChar w:fldCharType="end"/>
      </w:r>
      <w:r w:rsidR="00987AC3" w:rsidRPr="00FF3260">
        <w:t>.</w:t>
      </w:r>
      <w:r w:rsidR="00117205" w:rsidRPr="00FF3260">
        <w:t xml:space="preserve"> </w:t>
      </w:r>
      <w:r w:rsidR="00806ADB" w:rsidRPr="00FF3260">
        <w:t>The explosive products typically erupt along arcuate fractures, some radial</w:t>
      </w:r>
      <w:r w:rsidR="00D34D53">
        <w:t>,</w:t>
      </w:r>
      <w:r w:rsidR="00806ADB" w:rsidRPr="00FF3260">
        <w:t xml:space="preserve"> but most concentric across the 200-m wide dome surface</w:t>
      </w:r>
      <w:r w:rsidR="006A04BA">
        <w:fldChar w:fldCharType="begin" w:fldLock="1"/>
      </w:r>
      <w:r w:rsidR="006A04BA">
        <w:instrText>ADDIN CSL_CITATION { "citationItems" : [ { "id" : "ITEM-1", "itemData" : { "DOI" : "10.1038/nature07429", "ISSN" : "1476-4687", "PMID" : "19020619", "abstract" : "Dome growth and explosive degassing are fundamental processes in the cycle of continental arc volcanism. Because both processes generate seismic energy, geophysical field studies of volcanic processes are often grounded in the interpretation of volcanic earthquakes. Although previous seismic studies have provided important constraints on volcano dynamics, such inversion results do not uniquely constrain magma source dimension and material properties. Here we report combined optical geodetic and seismic observations that robustly constrain the sources of long-period volcanic earthquakes coincident with frequent explosive eruptions at the volcano Santiaguito, in Guatemala. The acceleration of dome deformation, extracted from high-resolution optical image processing, is shown to be associated with recorded long-period seismic sources and the frequency content of seismic signals measured across a broadband network. These earthquake sources are observed as abrupt subvertical surface displacements of the dome, in which 20-50-cm uplift originates at the central vent and propagates at approximately 50 m s(-1) towards the 200-m-diameter periphery. Episodic shifts of the 20-80-m thick dome induce peak forces greater than 10(9) N and reflect surface manifestations of the volcanic long-period earthquakes, a broad class of volcano seismic activity that is poorly understood and observed at many volcanic centres worldwide. On the basis of these observations, the abrupt mass shift of solidified domes, conduit magma or magma pads may play a part in generating long-period earthquakes at silicic volcanic systems.", "author" : [ { "dropping-particle" : "", "family" : "Johnson", "given" : "Jeffrey B", "non-dropping-particle" : "", "parse-names" : false, "suffix" : "" }, { "dropping-particle" : "", "family" : "Lees", "given" : "Jonathan M", "non-dropping-particle" : "", "parse-names" : false, "suffix" : "" }, { "dropping-particle" : "", "family" : "Gerst", "given" : "Alexander", "non-dropping-particle" : "", "parse-names" : false, "suffix" : "" }, { "dropping-particle" : "", "family" : "Sahagian", "given" : "Dork", "non-dropping-particle" : "", "parse-names" : false, "suffix" : "" }, { "dropping-particle" : "", "family" : "Varley", "given" : "Nick", "non-dropping-particle" : "", "parse-names" : false, "suffix" : "" } ], "container-title" : "Nature", "id" : "ITEM-1", "issue" : "7220", "issued" : { "date-parts" : [ [ "2008", "11", "20" ] ] }, "page" : "377-81", "title" : "Long-period earthquakes and co-eruptive dome inflation seen with particle image velocimetry.", "type" : "article-journal", "volume" : "456" }, "uris" : [ "http://www.mendeley.com/documents/?uuid=12d52d24-281e-4d57-8f43-385fb34f0d44" ] } ], "mendeley" : { "formattedCitation" : "&lt;sup&gt;40&lt;/sup&gt;", "plainTextFormattedCitation" : "40", "previouslyFormattedCitation" : "&lt;sup&gt;40&lt;/sup&gt;" }, "properties" : {  }, "schema" : "https://github.com/citation-style-language/schema/raw/master/csl-citation.json" }</w:instrText>
      </w:r>
      <w:r w:rsidR="006A04BA">
        <w:fldChar w:fldCharType="separate"/>
      </w:r>
      <w:r w:rsidR="006A04BA" w:rsidRPr="006A04BA">
        <w:rPr>
          <w:noProof/>
          <w:vertAlign w:val="superscript"/>
        </w:rPr>
        <w:t>40</w:t>
      </w:r>
      <w:r w:rsidR="006A04BA">
        <w:fldChar w:fldCharType="end"/>
      </w:r>
    </w:p>
    <w:p w14:paraId="2236285E" w14:textId="76E3211E" w:rsidR="00855033" w:rsidRPr="00FF3260" w:rsidRDefault="00987AC3" w:rsidP="005755A0">
      <w:pPr>
        <w:pStyle w:val="Text"/>
        <w:spacing w:line="360" w:lineRule="auto"/>
        <w:jc w:val="both"/>
      </w:pPr>
      <w:r w:rsidRPr="00FF3260">
        <w:t>Here, we characteri</w:t>
      </w:r>
      <w:r w:rsidR="008D3507" w:rsidRPr="00FF3260">
        <w:t>s</w:t>
      </w:r>
      <w:r w:rsidR="00C81BA8" w:rsidRPr="00FF3260">
        <w:t>e</w:t>
      </w:r>
      <w:r w:rsidRPr="00FF3260">
        <w:t xml:space="preserve"> volcanic ash from a </w:t>
      </w:r>
      <w:r w:rsidR="006A04BA">
        <w:t xml:space="preserve">typical </w:t>
      </w:r>
      <w:r w:rsidRPr="00FF3260">
        <w:t xml:space="preserve">Vulcanian explosion and a dome collapse </w:t>
      </w:r>
      <w:r w:rsidR="00C81BA8" w:rsidRPr="00FF3260">
        <w:t>event to compare the mechanisms and products of fragmentation processes at this incessantly active dome-building volcano.</w:t>
      </w:r>
    </w:p>
    <w:p w14:paraId="2C032DCC" w14:textId="76A211E9" w:rsidR="00AB58CE" w:rsidRPr="00FF3260" w:rsidRDefault="00AB58CE" w:rsidP="00C81BA8">
      <w:pPr>
        <w:pStyle w:val="Text"/>
        <w:spacing w:line="360" w:lineRule="auto"/>
        <w:ind w:firstLine="0"/>
        <w:jc w:val="both"/>
      </w:pPr>
      <w:r w:rsidRPr="00FF3260">
        <w:rPr>
          <w:noProof/>
          <w:lang w:val="en-US"/>
        </w:rPr>
        <w:drawing>
          <wp:inline distT="0" distB="0" distL="0" distR="0" wp14:anchorId="429600EB" wp14:editId="3720F726">
            <wp:extent cx="5943600" cy="372491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 Figure 1.png"/>
                    <pic:cNvPicPr/>
                  </pic:nvPicPr>
                  <pic:blipFill>
                    <a:blip r:embed="rId9">
                      <a:extLst>
                        <a:ext uri="{28A0092B-C50C-407E-A947-70E740481C1C}">
                          <a14:useLocalDpi xmlns:a14="http://schemas.microsoft.com/office/drawing/2010/main" val="0"/>
                        </a:ext>
                      </a:extLst>
                    </a:blip>
                    <a:stretch>
                      <a:fillRect/>
                    </a:stretch>
                  </pic:blipFill>
                  <pic:spPr>
                    <a:xfrm>
                      <a:off x="0" y="0"/>
                      <a:ext cx="5943600" cy="3724910"/>
                    </a:xfrm>
                    <a:prstGeom prst="rect">
                      <a:avLst/>
                    </a:prstGeom>
                  </pic:spPr>
                </pic:pic>
              </a:graphicData>
            </a:graphic>
          </wp:inline>
        </w:drawing>
      </w:r>
    </w:p>
    <w:p w14:paraId="2EA5A1FC" w14:textId="689BA9D8" w:rsidR="00741434" w:rsidRPr="00FF3260" w:rsidRDefault="00855033" w:rsidP="00EA12A1">
      <w:pPr>
        <w:pStyle w:val="Text"/>
        <w:spacing w:line="276" w:lineRule="auto"/>
        <w:ind w:firstLine="0"/>
        <w:jc w:val="both"/>
        <w:rPr>
          <w:b/>
        </w:rPr>
      </w:pPr>
      <w:r w:rsidRPr="00FF3260">
        <w:rPr>
          <w:b/>
        </w:rPr>
        <w:t>Figure 1.</w:t>
      </w:r>
      <w:r w:rsidRPr="00FF3260">
        <w:t xml:space="preserve"> (a) The Caliente vent at the Santiaguito dome complex in Guatemala, showing </w:t>
      </w:r>
      <w:r w:rsidR="00AB58CE" w:rsidRPr="00FF3260">
        <w:t xml:space="preserve">a typical </w:t>
      </w:r>
      <w:r w:rsidRPr="00FF3260">
        <w:t>Vulcanian explos</w:t>
      </w:r>
      <w:r w:rsidR="00AB58CE" w:rsidRPr="00FF3260">
        <w:t>ion from 9</w:t>
      </w:r>
      <w:r w:rsidR="00AB58CE" w:rsidRPr="00FF3260">
        <w:rPr>
          <w:vertAlign w:val="superscript"/>
        </w:rPr>
        <w:t>th</w:t>
      </w:r>
      <w:r w:rsidR="00AB58CE" w:rsidRPr="00FF3260">
        <w:t xml:space="preserve"> November 2012</w:t>
      </w:r>
      <w:r w:rsidRPr="00FF3260">
        <w:t xml:space="preserve"> including a small pyroclastic flow and the separation of gas- and ash-rich plumes at the onset of explosion.</w:t>
      </w:r>
      <w:r w:rsidR="00AB58CE" w:rsidRPr="00FF3260">
        <w:t xml:space="preserve"> Ash sample </w:t>
      </w:r>
      <w:r w:rsidR="004B1165" w:rsidRPr="00FF3260">
        <w:t xml:space="preserve">from a </w:t>
      </w:r>
      <w:r w:rsidR="004E76F6" w:rsidRPr="00FF3260">
        <w:t>similar</w:t>
      </w:r>
      <w:r w:rsidR="004B1165" w:rsidRPr="00FF3260">
        <w:t xml:space="preserve"> Vulcani</w:t>
      </w:r>
      <w:r w:rsidR="00DF042C">
        <w:t>a</w:t>
      </w:r>
      <w:r w:rsidR="004B1165" w:rsidRPr="00FF3260">
        <w:t xml:space="preserve">n explosion (referred to as </w:t>
      </w:r>
      <w:r w:rsidR="00AB58CE" w:rsidRPr="00FF3260">
        <w:t>VE</w:t>
      </w:r>
      <w:r w:rsidR="004B1165" w:rsidRPr="00FF3260">
        <w:t xml:space="preserve"> in this study)</w:t>
      </w:r>
      <w:r w:rsidR="00AB58CE" w:rsidRPr="00FF3260">
        <w:t xml:space="preserve"> was collected from a similar event on 13 November 2012.</w:t>
      </w:r>
      <w:r w:rsidR="004B1165" w:rsidRPr="00FF3260">
        <w:t xml:space="preserve"> </w:t>
      </w:r>
      <w:r w:rsidRPr="00FF3260">
        <w:t>(</w:t>
      </w:r>
      <w:r w:rsidR="00AB58CE" w:rsidRPr="00FF3260">
        <w:t>b</w:t>
      </w:r>
      <w:r w:rsidRPr="00FF3260">
        <w:t>) The ash cloud following a partial dome collapse on the southern flank of the Caliente vent on 28 November 2012</w:t>
      </w:r>
      <w:r w:rsidR="00AB58CE" w:rsidRPr="00FF3260">
        <w:t>; photo taken form the Paradiso camp 600 m from the vent.</w:t>
      </w:r>
      <w:r w:rsidRPr="00FF3260">
        <w:t xml:space="preserve"> </w:t>
      </w:r>
      <w:r w:rsidR="00AB58CE" w:rsidRPr="00FF3260">
        <w:t xml:space="preserve">Ash sample </w:t>
      </w:r>
      <w:r w:rsidR="004B1165" w:rsidRPr="00FF3260">
        <w:t xml:space="preserve">from this dome collapse event (referred to as </w:t>
      </w:r>
      <w:r w:rsidR="00AB58CE" w:rsidRPr="00FF3260">
        <w:t xml:space="preserve">DC </w:t>
      </w:r>
      <w:r w:rsidR="004B1165" w:rsidRPr="00FF3260">
        <w:t xml:space="preserve">in this study) </w:t>
      </w:r>
      <w:r w:rsidR="00AB58CE" w:rsidRPr="00FF3260">
        <w:t xml:space="preserve">was collected 90 minutes after the photo was taken. </w:t>
      </w:r>
      <w:r w:rsidRPr="00FF3260">
        <w:t>(</w:t>
      </w:r>
      <w:r w:rsidR="00AB58CE" w:rsidRPr="00FF3260">
        <w:t>c</w:t>
      </w:r>
      <w:r w:rsidRPr="00FF3260">
        <w:t>-</w:t>
      </w:r>
      <w:r w:rsidR="00AB58CE" w:rsidRPr="00FF3260">
        <w:t>d</w:t>
      </w:r>
      <w:r w:rsidRPr="00FF3260">
        <w:t>) Photos taken from the Santiaguito volcano observatory (OVSAN), situated 3.5 km South of the Caliente vent, before and after the dome collapse</w:t>
      </w:r>
      <w:r w:rsidR="00E563FA" w:rsidRPr="00FF3260">
        <w:t xml:space="preserve"> event of 28 November 2012</w:t>
      </w:r>
      <w:r w:rsidRPr="00FF3260">
        <w:t xml:space="preserve">. The area of the dome that collapsed and path for subsequent pyroclastic flows </w:t>
      </w:r>
      <w:r w:rsidRPr="00FF3260">
        <w:lastRenderedPageBreak/>
        <w:t>is indicated in part (</w:t>
      </w:r>
      <w:r w:rsidR="00AB58CE" w:rsidRPr="00FF3260">
        <w:t>c</w:t>
      </w:r>
      <w:r w:rsidRPr="00FF3260">
        <w:t>)</w:t>
      </w:r>
      <w:r w:rsidR="0055764F" w:rsidRPr="00FF3260">
        <w:t xml:space="preserve"> by a yellow dashed line; (</w:t>
      </w:r>
      <w:r w:rsidR="00AB58CE" w:rsidRPr="00FF3260">
        <w:t>d</w:t>
      </w:r>
      <w:r w:rsidR="0055764F" w:rsidRPr="00FF3260">
        <w:t>) shows the dome on November 29</w:t>
      </w:r>
      <w:r w:rsidR="0055764F" w:rsidRPr="00FF3260">
        <w:rPr>
          <w:vertAlign w:val="superscript"/>
        </w:rPr>
        <w:t>th</w:t>
      </w:r>
      <w:r w:rsidR="0055764F" w:rsidRPr="00FF3260">
        <w:t xml:space="preserve">, following </w:t>
      </w:r>
      <w:r w:rsidR="003561DE">
        <w:t>the collapse event.</w:t>
      </w:r>
      <w:r w:rsidR="0012426E">
        <w:t xml:space="preserve"> Photos (c) and (d) reproduced with permission of INSIVUMEH.</w:t>
      </w:r>
    </w:p>
    <w:p w14:paraId="083EF835" w14:textId="77777777" w:rsidR="00AB58CE" w:rsidRPr="00FF3260" w:rsidRDefault="00AB58CE" w:rsidP="009C2154">
      <w:pPr>
        <w:pStyle w:val="Text"/>
        <w:spacing w:line="360" w:lineRule="auto"/>
        <w:ind w:firstLine="0"/>
        <w:jc w:val="both"/>
        <w:rPr>
          <w:b/>
        </w:rPr>
      </w:pPr>
    </w:p>
    <w:p w14:paraId="0349EAA2" w14:textId="59ED861D" w:rsidR="008012C2" w:rsidRPr="00FF3260" w:rsidRDefault="00326BB0" w:rsidP="009C2154">
      <w:pPr>
        <w:pStyle w:val="Text"/>
        <w:spacing w:line="360" w:lineRule="auto"/>
        <w:ind w:firstLine="0"/>
        <w:jc w:val="both"/>
        <w:rPr>
          <w:b/>
        </w:rPr>
      </w:pPr>
      <w:r w:rsidRPr="00FF3260">
        <w:rPr>
          <w:b/>
        </w:rPr>
        <w:t>2. Materials and methods</w:t>
      </w:r>
    </w:p>
    <w:p w14:paraId="6DCE673B" w14:textId="7B737ADB" w:rsidR="00326BB0" w:rsidRPr="00FF3260" w:rsidRDefault="00326BB0" w:rsidP="009C2154">
      <w:pPr>
        <w:pStyle w:val="Text"/>
        <w:spacing w:line="360" w:lineRule="auto"/>
        <w:jc w:val="both"/>
      </w:pPr>
      <w:r w:rsidRPr="00FF3260">
        <w:t>2.</w:t>
      </w:r>
      <w:r w:rsidR="0038606E" w:rsidRPr="00FF3260">
        <w:t>1</w:t>
      </w:r>
      <w:r w:rsidRPr="00FF3260">
        <w:t xml:space="preserve"> Ash collection</w:t>
      </w:r>
    </w:p>
    <w:p w14:paraId="225B37B3" w14:textId="0710A55A" w:rsidR="00326BB0" w:rsidRPr="00FF3260" w:rsidRDefault="00326BB0" w:rsidP="009C2154">
      <w:pPr>
        <w:pStyle w:val="Text"/>
        <w:spacing w:line="360" w:lineRule="auto"/>
        <w:jc w:val="both"/>
      </w:pPr>
      <w:r w:rsidRPr="00FF3260">
        <w:t xml:space="preserve">Ash samples were collected 15 days apart </w:t>
      </w:r>
      <w:r w:rsidR="008F74D7" w:rsidRPr="00FF3260">
        <w:t xml:space="preserve">at the same location, </w:t>
      </w:r>
      <w:r w:rsidRPr="00FF3260">
        <w:t xml:space="preserve">~500 m </w:t>
      </w:r>
      <w:r w:rsidR="002C0042" w:rsidRPr="00FF3260">
        <w:t>n</w:t>
      </w:r>
      <w:r w:rsidRPr="00FF3260">
        <w:t>orth from the active Caliente vent during a field campaign in November 2012. The ash samples were collected by laying clean canvas sheets on the ground prior to eruptive activity. After ash settling, we used a paintbrush to collect the particles into sealable sample containers. The sheets were carefully cleaned between each collection, providing ash samples linked to individual eruptive events. This study compares two samples</w:t>
      </w:r>
      <w:r w:rsidR="008F74D7" w:rsidRPr="00FF3260">
        <w:t xml:space="preserve">: i) </w:t>
      </w:r>
      <w:r w:rsidRPr="00FF3260">
        <w:t xml:space="preserve">collected </w:t>
      </w:r>
      <w:r w:rsidR="005753B2" w:rsidRPr="00FF3260">
        <w:t>f</w:t>
      </w:r>
      <w:r w:rsidR="00F26C53" w:rsidRPr="00FF3260">
        <w:t>ollowing</w:t>
      </w:r>
      <w:r w:rsidR="005753B2" w:rsidRPr="00FF3260">
        <w:t xml:space="preserve"> a single deposition event </w:t>
      </w:r>
      <w:r w:rsidRPr="00FF3260">
        <w:t>on 13 November, during typical gas-and-ash venting associated with Vulcanian activity</w:t>
      </w:r>
      <w:r w:rsidR="00F26C53" w:rsidRPr="00FF3260">
        <w:t xml:space="preserve"> (see Figure 1 a)</w:t>
      </w:r>
      <w:r w:rsidRPr="00FF3260">
        <w:t xml:space="preserve">; </w:t>
      </w:r>
      <w:r w:rsidR="00DB12A8" w:rsidRPr="00FF3260">
        <w:t>ii)</w:t>
      </w:r>
      <w:r w:rsidR="008F74D7" w:rsidRPr="00FF3260">
        <w:t xml:space="preserve"> </w:t>
      </w:r>
      <w:r w:rsidRPr="00FF3260">
        <w:t xml:space="preserve">collected at </w:t>
      </w:r>
      <w:r w:rsidR="00AB58CE" w:rsidRPr="00FF3260">
        <w:t>09</w:t>
      </w:r>
      <w:r w:rsidRPr="00FF3260">
        <w:t>:</w:t>
      </w:r>
      <w:r w:rsidR="00AB58CE" w:rsidRPr="00FF3260">
        <w:t>0</w:t>
      </w:r>
      <w:r w:rsidRPr="00FF3260">
        <w:t xml:space="preserve">0 on 28 November following deposition </w:t>
      </w:r>
      <w:r w:rsidR="005753B2" w:rsidRPr="00FF3260">
        <w:t xml:space="preserve">from an ash cloud </w:t>
      </w:r>
      <w:r w:rsidR="00F26C53" w:rsidRPr="00FF3260">
        <w:t xml:space="preserve">(Figure 1 b) </w:t>
      </w:r>
      <w:r w:rsidR="005753B2" w:rsidRPr="00FF3260">
        <w:t>generated</w:t>
      </w:r>
      <w:r w:rsidRPr="00FF3260">
        <w:t xml:space="preserve"> by the collapse of </w:t>
      </w:r>
      <w:r w:rsidR="00E96026" w:rsidRPr="00FF3260">
        <w:t xml:space="preserve">a </w:t>
      </w:r>
      <w:r w:rsidRPr="00FF3260">
        <w:t xml:space="preserve">lava </w:t>
      </w:r>
      <w:r w:rsidR="008F74D7" w:rsidRPr="00FF3260">
        <w:t>lobe</w:t>
      </w:r>
      <w:r w:rsidR="005753B2" w:rsidRPr="00FF3260">
        <w:t xml:space="preserve"> that</w:t>
      </w:r>
      <w:r w:rsidR="00E96026" w:rsidRPr="00FF3260">
        <w:t xml:space="preserve"> had</w:t>
      </w:r>
      <w:r w:rsidR="005753B2" w:rsidRPr="00FF3260">
        <w:t xml:space="preserve"> breached the</w:t>
      </w:r>
      <w:r w:rsidRPr="00FF3260">
        <w:t xml:space="preserve"> southern-western </w:t>
      </w:r>
      <w:r w:rsidR="008F74D7" w:rsidRPr="00FF3260">
        <w:t xml:space="preserve">rim </w:t>
      </w:r>
      <w:r w:rsidRPr="00FF3260">
        <w:t>of the Caliente dome</w:t>
      </w:r>
      <w:r w:rsidR="00E96026" w:rsidRPr="00FF3260">
        <w:t xml:space="preserve"> and advanced approximately 100 m down the flank</w:t>
      </w:r>
      <w:r w:rsidR="008F74D7" w:rsidRPr="00FF3260">
        <w:t xml:space="preserve"> </w:t>
      </w:r>
      <w:r w:rsidR="00DB12A8" w:rsidRPr="00FF3260">
        <w:t>(</w:t>
      </w:r>
      <w:r w:rsidR="008F74D7" w:rsidRPr="00FF3260">
        <w:t>Figure 1 c-d</w:t>
      </w:r>
      <w:r w:rsidR="00DB12A8" w:rsidRPr="00FF3260">
        <w:t>)</w:t>
      </w:r>
      <w:r w:rsidR="008F74D7" w:rsidRPr="00FF3260">
        <w:t>.</w:t>
      </w:r>
      <w:r w:rsidRPr="00FF3260">
        <w:t xml:space="preserve"> The Guatemalan monitoring agency, INSIVUMEH, reported</w:t>
      </w:r>
      <w:r w:rsidR="005753B2" w:rsidRPr="00FF3260">
        <w:t xml:space="preserve"> stronger-than-usual</w:t>
      </w:r>
      <w:r w:rsidRPr="00FF3260">
        <w:t xml:space="preserve"> </w:t>
      </w:r>
      <w:r w:rsidR="005753B2" w:rsidRPr="00FF3260">
        <w:t>p</w:t>
      </w:r>
      <w:r w:rsidRPr="00FF3260">
        <w:t>yroclastic flows on the southern flanks of Caliente</w:t>
      </w:r>
      <w:r w:rsidR="008A7A53" w:rsidRPr="00FF3260">
        <w:t xml:space="preserve"> during this </w:t>
      </w:r>
      <w:r w:rsidR="00AC4055" w:rsidRPr="00FF3260">
        <w:t>time, generating</w:t>
      </w:r>
      <w:r w:rsidRPr="00FF3260">
        <w:t xml:space="preserve"> ash clouds </w:t>
      </w:r>
      <w:r w:rsidR="005753B2" w:rsidRPr="00FF3260">
        <w:t>that rose</w:t>
      </w:r>
      <w:r w:rsidRPr="00FF3260">
        <w:t xml:space="preserve"> 3.5 km </w:t>
      </w:r>
      <w:r w:rsidR="004C7D88" w:rsidRPr="00FF3260">
        <w:t xml:space="preserve">and </w:t>
      </w:r>
      <w:r w:rsidR="00E96026" w:rsidRPr="00FF3260">
        <w:t xml:space="preserve">deposited ash up to </w:t>
      </w:r>
      <w:r w:rsidRPr="00FF3260">
        <w:t>70 km from the vent</w:t>
      </w:r>
      <w:r w:rsidR="008F74D7" w:rsidRPr="00FF3260">
        <w:t xml:space="preserve"> (Figure 1</w:t>
      </w:r>
      <w:r w:rsidR="00F26C53" w:rsidRPr="00FF3260">
        <w:t>c</w:t>
      </w:r>
      <w:r w:rsidR="008F74D7" w:rsidRPr="00FF3260">
        <w:t>-</w:t>
      </w:r>
      <w:r w:rsidR="00F26C53" w:rsidRPr="00FF3260">
        <w:t>d</w:t>
      </w:r>
      <w:r w:rsidR="008F74D7" w:rsidRPr="00FF3260">
        <w:t>).</w:t>
      </w:r>
      <w:r w:rsidRPr="00FF3260">
        <w:t xml:space="preserve"> Visibility at the collection site was reduced to ca. 10 m during the heaviest ashfall</w:t>
      </w:r>
      <w:r w:rsidRPr="00FF3260" w:rsidDel="00497564">
        <w:t xml:space="preserve"> </w:t>
      </w:r>
      <w:r w:rsidRPr="00FF3260">
        <w:t>(Figure 1d) and the canvas sheet was covered by ~</w:t>
      </w:r>
      <w:r w:rsidR="002557EC" w:rsidRPr="00FF3260">
        <w:t>5</w:t>
      </w:r>
      <w:r w:rsidRPr="00FF3260">
        <w:t xml:space="preserve"> mm of ash. The Caliente vent was obscured by airborne ash for approximately six hours. </w:t>
      </w:r>
      <w:r w:rsidR="004C7D88" w:rsidRPr="00FF3260">
        <w:t xml:space="preserve">In the 48 hours before and after this event, the Caliente dome had a period of explosive quiescence, with no explosions witnessed, in contrast to the regular gas and ash explosions. The effusion rate was historically high, with four active lava flows on the south flanks, and the lava lobe involved in the dome collapse was replaced in 72 hours (Julio Cornejo, personal communication). </w:t>
      </w:r>
      <w:r w:rsidRPr="00FF3260">
        <w:t xml:space="preserve">These two samples, </w:t>
      </w:r>
      <w:r w:rsidR="00DB12A8" w:rsidRPr="00FF3260">
        <w:t xml:space="preserve">i) </w:t>
      </w:r>
      <w:r w:rsidR="00E6615A" w:rsidRPr="00FF3260">
        <w:t>deposited following a Vulcanian explosion (</w:t>
      </w:r>
      <w:r w:rsidRPr="00FF3260">
        <w:t xml:space="preserve">termed hereafter </w:t>
      </w:r>
      <w:r w:rsidR="00E6615A" w:rsidRPr="00FF3260">
        <w:t>sample VE)</w:t>
      </w:r>
      <w:r w:rsidRPr="00FF3260">
        <w:t xml:space="preserve"> and </w:t>
      </w:r>
      <w:r w:rsidR="00DB12A8" w:rsidRPr="00FF3260">
        <w:t xml:space="preserve">ii) following a partial </w:t>
      </w:r>
      <w:r w:rsidR="00E6615A" w:rsidRPr="00FF3260">
        <w:t>dome collapse (</w:t>
      </w:r>
      <w:r w:rsidR="00DB12A8" w:rsidRPr="00FF3260">
        <w:t xml:space="preserve">hereafter </w:t>
      </w:r>
      <w:r w:rsidR="00E6615A" w:rsidRPr="00FF3260">
        <w:t>sample DC)</w:t>
      </w:r>
      <w:r w:rsidRPr="00FF3260">
        <w:t xml:space="preserve"> respectively, are used to compare the characteristics of volcanic airfall ash generated by Vulcanian explosions and dome collapse events at Santiaguito.</w:t>
      </w:r>
    </w:p>
    <w:p w14:paraId="69FBE32F" w14:textId="77777777" w:rsidR="008012C2" w:rsidRPr="00FF3260" w:rsidRDefault="008012C2" w:rsidP="009C2154">
      <w:pPr>
        <w:pStyle w:val="Text"/>
        <w:spacing w:line="360" w:lineRule="auto"/>
        <w:jc w:val="both"/>
      </w:pPr>
    </w:p>
    <w:p w14:paraId="76EF8D76" w14:textId="2CEA11AE" w:rsidR="0038606E" w:rsidRPr="00FF3260" w:rsidRDefault="0038606E" w:rsidP="00B279BD">
      <w:pPr>
        <w:pStyle w:val="Text"/>
        <w:spacing w:after="120" w:line="360" w:lineRule="auto"/>
        <w:jc w:val="both"/>
      </w:pPr>
      <w:r w:rsidRPr="00FF3260">
        <w:t>2.</w:t>
      </w:r>
      <w:r w:rsidR="00000DB2" w:rsidRPr="00FF3260">
        <w:t>2</w:t>
      </w:r>
      <w:r w:rsidRPr="00FF3260">
        <w:t xml:space="preserve"> Q</w:t>
      </w:r>
      <w:r w:rsidR="0072744B" w:rsidRPr="00FF3260">
        <w:t>EMSCAN</w:t>
      </w:r>
      <w:r w:rsidR="00000DB2" w:rsidRPr="00FF3260">
        <w:t xml:space="preserve"> particle mineralogical analysis (PMA)</w:t>
      </w:r>
    </w:p>
    <w:p w14:paraId="2E04BDA8" w14:textId="4C6CFD8D" w:rsidR="003620BA" w:rsidRPr="00FF3260" w:rsidRDefault="003620BA" w:rsidP="00B279BD">
      <w:pPr>
        <w:spacing w:line="360" w:lineRule="auto"/>
        <w:ind w:firstLine="720"/>
        <w:jc w:val="both"/>
        <w:rPr>
          <w:sz w:val="24"/>
          <w:szCs w:val="24"/>
        </w:rPr>
      </w:pPr>
      <w:r w:rsidRPr="00FF3260">
        <w:rPr>
          <w:rFonts w:cs="Arial"/>
          <w:sz w:val="24"/>
          <w:szCs w:val="24"/>
        </w:rPr>
        <w:lastRenderedPageBreak/>
        <w:t xml:space="preserve">Textural </w:t>
      </w:r>
      <w:r w:rsidR="006764DD" w:rsidRPr="00FF3260">
        <w:rPr>
          <w:rFonts w:cs="Arial"/>
          <w:sz w:val="24"/>
          <w:szCs w:val="24"/>
        </w:rPr>
        <w:t>and</w:t>
      </w:r>
      <w:r w:rsidRPr="00FF3260">
        <w:rPr>
          <w:rFonts w:cs="Arial"/>
          <w:sz w:val="24"/>
          <w:szCs w:val="24"/>
        </w:rPr>
        <w:t xml:space="preserve"> mineralogical analysis of the volcanic ash samples was conducted using scanning electron microscope photomicrographs, and images with data acquired by QEMSCAN</w:t>
      </w:r>
      <w:r w:rsidRPr="00FF3260">
        <w:rPr>
          <w:sz w:val="24"/>
          <w:szCs w:val="24"/>
        </w:rPr>
        <w:t xml:space="preserve">, which is an automated SEM-EDS system for </w:t>
      </w:r>
      <w:r w:rsidRPr="00FF3260">
        <w:rPr>
          <w:rFonts w:cs="Arial"/>
          <w:sz w:val="24"/>
          <w:szCs w:val="24"/>
        </w:rPr>
        <w:t>compositional mineral/phase mapping origi</w:t>
      </w:r>
      <w:r w:rsidR="00AC5797" w:rsidRPr="00FF3260">
        <w:rPr>
          <w:rFonts w:cs="Arial"/>
          <w:sz w:val="24"/>
          <w:szCs w:val="24"/>
        </w:rPr>
        <w:t>nally designed in the late 1970</w:t>
      </w:r>
      <w:r w:rsidRPr="00FF3260">
        <w:rPr>
          <w:rFonts w:cs="Arial"/>
          <w:sz w:val="24"/>
          <w:szCs w:val="24"/>
        </w:rPr>
        <w:t>s for the mining industry</w:t>
      </w:r>
      <w:r w:rsidR="00A178A3" w:rsidRPr="00FF3260">
        <w:rPr>
          <w:rFonts w:cs="Arial"/>
          <w:sz w:val="24"/>
          <w:szCs w:val="24"/>
        </w:rPr>
        <w:fldChar w:fldCharType="begin" w:fldLock="1"/>
      </w:r>
      <w:r w:rsidR="006A04BA">
        <w:rPr>
          <w:rFonts w:cs="Arial"/>
          <w:sz w:val="24"/>
          <w:szCs w:val="24"/>
        </w:rPr>
        <w:instrText>ADDIN CSL_CITATION { "citationItems" : [ { "id" : "ITEM-1", "itemData" : { "DOI" : "10.1007/s11837-000-0126-9", "ISBN" : "1047-4838", "ISSN" : "1047-4838", "abstract" : "Quantitative microscopy using scanning electron microscopy-based automatic measurement methods and data-processing techniques that provide broad ranges of applications is very popular in the mining industry. These systems determine the quantities and microtextures of the ore samples and metallurgical products to guide process development and troubleshoot processing problems.", "author" : [ { "dropping-particle" : "", "family" : "Gottlieb", "given" : "P.", "non-dropping-particle" : "", "parse-names" : false, "suffix" : "" }, { "dropping-particle" : "", "family" : "Wilkie", "given" : "G.", "non-dropping-particle" : "", "parse-names" : false, "suffix" : "" }, { "dropping-particle" : "", "family" : "Sutherland", "given" : "D.", "non-dropping-particle" : "", "parse-names" : false, "suffix" : "" }, { "dropping-particle" : "", "family" : "Ho-Tun", "given" : "E.", "non-dropping-particle" : "", "parse-names" : false, "suffix" : "" }, { "dropping-particle" : "", "family" : "Suthers", "given" : "S.", "non-dropping-particle" : "", "parse-names" : false, "suffix" : "" }, { "dropping-particle" : "", "family" : "Perera", "given" : "K.", "non-dropping-particle" : "", "parse-names" : false, "suffix" : "" }, { "dropping-particle" : "", "family" : "Jenkins", "given" : "B.", "non-dropping-particle" : "", "parse-names" : false, "suffix" : "" }, { "dropping-particle" : "", "family" : "Spencer", "given" : "S.", "non-dropping-particle" : "", "parse-names" : false, "suffix" : "" }, { "dropping-particle" : "", "family" : "Butcher", "given" : "Alan R.", "non-dropping-particle" : "", "parse-names" : false, "suffix" : "" }, { "dropping-particle" : "", "family" : "Rayner", "given" : "J.", "non-dropping-particle" : "", "parse-names" : false, "suffix" : "" } ], "container-title" : "Jom", "id" : "ITEM-1", "issue" : "4", "issued" : { "date-parts" : [ [ "2000" ] ] }, "page" : "24-25", "title" : "Using quantitative electron microscopy for process mineralogy applications", "type" : "article-journal", "volume" : "52" }, "uris" : [ "http://www.mendeley.com/documents/?uuid=7fe429cb-2e39-4722-b09d-d5d541cbf7f3" ] } ], "mendeley" : { "formattedCitation" : "&lt;sup&gt;41&lt;/sup&gt;", "plainTextFormattedCitation" : "41", "previouslyFormattedCitation" : "&lt;sup&gt;41&lt;/sup&gt;" }, "properties" : {  }, "schema" : "https://github.com/citation-style-language/schema/raw/master/csl-citation.json" }</w:instrText>
      </w:r>
      <w:r w:rsidR="00A178A3" w:rsidRPr="00FF3260">
        <w:rPr>
          <w:rFonts w:cs="Arial"/>
          <w:sz w:val="24"/>
          <w:szCs w:val="24"/>
        </w:rPr>
        <w:fldChar w:fldCharType="separate"/>
      </w:r>
      <w:r w:rsidR="006A04BA" w:rsidRPr="006A04BA">
        <w:rPr>
          <w:rFonts w:cs="Arial"/>
          <w:noProof/>
          <w:sz w:val="24"/>
          <w:szCs w:val="24"/>
          <w:vertAlign w:val="superscript"/>
        </w:rPr>
        <w:t>41</w:t>
      </w:r>
      <w:r w:rsidR="00A178A3" w:rsidRPr="00FF3260">
        <w:rPr>
          <w:rFonts w:cs="Arial"/>
          <w:sz w:val="24"/>
          <w:szCs w:val="24"/>
        </w:rPr>
        <w:fldChar w:fldCharType="end"/>
      </w:r>
      <w:r w:rsidRPr="00FF3260">
        <w:rPr>
          <w:rFonts w:cs="Arial"/>
          <w:sz w:val="24"/>
          <w:szCs w:val="24"/>
        </w:rPr>
        <w:t xml:space="preserve">.  Since then, it has been used </w:t>
      </w:r>
      <w:r w:rsidR="00405C0E" w:rsidRPr="00FF3260">
        <w:rPr>
          <w:rFonts w:cs="Arial"/>
          <w:sz w:val="24"/>
          <w:szCs w:val="24"/>
        </w:rPr>
        <w:t xml:space="preserve">for </w:t>
      </w:r>
      <w:r w:rsidRPr="00FF3260">
        <w:rPr>
          <w:rFonts w:cs="Arial"/>
          <w:sz w:val="24"/>
          <w:szCs w:val="24"/>
        </w:rPr>
        <w:t xml:space="preserve">research </w:t>
      </w:r>
      <w:r w:rsidR="00405C0E" w:rsidRPr="00FF3260">
        <w:rPr>
          <w:rFonts w:cs="Arial"/>
          <w:sz w:val="24"/>
          <w:szCs w:val="24"/>
        </w:rPr>
        <w:t xml:space="preserve">purposes </w:t>
      </w:r>
      <w:r w:rsidRPr="00FF3260">
        <w:rPr>
          <w:rFonts w:cs="Arial"/>
          <w:sz w:val="24"/>
          <w:szCs w:val="24"/>
        </w:rPr>
        <w:t>and has been successfully applied to many types of projects and samples</w:t>
      </w:r>
      <w:r w:rsidR="00136F7C" w:rsidRPr="00FF3260">
        <w:rPr>
          <w:rFonts w:cs="Arial"/>
          <w:sz w:val="24"/>
          <w:szCs w:val="24"/>
        </w:rPr>
        <w:fldChar w:fldCharType="begin" w:fldLock="1"/>
      </w:r>
      <w:r w:rsidR="006A04BA">
        <w:rPr>
          <w:rFonts w:cs="Arial"/>
          <w:sz w:val="24"/>
          <w:szCs w:val="24"/>
        </w:rPr>
        <w:instrText>ADDIN CSL_CITATION { "citationItems" : [ { "id" : "ITEM-1", "itemData" : { "DOI" : "10.1029/2008JD011211", "ISBN" : "0148-0227", "ISSN" : "01480227", "abstract" : "Direct-sampling and remote-sensing measurements were made at the crater rim of Masaya volcano (Nicaragua) to sample the aerosol plume emanating from the active vent. We report the first measurements of the size distribution of fine silicate particles (d &lt;10 mu m) in Masaya's plume, by automated scanning electron microscopy (QEMSCAN) analysis of a particle filter. The particle size distribution was approximately lognormal with modal d similar to 1.15 mu m. The majority of these particles were found to be spherical. These particles are interpreted to be droplets of quenched magma produced by a spattering process. Compositional analyses confirm earlier reports that the fine silicate particles show a range of compositions between that of the degassing magma and nearly pure silica and that the extent of compositional variability decreases with increasing particle size. These results indicate that fine silicate particles are altered owing to reactions with acidic droplets in the plume. The emission flux of fine silicate particles was estimated as similar to 10(11) s(-1), equivalent to similar to 55 kg d(-1). Sun photometry, aerosol spectrometry, and thermal precipitation were used to determine the overall particle size distribution of the plume (0.01 &lt; d(mu m) &lt; 10). Sun photometry and aerosol spectrometry measurements indicate the presence of a large number of particles (assumed to be aqueous) with d similar to 1 mu m. Aerosol spectrometry measurements further show an increase in particle size as the nighttime approached. The emission flux of particles from Masaya was estimated as similar to 10(17) s(-1), equivalent to similar to 5.5 Mg d(-1) where d &lt; 4 mu m.", "author" : [ { "dropping-particle" : "", "family" : "Martin", "given" : "R. S.", "non-dropping-particle" : "", "parse-names" : false, "suffix" : "" }, { "dropping-particle" : "", "family" : "Mather", "given" : "T. A.", "non-dropping-particle" : "", "parse-names" : false, "suffix" : "" }, { "dropping-particle" : "", "family" : "Pyle", "given" : "D. M.", "non-dropping-particle" : "", "parse-names" : false, "suffix" : "" }, { "dropping-particle" : "", "family" : "Power", "given" : "M.", "non-dropping-particle" : "", "parse-names" : false, "suffix" : "" }, { "dropping-particle" : "", "family" : "Tsanev", "given" : "V. I.", "non-dropping-particle" : "", "parse-names" : false, "suffix" : "" }, { "dropping-particle" : "", "family" : "Oppenheimer", "given" : "C.", "non-dropping-particle" : "", "parse-names" : false, "suffix" : "" }, { "dropping-particle" : "", "family" : "Allen", "given" : "a. G.", "non-dropping-particle" : "", "parse-names" : false, "suffix" : "" }, { "dropping-particle" : "", "family" : "Horwell", "given" : "C. J.", "non-dropping-particle" : "", "parse-names" : false, "suffix" : "" }, { "dropping-particle" : "", "family" : "Ward", "given" : "E. P W", "non-dropping-particle" : "", "parse-names" : false, "suffix" : "" } ], "container-title" : "Journal of Geophysical Research: Atmospheres", "id" : "ITEM-1", "issue" : "9", "issued" : { "date-parts" : [ [ "2009" ] ] }, "page" : "1-13", "title" : "Size distributions of fine silicate and other particles in masaya's volcanic plume", "type" : "article-journal", "volume" : "114" }, "uris" : [ "http://www.mendeley.com/documents/?uuid=686ac9b6-249e-4389-814c-23b39821a601" ] }, { "id" : "ITEM-2", "itemData" : { "DOI" : "10.1144/GSL.SP.2004.232.01.12", "ISBN" : "0305-8719", "ISSN" : "0305-8719", "abstract" : "QemSCAN is a scanning electron microscope (SEM) system, initially designed to support the mining industry by providing rapid automated quantitative mineral analyses. The system is based upon Carl Zeiss SEMs fitted with up to four light-element energy dispersive X-ray spectrometers. Representative subsamples are mounted into either resin or wax blocks and polished prior to analysis, or can be mounted onto carbon tape. During analysis, X-ray spectra are collected at a user-defined pixel spacing and are acquired very rapidly (c. 10 ms per pixel). The measured spectra are automatically compared against a database of known spectra and a mineral or phase name is assigned to each measurement point by the QemSCAN computer software programs. In this way the near-surface qualitative elemental composition of each particle is systematically mapped, assigned to a mineral name or chemical compound/species, and digital pixel maps of each particle are created. Depending upon a range of parameters, including the particle size and the user-defined pixel spacing (which can vary between 0.20 \u03bcm and 25 \u03bcm), approximately 1000 particles, each 1\u201310 \u03bcm in size, can be measured per hour using a 1 \u03bcm pixel spacing. In addition to providing a qualitative elemental analysis and mineralogical or phase assignment for each particle, data relating to particle size, shape and calculated specific density are also generated. In this study, the potential application of this automated SEM system in forensic geoscience was evaluated by the analysis of: (1) a series of soil samples, and (2) a series of dust samples from an industrial complex. In both case studies, the mine-ralogy/phase composition of each sample analysed was found to be distinctive. In addition, textural data for the soil samples and particle shape data for the dust samples show that they can be clearly distinguished. Automated SEM using QemSCAN has clear potential application in the analysis of soil or other trace evidence in forensic case work.", "author" : [ { "dropping-particle" : "", "family" : "Pirrie", "given" : "D.", "non-dropping-particle" : "", "parse-names" : false, "suffix" : "" }, { "dropping-particle" : "", "family" : "Butcher", "given" : "A. R.", "non-dropping-particle" : "", "parse-names" : false, "suffix" : "" }, { "dropping-particle" : "", "family" : "Power", "given" : "M. R.", "non-dropping-particle" : "", "parse-names" : false, "suffix" : "" }, { "dropping-particle" : "", "family" : "Gottlieb", "given" : "P.", "non-dropping-particle" : "", "parse-names" : false, "suffix" : "" }, { "dropping-particle" : "", "family" : "Miller", "given" : "G. L.", "non-dropping-particle" : "", "parse-names" : false, "suffix" : "" } ], "container-title" : "Geological Society, London, Special Publications", "id" : "ITEM-2", "issue" : "1", "issued" : { "date-parts" : [ [ "2004" ] ] }, "page" : "123-136", "title" : "Rapid quantitative mineral and phase analysis using automated scanning electron microscopy (QemSCAN); potential applications in forensic geoscience", "type" : "article-journal", "volume" : "232" }, "uris" : [ "http://www.mendeley.com/documents/?uuid=0ccdf32e-d25f-436f-9546-3ad61a43751d" ] } ], "mendeley" : { "formattedCitation" : "&lt;sup&gt;42,43&lt;/sup&gt;", "plainTextFormattedCitation" : "42,43", "previouslyFormattedCitation" : "&lt;sup&gt;42,43&lt;/sup&gt;" }, "properties" : {  }, "schema" : "https://github.com/citation-style-language/schema/raw/master/csl-citation.json" }</w:instrText>
      </w:r>
      <w:r w:rsidR="00136F7C" w:rsidRPr="00FF3260">
        <w:rPr>
          <w:rFonts w:cs="Arial"/>
          <w:sz w:val="24"/>
          <w:szCs w:val="24"/>
        </w:rPr>
        <w:fldChar w:fldCharType="separate"/>
      </w:r>
      <w:r w:rsidR="006A04BA" w:rsidRPr="006A04BA">
        <w:rPr>
          <w:rFonts w:cs="Arial"/>
          <w:noProof/>
          <w:sz w:val="24"/>
          <w:szCs w:val="24"/>
          <w:vertAlign w:val="superscript"/>
        </w:rPr>
        <w:t>42,43</w:t>
      </w:r>
      <w:r w:rsidR="00136F7C" w:rsidRPr="00FF3260">
        <w:rPr>
          <w:rFonts w:cs="Arial"/>
          <w:sz w:val="24"/>
          <w:szCs w:val="24"/>
        </w:rPr>
        <w:fldChar w:fldCharType="end"/>
      </w:r>
      <w:r w:rsidR="00136F7C" w:rsidRPr="00FF3260">
        <w:rPr>
          <w:rFonts w:cs="Arial"/>
          <w:sz w:val="24"/>
          <w:szCs w:val="24"/>
        </w:rPr>
        <w:t>.</w:t>
      </w:r>
      <w:r w:rsidRPr="00FF3260">
        <w:rPr>
          <w:rFonts w:cs="Arial"/>
          <w:sz w:val="24"/>
          <w:szCs w:val="24"/>
        </w:rPr>
        <w:t xml:space="preserve"> The system employs a combination of SEM BSE signal and EDS X-ray data to automatically </w:t>
      </w:r>
      <w:r w:rsidR="00AC4055" w:rsidRPr="00FF3260">
        <w:rPr>
          <w:rFonts w:cs="Arial"/>
          <w:sz w:val="24"/>
          <w:szCs w:val="24"/>
        </w:rPr>
        <w:t>analyse</w:t>
      </w:r>
      <w:r w:rsidRPr="00FF3260">
        <w:rPr>
          <w:rFonts w:cs="Arial"/>
          <w:sz w:val="24"/>
          <w:szCs w:val="24"/>
        </w:rPr>
        <w:t xml:space="preserve"> a sample at a micron scale, producing thousands </w:t>
      </w:r>
      <w:r w:rsidR="00405C0E" w:rsidRPr="00FF3260">
        <w:rPr>
          <w:rFonts w:cs="Arial"/>
          <w:sz w:val="24"/>
          <w:szCs w:val="24"/>
        </w:rPr>
        <w:t xml:space="preserve">to </w:t>
      </w:r>
      <w:r w:rsidRPr="00FF3260">
        <w:rPr>
          <w:rFonts w:cs="Arial"/>
          <w:sz w:val="24"/>
          <w:szCs w:val="24"/>
        </w:rPr>
        <w:t xml:space="preserve">millions of chemical analysis points in a </w:t>
      </w:r>
      <w:r w:rsidR="00405C0E" w:rsidRPr="00FF3260">
        <w:rPr>
          <w:rFonts w:cs="Arial"/>
          <w:sz w:val="24"/>
          <w:szCs w:val="24"/>
        </w:rPr>
        <w:t xml:space="preserve">single </w:t>
      </w:r>
      <w:r w:rsidRPr="00FF3260">
        <w:rPr>
          <w:rFonts w:cs="Arial"/>
          <w:sz w:val="24"/>
          <w:szCs w:val="24"/>
        </w:rPr>
        <w:t>map, with a selection of four measurement modes</w:t>
      </w:r>
      <w:r w:rsidR="00D66DF6" w:rsidRPr="00FF3260">
        <w:rPr>
          <w:rFonts w:cs="Arial"/>
          <w:sz w:val="24"/>
          <w:szCs w:val="24"/>
        </w:rPr>
        <w:fldChar w:fldCharType="begin" w:fldLock="1"/>
      </w:r>
      <w:r w:rsidR="006A04BA">
        <w:rPr>
          <w:rFonts w:cs="Arial"/>
          <w:sz w:val="24"/>
          <w:szCs w:val="24"/>
        </w:rPr>
        <w:instrText>ADDIN CSL_CITATION { "citationItems" : [ { "id" : "ITEM-1", "itemData" : { "abstract" : "Automated petrography analysis integrates scanning electron microscopy and energy-dispersive x-ray spectroscopy (SEM-EDS) hardware with expert software to generate micron-scale compositional maps of rocks and sediments. While automated petrography solutions such as QEMSCAN\u00ae and MLA are widely used in the mining, mineral processing, and petroleum industries to characterise ore deposits and subsurface rock formations, only few Quaternary scientists have applied SEM-EDS compositional mapping to palaeo-environmental research. This paper explains the fundamentals behind the analytical method, describes the type of data that can be generated, and presents the latest advances. Potential applications in Quaternary Science are discussed, including the study of: 1) depositional and formation environments; 2) weathering and diagenetic history; 3) sediment provenancing and pathways; and, 4) the provision of complimentary data in chronostratigraphic studies. Three case studies illustrate potential applications in fluvial, aeolian and coastal research. The first case study applies automated petrography analysis to dust fingerprinting on samples collected from the \u2018red dawn\u2019 dust event that swept across eastern Australia on the 23 September 2009, and from the Icelandic Eyjafjallaj\u00f6kull volcanic eruptions that caused enormous disruption to air travel across Europe in April 2010. The second case study investigates flood deposits collected across Brisbane in the aftermath of the January 2011 floods. In the final case study we consider how automated petrography can aid the understanding of human impacts on the environment. Automated SEM-EDS technology was first developed by CSIRO in Australia, and made commercial by companies based in Brisbane. This proximity has proven an advantage to a wide range of researchers in Australasia pioneering innovative applications.", "author" : [ { "dropping-particle" : "", "family" : "Haberlah", "given" : "David", "non-dropping-particle" : "", "parse-names" : false, "suffix" : "" }, { "dropping-particle" : "", "family" : "Strong", "given" : "Craig", "non-dropping-particle" : "", "parse-names" : false, "suffix" : "" }, { "dropping-particle" : "", "family" : "Pirrie", "given" : "Duncan", "non-dropping-particle" : "", "parse-names" : false, "suffix" : "" }, { "dropping-particle" : "", "family" : "Rollinson", "given" : "Gavyn K", "non-dropping-particle" : "", "parse-names" : false, "suffix" : "" }, { "dropping-particle" : "", "family" : "Gottlieb", "given" : "Paul", "non-dropping-particle" : "", "parse-names" : false, "suffix" : "" }, { "dropping-particle" : "", "family" : "Botha", "given" : "Pieter PWSK", "non-dropping-particle" : "", "parse-names" : false, "suffix" : "" }, { "dropping-particle" : "", "family" : "Butcher", "given" : "Alan R", "non-dropping-particle" : "", "parse-names" : false, "suffix" : "" } ], "container-title" : "Quaternary Australasia", "id" : "ITEM-1", "issue" : "2", "issued" : { "date-parts" : [ [ "2011" ] ] }, "page" : "3-12", "title" : "Automated petrography applications in Quaternary Science", "type" : "article-journal", "volume" : "28" }, "uris" : [ "http://www.mendeley.com/documents/?uuid=0a52d715-68b2-4cec-b53d-78f54333cd6e" ] } ], "mendeley" : { "formattedCitation" : "&lt;sup&gt;44&lt;/sup&gt;", "plainTextFormattedCitation" : "44", "previouslyFormattedCitation" : "&lt;sup&gt;44&lt;/sup&gt;" }, "properties" : {  }, "schema" : "https://github.com/citation-style-language/schema/raw/master/csl-citation.json" }</w:instrText>
      </w:r>
      <w:r w:rsidR="00D66DF6" w:rsidRPr="00FF3260">
        <w:rPr>
          <w:rFonts w:cs="Arial"/>
          <w:sz w:val="24"/>
          <w:szCs w:val="24"/>
        </w:rPr>
        <w:fldChar w:fldCharType="separate"/>
      </w:r>
      <w:r w:rsidR="006A04BA" w:rsidRPr="006A04BA">
        <w:rPr>
          <w:rFonts w:cs="Arial"/>
          <w:noProof/>
          <w:sz w:val="24"/>
          <w:szCs w:val="24"/>
          <w:vertAlign w:val="superscript"/>
        </w:rPr>
        <w:t>44</w:t>
      </w:r>
      <w:r w:rsidR="00D66DF6" w:rsidRPr="00FF3260">
        <w:rPr>
          <w:rFonts w:cs="Arial"/>
          <w:sz w:val="24"/>
          <w:szCs w:val="24"/>
        </w:rPr>
        <w:fldChar w:fldCharType="end"/>
      </w:r>
      <w:r w:rsidRPr="00FF3260">
        <w:rPr>
          <w:rFonts w:cs="Arial"/>
          <w:sz w:val="24"/>
          <w:szCs w:val="24"/>
        </w:rPr>
        <w:t xml:space="preserve">.  Each analysis point or pixel records an X-ray that is used to determine mineralogy from the chemical elemental data, compared against a database that is </w:t>
      </w:r>
      <w:r w:rsidR="00405C0E" w:rsidRPr="00FF3260">
        <w:rPr>
          <w:rFonts w:cs="Arial"/>
          <w:sz w:val="24"/>
          <w:szCs w:val="24"/>
        </w:rPr>
        <w:t>customi</w:t>
      </w:r>
      <w:r w:rsidR="008D3507" w:rsidRPr="00FF3260">
        <w:rPr>
          <w:rFonts w:cs="Arial"/>
          <w:sz w:val="24"/>
          <w:szCs w:val="24"/>
        </w:rPr>
        <w:t>s</w:t>
      </w:r>
      <w:r w:rsidR="00405C0E" w:rsidRPr="00FF3260">
        <w:rPr>
          <w:rFonts w:cs="Arial"/>
          <w:sz w:val="24"/>
          <w:szCs w:val="24"/>
        </w:rPr>
        <w:t>ed</w:t>
      </w:r>
      <w:r w:rsidRPr="00FF3260">
        <w:rPr>
          <w:rFonts w:cs="Arial"/>
          <w:sz w:val="24"/>
          <w:szCs w:val="24"/>
        </w:rPr>
        <w:t xml:space="preserve"> to </w:t>
      </w:r>
      <w:r w:rsidR="00405C0E" w:rsidRPr="00FF3260">
        <w:rPr>
          <w:rFonts w:cs="Arial"/>
          <w:sz w:val="24"/>
          <w:szCs w:val="24"/>
        </w:rPr>
        <w:t>characteri</w:t>
      </w:r>
      <w:r w:rsidR="008D3507" w:rsidRPr="00FF3260">
        <w:rPr>
          <w:rFonts w:cs="Arial"/>
          <w:sz w:val="24"/>
          <w:szCs w:val="24"/>
        </w:rPr>
        <w:t>s</w:t>
      </w:r>
      <w:r w:rsidR="00405C0E" w:rsidRPr="00FF3260">
        <w:rPr>
          <w:rFonts w:cs="Arial"/>
          <w:sz w:val="24"/>
          <w:szCs w:val="24"/>
        </w:rPr>
        <w:t>e</w:t>
      </w:r>
      <w:r w:rsidRPr="00FF3260">
        <w:rPr>
          <w:rFonts w:cs="Arial"/>
          <w:sz w:val="24"/>
          <w:szCs w:val="24"/>
        </w:rPr>
        <w:t xml:space="preserve"> a sample type.  Advantages and limitations of the techn</w:t>
      </w:r>
      <w:r w:rsidR="00A178A3" w:rsidRPr="00FF3260">
        <w:rPr>
          <w:rFonts w:cs="Arial"/>
          <w:sz w:val="24"/>
          <w:szCs w:val="24"/>
        </w:rPr>
        <w:t>ique</w:t>
      </w:r>
      <w:r w:rsidR="00FA56EA" w:rsidRPr="00FF3260">
        <w:rPr>
          <w:rFonts w:cs="Arial"/>
          <w:sz w:val="24"/>
          <w:szCs w:val="24"/>
        </w:rPr>
        <w:t xml:space="preserve"> </w:t>
      </w:r>
      <w:r w:rsidRPr="00FF3260">
        <w:rPr>
          <w:rFonts w:cs="Arial"/>
          <w:sz w:val="24"/>
          <w:szCs w:val="24"/>
        </w:rPr>
        <w:t xml:space="preserve">include the rapid and automated mapping of samples on a micron scale to provide superior data of many sample types, but </w:t>
      </w:r>
      <w:r w:rsidR="00A178A3" w:rsidRPr="00FF3260">
        <w:rPr>
          <w:rFonts w:cs="Arial"/>
          <w:sz w:val="24"/>
          <w:szCs w:val="24"/>
        </w:rPr>
        <w:t>the scan is</w:t>
      </w:r>
      <w:r w:rsidRPr="00FF3260">
        <w:rPr>
          <w:rFonts w:cs="Arial"/>
          <w:sz w:val="24"/>
          <w:szCs w:val="24"/>
        </w:rPr>
        <w:t xml:space="preserve"> limited to a</w:t>
      </w:r>
      <w:r w:rsidR="00F26C53" w:rsidRPr="00FF3260">
        <w:rPr>
          <w:rFonts w:cs="Arial"/>
          <w:sz w:val="24"/>
          <w:szCs w:val="24"/>
        </w:rPr>
        <w:t xml:space="preserve"> </w:t>
      </w:r>
      <w:r w:rsidR="00B04049" w:rsidRPr="00FF3260">
        <w:rPr>
          <w:rFonts w:cs="Arial"/>
          <w:sz w:val="24"/>
          <w:szCs w:val="24"/>
        </w:rPr>
        <w:t>~</w:t>
      </w:r>
      <w:r w:rsidRPr="00FF3260">
        <w:rPr>
          <w:rFonts w:cs="Arial"/>
          <w:sz w:val="24"/>
          <w:szCs w:val="24"/>
        </w:rPr>
        <w:t>3</w:t>
      </w:r>
      <w:r w:rsidR="00405C0E" w:rsidRPr="00FF3260">
        <w:rPr>
          <w:rFonts w:cs="Arial"/>
          <w:sz w:val="24"/>
          <w:szCs w:val="24"/>
        </w:rPr>
        <w:t xml:space="preserve"> </w:t>
      </w:r>
      <w:r w:rsidRPr="00FF3260">
        <w:rPr>
          <w:rFonts w:cs="Arial"/>
          <w:sz w:val="24"/>
          <w:szCs w:val="24"/>
        </w:rPr>
        <w:t>%</w:t>
      </w:r>
      <w:r w:rsidR="00F26C53" w:rsidRPr="00FF3260">
        <w:rPr>
          <w:rFonts w:cs="Arial"/>
          <w:sz w:val="24"/>
          <w:szCs w:val="24"/>
        </w:rPr>
        <w:t xml:space="preserve"> </w:t>
      </w:r>
      <w:r w:rsidRPr="00FF3260">
        <w:rPr>
          <w:rFonts w:cs="Arial"/>
          <w:sz w:val="24"/>
          <w:szCs w:val="24"/>
        </w:rPr>
        <w:t xml:space="preserve">elemental detection limit per analysis point due to the rapid speed </w:t>
      </w:r>
      <w:r w:rsidR="00405C0E" w:rsidRPr="00FF3260">
        <w:rPr>
          <w:rFonts w:cs="Arial"/>
          <w:sz w:val="24"/>
          <w:szCs w:val="24"/>
        </w:rPr>
        <w:t>of operation, and other</w:t>
      </w:r>
      <w:r w:rsidRPr="00FF3260">
        <w:rPr>
          <w:rFonts w:cs="Arial"/>
          <w:sz w:val="24"/>
          <w:szCs w:val="24"/>
        </w:rPr>
        <w:t xml:space="preserve"> </w:t>
      </w:r>
      <w:r w:rsidR="00405C0E" w:rsidRPr="00FF3260">
        <w:rPr>
          <w:rFonts w:cs="Arial"/>
          <w:sz w:val="24"/>
          <w:szCs w:val="24"/>
        </w:rPr>
        <w:t xml:space="preserve">documented </w:t>
      </w:r>
      <w:r w:rsidRPr="00FF3260">
        <w:rPr>
          <w:rFonts w:cs="Arial"/>
          <w:sz w:val="24"/>
          <w:szCs w:val="24"/>
        </w:rPr>
        <w:t>SEM-EDS limitations</w:t>
      </w:r>
      <w:r w:rsidR="00A178A3" w:rsidRPr="00FF3260">
        <w:rPr>
          <w:rFonts w:cs="Arial"/>
          <w:sz w:val="24"/>
          <w:szCs w:val="24"/>
        </w:rPr>
        <w:fldChar w:fldCharType="begin" w:fldLock="1"/>
      </w:r>
      <w:r w:rsidR="006A04BA">
        <w:rPr>
          <w:rFonts w:cs="Arial"/>
          <w:sz w:val="24"/>
          <w:szCs w:val="24"/>
        </w:rPr>
        <w:instrText>ADDIN CSL_CITATION { "citationItems" : [ { "id" : "ITEM-1", "itemData" : { "DOI" : "10.1016/j.mineng.2011.02.004", "ISSN" : "08926875", "abstract" : "Non-sulphide zinc deposits are important potential resources of zinc and other metals, which require accurate characterisation of the mineralogy, texture and grade for successful processing. The mineralogy of these deposits has traditionally been examined using optical microscopy, cathodoluminescence, XRD, SEM and EPMA. This study develops QEMSCAN?? technology to rapidly acquire spatially resolved mineralogical data from non-sulphide zinc ores from Accha (Peru) and Skorpion (Namibia). The resulting modal and textural data provides significant additional information on the distribution of the ore minerals including detail on the trace minerals, grain size distributions, and mineral associations. The data were verified by XRD to assess clays and compositionally similar mineral polymorphs and EPMA to accurately establish mineral compositions. The detailed mineralogical knowledge from this study improves the lithotyping of the deposits and will benefit the ore processing strategies for these complex deposit types. The particular processing implications include assessments of the acid consumption, the abundance and distribution of penalty elements, and potentially low zinc recoveries relating to iron oxyhydroxides and sauconite. ?? 2010 Elsevier Inc. All rights reserved.", "author" : [ { "dropping-particle" : "", "family" : "Rollinson", "given" : "Gavyn K.", "non-dropping-particle" : "", "parse-names" : false, "suffix" : "" }, { "dropping-particle" : "", "family" : "Andersen", "given" : "Jens C.\u00d8.", "non-dropping-particle" : "", "parse-names" : false, "suffix" : "" }, { "dropping-particle" : "", "family" : "Stickland", "given" : "Ross J.", "non-dropping-particle" : "", "parse-names" : false, "suffix" : "" }, { "dropping-particle" : "", "family" : "Boni", "given" : "Maria", "non-dropping-particle" : "", "parse-names" : false, "suffix" : "" }, { "dropping-particle" : "", "family" : "Fairhurst", "given" : "Rob", "non-dropping-particle" : "", "parse-names" : false, "suffix" : "" } ], "container-title" : "Minerals Engineering", "id" : "ITEM-1", "issue" : "8", "issued" : { "date-parts" : [ [ "2011", "7" ] ] }, "page" : "778-787", "title" : "Characterisation of non-sulphide zinc deposits using QEMSCAN(R)", "type" : "article-journal", "volume" : "24" }, "uris" : [ "http://www.mendeley.com/documents/?uuid=d597c912-9b65-47c3-b53e-7656848a66da" ] } ], "mendeley" : { "formattedCitation" : "&lt;sup&gt;45&lt;/sup&gt;", "plainTextFormattedCitation" : "45", "previouslyFormattedCitation" : "&lt;sup&gt;45&lt;/sup&gt;" }, "properties" : {  }, "schema" : "https://github.com/citation-style-language/schema/raw/master/csl-citation.json" }</w:instrText>
      </w:r>
      <w:r w:rsidR="00A178A3" w:rsidRPr="00FF3260">
        <w:rPr>
          <w:rFonts w:cs="Arial"/>
          <w:sz w:val="24"/>
          <w:szCs w:val="24"/>
        </w:rPr>
        <w:fldChar w:fldCharType="separate"/>
      </w:r>
      <w:r w:rsidR="006A04BA" w:rsidRPr="006A04BA">
        <w:rPr>
          <w:rFonts w:cs="Arial"/>
          <w:noProof/>
          <w:sz w:val="24"/>
          <w:szCs w:val="24"/>
          <w:vertAlign w:val="superscript"/>
        </w:rPr>
        <w:t>45</w:t>
      </w:r>
      <w:r w:rsidR="00A178A3" w:rsidRPr="00FF3260">
        <w:rPr>
          <w:rFonts w:cs="Arial"/>
          <w:sz w:val="24"/>
          <w:szCs w:val="24"/>
        </w:rPr>
        <w:fldChar w:fldCharType="end"/>
      </w:r>
      <w:r w:rsidRPr="00FF3260">
        <w:rPr>
          <w:rFonts w:cs="Arial"/>
          <w:sz w:val="24"/>
          <w:szCs w:val="24"/>
        </w:rPr>
        <w:t>.</w:t>
      </w:r>
    </w:p>
    <w:p w14:paraId="59672BA5" w14:textId="5DF6E741" w:rsidR="0023691A" w:rsidRPr="00FF3260" w:rsidRDefault="003620BA" w:rsidP="00B279BD">
      <w:pPr>
        <w:spacing w:line="360" w:lineRule="auto"/>
        <w:ind w:firstLine="720"/>
        <w:jc w:val="both"/>
        <w:rPr>
          <w:sz w:val="24"/>
          <w:szCs w:val="24"/>
        </w:rPr>
      </w:pPr>
      <w:r w:rsidRPr="00FF3260">
        <w:rPr>
          <w:rFonts w:cs="Arial"/>
          <w:sz w:val="24"/>
          <w:szCs w:val="24"/>
        </w:rPr>
        <w:t xml:space="preserve">For this study, </w:t>
      </w:r>
      <w:r w:rsidR="004F3383" w:rsidRPr="00FF3260">
        <w:rPr>
          <w:rFonts w:cs="Arial"/>
          <w:sz w:val="24"/>
          <w:szCs w:val="24"/>
        </w:rPr>
        <w:t xml:space="preserve">PMA was conducted on </w:t>
      </w:r>
      <w:r w:rsidR="00A178A3" w:rsidRPr="00FF3260">
        <w:rPr>
          <w:rFonts w:cs="Arial"/>
          <w:sz w:val="24"/>
          <w:szCs w:val="24"/>
        </w:rPr>
        <w:t>separate scan</w:t>
      </w:r>
      <w:r w:rsidR="00300014" w:rsidRPr="00FF3260">
        <w:rPr>
          <w:rFonts w:cs="Arial"/>
          <w:sz w:val="24"/>
          <w:szCs w:val="24"/>
        </w:rPr>
        <w:t>s</w:t>
      </w:r>
      <w:r w:rsidR="00A178A3" w:rsidRPr="00FF3260">
        <w:rPr>
          <w:rFonts w:cs="Arial"/>
          <w:sz w:val="24"/>
          <w:szCs w:val="24"/>
        </w:rPr>
        <w:t xml:space="preserve"> </w:t>
      </w:r>
      <w:r w:rsidR="004F3383" w:rsidRPr="00FF3260">
        <w:rPr>
          <w:rFonts w:cs="Arial"/>
          <w:sz w:val="24"/>
          <w:szCs w:val="24"/>
        </w:rPr>
        <w:t>of</w:t>
      </w:r>
      <w:r w:rsidR="00A178A3" w:rsidRPr="00FF3260">
        <w:rPr>
          <w:rFonts w:cs="Arial"/>
          <w:sz w:val="24"/>
          <w:szCs w:val="24"/>
        </w:rPr>
        <w:t xml:space="preserve"> </w:t>
      </w:r>
      <w:r w:rsidR="00E96026" w:rsidRPr="00FF3260">
        <w:rPr>
          <w:rFonts w:cs="Arial"/>
          <w:sz w:val="24"/>
          <w:szCs w:val="24"/>
        </w:rPr>
        <w:t xml:space="preserve">polished </w:t>
      </w:r>
      <w:r w:rsidR="004F3383" w:rsidRPr="00FF3260">
        <w:rPr>
          <w:rFonts w:cs="Arial"/>
          <w:sz w:val="24"/>
          <w:szCs w:val="24"/>
        </w:rPr>
        <w:t xml:space="preserve">thin section </w:t>
      </w:r>
      <w:r w:rsidR="00E96026" w:rsidRPr="00FF3260">
        <w:rPr>
          <w:rFonts w:cs="Arial"/>
          <w:sz w:val="24"/>
          <w:szCs w:val="24"/>
        </w:rPr>
        <w:t xml:space="preserve">surfaces </w:t>
      </w:r>
      <w:r w:rsidRPr="00FF3260">
        <w:rPr>
          <w:rFonts w:cs="Arial"/>
          <w:sz w:val="24"/>
          <w:szCs w:val="24"/>
        </w:rPr>
        <w:t>at</w:t>
      </w:r>
      <w:r w:rsidR="004F3383" w:rsidRPr="00FF3260">
        <w:rPr>
          <w:rFonts w:cs="Arial"/>
          <w:sz w:val="24"/>
          <w:szCs w:val="24"/>
        </w:rPr>
        <w:t xml:space="preserve"> </w:t>
      </w:r>
      <w:r w:rsidRPr="00FF3260">
        <w:rPr>
          <w:rFonts w:cs="Arial"/>
          <w:sz w:val="24"/>
          <w:szCs w:val="24"/>
        </w:rPr>
        <w:t>resolution</w:t>
      </w:r>
      <w:r w:rsidR="004F3383" w:rsidRPr="00FF3260">
        <w:rPr>
          <w:rFonts w:cs="Arial"/>
          <w:sz w:val="24"/>
          <w:szCs w:val="24"/>
        </w:rPr>
        <w:t>s</w:t>
      </w:r>
      <w:r w:rsidRPr="00FF3260">
        <w:rPr>
          <w:rFonts w:cs="Arial"/>
          <w:sz w:val="24"/>
          <w:szCs w:val="24"/>
        </w:rPr>
        <w:t xml:space="preserve"> of </w:t>
      </w:r>
      <w:r w:rsidR="00DB12A8" w:rsidRPr="00FF3260">
        <w:rPr>
          <w:rFonts w:cs="Arial"/>
          <w:sz w:val="24"/>
          <w:szCs w:val="24"/>
        </w:rPr>
        <w:t>1 and 2</w:t>
      </w:r>
      <w:r w:rsidR="00E96026" w:rsidRPr="00FF3260">
        <w:t xml:space="preserve"> </w:t>
      </w:r>
      <w:r w:rsidR="00E96026" w:rsidRPr="00FF3260">
        <w:rPr>
          <w:sz w:val="24"/>
          <w:szCs w:val="24"/>
        </w:rPr>
        <w:t>μm</w:t>
      </w:r>
      <w:r w:rsidR="00E96026" w:rsidRPr="00FF3260">
        <w:t xml:space="preserve"> </w:t>
      </w:r>
      <w:r w:rsidR="00A178A3" w:rsidRPr="00FF3260">
        <w:rPr>
          <w:rFonts w:cs="Arial"/>
          <w:sz w:val="24"/>
          <w:szCs w:val="24"/>
        </w:rPr>
        <w:t xml:space="preserve">for each sample. </w:t>
      </w:r>
      <w:r w:rsidR="00DB12A8" w:rsidRPr="00FF3260">
        <w:rPr>
          <w:rFonts w:cs="Arial"/>
          <w:sz w:val="24"/>
          <w:szCs w:val="24"/>
        </w:rPr>
        <w:t>The automated</w:t>
      </w:r>
      <w:r w:rsidRPr="00FF3260">
        <w:rPr>
          <w:rFonts w:cs="Arial"/>
          <w:sz w:val="24"/>
          <w:szCs w:val="24"/>
        </w:rPr>
        <w:t xml:space="preserve"> analysis was manually checked by comparison with a 1 </w:t>
      </w:r>
      <w:r w:rsidR="00E96026" w:rsidRPr="00FF3260">
        <w:rPr>
          <w:rFonts w:cs="Arial"/>
          <w:sz w:val="24"/>
          <w:szCs w:val="24"/>
        </w:rPr>
        <w:t>μm</w:t>
      </w:r>
      <w:r w:rsidRPr="00FF3260">
        <w:rPr>
          <w:rFonts w:cs="Arial"/>
          <w:sz w:val="24"/>
          <w:szCs w:val="24"/>
        </w:rPr>
        <w:t xml:space="preserve"> resolution fieldscan map that contained </w:t>
      </w:r>
      <w:r w:rsidR="00B04049" w:rsidRPr="00FF3260">
        <w:rPr>
          <w:rFonts w:cs="Arial"/>
          <w:sz w:val="24"/>
          <w:szCs w:val="24"/>
        </w:rPr>
        <w:t>~</w:t>
      </w:r>
      <w:r w:rsidRPr="00FF3260">
        <w:rPr>
          <w:rFonts w:cs="Arial"/>
          <w:sz w:val="24"/>
          <w:szCs w:val="24"/>
        </w:rPr>
        <w:t xml:space="preserve">300 particles for each ash sample. Eleven phases were assigned </w:t>
      </w:r>
      <w:r w:rsidR="00A178A3" w:rsidRPr="00FF3260">
        <w:rPr>
          <w:sz w:val="24"/>
          <w:szCs w:val="24"/>
        </w:rPr>
        <w:t>with criteria weighting in the order given for each phase</w:t>
      </w:r>
      <w:r w:rsidR="00A178A3" w:rsidRPr="00FF3260" w:rsidDel="00A178A3">
        <w:rPr>
          <w:rFonts w:cs="Arial"/>
          <w:sz w:val="24"/>
          <w:szCs w:val="24"/>
        </w:rPr>
        <w:t xml:space="preserve"> </w:t>
      </w:r>
      <w:r w:rsidRPr="00FF3260">
        <w:rPr>
          <w:rFonts w:cs="Arial"/>
          <w:sz w:val="24"/>
          <w:szCs w:val="24"/>
        </w:rPr>
        <w:t xml:space="preserve">in Supplementary Table </w:t>
      </w:r>
      <w:r w:rsidR="008B5666" w:rsidRPr="00FF3260">
        <w:rPr>
          <w:rFonts w:cs="Arial"/>
          <w:sz w:val="24"/>
          <w:szCs w:val="24"/>
        </w:rPr>
        <w:t>1</w:t>
      </w:r>
      <w:r w:rsidR="007364B8" w:rsidRPr="00FF3260">
        <w:rPr>
          <w:rFonts w:cs="Arial"/>
          <w:sz w:val="24"/>
          <w:szCs w:val="24"/>
        </w:rPr>
        <w:t>, available online</w:t>
      </w:r>
      <w:r w:rsidRPr="00FF3260">
        <w:rPr>
          <w:rFonts w:cs="Arial"/>
          <w:sz w:val="24"/>
          <w:szCs w:val="24"/>
        </w:rPr>
        <w:t xml:space="preserve">. </w:t>
      </w:r>
      <w:r w:rsidR="000820E8" w:rsidRPr="00FF3260">
        <w:rPr>
          <w:rFonts w:cs="Arial"/>
          <w:sz w:val="24"/>
          <w:szCs w:val="24"/>
        </w:rPr>
        <w:t>The phase assignment was completed manually</w:t>
      </w:r>
      <w:r w:rsidR="00A242BF" w:rsidRPr="00FF3260">
        <w:rPr>
          <w:rFonts w:cs="Arial"/>
          <w:sz w:val="24"/>
          <w:szCs w:val="24"/>
        </w:rPr>
        <w:t xml:space="preserve"> </w:t>
      </w:r>
      <w:r w:rsidR="000820E8" w:rsidRPr="00FF3260">
        <w:rPr>
          <w:rFonts w:cs="Arial"/>
          <w:sz w:val="24"/>
          <w:szCs w:val="24"/>
        </w:rPr>
        <w:t xml:space="preserve">by </w:t>
      </w:r>
      <w:r w:rsidR="00D66DF6" w:rsidRPr="00FF3260">
        <w:rPr>
          <w:rFonts w:cs="Arial"/>
          <w:sz w:val="24"/>
          <w:szCs w:val="24"/>
        </w:rPr>
        <w:t xml:space="preserve">addition of </w:t>
      </w:r>
      <w:r w:rsidR="000820E8" w:rsidRPr="00FF3260">
        <w:rPr>
          <w:rFonts w:cs="Arial"/>
          <w:sz w:val="24"/>
          <w:szCs w:val="24"/>
        </w:rPr>
        <w:t>the interstitial glass composition</w:t>
      </w:r>
      <w:r w:rsidR="007364B8" w:rsidRPr="00FF3260">
        <w:rPr>
          <w:rFonts w:cs="Arial"/>
          <w:sz w:val="24"/>
          <w:szCs w:val="24"/>
        </w:rPr>
        <w:t>,</w:t>
      </w:r>
      <w:r w:rsidR="000820E8" w:rsidRPr="00FF3260">
        <w:rPr>
          <w:rFonts w:cs="Arial"/>
          <w:sz w:val="24"/>
          <w:szCs w:val="24"/>
        </w:rPr>
        <w:t xml:space="preserve"> determined by </w:t>
      </w:r>
      <w:r w:rsidR="00A242BF" w:rsidRPr="00FF3260">
        <w:rPr>
          <w:rFonts w:cs="Arial"/>
          <w:sz w:val="24"/>
          <w:szCs w:val="24"/>
        </w:rPr>
        <w:t>electron probe microanalysis</w:t>
      </w:r>
      <w:r w:rsidR="007364B8" w:rsidRPr="00FF3260">
        <w:rPr>
          <w:rFonts w:cs="Arial"/>
          <w:sz w:val="24"/>
          <w:szCs w:val="24"/>
        </w:rPr>
        <w:t>,</w:t>
      </w:r>
      <w:r w:rsidR="00D66DF6" w:rsidRPr="00FF3260">
        <w:rPr>
          <w:rFonts w:cs="Arial"/>
          <w:sz w:val="24"/>
          <w:szCs w:val="24"/>
        </w:rPr>
        <w:t xml:space="preserve"> to the </w:t>
      </w:r>
      <w:r w:rsidR="00DB12A8" w:rsidRPr="00FF3260">
        <w:rPr>
          <w:rFonts w:cs="Arial"/>
          <w:sz w:val="24"/>
          <w:szCs w:val="24"/>
        </w:rPr>
        <w:t>species identification protocol</w:t>
      </w:r>
      <w:r w:rsidR="00D66DF6" w:rsidRPr="00FF3260">
        <w:rPr>
          <w:rFonts w:cs="Arial"/>
          <w:sz w:val="24"/>
          <w:szCs w:val="24"/>
        </w:rPr>
        <w:t xml:space="preserve">, </w:t>
      </w:r>
      <w:r w:rsidR="0065556D" w:rsidRPr="00FF3260">
        <w:rPr>
          <w:rFonts w:cs="Arial"/>
          <w:sz w:val="24"/>
          <w:szCs w:val="24"/>
        </w:rPr>
        <w:t>and by consolidating</w:t>
      </w:r>
      <w:r w:rsidR="000820E8" w:rsidRPr="00FF3260">
        <w:rPr>
          <w:rFonts w:cs="Arial"/>
          <w:sz w:val="24"/>
          <w:szCs w:val="24"/>
        </w:rPr>
        <w:t xml:space="preserve"> </w:t>
      </w:r>
      <w:r w:rsidR="00A033BD" w:rsidRPr="00FF3260">
        <w:rPr>
          <w:rFonts w:cs="Arial"/>
          <w:sz w:val="24"/>
          <w:szCs w:val="24"/>
        </w:rPr>
        <w:t xml:space="preserve">common </w:t>
      </w:r>
      <w:r w:rsidR="000820E8" w:rsidRPr="00FF3260">
        <w:rPr>
          <w:rFonts w:cs="Arial"/>
          <w:sz w:val="24"/>
          <w:szCs w:val="24"/>
        </w:rPr>
        <w:t>mineral compositions f</w:t>
      </w:r>
      <w:r w:rsidR="00F20EBB" w:rsidRPr="00FF3260">
        <w:rPr>
          <w:rFonts w:cs="Arial"/>
          <w:sz w:val="24"/>
          <w:szCs w:val="24"/>
        </w:rPr>
        <w:t xml:space="preserve">rom solid solution series (i.e. </w:t>
      </w:r>
      <w:r w:rsidR="000820E8" w:rsidRPr="00FF3260">
        <w:rPr>
          <w:rFonts w:cs="Arial"/>
          <w:sz w:val="24"/>
          <w:szCs w:val="24"/>
        </w:rPr>
        <w:t>plagioclase feldspar</w:t>
      </w:r>
      <w:r w:rsidR="00F20EBB" w:rsidRPr="00FF3260">
        <w:rPr>
          <w:rFonts w:cs="Arial"/>
          <w:sz w:val="24"/>
          <w:szCs w:val="24"/>
        </w:rPr>
        <w:t xml:space="preserve"> and pyroxene</w:t>
      </w:r>
      <w:r w:rsidR="0065556D" w:rsidRPr="00FF3260">
        <w:rPr>
          <w:rFonts w:cs="Arial"/>
          <w:sz w:val="24"/>
          <w:szCs w:val="24"/>
        </w:rPr>
        <w:t xml:space="preserve">) under a single </w:t>
      </w:r>
      <w:r w:rsidR="00A033BD" w:rsidRPr="00FF3260">
        <w:rPr>
          <w:rFonts w:cs="Arial"/>
          <w:sz w:val="24"/>
          <w:szCs w:val="24"/>
        </w:rPr>
        <w:t>classification</w:t>
      </w:r>
      <w:r w:rsidR="00A242BF" w:rsidRPr="00FF3260">
        <w:rPr>
          <w:rFonts w:cs="Arial"/>
          <w:sz w:val="22"/>
          <w:szCs w:val="22"/>
        </w:rPr>
        <w:t xml:space="preserve">. </w:t>
      </w:r>
      <w:r w:rsidRPr="00FF3260">
        <w:rPr>
          <w:rFonts w:cs="Arial"/>
          <w:sz w:val="24"/>
          <w:szCs w:val="24"/>
        </w:rPr>
        <w:t>We produced one particle-size sorted PMA image for each technique to create two images per ash sample. The images comprised 621 and 2141</w:t>
      </w:r>
      <w:r w:rsidR="00A178A3" w:rsidRPr="00FF3260">
        <w:rPr>
          <w:rFonts w:cs="Arial"/>
          <w:b/>
          <w:sz w:val="24"/>
          <w:szCs w:val="24"/>
        </w:rPr>
        <w:t xml:space="preserve"> </w:t>
      </w:r>
      <w:r w:rsidRPr="00FF3260">
        <w:rPr>
          <w:rFonts w:cs="Arial"/>
          <w:sz w:val="24"/>
          <w:szCs w:val="24"/>
        </w:rPr>
        <w:t>ash particles for sample</w:t>
      </w:r>
      <w:r w:rsidR="006A6746" w:rsidRPr="00FF3260">
        <w:rPr>
          <w:rFonts w:cs="Arial"/>
          <w:sz w:val="24"/>
          <w:szCs w:val="24"/>
        </w:rPr>
        <w:t xml:space="preserve"> VE</w:t>
      </w:r>
      <w:r w:rsidRPr="00FF3260">
        <w:rPr>
          <w:rFonts w:cs="Arial"/>
          <w:sz w:val="24"/>
          <w:szCs w:val="24"/>
        </w:rPr>
        <w:t xml:space="preserve">, and 408 and </w:t>
      </w:r>
      <w:r w:rsidR="003F0F18" w:rsidRPr="00FF3260">
        <w:rPr>
          <w:rFonts w:cs="Arial"/>
          <w:sz w:val="24"/>
          <w:szCs w:val="24"/>
        </w:rPr>
        <w:t xml:space="preserve">1444 </w:t>
      </w:r>
      <w:r w:rsidRPr="00FF3260">
        <w:rPr>
          <w:rFonts w:cs="Arial"/>
          <w:sz w:val="24"/>
          <w:szCs w:val="24"/>
        </w:rPr>
        <w:t>particles for sample</w:t>
      </w:r>
      <w:r w:rsidR="006A6746" w:rsidRPr="00FF3260">
        <w:rPr>
          <w:rFonts w:cs="Arial"/>
          <w:sz w:val="24"/>
          <w:szCs w:val="24"/>
        </w:rPr>
        <w:t xml:space="preserve"> DC</w:t>
      </w:r>
      <w:r w:rsidRPr="00FF3260">
        <w:rPr>
          <w:rFonts w:cs="Arial"/>
          <w:sz w:val="24"/>
          <w:szCs w:val="24"/>
        </w:rPr>
        <w:t xml:space="preserve">, at 1 μm and 2 μm resolution respectively. </w:t>
      </w:r>
      <w:r w:rsidR="00A242BF" w:rsidRPr="00FF3260">
        <w:rPr>
          <w:sz w:val="24"/>
          <w:szCs w:val="24"/>
        </w:rPr>
        <w:t xml:space="preserve">Each image was output as a 12 </w:t>
      </w:r>
      <w:r w:rsidR="00AC4055" w:rsidRPr="00FF3260">
        <w:rPr>
          <w:sz w:val="24"/>
          <w:szCs w:val="24"/>
        </w:rPr>
        <w:t>colour</w:t>
      </w:r>
      <w:r w:rsidR="00A242BF" w:rsidRPr="00FF3260">
        <w:rPr>
          <w:sz w:val="24"/>
          <w:szCs w:val="24"/>
        </w:rPr>
        <w:t>, 8-bit tiff file</w:t>
      </w:r>
      <w:r w:rsidR="00B41FC9" w:rsidRPr="00FF3260">
        <w:rPr>
          <w:sz w:val="24"/>
          <w:szCs w:val="24"/>
        </w:rPr>
        <w:t xml:space="preserve"> (</w:t>
      </w:r>
      <w:r w:rsidR="007364B8" w:rsidRPr="00FF3260">
        <w:rPr>
          <w:sz w:val="24"/>
          <w:szCs w:val="24"/>
        </w:rPr>
        <w:t xml:space="preserve">available online as </w:t>
      </w:r>
      <w:r w:rsidR="00B41FC9" w:rsidRPr="00FF3260">
        <w:rPr>
          <w:sz w:val="24"/>
          <w:szCs w:val="24"/>
        </w:rPr>
        <w:t>Supplementary Figures 1-4).</w:t>
      </w:r>
      <w:r w:rsidR="00A242BF" w:rsidRPr="00FF3260">
        <w:rPr>
          <w:sz w:val="24"/>
          <w:szCs w:val="24"/>
        </w:rPr>
        <w:t xml:space="preserve"> </w:t>
      </w:r>
      <w:r w:rsidR="00B9226F" w:rsidRPr="00FF3260">
        <w:rPr>
          <w:sz w:val="24"/>
          <w:szCs w:val="24"/>
        </w:rPr>
        <w:t xml:space="preserve">In order to </w:t>
      </w:r>
      <w:r w:rsidR="00770909" w:rsidRPr="00FF3260">
        <w:rPr>
          <w:sz w:val="24"/>
          <w:szCs w:val="24"/>
        </w:rPr>
        <w:t>assess the size dependent variation in phase distribution</w:t>
      </w:r>
      <w:r w:rsidR="00B9226F" w:rsidRPr="00FF3260">
        <w:rPr>
          <w:sz w:val="24"/>
          <w:szCs w:val="24"/>
        </w:rPr>
        <w:t>, 12-colo</w:t>
      </w:r>
      <w:r w:rsidR="006A6746" w:rsidRPr="00FF3260">
        <w:rPr>
          <w:sz w:val="24"/>
          <w:szCs w:val="24"/>
        </w:rPr>
        <w:t>u</w:t>
      </w:r>
      <w:r w:rsidR="00B9226F" w:rsidRPr="00FF3260">
        <w:rPr>
          <w:sz w:val="24"/>
          <w:szCs w:val="24"/>
        </w:rPr>
        <w:t>r tiff images we</w:t>
      </w:r>
      <w:r w:rsidR="00B41FC9" w:rsidRPr="00FF3260">
        <w:rPr>
          <w:sz w:val="24"/>
          <w:szCs w:val="24"/>
        </w:rPr>
        <w:t>re</w:t>
      </w:r>
      <w:r w:rsidR="00B9226F" w:rsidRPr="00FF3260">
        <w:rPr>
          <w:sz w:val="24"/>
          <w:szCs w:val="24"/>
        </w:rPr>
        <w:t xml:space="preserve"> converted into 11 single-phase images by </w:t>
      </w:r>
      <w:r w:rsidR="00AC4055" w:rsidRPr="00FF3260">
        <w:rPr>
          <w:sz w:val="24"/>
          <w:szCs w:val="24"/>
        </w:rPr>
        <w:t>colour</w:t>
      </w:r>
      <w:r w:rsidR="00B9226F" w:rsidRPr="00FF3260">
        <w:rPr>
          <w:sz w:val="24"/>
          <w:szCs w:val="24"/>
        </w:rPr>
        <w:t xml:space="preserve"> thresholding to separate each phase</w:t>
      </w:r>
      <w:r w:rsidR="004F4078" w:rsidRPr="00FF3260">
        <w:rPr>
          <w:sz w:val="24"/>
          <w:szCs w:val="24"/>
        </w:rPr>
        <w:t xml:space="preserve"> (see </w:t>
      </w:r>
      <w:r w:rsidR="007364B8" w:rsidRPr="00FF3260">
        <w:rPr>
          <w:sz w:val="24"/>
          <w:szCs w:val="24"/>
        </w:rPr>
        <w:t>F</w:t>
      </w:r>
      <w:r w:rsidR="00770909" w:rsidRPr="00FF3260">
        <w:rPr>
          <w:sz w:val="24"/>
          <w:szCs w:val="24"/>
        </w:rPr>
        <w:t>igure 3</w:t>
      </w:r>
      <w:r w:rsidR="007364B8" w:rsidRPr="00FF3260">
        <w:rPr>
          <w:sz w:val="24"/>
          <w:szCs w:val="24"/>
        </w:rPr>
        <w:t>)</w:t>
      </w:r>
      <w:r w:rsidR="006A6746" w:rsidRPr="00FF3260">
        <w:rPr>
          <w:sz w:val="24"/>
          <w:szCs w:val="24"/>
        </w:rPr>
        <w:t>.</w:t>
      </w:r>
    </w:p>
    <w:p w14:paraId="79E1461E" w14:textId="77777777" w:rsidR="0055764F" w:rsidRPr="00FF3260" w:rsidRDefault="0055764F" w:rsidP="00B279BD">
      <w:pPr>
        <w:spacing w:line="360" w:lineRule="auto"/>
        <w:jc w:val="both"/>
        <w:outlineLvl w:val="0"/>
        <w:rPr>
          <w:sz w:val="24"/>
          <w:szCs w:val="24"/>
        </w:rPr>
      </w:pPr>
    </w:p>
    <w:p w14:paraId="2E426FBF" w14:textId="6AF74555" w:rsidR="0023691A" w:rsidRPr="00FF3260" w:rsidRDefault="00B21D13" w:rsidP="006A6746">
      <w:pPr>
        <w:spacing w:line="360" w:lineRule="auto"/>
        <w:ind w:firstLine="720"/>
        <w:jc w:val="both"/>
        <w:outlineLvl w:val="0"/>
        <w:rPr>
          <w:sz w:val="24"/>
          <w:szCs w:val="24"/>
        </w:rPr>
      </w:pPr>
      <w:r w:rsidRPr="00FF3260">
        <w:rPr>
          <w:sz w:val="24"/>
          <w:szCs w:val="24"/>
        </w:rPr>
        <w:t xml:space="preserve">2.3. </w:t>
      </w:r>
      <w:r w:rsidR="001510DC" w:rsidRPr="00FF3260">
        <w:rPr>
          <w:sz w:val="24"/>
          <w:szCs w:val="24"/>
        </w:rPr>
        <w:t>QEMSCAN p</w:t>
      </w:r>
      <w:r w:rsidR="0023691A" w:rsidRPr="00FF3260">
        <w:rPr>
          <w:sz w:val="24"/>
          <w:szCs w:val="24"/>
        </w:rPr>
        <w:t>hase fraction and distribution</w:t>
      </w:r>
    </w:p>
    <w:p w14:paraId="45C5D046" w14:textId="1D8E8DF8" w:rsidR="0023691A" w:rsidRPr="00FF3260" w:rsidRDefault="00B9226F" w:rsidP="006A6746">
      <w:pPr>
        <w:pStyle w:val="NormalWeb"/>
        <w:spacing w:line="360" w:lineRule="auto"/>
        <w:ind w:firstLine="720"/>
        <w:jc w:val="both"/>
      </w:pPr>
      <w:r w:rsidRPr="00FF3260">
        <w:t xml:space="preserve">Outer contour images were also produced from the original </w:t>
      </w:r>
      <w:r w:rsidR="001510DC" w:rsidRPr="00FF3260">
        <w:t xml:space="preserve">QEMSCAN </w:t>
      </w:r>
      <w:r w:rsidRPr="00FF3260">
        <w:t xml:space="preserve">tiff files by thresholding to binary, filling any holes, and running an internal gradient filter with 1 pixel </w:t>
      </w:r>
      <w:r w:rsidRPr="00FF3260">
        <w:lastRenderedPageBreak/>
        <w:t>resolution and a diamond shape</w:t>
      </w:r>
      <w:r w:rsidR="00093BDF" w:rsidRPr="00FF3260">
        <w:t>d structuring element</w:t>
      </w:r>
      <w:r w:rsidRPr="00FF3260">
        <w:t xml:space="preserve"> using the </w:t>
      </w:r>
      <w:proofErr w:type="spellStart"/>
      <w:r w:rsidR="00844BE3" w:rsidRPr="00FF3260">
        <w:t>MorphLibJ</w:t>
      </w:r>
      <w:proofErr w:type="spellEnd"/>
      <w:r w:rsidRPr="00FF3260">
        <w:t xml:space="preserve"> plugin</w:t>
      </w:r>
      <w:r w:rsidR="008C7D12" w:rsidRPr="00FF3260">
        <w:fldChar w:fldCharType="begin" w:fldLock="1"/>
      </w:r>
      <w:r w:rsidR="006A04BA">
        <w:instrText>ADDIN CSL_CITATION { "citationItems" : [ { "id" : "ITEM-1", "itemData" : { "DOI" : "10.1093/bioinformatics/btw413", "ISBN" : "2919941062", "ISSN" : "14602059", "PMID" : "27412086", "abstract" : "MOTIVATION Mathematical morphology (MM) provides many powerful operators for processing 2D and 3D images. However, most MM plugins currently implemented for the popular ImageJ/Fiji platform are limited to the processing of 2D images. RESULTS The MorphoLibJ library proposes a large collection of generic tools based on MM to process binary and grey-level 2D and 3D images, integrated into user-friendly plugins. We illustrate how MorphoLibJ can facilitate the exploitation of 3D images of plant tissues. AVAILABILITY AND IMPLEMENTATION MorphoLibJ is freely available at http://imagej.net/MorphoLibJ CONTACT: david.legland@nantes.inra.frSupplementary information: Supplementary data are available at Bioinformatics online.", "author" : [ { "dropping-particle" : "", "family" : "Legland", "given" : "David", "non-dropping-particle" : "", "parse-names" : false, "suffix" : "" }, { "dropping-particle" : "", "family" : "Arganda-Carreras", "given" : "Ignacio", "non-dropping-particle" : "", "parse-names" : false, "suffix" : "" }, { "dropping-particle" : "", "family" : "Andrey", "given" : "Philippe", "non-dropping-particle" : "", "parse-names" : false, "suffix" : "" } ], "container-title" : "Bioinformatics", "id" : "ITEM-1", "issue" : "22", "issued" : { "date-parts" : [ [ "2016" ] ] }, "page" : "3532-3534", "title" : "MorphoLibJ: Integrated library and plugins for mathematical morphology with ImageJ", "type" : "article-journal", "volume" : "32" }, "uris" : [ "http://www.mendeley.com/documents/?uuid=8ea5d85d-4d2f-439d-8987-420fae15fe82" ] } ], "mendeley" : { "formattedCitation" : "&lt;sup&gt;46&lt;/sup&gt;", "plainTextFormattedCitation" : "46", "previouslyFormattedCitation" : "&lt;sup&gt;46&lt;/sup&gt;" }, "properties" : {  }, "schema" : "https://github.com/citation-style-language/schema/raw/master/csl-citation.json" }</w:instrText>
      </w:r>
      <w:r w:rsidR="008C7D12" w:rsidRPr="00FF3260">
        <w:fldChar w:fldCharType="separate"/>
      </w:r>
      <w:r w:rsidR="006A04BA" w:rsidRPr="006A04BA">
        <w:rPr>
          <w:noProof/>
          <w:vertAlign w:val="superscript"/>
        </w:rPr>
        <w:t>46</w:t>
      </w:r>
      <w:r w:rsidR="008C7D12" w:rsidRPr="00FF3260">
        <w:fldChar w:fldCharType="end"/>
      </w:r>
      <w:r w:rsidR="00EA1F5C" w:rsidRPr="00FF3260">
        <w:t xml:space="preserve">, </w:t>
      </w:r>
      <w:r w:rsidR="00F26C53" w:rsidRPr="00FF3260">
        <w:t xml:space="preserve">freely </w:t>
      </w:r>
      <w:r w:rsidR="00EA1F5C" w:rsidRPr="00FF3260">
        <w:t>available from</w:t>
      </w:r>
      <w:r w:rsidR="009F0A75" w:rsidRPr="00FF3260">
        <w:t xml:space="preserve"> </w:t>
      </w:r>
      <w:hyperlink r:id="rId10" w:history="1">
        <w:r w:rsidR="00093BDF" w:rsidRPr="00FF3260">
          <w:rPr>
            <w:rStyle w:val="Hyperlink"/>
            <w:rFonts w:eastAsiaTheme="minorHAnsi"/>
            <w:lang w:eastAsia="en-GB"/>
          </w:rPr>
          <w:t>http://imagej.net/MorphoLibJ</w:t>
        </w:r>
      </w:hyperlink>
      <w:r w:rsidR="00093BDF" w:rsidRPr="00FF3260">
        <w:rPr>
          <w:rFonts w:eastAsiaTheme="minorHAnsi"/>
          <w:lang w:eastAsia="en-GB"/>
        </w:rPr>
        <w:t xml:space="preserve">. </w:t>
      </w:r>
      <w:r w:rsidRPr="00FF3260">
        <w:t>The binary boundary image was then added to the original tiff image using the Image Calculator to produce a full-colour boundary image. The boundary images were the</w:t>
      </w:r>
      <w:r w:rsidR="0089294B" w:rsidRPr="00FF3260">
        <w:t>n</w:t>
      </w:r>
      <w:r w:rsidRPr="00FF3260">
        <w:t xml:space="preserve"> separated into single-phase images following the procedure above. </w:t>
      </w:r>
      <w:r w:rsidR="00093BDF" w:rsidRPr="00FF3260">
        <w:t>T</w:t>
      </w:r>
      <w:r w:rsidR="0023691A" w:rsidRPr="00FF3260">
        <w:t xml:space="preserve">he number of pixels of each colour (both </w:t>
      </w:r>
      <w:r w:rsidR="00093BDF" w:rsidRPr="00FF3260">
        <w:t>for full particle</w:t>
      </w:r>
      <w:r w:rsidR="0023691A" w:rsidRPr="00FF3260">
        <w:t xml:space="preserve"> and particle contou</w:t>
      </w:r>
      <w:r w:rsidR="00093BDF" w:rsidRPr="00FF3260">
        <w:t>r images) were counted</w:t>
      </w:r>
      <w:r w:rsidR="0023691A" w:rsidRPr="00FF3260">
        <w:t xml:space="preserve"> using the Colour Inspector 3D plugin </w:t>
      </w:r>
      <w:r w:rsidR="00EC0CF2" w:rsidRPr="00FF3260">
        <w:t xml:space="preserve">(freely available from </w:t>
      </w:r>
      <w:hyperlink r:id="rId11" w:history="1">
        <w:r w:rsidR="0089294B" w:rsidRPr="00FF3260">
          <w:rPr>
            <w:rStyle w:val="Hyperlink"/>
          </w:rPr>
          <w:t>https://imagej.nih.gov/ij/plugins/color-inspector.html</w:t>
        </w:r>
      </w:hyperlink>
      <w:r w:rsidR="00EC0CF2" w:rsidRPr="00FF3260">
        <w:t>)</w:t>
      </w:r>
      <w:r w:rsidR="0023691A" w:rsidRPr="00FF3260">
        <w:t xml:space="preserve"> to compare phase fractions. The weighted percentage from 1</w:t>
      </w:r>
      <w:r w:rsidR="006A6746" w:rsidRPr="00FF3260">
        <w:t>-</w:t>
      </w:r>
      <w:r w:rsidR="0023691A" w:rsidRPr="00FF3260">
        <w:t>µm and 2</w:t>
      </w:r>
      <w:r w:rsidR="006A6746" w:rsidRPr="00FF3260">
        <w:t>-</w:t>
      </w:r>
      <w:r w:rsidR="0023691A" w:rsidRPr="00FF3260">
        <w:t xml:space="preserve">µm </w:t>
      </w:r>
      <w:r w:rsidR="006A6746" w:rsidRPr="00FF3260">
        <w:t xml:space="preserve">resolution </w:t>
      </w:r>
      <w:r w:rsidR="0023691A" w:rsidRPr="00FF3260">
        <w:t>images were added to give the total fractions for each sample. In order to calculate the size-dependent phase distribution, particle contours were first saved to the ROI manager. An im</w:t>
      </w:r>
      <w:r w:rsidR="00236D63" w:rsidRPr="00FF3260">
        <w:t>age stack containing the single-</w:t>
      </w:r>
      <w:r w:rsidR="0023691A" w:rsidRPr="00FF3260">
        <w:t>phase images was opened, converted t</w:t>
      </w:r>
      <w:r w:rsidR="00FF2FA7" w:rsidRPr="00FF3260">
        <w:t>o binary and scaled. The Multi-M</w:t>
      </w:r>
      <w:r w:rsidR="0023691A" w:rsidRPr="00FF3260">
        <w:t>easure function within the ROI manager was then used to measure the area of each phase within each ROI. This process was run on both full particle and particle contour images. Minimum phase sizes of 20 µm</w:t>
      </w:r>
      <w:r w:rsidR="0023691A" w:rsidRPr="00FF3260">
        <w:rPr>
          <w:vertAlign w:val="superscript"/>
        </w:rPr>
        <w:t>2</w:t>
      </w:r>
      <w:r w:rsidR="0023691A" w:rsidRPr="00FF3260">
        <w:t xml:space="preserve"> for 1</w:t>
      </w:r>
      <w:r w:rsidR="004F3383" w:rsidRPr="00FF3260">
        <w:t>-</w:t>
      </w:r>
      <w:r w:rsidR="0023691A" w:rsidRPr="00FF3260">
        <w:t xml:space="preserve">µm </w:t>
      </w:r>
      <w:r w:rsidR="006A6746" w:rsidRPr="00FF3260">
        <w:t xml:space="preserve">resolution </w:t>
      </w:r>
      <w:r w:rsidR="0023691A" w:rsidRPr="00FF3260">
        <w:t>images and 100 µm</w:t>
      </w:r>
      <w:r w:rsidR="0023691A" w:rsidRPr="00FF3260">
        <w:rPr>
          <w:vertAlign w:val="superscript"/>
        </w:rPr>
        <w:t>2</w:t>
      </w:r>
      <w:r w:rsidR="0023691A" w:rsidRPr="00FF3260">
        <w:t xml:space="preserve"> for 2</w:t>
      </w:r>
      <w:r w:rsidR="004F3383" w:rsidRPr="00FF3260">
        <w:t>-</w:t>
      </w:r>
      <w:r w:rsidR="0023691A" w:rsidRPr="00FF3260">
        <w:t xml:space="preserve">µm </w:t>
      </w:r>
      <w:r w:rsidR="006A6746" w:rsidRPr="00FF3260">
        <w:t xml:space="preserve">resolution </w:t>
      </w:r>
      <w:r w:rsidR="0023691A" w:rsidRPr="00FF3260">
        <w:t xml:space="preserve">images were chosen for analysis. </w:t>
      </w:r>
      <w:r w:rsidR="003F0F18" w:rsidRPr="00FF3260">
        <w:t>The total number of particles analysed was 2181 for sample VE and 172</w:t>
      </w:r>
      <w:r w:rsidR="00344FD0" w:rsidRPr="00FF3260">
        <w:t>2</w:t>
      </w:r>
      <w:r w:rsidR="003F0F18" w:rsidRPr="00FF3260">
        <w:t xml:space="preserve"> for sample DC. </w:t>
      </w:r>
      <w:r w:rsidR="00344FD0" w:rsidRPr="00FF3260">
        <w:t xml:space="preserve">The area equivalent circle diameter was calculated for each particle and converted to Phi units. </w:t>
      </w:r>
      <w:r w:rsidR="0023691A" w:rsidRPr="00FF3260">
        <w:t xml:space="preserve">The area fraction of each phase was calculated for each particle, and the </w:t>
      </w:r>
      <w:r w:rsidR="00344FD0" w:rsidRPr="00FF3260">
        <w:t xml:space="preserve">average phase </w:t>
      </w:r>
      <w:r w:rsidR="0023691A" w:rsidRPr="00FF3260">
        <w:t>fraction calculated w</w:t>
      </w:r>
      <w:r w:rsidR="00093BDF" w:rsidRPr="00FF3260">
        <w:t>ithin size bins ranging from 2</w:t>
      </w:r>
      <w:r w:rsidR="00344FD0" w:rsidRPr="00FF3260">
        <w:t>.5 - 7.5</w:t>
      </w:r>
      <w:r w:rsidR="008C7D12" w:rsidRPr="00FF3260">
        <w:t>Ф</w:t>
      </w:r>
      <w:r w:rsidR="00344FD0" w:rsidRPr="00FF3260">
        <w:t xml:space="preserve"> (equivalent to circular diameters of 6.6 - 210 µm)</w:t>
      </w:r>
      <w:r w:rsidR="0023691A" w:rsidRPr="00FF3260">
        <w:t xml:space="preserve">. </w:t>
      </w:r>
    </w:p>
    <w:p w14:paraId="50D3E342" w14:textId="7D1562C6" w:rsidR="0023691A" w:rsidRPr="00FF3260" w:rsidRDefault="0023691A" w:rsidP="0023691A">
      <w:pPr>
        <w:ind w:left="360"/>
      </w:pPr>
    </w:p>
    <w:p w14:paraId="387B3952" w14:textId="5A01993F" w:rsidR="00E305E2" w:rsidRPr="00FF3260" w:rsidRDefault="001E6A9A" w:rsidP="0023691A">
      <w:pPr>
        <w:ind w:left="360"/>
      </w:pPr>
      <w:r w:rsidRPr="00FF3260">
        <w:rPr>
          <w:noProof/>
          <w:lang w:val="en-US"/>
        </w:rPr>
        <w:lastRenderedPageBreak/>
        <w:drawing>
          <wp:inline distT="0" distB="0" distL="0" distR="0" wp14:anchorId="7FE51DE6" wp14:editId="0359B11A">
            <wp:extent cx="4995682" cy="6544069"/>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New Figure 2.png"/>
                    <pic:cNvPicPr/>
                  </pic:nvPicPr>
                  <pic:blipFill>
                    <a:blip r:embed="rId12">
                      <a:extLst>
                        <a:ext uri="{28A0092B-C50C-407E-A947-70E740481C1C}">
                          <a14:useLocalDpi xmlns:a14="http://schemas.microsoft.com/office/drawing/2010/main" val="0"/>
                        </a:ext>
                      </a:extLst>
                    </a:blip>
                    <a:stretch>
                      <a:fillRect/>
                    </a:stretch>
                  </pic:blipFill>
                  <pic:spPr>
                    <a:xfrm>
                      <a:off x="0" y="0"/>
                      <a:ext cx="4995682" cy="6544069"/>
                    </a:xfrm>
                    <a:prstGeom prst="rect">
                      <a:avLst/>
                    </a:prstGeom>
                  </pic:spPr>
                </pic:pic>
              </a:graphicData>
            </a:graphic>
          </wp:inline>
        </w:drawing>
      </w:r>
    </w:p>
    <w:p w14:paraId="6FB69C7A" w14:textId="67665B06" w:rsidR="00CF53B5" w:rsidRPr="00FF3260" w:rsidRDefault="001654FB" w:rsidP="00CF53B5">
      <w:pPr>
        <w:pStyle w:val="FigureorTableCaption"/>
        <w:spacing w:before="120"/>
        <w:jc w:val="both"/>
      </w:pPr>
      <w:r w:rsidRPr="00FF3260">
        <w:rPr>
          <w:b/>
        </w:rPr>
        <w:t>Figure 2</w:t>
      </w:r>
      <w:r w:rsidR="00CF53B5" w:rsidRPr="00FF3260">
        <w:rPr>
          <w:b/>
        </w:rPr>
        <w:t>.</w:t>
      </w:r>
      <w:r w:rsidR="00CF53B5" w:rsidRPr="00FF3260">
        <w:t xml:space="preserve"> </w:t>
      </w:r>
      <w:r w:rsidR="00701F95" w:rsidRPr="00FF3260">
        <w:t>1</w:t>
      </w:r>
      <w:r w:rsidR="006A6746" w:rsidRPr="00FF3260">
        <w:t>-</w:t>
      </w:r>
      <w:r w:rsidR="00701F95" w:rsidRPr="00FF3260">
        <w:t>μm</w:t>
      </w:r>
      <w:r w:rsidR="006A6746" w:rsidRPr="00FF3260">
        <w:t xml:space="preserve"> resolution</w:t>
      </w:r>
      <w:r w:rsidR="00701F95" w:rsidRPr="00FF3260">
        <w:t xml:space="preserve"> </w:t>
      </w:r>
      <w:r w:rsidR="00CF53B5" w:rsidRPr="00FF3260">
        <w:t xml:space="preserve">QEMSCAN PMA </w:t>
      </w:r>
      <w:r w:rsidR="00701F95" w:rsidRPr="00FF3260">
        <w:t xml:space="preserve">maps </w:t>
      </w:r>
      <w:r w:rsidR="00CF53B5" w:rsidRPr="00FF3260">
        <w:t xml:space="preserve">used in image analysis for </w:t>
      </w:r>
      <w:r w:rsidR="001E6A9A" w:rsidRPr="00FF3260">
        <w:t xml:space="preserve">the Vulcanian explosion (VE) </w:t>
      </w:r>
      <w:r w:rsidR="00CF53B5" w:rsidRPr="00FF3260">
        <w:t>sample (</w:t>
      </w:r>
      <w:r w:rsidR="00701F95" w:rsidRPr="00FF3260">
        <w:t xml:space="preserve">left) and </w:t>
      </w:r>
      <w:r w:rsidR="001E6A9A" w:rsidRPr="00FF3260">
        <w:t>partial dome collapse (</w:t>
      </w:r>
      <w:r w:rsidR="00701F95" w:rsidRPr="00FF3260">
        <w:t>DC</w:t>
      </w:r>
      <w:r w:rsidR="001E6A9A" w:rsidRPr="00FF3260">
        <w:t>) sample</w:t>
      </w:r>
      <w:r w:rsidR="00701F95" w:rsidRPr="00FF3260">
        <w:t xml:space="preserve"> (right).</w:t>
      </w:r>
      <w:r w:rsidR="00CF53B5" w:rsidRPr="00FF3260">
        <w:t xml:space="preserve"> </w:t>
      </w:r>
      <w:r w:rsidR="00701F95" w:rsidRPr="00FF3260">
        <w:t xml:space="preserve">(a) </w:t>
      </w:r>
      <w:r w:rsidR="001E6A9A" w:rsidRPr="00FF3260">
        <w:t xml:space="preserve">Original </w:t>
      </w:r>
      <w:r w:rsidR="00CF53B5" w:rsidRPr="00FF3260">
        <w:t xml:space="preserve">QEMSCAN PMA image showing phase distribution within ash particles; (b) Single-phase </w:t>
      </w:r>
      <w:r w:rsidR="006552DD" w:rsidRPr="00FF3260">
        <w:t xml:space="preserve">(isolated) </w:t>
      </w:r>
      <w:r w:rsidR="00CF53B5" w:rsidRPr="00FF3260">
        <w:t xml:space="preserve">plagioclase feldspar </w:t>
      </w:r>
      <w:r w:rsidR="006552DD" w:rsidRPr="00FF3260">
        <w:t xml:space="preserve">image </w:t>
      </w:r>
      <w:r w:rsidR="00C0487A">
        <w:t xml:space="preserve">from </w:t>
      </w:r>
      <w:r w:rsidR="006A04BA">
        <w:t>sample VE and</w:t>
      </w:r>
      <w:r w:rsidR="00C0487A">
        <w:t xml:space="preserve"> interstitial</w:t>
      </w:r>
      <w:r w:rsidR="006A04BA">
        <w:t xml:space="preserve"> glass (sample DC) </w:t>
      </w:r>
      <w:r w:rsidR="00CF53B5" w:rsidRPr="00FF3260">
        <w:t>within the particle population (see methods). (c) Ash particle boundaries</w:t>
      </w:r>
      <w:r w:rsidR="00E305E2" w:rsidRPr="00FF3260">
        <w:t xml:space="preserve">, or contours. </w:t>
      </w:r>
      <w:r w:rsidR="006552DD" w:rsidRPr="00FF3260">
        <w:t xml:space="preserve">In all </w:t>
      </w:r>
      <w:r w:rsidR="00AC4055" w:rsidRPr="00FF3260">
        <w:t>images,</w:t>
      </w:r>
      <w:r w:rsidR="006552DD" w:rsidRPr="00FF3260">
        <w:t xml:space="preserve"> the particles are sorted by size. The key shows the mineral or phase species identified during QEMSCAN analysis (details shown in Table S1). The key </w:t>
      </w:r>
      <w:r w:rsidR="001E6A9A" w:rsidRPr="00FF3260">
        <w:t xml:space="preserve">and scale </w:t>
      </w:r>
      <w:r w:rsidR="006552DD" w:rsidRPr="00FF3260">
        <w:t>correspond to all panels.</w:t>
      </w:r>
    </w:p>
    <w:p w14:paraId="3E88FE8E" w14:textId="77777777" w:rsidR="0023691A" w:rsidRPr="00FF3260" w:rsidRDefault="0023691A" w:rsidP="00B279BD">
      <w:pPr>
        <w:spacing w:line="360" w:lineRule="auto"/>
        <w:jc w:val="both"/>
        <w:rPr>
          <w:rFonts w:cs="Arial"/>
          <w:sz w:val="24"/>
          <w:szCs w:val="24"/>
        </w:rPr>
      </w:pPr>
    </w:p>
    <w:p w14:paraId="1AE10917" w14:textId="2EBD3642" w:rsidR="00326BB0" w:rsidRPr="00FF3260" w:rsidRDefault="00326BB0" w:rsidP="009C2154">
      <w:pPr>
        <w:pStyle w:val="Text"/>
        <w:spacing w:line="360" w:lineRule="auto"/>
        <w:ind w:firstLine="0"/>
        <w:jc w:val="both"/>
        <w:rPr>
          <w:b/>
        </w:rPr>
      </w:pPr>
      <w:r w:rsidRPr="00FF3260">
        <w:rPr>
          <w:b/>
        </w:rPr>
        <w:lastRenderedPageBreak/>
        <w:t>3. Results</w:t>
      </w:r>
    </w:p>
    <w:p w14:paraId="78C39D63" w14:textId="38468542" w:rsidR="00326BB0" w:rsidRPr="00FF3260" w:rsidRDefault="00326BB0" w:rsidP="009C2154">
      <w:pPr>
        <w:pStyle w:val="Text"/>
        <w:spacing w:line="360" w:lineRule="auto"/>
        <w:jc w:val="both"/>
      </w:pPr>
      <w:r w:rsidRPr="00FF3260">
        <w:t>3.</w:t>
      </w:r>
      <w:r w:rsidR="00EB2998" w:rsidRPr="00FF3260">
        <w:t>1</w:t>
      </w:r>
      <w:r w:rsidRPr="00FF3260">
        <w:t xml:space="preserve"> Petrographic description of volcanic ash</w:t>
      </w:r>
    </w:p>
    <w:p w14:paraId="0A6629E2" w14:textId="19B9D66A" w:rsidR="00D3491C" w:rsidRPr="00FF3260" w:rsidRDefault="00A85187" w:rsidP="002557EC">
      <w:pPr>
        <w:pStyle w:val="FigureorTableCaption"/>
        <w:spacing w:line="360" w:lineRule="auto"/>
        <w:ind w:firstLine="720"/>
        <w:jc w:val="both"/>
      </w:pPr>
      <w:r w:rsidRPr="00FF3260">
        <w:t xml:space="preserve">Volcanic ash erupted at Santiaguito is made up of phenocrysts of plagioclase, </w:t>
      </w:r>
      <w:r w:rsidR="002557EC" w:rsidRPr="00FF3260">
        <w:t xml:space="preserve">pyroxene, </w:t>
      </w:r>
      <w:r w:rsidRPr="00FF3260">
        <w:t>amphibole</w:t>
      </w:r>
      <w:r w:rsidR="002557EC" w:rsidRPr="00FF3260">
        <w:t xml:space="preserve"> and</w:t>
      </w:r>
      <w:r w:rsidRPr="00FF3260">
        <w:t xml:space="preserve"> titanomagnetite in a groundmass of rhyolitic</w:t>
      </w:r>
      <w:r w:rsidR="00F1506F" w:rsidRPr="00FF3260">
        <w:t xml:space="preserve"> (70-80% SiO</w:t>
      </w:r>
      <w:r w:rsidR="00F1506F" w:rsidRPr="00FF3260">
        <w:rPr>
          <w:vertAlign w:val="subscript"/>
        </w:rPr>
        <w:t>2</w:t>
      </w:r>
      <w:r w:rsidR="00F1506F" w:rsidRPr="00FF3260">
        <w:t>)</w:t>
      </w:r>
      <w:r w:rsidRPr="00FF3260">
        <w:t xml:space="preserve"> glass</w:t>
      </w:r>
      <w:r w:rsidR="00F1506F" w:rsidRPr="00FF3260">
        <w:fldChar w:fldCharType="begin" w:fldLock="1"/>
      </w:r>
      <w:r w:rsidR="006A04BA">
        <w:instrText>ADDIN CSL_CITATION { "citationItems" : [ { "id" : "ITEM-1", "itemData" : { "DOI" : "10.1016/j.jvolgeores.2012.11.011", "ISSN" : "03770273", "author" : [ { "dropping-particle" : "", "family" : "Scott", "given" : "Jeannie A.J.", "non-dropping-particle" : "", "parse-names" : false, "suffix" : "" }, { "dropping-particle" : "", "family" : "Pyle", "given" : "David M.", "non-dropping-particle" : "", "parse-names" : false, "suffix" : "" }, { "dropping-particle" : "", "family" : "Mather", "given" : "Tamsin A.", "non-dropping-particle" : "", "parse-names" : false, "suffix" : "" }, { "dropping-particle" : "", "family" : "Rose", "given" : "William I.", "non-dropping-particle" : "", "parse-names" : false, "suffix" : "" } ], "container-title" : "Journal of Volcanology and Geothermal Research", "id" : "ITEM-1", "issued" : { "date-parts" : [ [ "2013", "2" ] ] }, "page" : "92-107", "publisher" : "Elsevier B.V.", "title" : "Geochemistry and evolution of the Santiaguito volcanic dome complex, Guatemala", "type" : "article-journal", "volume" : "252" }, "uris" : [ "http://www.mendeley.com/documents/?uuid=ed84d001-8f9c-4c38-bed9-eca823edc1a0" ] } ], "mendeley" : { "formattedCitation" : "&lt;sup&gt;47&lt;/sup&gt;", "plainTextFormattedCitation" : "47", "previouslyFormattedCitation" : "&lt;sup&gt;47&lt;/sup&gt;" }, "properties" : {  }, "schema" : "https://github.com/citation-style-language/schema/raw/master/csl-citation.json" }</w:instrText>
      </w:r>
      <w:r w:rsidR="00F1506F" w:rsidRPr="00FF3260">
        <w:fldChar w:fldCharType="separate"/>
      </w:r>
      <w:r w:rsidR="006A04BA" w:rsidRPr="006A04BA">
        <w:rPr>
          <w:noProof/>
          <w:vertAlign w:val="superscript"/>
        </w:rPr>
        <w:t>47</w:t>
      </w:r>
      <w:r w:rsidR="00F1506F" w:rsidRPr="00FF3260">
        <w:fldChar w:fldCharType="end"/>
      </w:r>
      <w:r w:rsidR="0093589B" w:rsidRPr="00FF3260">
        <w:t xml:space="preserve"> </w:t>
      </w:r>
      <w:r w:rsidRPr="00FF3260">
        <w:t>hosting plagioclase</w:t>
      </w:r>
      <w:r w:rsidR="002557EC" w:rsidRPr="00FF3260">
        <w:t xml:space="preserve"> microlites</w:t>
      </w:r>
      <w:r w:rsidRPr="00FF3260">
        <w:t xml:space="preserve"> and minor </w:t>
      </w:r>
      <w:r w:rsidR="002557EC" w:rsidRPr="00FF3260">
        <w:t>oxides</w:t>
      </w:r>
      <w:r w:rsidR="008C7D12" w:rsidRPr="00FF3260">
        <w:t xml:space="preserve"> (</w:t>
      </w:r>
      <w:r w:rsidR="00C94892" w:rsidRPr="00FF3260">
        <w:t>F</w:t>
      </w:r>
      <w:r w:rsidR="008C7D12" w:rsidRPr="00FF3260">
        <w:t>igure 3)</w:t>
      </w:r>
      <w:r w:rsidRPr="00FF3260">
        <w:t xml:space="preserve">. </w:t>
      </w:r>
      <w:r w:rsidR="004D1259">
        <w:t>The bulk chemistry was measured by x-ray fluorescence, and demonstrates a dacitic host magma, with SiO</w:t>
      </w:r>
      <w:r w:rsidR="004D1259" w:rsidRPr="005755A0">
        <w:rPr>
          <w:vertAlign w:val="subscript"/>
        </w:rPr>
        <w:t>2</w:t>
      </w:r>
      <w:r w:rsidR="004D1259">
        <w:t xml:space="preserve"> around 60% (Table 1). </w:t>
      </w:r>
      <w:r w:rsidR="00F1506F" w:rsidRPr="00FF3260">
        <w:t xml:space="preserve">The microlites are tabular and typically 5-10 μm in length. </w:t>
      </w:r>
      <w:r w:rsidR="002557EC" w:rsidRPr="00FF3260">
        <w:t>Large plagioclase phenocrysts are common, and ash particles may be wholly composed of crystal fragments</w:t>
      </w:r>
      <w:r w:rsidR="006552DD" w:rsidRPr="00FF3260">
        <w:t>,</w:t>
      </w:r>
      <w:r w:rsidR="002557EC" w:rsidRPr="00FF3260">
        <w:t xml:space="preserve"> consist entirely of groundmass glass and microlites</w:t>
      </w:r>
      <w:r w:rsidR="00AB6074" w:rsidRPr="00FF3260">
        <w:t xml:space="preserve"> or commonly contain a </w:t>
      </w:r>
      <w:r w:rsidR="00F1506F" w:rsidRPr="00FF3260">
        <w:t>mixture</w:t>
      </w:r>
      <w:r w:rsidR="002557EC" w:rsidRPr="00FF3260">
        <w:t xml:space="preserve">. </w:t>
      </w:r>
      <w:r w:rsidRPr="00FF3260">
        <w:t>Backscatter electron images taken on a scanning electron microscope (SEM) show a range of petrological textures. Qualitatively, most particles appear dense, blocky and angular with low aspect ratio and no evidence for smooth concave margins, which would indicate the pre-fragmentation presence of large vesicles</w:t>
      </w:r>
      <w:r w:rsidR="008C7D12" w:rsidRPr="00FF3260">
        <w:t>. V</w:t>
      </w:r>
      <w:r w:rsidRPr="00FF3260">
        <w:t>esicles</w:t>
      </w:r>
      <w:r w:rsidR="008C7D12" w:rsidRPr="00FF3260">
        <w:t xml:space="preserve"> </w:t>
      </w:r>
      <w:r w:rsidRPr="00FF3260">
        <w:t xml:space="preserve">are rare and are generally small (&lt;30 μm) </w:t>
      </w:r>
      <w:r w:rsidR="002557EC" w:rsidRPr="00FF3260">
        <w:t>with a low aspect ratio</w:t>
      </w:r>
      <w:r w:rsidRPr="00FF3260">
        <w:t>, and not necessarily</w:t>
      </w:r>
      <w:r w:rsidR="008C7D12" w:rsidRPr="00FF3260">
        <w:t xml:space="preserve"> </w:t>
      </w:r>
      <w:r w:rsidRPr="00FF3260">
        <w:t>distributed along particle boundaries</w:t>
      </w:r>
      <w:r w:rsidR="0081767D" w:rsidRPr="00FF3260">
        <w:t>.</w:t>
      </w:r>
    </w:p>
    <w:p w14:paraId="2C3A9CC4" w14:textId="5EC5E035" w:rsidR="00CF53B5" w:rsidRPr="00FF3260" w:rsidRDefault="00D3491C" w:rsidP="00C94892">
      <w:pPr>
        <w:pStyle w:val="FigureorTableCaption"/>
        <w:spacing w:line="360" w:lineRule="auto"/>
        <w:jc w:val="both"/>
      </w:pPr>
      <w:r w:rsidRPr="00FF3260">
        <w:rPr>
          <w:noProof/>
          <w:lang w:val="en-US"/>
        </w:rPr>
        <w:drawing>
          <wp:inline distT="0" distB="0" distL="0" distR="0" wp14:anchorId="7E482B9F" wp14:editId="58D08CDE">
            <wp:extent cx="5943600" cy="235585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New Figure 3.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2355850"/>
                    </a:xfrm>
                    <a:prstGeom prst="rect">
                      <a:avLst/>
                    </a:prstGeom>
                  </pic:spPr>
                </pic:pic>
              </a:graphicData>
            </a:graphic>
          </wp:inline>
        </w:drawing>
      </w:r>
    </w:p>
    <w:p w14:paraId="4D2D79DE" w14:textId="6BACEEDD" w:rsidR="0023691A" w:rsidRPr="00FF3260" w:rsidRDefault="00A85187" w:rsidP="00B279BD">
      <w:pPr>
        <w:pStyle w:val="Text"/>
        <w:ind w:firstLine="0"/>
        <w:jc w:val="both"/>
      </w:pPr>
      <w:r w:rsidRPr="00FF3260">
        <w:rPr>
          <w:b/>
          <w:noProof/>
          <w:lang w:val="en-US"/>
        </w:rPr>
        <mc:AlternateContent>
          <mc:Choice Requires="wps">
            <w:drawing>
              <wp:anchor distT="0" distB="0" distL="114300" distR="114300" simplePos="0" relativeHeight="251688960" behindDoc="0" locked="0" layoutInCell="1" allowOverlap="1" wp14:anchorId="6246A6E7" wp14:editId="236DC53C">
                <wp:simplePos x="0" y="0"/>
                <wp:positionH relativeFrom="column">
                  <wp:posOffset>-1842770</wp:posOffset>
                </wp:positionH>
                <wp:positionV relativeFrom="paragraph">
                  <wp:posOffset>925830</wp:posOffset>
                </wp:positionV>
                <wp:extent cx="268605" cy="247650"/>
                <wp:effectExtent l="0" t="0" r="0" b="0"/>
                <wp:wrapNone/>
                <wp:docPr id="4"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8605" cy="247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E48CFE" w14:textId="77777777" w:rsidR="005755A0" w:rsidRPr="00B2241E" w:rsidRDefault="005755A0" w:rsidP="00A85187">
                            <w:pPr>
                              <w:rPr>
                                <w:sz w:val="16"/>
                                <w:szCs w:val="16"/>
                              </w:rPr>
                            </w:pPr>
                            <w:proofErr w:type="spellStart"/>
                            <w:r>
                              <w:rPr>
                                <w:sz w:val="16"/>
                                <w:szCs w:val="16"/>
                              </w:rPr>
                              <w:t>p</w:t>
                            </w:r>
                            <w:r w:rsidRPr="00B2241E">
                              <w:rPr>
                                <w:sz w:val="16"/>
                                <w:szCs w:val="16"/>
                              </w:rPr>
                              <w:t>l</w:t>
                            </w:r>
                            <w:proofErr w:type="spell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246A6E7" id="_x0000_t202" coordsize="21600,21600" o:spt="202" path="m,l,21600r21600,l21600,xe">
                <v:stroke joinstyle="miter"/>
                <v:path gradientshapeok="t" o:connecttype="rect"/>
              </v:shapetype>
              <v:shape id="Text Box 48" o:spid="_x0000_s1026" type="#_x0000_t202" style="position:absolute;left:0;text-align:left;margin-left:-145.1pt;margin-top:72.9pt;width:21.15pt;height:19.5pt;z-index:251688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" filled="f" stroked="f" strokeweight=".5pt">
                <v:textbox>
                  <w:txbxContent>
                    <w:p w14:paraId="6DE48CFE" w14:textId="77777777" w:rsidR="005755A0" w:rsidRPr="00B2241E" w:rsidRDefault="005755A0" w:rsidP="00A85187">
                      <w:pPr>
                        <w:rPr>
                          <w:sz w:val="16"/>
                          <w:szCs w:val="16"/>
                        </w:rPr>
                      </w:pPr>
                      <w:proofErr w:type="spellStart"/>
                      <w:r>
                        <w:rPr>
                          <w:sz w:val="16"/>
                          <w:szCs w:val="16"/>
                        </w:rPr>
                        <w:t>p</w:t>
                      </w:r>
                      <w:r w:rsidRPr="00B2241E">
                        <w:rPr>
                          <w:sz w:val="16"/>
                          <w:szCs w:val="16"/>
                        </w:rPr>
                        <w:t>l</w:t>
                      </w:r>
                      <w:proofErr w:type="spellEnd"/>
                    </w:p>
                  </w:txbxContent>
                </v:textbox>
              </v:shape>
            </w:pict>
          </mc:Fallback>
        </mc:AlternateContent>
      </w:r>
      <w:r w:rsidRPr="00FF3260">
        <w:rPr>
          <w:b/>
          <w:noProof/>
          <w:lang w:val="en-US"/>
        </w:rPr>
        <mc:AlternateContent>
          <mc:Choice Requires="wps">
            <w:drawing>
              <wp:anchor distT="0" distB="0" distL="114300" distR="114300" simplePos="0" relativeHeight="251918336" behindDoc="0" locked="0" layoutInCell="1" allowOverlap="1" wp14:anchorId="33C7CD43" wp14:editId="45345DC5">
                <wp:simplePos x="0" y="0"/>
                <wp:positionH relativeFrom="column">
                  <wp:posOffset>-2809240</wp:posOffset>
                </wp:positionH>
                <wp:positionV relativeFrom="paragraph">
                  <wp:posOffset>1149350</wp:posOffset>
                </wp:positionV>
                <wp:extent cx="268605" cy="247650"/>
                <wp:effectExtent l="0" t="0" r="0" b="0"/>
                <wp:wrapNone/>
                <wp:docPr id="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8605" cy="247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2E0BDF" w14:textId="77777777" w:rsidR="005755A0" w:rsidRPr="00B2241E" w:rsidRDefault="005755A0" w:rsidP="00A85187">
                            <w:pPr>
                              <w:rPr>
                                <w:sz w:val="16"/>
                                <w:szCs w:val="16"/>
                              </w:rPr>
                            </w:pPr>
                            <w:proofErr w:type="spellStart"/>
                            <w:r>
                              <w:rPr>
                                <w:sz w:val="16"/>
                                <w:szCs w:val="16"/>
                              </w:rPr>
                              <w:t>p</w:t>
                            </w:r>
                            <w:r w:rsidRPr="00B2241E">
                              <w:rPr>
                                <w:sz w:val="16"/>
                                <w:szCs w:val="16"/>
                              </w:rPr>
                              <w:t>l</w:t>
                            </w:r>
                            <w:proofErr w:type="spell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3C7CD43" id="Text Box 57" o:spid="_x0000_s1027" type="#_x0000_t202" style="position:absolute;left:0;text-align:left;margin-left:-221.2pt;margin-top:90.5pt;width:21.15pt;height:19.5pt;z-index:251918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" filled="f" stroked="f" strokeweight=".5pt">
                <v:textbox>
                  <w:txbxContent>
                    <w:p w14:paraId="042E0BDF" w14:textId="77777777" w:rsidR="005755A0" w:rsidRPr="00B2241E" w:rsidRDefault="005755A0" w:rsidP="00A85187">
                      <w:pPr>
                        <w:rPr>
                          <w:sz w:val="16"/>
                          <w:szCs w:val="16"/>
                        </w:rPr>
                      </w:pPr>
                      <w:proofErr w:type="spellStart"/>
                      <w:r>
                        <w:rPr>
                          <w:sz w:val="16"/>
                          <w:szCs w:val="16"/>
                        </w:rPr>
                        <w:t>p</w:t>
                      </w:r>
                      <w:r w:rsidRPr="00B2241E">
                        <w:rPr>
                          <w:sz w:val="16"/>
                          <w:szCs w:val="16"/>
                        </w:rPr>
                        <w:t>l</w:t>
                      </w:r>
                      <w:proofErr w:type="spellEnd"/>
                    </w:p>
                  </w:txbxContent>
                </v:textbox>
              </v:shape>
            </w:pict>
          </mc:Fallback>
        </mc:AlternateContent>
      </w:r>
      <w:r w:rsidRPr="00FF3260">
        <w:rPr>
          <w:b/>
          <w:noProof/>
          <w:lang w:val="en-US"/>
        </w:rPr>
        <mc:AlternateContent>
          <mc:Choice Requires="wps">
            <w:drawing>
              <wp:anchor distT="0" distB="0" distL="114300" distR="114300" simplePos="0" relativeHeight="251803648" behindDoc="0" locked="0" layoutInCell="1" allowOverlap="1" wp14:anchorId="7236C4C1" wp14:editId="04FE39A5">
                <wp:simplePos x="0" y="0"/>
                <wp:positionH relativeFrom="column">
                  <wp:posOffset>-2936240</wp:posOffset>
                </wp:positionH>
                <wp:positionV relativeFrom="paragraph">
                  <wp:posOffset>793750</wp:posOffset>
                </wp:positionV>
                <wp:extent cx="290195" cy="247650"/>
                <wp:effectExtent l="0" t="0" r="0" b="0"/>
                <wp:wrapNone/>
                <wp:docPr id="6"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0195" cy="247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CB1F65" w14:textId="77777777" w:rsidR="005755A0" w:rsidRPr="00B2241E" w:rsidRDefault="005755A0" w:rsidP="00A85187">
                            <w:pPr>
                              <w:rPr>
                                <w:sz w:val="16"/>
                                <w:szCs w:val="16"/>
                              </w:rPr>
                            </w:pPr>
                            <w:proofErr w:type="spellStart"/>
                            <w:r>
                              <w:rPr>
                                <w:sz w:val="16"/>
                                <w:szCs w:val="16"/>
                              </w:rPr>
                              <w:t>px</w:t>
                            </w:r>
                            <w:proofErr w:type="spell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236C4C1" id="Text Box 52" o:spid="_x0000_s1028" type="#_x0000_t202" style="position:absolute;left:0;text-align:left;margin-left:-231.2pt;margin-top:62.5pt;width:22.85pt;height:19.5pt;z-index:251803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" filled="f" stroked="f" strokeweight=".5pt">
                <v:textbox>
                  <w:txbxContent>
                    <w:p w14:paraId="4DCB1F65" w14:textId="77777777" w:rsidR="005755A0" w:rsidRPr="00B2241E" w:rsidRDefault="005755A0" w:rsidP="00A85187">
                      <w:pPr>
                        <w:rPr>
                          <w:sz w:val="16"/>
                          <w:szCs w:val="16"/>
                        </w:rPr>
                      </w:pPr>
                      <w:proofErr w:type="spellStart"/>
                      <w:r>
                        <w:rPr>
                          <w:sz w:val="16"/>
                          <w:szCs w:val="16"/>
                        </w:rPr>
                        <w:t>px</w:t>
                      </w:r>
                      <w:proofErr w:type="spellEnd"/>
                    </w:p>
                  </w:txbxContent>
                </v:textbox>
              </v:shape>
            </w:pict>
          </mc:Fallback>
        </mc:AlternateContent>
      </w:r>
      <w:r w:rsidRPr="00FF3260">
        <w:rPr>
          <w:b/>
          <w:noProof/>
          <w:lang w:val="en-US"/>
        </w:rPr>
        <mc:AlternateContent>
          <mc:Choice Requires="wps">
            <w:drawing>
              <wp:anchor distT="0" distB="0" distL="114300" distR="114300" simplePos="0" relativeHeight="251860992" behindDoc="0" locked="0" layoutInCell="1" allowOverlap="1" wp14:anchorId="0A4072E7" wp14:editId="27F611B6">
                <wp:simplePos x="0" y="0"/>
                <wp:positionH relativeFrom="column">
                  <wp:posOffset>-1414780</wp:posOffset>
                </wp:positionH>
                <wp:positionV relativeFrom="paragraph">
                  <wp:posOffset>476250</wp:posOffset>
                </wp:positionV>
                <wp:extent cx="290195" cy="247650"/>
                <wp:effectExtent l="0" t="0" r="0" b="0"/>
                <wp:wrapNone/>
                <wp:docPr id="7"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0195" cy="247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7FA82F" w14:textId="77777777" w:rsidR="005755A0" w:rsidRPr="00B2241E" w:rsidRDefault="005755A0" w:rsidP="00A85187">
                            <w:pPr>
                              <w:rPr>
                                <w:sz w:val="16"/>
                                <w:szCs w:val="16"/>
                              </w:rPr>
                            </w:pPr>
                            <w:proofErr w:type="spellStart"/>
                            <w:r>
                              <w:rPr>
                                <w:sz w:val="16"/>
                                <w:szCs w:val="16"/>
                              </w:rPr>
                              <w:t>px</w:t>
                            </w:r>
                            <w:proofErr w:type="spell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A4072E7" id="Text Box 56" o:spid="_x0000_s1029" type="#_x0000_t202" style="position:absolute;left:0;text-align:left;margin-left:-111.4pt;margin-top:37.5pt;width:22.85pt;height:19.5pt;z-index:2518609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" filled="f" stroked="f" strokeweight=".5pt">
                <v:textbox>
                  <w:txbxContent>
                    <w:p w14:paraId="457FA82F" w14:textId="77777777" w:rsidR="005755A0" w:rsidRPr="00B2241E" w:rsidRDefault="005755A0" w:rsidP="00A85187">
                      <w:pPr>
                        <w:rPr>
                          <w:sz w:val="16"/>
                          <w:szCs w:val="16"/>
                        </w:rPr>
                      </w:pPr>
                      <w:proofErr w:type="spellStart"/>
                      <w:r>
                        <w:rPr>
                          <w:sz w:val="16"/>
                          <w:szCs w:val="16"/>
                        </w:rPr>
                        <w:t>px</w:t>
                      </w:r>
                      <w:proofErr w:type="spellEnd"/>
                    </w:p>
                  </w:txbxContent>
                </v:textbox>
              </v:shape>
            </w:pict>
          </mc:Fallback>
        </mc:AlternateContent>
      </w:r>
      <w:r w:rsidRPr="00FF3260">
        <w:rPr>
          <w:b/>
          <w:noProof/>
          <w:lang w:val="en-US"/>
        </w:rPr>
        <mc:AlternateContent>
          <mc:Choice Requires="wps">
            <w:drawing>
              <wp:anchor distT="0" distB="0" distL="114300" distR="114300" simplePos="0" relativeHeight="251746304" behindDoc="0" locked="0" layoutInCell="1" allowOverlap="1" wp14:anchorId="310478A1" wp14:editId="26123162">
                <wp:simplePos x="0" y="0"/>
                <wp:positionH relativeFrom="column">
                  <wp:posOffset>-1846580</wp:posOffset>
                </wp:positionH>
                <wp:positionV relativeFrom="paragraph">
                  <wp:posOffset>228600</wp:posOffset>
                </wp:positionV>
                <wp:extent cx="319405" cy="247650"/>
                <wp:effectExtent l="0" t="0" r="0" b="0"/>
                <wp:wrapNone/>
                <wp:docPr id="8"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9405" cy="247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ACDCDF" w14:textId="77777777" w:rsidR="005755A0" w:rsidRPr="00FC57B0" w:rsidRDefault="005755A0" w:rsidP="00A85187">
                            <w:pPr>
                              <w:rPr>
                                <w:sz w:val="16"/>
                                <w:szCs w:val="16"/>
                              </w:rPr>
                            </w:pPr>
                            <w:r w:rsidRPr="00FC57B0">
                              <w:rPr>
                                <w:sz w:val="16"/>
                                <w:szCs w:val="16"/>
                              </w:rPr>
                              <w:t>gm</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10478A1" id="Text Box 51" o:spid="_x0000_s1030" type="#_x0000_t202" style="position:absolute;left:0;text-align:left;margin-left:-145.4pt;margin-top:18pt;width:25.15pt;height:19.5pt;z-index:251746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" filled="f" stroked="f" strokeweight=".5pt">
                <v:textbox>
                  <w:txbxContent>
                    <w:p w14:paraId="0DACDCDF" w14:textId="77777777" w:rsidR="005755A0" w:rsidRPr="00FC57B0" w:rsidRDefault="005755A0" w:rsidP="00A85187">
                      <w:pPr>
                        <w:rPr>
                          <w:sz w:val="16"/>
                          <w:szCs w:val="16"/>
                        </w:rPr>
                      </w:pPr>
                      <w:r w:rsidRPr="00FC57B0">
                        <w:rPr>
                          <w:sz w:val="16"/>
                          <w:szCs w:val="16"/>
                        </w:rPr>
                        <w:t>gm</w:t>
                      </w:r>
                    </w:p>
                  </w:txbxContent>
                </v:textbox>
              </v:shape>
            </w:pict>
          </mc:Fallback>
        </mc:AlternateContent>
      </w:r>
      <w:r w:rsidRPr="00FF3260">
        <w:rPr>
          <w:b/>
        </w:rPr>
        <w:t xml:space="preserve">Figure </w:t>
      </w:r>
      <w:r w:rsidR="001654FB" w:rsidRPr="00FF3260">
        <w:rPr>
          <w:b/>
        </w:rPr>
        <w:t>3</w:t>
      </w:r>
      <w:r w:rsidRPr="00FF3260">
        <w:rPr>
          <w:b/>
        </w:rPr>
        <w:t>.</w:t>
      </w:r>
      <w:r w:rsidRPr="00FF3260">
        <w:t xml:space="preserve"> (a) Typical ash particles from sample </w:t>
      </w:r>
      <w:r w:rsidR="00E6615A" w:rsidRPr="00FF3260">
        <w:t>VE</w:t>
      </w:r>
      <w:r w:rsidRPr="00FF3260">
        <w:t xml:space="preserve">, generated by Vulcanian activity at Santiaguito. Note the blocky, dense particle shapes and the lack of vesicles. </w:t>
      </w:r>
      <w:proofErr w:type="spellStart"/>
      <w:r w:rsidRPr="00FF3260">
        <w:t>pl</w:t>
      </w:r>
      <w:proofErr w:type="spellEnd"/>
      <w:r w:rsidRPr="00FF3260">
        <w:t xml:space="preserve">=plagioclase, </w:t>
      </w:r>
      <w:proofErr w:type="spellStart"/>
      <w:r w:rsidRPr="00FF3260">
        <w:t>px</w:t>
      </w:r>
      <w:proofErr w:type="spellEnd"/>
      <w:r w:rsidRPr="00FF3260">
        <w:t xml:space="preserve">=pyroxene, gm=groundmass (glass and </w:t>
      </w:r>
      <w:proofErr w:type="spellStart"/>
      <w:r w:rsidRPr="00FF3260">
        <w:t>microlites</w:t>
      </w:r>
      <w:proofErr w:type="spellEnd"/>
      <w:r w:rsidRPr="00FF3260">
        <w:t>)</w:t>
      </w:r>
      <w:r w:rsidR="00D3491C" w:rsidRPr="00FF3260">
        <w:t xml:space="preserve"> </w:t>
      </w:r>
      <w:proofErr w:type="spellStart"/>
      <w:r w:rsidR="00D3491C" w:rsidRPr="00FF3260">
        <w:t>hbl</w:t>
      </w:r>
      <w:proofErr w:type="spellEnd"/>
      <w:r w:rsidR="00D3491C" w:rsidRPr="00FF3260">
        <w:t xml:space="preserve"> = hornblende</w:t>
      </w:r>
      <w:r w:rsidRPr="00FF3260">
        <w:t xml:space="preserve">. </w:t>
      </w:r>
      <w:r w:rsidR="00D66DF6" w:rsidRPr="00FF3260">
        <w:t xml:space="preserve">(b) Blocky ash particle from sample </w:t>
      </w:r>
      <w:r w:rsidR="00D3491C" w:rsidRPr="00FF3260">
        <w:t>DC</w:t>
      </w:r>
      <w:r w:rsidR="00024BB5" w:rsidRPr="00FF3260">
        <w:t xml:space="preserve"> </w:t>
      </w:r>
      <w:r w:rsidR="00D66DF6" w:rsidRPr="00FF3260">
        <w:t xml:space="preserve">showing partial vesicularity in </w:t>
      </w:r>
      <w:r w:rsidR="00D3491C" w:rsidRPr="00FF3260">
        <w:t>some particles</w:t>
      </w:r>
      <w:r w:rsidR="00D66DF6" w:rsidRPr="00FF3260">
        <w:t xml:space="preserve">, suggesting </w:t>
      </w:r>
      <w:r w:rsidR="00024BB5" w:rsidRPr="00FF3260">
        <w:t>heterogeneous bubble textures</w:t>
      </w:r>
      <w:r w:rsidR="00D3491C" w:rsidRPr="00FF3260">
        <w:t xml:space="preserve">. Note </w:t>
      </w:r>
      <w:r w:rsidR="00C94892" w:rsidRPr="00FF3260">
        <w:t xml:space="preserve">in both samples </w:t>
      </w:r>
      <w:r w:rsidR="00D3491C" w:rsidRPr="00FF3260">
        <w:t xml:space="preserve">the lack of concavities that would be </w:t>
      </w:r>
      <w:r w:rsidR="00C94892" w:rsidRPr="00FF3260">
        <w:t xml:space="preserve">associated with fracture propagation between bubbles, commonly used to </w:t>
      </w:r>
      <w:r w:rsidR="00D3491C" w:rsidRPr="00FF3260">
        <w:t>indicat</w:t>
      </w:r>
      <w:r w:rsidR="00C94892" w:rsidRPr="00FF3260">
        <w:t>e</w:t>
      </w:r>
      <w:r w:rsidR="00D3491C" w:rsidRPr="00FF3260">
        <w:t xml:space="preserve"> magmatic fragmentation.</w:t>
      </w:r>
    </w:p>
    <w:p w14:paraId="1D5225B8" w14:textId="77777777" w:rsidR="00000DB2" w:rsidRPr="00FF3260" w:rsidRDefault="00000DB2">
      <w:pPr>
        <w:rPr>
          <w:rFonts w:eastAsia="Times New Roman"/>
          <w:kern w:val="28"/>
          <w:sz w:val="24"/>
          <w:szCs w:val="24"/>
        </w:rPr>
      </w:pPr>
      <w:r w:rsidRPr="00FF3260">
        <w:br w:type="page"/>
      </w:r>
    </w:p>
    <w:tbl>
      <w:tblPr>
        <w:tblW w:w="8640" w:type="dxa"/>
        <w:tblLook w:val="04A0" w:firstRow="1" w:lastRow="0" w:firstColumn="1" w:lastColumn="0" w:noHBand="0" w:noVBand="1"/>
      </w:tblPr>
      <w:tblGrid>
        <w:gridCol w:w="8640"/>
      </w:tblGrid>
      <w:tr w:rsidR="004D1259" w:rsidRPr="00711303" w14:paraId="1F695B98" w14:textId="77777777" w:rsidTr="005755A0">
        <w:trPr>
          <w:trHeight w:val="448"/>
        </w:trPr>
        <w:tc>
          <w:tcPr>
            <w:tcW w:w="8640" w:type="dxa"/>
            <w:tcBorders>
              <w:top w:val="nil"/>
              <w:left w:val="nil"/>
              <w:bottom w:val="nil"/>
              <w:right w:val="nil"/>
            </w:tcBorders>
            <w:shd w:val="clear" w:color="auto" w:fill="auto"/>
            <w:noWrap/>
            <w:vAlign w:val="center"/>
          </w:tcPr>
          <w:p w14:paraId="32D48E71" w14:textId="79857F3B" w:rsidR="004D1259" w:rsidRPr="005755A0" w:rsidRDefault="00B551B4" w:rsidP="005755A0">
            <w:pPr>
              <w:widowControl w:val="0"/>
              <w:autoSpaceDE w:val="0"/>
              <w:autoSpaceDN w:val="0"/>
              <w:adjustRightInd w:val="0"/>
              <w:spacing w:after="140" w:line="288" w:lineRule="auto"/>
              <w:outlineLvl w:val="0"/>
              <w:rPr>
                <w:rFonts w:cs="Arial"/>
                <w:sz w:val="24"/>
                <w:szCs w:val="24"/>
                <w:lang w:val="en-US"/>
              </w:rPr>
            </w:pPr>
            <w:r w:rsidRPr="00B551B4">
              <w:rPr>
                <w:rFonts w:cs="Arial"/>
                <w:b/>
                <w:sz w:val="24"/>
                <w:szCs w:val="24"/>
              </w:rPr>
              <w:lastRenderedPageBreak/>
              <w:t xml:space="preserve">Table </w:t>
            </w:r>
            <w:r w:rsidR="004D1259" w:rsidRPr="005755A0">
              <w:rPr>
                <w:rFonts w:cs="Arial"/>
                <w:b/>
                <w:sz w:val="24"/>
                <w:szCs w:val="24"/>
              </w:rPr>
              <w:t>1</w:t>
            </w:r>
            <w:r w:rsidR="004D1259" w:rsidRPr="005755A0">
              <w:rPr>
                <w:rFonts w:cs="Arial"/>
                <w:sz w:val="24"/>
                <w:szCs w:val="24"/>
              </w:rPr>
              <w:t xml:space="preserve"> Major elements for ash</w:t>
            </w:r>
            <w:r w:rsidR="00C967BF" w:rsidRPr="00C967BF">
              <w:rPr>
                <w:rFonts w:cs="Arial"/>
                <w:sz w:val="24"/>
                <w:szCs w:val="24"/>
              </w:rPr>
              <w:t xml:space="preserve"> samples VE and DC measured by X</w:t>
            </w:r>
            <w:r w:rsidR="004D1259" w:rsidRPr="005755A0">
              <w:rPr>
                <w:rFonts w:cs="Arial"/>
                <w:sz w:val="24"/>
                <w:szCs w:val="24"/>
              </w:rPr>
              <w:t>-ray fluorescence</w:t>
            </w:r>
          </w:p>
        </w:tc>
      </w:tr>
    </w:tbl>
    <w:bookmarkStart w:id="1" w:name="_MON_1584462168"/>
    <w:bookmarkEnd w:id="1"/>
    <w:bookmarkStart w:id="2" w:name="_MON_1584462244"/>
    <w:bookmarkEnd w:id="2"/>
    <w:p w14:paraId="04F9A882" w14:textId="27EBA831" w:rsidR="00675E57" w:rsidRPr="00FF3260" w:rsidRDefault="00C967BF" w:rsidP="005755A0">
      <w:pPr>
        <w:pStyle w:val="FigureorTableCaption"/>
        <w:spacing w:before="120" w:line="360" w:lineRule="auto"/>
      </w:pPr>
      <w:r>
        <w:rPr>
          <w:sz w:val="22"/>
          <w:szCs w:val="22"/>
        </w:rPr>
        <w:object w:dxaOrig="9600" w:dyaOrig="1380" w14:anchorId="388FA4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25pt;height:1in" o:ole="">
            <v:imagedata r:id="rId14" o:title=""/>
          </v:shape>
          <o:OLEObject Type="Embed" ProgID="Word.Document.12" ShapeID="_x0000_i1025" DrawAspect="Content" ObjectID="_1586854498" r:id="rId15">
            <o:FieldCodes>\s</o:FieldCodes>
          </o:OLEObject>
        </w:object>
      </w:r>
      <w:r w:rsidR="00675E57" w:rsidRPr="00FF3260">
        <w:t>3.</w:t>
      </w:r>
      <w:r w:rsidR="00000DB2" w:rsidRPr="00FF3260">
        <w:t>2</w:t>
      </w:r>
      <w:r w:rsidR="00675E57" w:rsidRPr="00FF3260">
        <w:t xml:space="preserve"> Phase </w:t>
      </w:r>
      <w:r w:rsidR="00CB62B7" w:rsidRPr="00FF3260">
        <w:t xml:space="preserve">fractions and </w:t>
      </w:r>
      <w:r w:rsidR="00675E57" w:rsidRPr="00FF3260">
        <w:t>distribution</w:t>
      </w:r>
    </w:p>
    <w:p w14:paraId="22BFD15B" w14:textId="40575F62" w:rsidR="006F14E5" w:rsidRPr="00FF3260" w:rsidRDefault="00675E57" w:rsidP="00C94892">
      <w:pPr>
        <w:pStyle w:val="FigureorTableCaption"/>
        <w:spacing w:before="120" w:line="360" w:lineRule="auto"/>
        <w:jc w:val="both"/>
      </w:pPr>
      <w:r w:rsidRPr="00FF3260">
        <w:t xml:space="preserve">The fraction of each phase in the ash particles as well as the </w:t>
      </w:r>
      <w:r w:rsidR="00011A6D" w:rsidRPr="00FF3260">
        <w:t xml:space="preserve">average </w:t>
      </w:r>
      <w:r w:rsidRPr="00FF3260">
        <w:t xml:space="preserve">fraction in every particle´s outer boundary </w:t>
      </w:r>
      <w:r w:rsidR="00C94892" w:rsidRPr="00FF3260">
        <w:t xml:space="preserve">have </w:t>
      </w:r>
      <w:r w:rsidRPr="00FF3260">
        <w:t xml:space="preserve">been quantified for both ash samples and </w:t>
      </w:r>
      <w:r w:rsidR="00C94892" w:rsidRPr="00FF3260">
        <w:t xml:space="preserve">are </w:t>
      </w:r>
      <w:r w:rsidRPr="00FF3260">
        <w:t xml:space="preserve">presented in Table </w:t>
      </w:r>
      <w:r w:rsidR="00B551B4">
        <w:t>2</w:t>
      </w:r>
      <w:r w:rsidR="00011A6D" w:rsidRPr="00FF3260">
        <w:t>.</w:t>
      </w:r>
      <w:r w:rsidR="0030060C" w:rsidRPr="00FF3260">
        <w:t xml:space="preserve"> It should be noted that</w:t>
      </w:r>
      <w:r w:rsidR="00B91303" w:rsidRPr="00FF3260">
        <w:t xml:space="preserve"> </w:t>
      </w:r>
      <w:r w:rsidR="0030060C" w:rsidRPr="00FF3260">
        <w:t xml:space="preserve">plagioclase, pyroxene and groundmass glass </w:t>
      </w:r>
      <w:r w:rsidR="00B91303" w:rsidRPr="00FF3260">
        <w:t xml:space="preserve">form </w:t>
      </w:r>
      <w:r w:rsidR="0030060C" w:rsidRPr="00FF3260">
        <w:t xml:space="preserve">approx. 95% </w:t>
      </w:r>
      <w:r w:rsidR="00B91303" w:rsidRPr="00FF3260">
        <w:t xml:space="preserve">of the total </w:t>
      </w:r>
      <w:r w:rsidR="0030060C" w:rsidRPr="00FF3260">
        <w:t>area</w:t>
      </w:r>
      <w:r w:rsidR="001D5676" w:rsidRPr="00FF3260">
        <w:t xml:space="preserve"> of ash particles</w:t>
      </w:r>
      <w:r w:rsidR="0030060C" w:rsidRPr="00FF3260">
        <w:t xml:space="preserve">. </w:t>
      </w:r>
      <w:r w:rsidR="00A36274" w:rsidRPr="00FF3260">
        <w:rPr>
          <w:rFonts w:cs="Arial"/>
        </w:rPr>
        <w:t>Mineral/</w:t>
      </w:r>
      <w:r w:rsidR="00620021" w:rsidRPr="00FF3260">
        <w:rPr>
          <w:rFonts w:cs="Arial"/>
        </w:rPr>
        <w:t xml:space="preserve"> </w:t>
      </w:r>
      <w:r w:rsidR="00A36274" w:rsidRPr="00FF3260">
        <w:rPr>
          <w:rFonts w:cs="Arial"/>
        </w:rPr>
        <w:t>phase assignment criteria agree well with a previous detailed description</w:t>
      </w:r>
      <w:r w:rsidR="00A36274" w:rsidRPr="00FF3260">
        <w:rPr>
          <w:rFonts w:cs="Arial"/>
        </w:rPr>
        <w:fldChar w:fldCharType="begin" w:fldLock="1"/>
      </w:r>
      <w:r w:rsidR="006A04BA">
        <w:rPr>
          <w:rFonts w:cs="Arial"/>
        </w:rPr>
        <w:instrText>ADDIN CSL_CITATION { "citationItems" : [ { "id" : "ITEM-1", "itemData" : { "DOI" : "10.1016/j.jvolgeores.2012.11.011", "ISSN" : "03770273", "author" : [ { "dropping-particle" : "", "family" : "Scott", "given" : "Jeannie A.J.", "non-dropping-particle" : "", "parse-names" : false, "suffix" : "" }, { "dropping-particle" : "", "family" : "Pyle", "given" : "David M.", "non-dropping-particle" : "", "parse-names" : false, "suffix" : "" }, { "dropping-particle" : "", "family" : "Mather", "given" : "Tamsin A.", "non-dropping-particle" : "", "parse-names" : false, "suffix" : "" }, { "dropping-particle" : "", "family" : "Rose", "given" : "William I.", "non-dropping-particle" : "", "parse-names" : false, "suffix" : "" } ], "container-title" : "Journal of Volcanology and Geothermal Research", "id" : "ITEM-1", "issued" : { "date-parts" : [ [ "2013", "2" ] ] }, "page" : "92-107", "publisher" : "Elsevier B.V.", "title" : "Geochemistry and evolution of the Santiaguito volcanic dome complex, Guatemala", "type" : "article-journal", "volume" : "252" }, "suppress-author" : 1, "uris" : [ "http://www.mendeley.com/documents/?uuid=ed84d001-8f9c-4c38-bed9-eca823edc1a0" ] } ], "mendeley" : { "formattedCitation" : "&lt;sup&gt;47&lt;/sup&gt;", "plainTextFormattedCitation" : "47", "previouslyFormattedCitation" : "&lt;sup&gt;47&lt;/sup&gt;" }, "properties" : {  }, "schema" : "https://github.com/citation-style-language/schema/raw/master/csl-citation.json" }</w:instrText>
      </w:r>
      <w:r w:rsidR="00A36274" w:rsidRPr="00FF3260">
        <w:rPr>
          <w:rFonts w:cs="Arial"/>
        </w:rPr>
        <w:fldChar w:fldCharType="separate"/>
      </w:r>
      <w:r w:rsidR="006A04BA" w:rsidRPr="006A04BA">
        <w:rPr>
          <w:rFonts w:cs="Arial"/>
          <w:noProof/>
          <w:vertAlign w:val="superscript"/>
        </w:rPr>
        <w:t>47</w:t>
      </w:r>
      <w:r w:rsidR="00A36274" w:rsidRPr="00FF3260">
        <w:rPr>
          <w:rFonts w:cs="Arial"/>
        </w:rPr>
        <w:fldChar w:fldCharType="end"/>
      </w:r>
      <w:r w:rsidR="00A36274" w:rsidRPr="00FF3260">
        <w:rPr>
          <w:rFonts w:cs="Arial"/>
        </w:rPr>
        <w:t xml:space="preserve">, however identification of some phases remains </w:t>
      </w:r>
      <w:r w:rsidR="00620021" w:rsidRPr="00FF3260">
        <w:rPr>
          <w:rFonts w:cs="Arial"/>
        </w:rPr>
        <w:t>ambiguous</w:t>
      </w:r>
      <w:r w:rsidR="00A36274" w:rsidRPr="00FF3260">
        <w:rPr>
          <w:rFonts w:cs="Arial"/>
        </w:rPr>
        <w:t>, such as ‘Glass 2 (Al,Si,O phase</w:t>
      </w:r>
      <w:r w:rsidR="00620021" w:rsidRPr="00FF3260">
        <w:rPr>
          <w:rFonts w:cs="Arial"/>
        </w:rPr>
        <w:t xml:space="preserve"> distinct from the </w:t>
      </w:r>
      <w:r w:rsidR="001F2809" w:rsidRPr="00FF3260">
        <w:rPr>
          <w:rFonts w:cs="Arial"/>
        </w:rPr>
        <w:t>primary glass</w:t>
      </w:r>
      <w:r w:rsidR="00A36274" w:rsidRPr="00FF3260">
        <w:rPr>
          <w:rFonts w:cs="Arial"/>
        </w:rPr>
        <w:t xml:space="preserve">)’, ‘Fe Al silicates’ and ‘Others’. </w:t>
      </w:r>
      <w:r w:rsidR="001F2809" w:rsidRPr="00FF3260">
        <w:rPr>
          <w:rFonts w:cs="Arial"/>
        </w:rPr>
        <w:t>H</w:t>
      </w:r>
      <w:r w:rsidR="00534279" w:rsidRPr="00FF3260">
        <w:rPr>
          <w:rFonts w:cs="Arial"/>
        </w:rPr>
        <w:t>ere we exclude the</w:t>
      </w:r>
      <w:r w:rsidR="001F2809" w:rsidRPr="00FF3260">
        <w:rPr>
          <w:rFonts w:cs="Arial"/>
        </w:rPr>
        <w:t>se phases</w:t>
      </w:r>
      <w:r w:rsidR="00534279" w:rsidRPr="00FF3260">
        <w:rPr>
          <w:rFonts w:cs="Arial"/>
        </w:rPr>
        <w:t xml:space="preserve"> from </w:t>
      </w:r>
      <w:r w:rsidR="001D5676" w:rsidRPr="00FF3260">
        <w:rPr>
          <w:rFonts w:cs="Arial"/>
        </w:rPr>
        <w:t xml:space="preserve">analysis and </w:t>
      </w:r>
      <w:r w:rsidR="00534279" w:rsidRPr="00FF3260">
        <w:rPr>
          <w:rFonts w:cs="Arial"/>
        </w:rPr>
        <w:t>interpretation as they altogether comprise &lt;2% of the total mineralogy.</w:t>
      </w:r>
      <w:r w:rsidR="00F4223A" w:rsidRPr="00FF3260">
        <w:rPr>
          <w:rFonts w:cs="Arial"/>
        </w:rPr>
        <w:t xml:space="preserve"> </w:t>
      </w:r>
      <w:r w:rsidR="007C2FC9" w:rsidRPr="00FF3260">
        <w:t>The average distribution of phases within the ash particles comprising samples VE and DC are shown by plotting the total area fraction and the boundary fraction for each phase (Figure 4</w:t>
      </w:r>
      <w:r w:rsidR="00B91303" w:rsidRPr="00FF3260">
        <w:t xml:space="preserve"> a</w:t>
      </w:r>
      <w:r w:rsidR="007C2FC9" w:rsidRPr="00FF3260">
        <w:t>)</w:t>
      </w:r>
      <w:r w:rsidR="00B91303" w:rsidRPr="00FF3260">
        <w:t>. The difference in the average boundary fraction to the total fraction for the four most abundant phases is highlighted in Figure 4 (b),</w:t>
      </w:r>
      <w:r w:rsidR="007C2FC9" w:rsidRPr="00FF3260">
        <w:t xml:space="preserve"> where positive values indicate a preferential distribution at particle boundaries and vice versa. </w:t>
      </w:r>
      <w:r w:rsidR="00D5091A" w:rsidRPr="00FF3260">
        <w:t>The</w:t>
      </w:r>
      <w:r w:rsidR="00B91303" w:rsidRPr="00FF3260">
        <w:t xml:space="preserve"> percentage change at the particle boundaries has been normali</w:t>
      </w:r>
      <w:r w:rsidR="008D3507" w:rsidRPr="00FF3260">
        <w:t>s</w:t>
      </w:r>
      <w:r w:rsidR="00B91303" w:rsidRPr="00FF3260">
        <w:t xml:space="preserve">ed </w:t>
      </w:r>
    </w:p>
    <w:p w14:paraId="643E6E25" w14:textId="72F310A2" w:rsidR="006F14E5" w:rsidRPr="00FF3260" w:rsidRDefault="006F14E5" w:rsidP="00C94892">
      <w:pPr>
        <w:pStyle w:val="FigureorTableCaption"/>
        <w:spacing w:before="120" w:line="276" w:lineRule="auto"/>
        <w:jc w:val="both"/>
      </w:pPr>
      <w:r w:rsidRPr="00FF3260">
        <w:rPr>
          <w:b/>
        </w:rPr>
        <w:t xml:space="preserve">Table </w:t>
      </w:r>
      <w:r w:rsidR="00B551B4">
        <w:rPr>
          <w:b/>
        </w:rPr>
        <w:t>2</w:t>
      </w:r>
      <w:r w:rsidRPr="00FF3260">
        <w:rPr>
          <w:b/>
        </w:rPr>
        <w:t>.</w:t>
      </w:r>
      <w:r w:rsidRPr="00FF3260">
        <w:t xml:space="preserve"> The average phase fraction and the particle boundary phase fraction for all particles in ash samples VE and DC</w:t>
      </w:r>
      <w:r w:rsidR="00C07B22" w:rsidRPr="00FF3260">
        <w:t>.</w:t>
      </w:r>
    </w:p>
    <w:tbl>
      <w:tblPr>
        <w:tblpPr w:leftFromText="181" w:rightFromText="181" w:topFromText="136" w:vertAnchor="text" w:horzAnchor="margin" w:tblpY="205"/>
        <w:tblW w:w="5720" w:type="dxa"/>
        <w:tblCellMar>
          <w:left w:w="0" w:type="dxa"/>
          <w:right w:w="0" w:type="dxa"/>
        </w:tblCellMar>
        <w:tblLook w:val="04A0" w:firstRow="1" w:lastRow="0" w:firstColumn="1" w:lastColumn="0" w:noHBand="0" w:noVBand="1"/>
      </w:tblPr>
      <w:tblGrid>
        <w:gridCol w:w="1140"/>
        <w:gridCol w:w="1120"/>
        <w:gridCol w:w="1120"/>
        <w:gridCol w:w="1170"/>
        <w:gridCol w:w="1170"/>
      </w:tblGrid>
      <w:tr w:rsidR="006F14E5" w:rsidRPr="00FF3260" w14:paraId="5A94C464" w14:textId="77777777" w:rsidTr="00C94892">
        <w:trPr>
          <w:trHeight w:val="300"/>
        </w:trPr>
        <w:tc>
          <w:tcPr>
            <w:tcW w:w="1140" w:type="dxa"/>
            <w:vMerge w:val="restart"/>
            <w:tcBorders>
              <w:right w:val="single" w:sz="4" w:space="0" w:color="auto"/>
            </w:tcBorders>
            <w:shd w:val="clear" w:color="000000" w:fill="FFFFFF"/>
            <w:noWrap/>
            <w:tcMar>
              <w:top w:w="15" w:type="dxa"/>
              <w:left w:w="15" w:type="dxa"/>
              <w:bottom w:w="0" w:type="dxa"/>
              <w:right w:w="15" w:type="dxa"/>
            </w:tcMar>
            <w:vAlign w:val="bottom"/>
            <w:hideMark/>
          </w:tcPr>
          <w:p w14:paraId="2B5BC8E7" w14:textId="77777777" w:rsidR="006F14E5" w:rsidRPr="00FF3260" w:rsidRDefault="006F14E5" w:rsidP="0055764F">
            <w:pPr>
              <w:jc w:val="center"/>
              <w:rPr>
                <w:rFonts w:ascii="Arial" w:eastAsia="Times New Roman" w:hAnsi="Arial" w:cs="Arial"/>
                <w:color w:val="000000"/>
                <w:sz w:val="22"/>
                <w:szCs w:val="22"/>
              </w:rPr>
            </w:pPr>
            <w:r w:rsidRPr="00FF3260">
              <w:rPr>
                <w:rFonts w:ascii="Arial" w:hAnsi="Arial" w:cs="Arial"/>
                <w:color w:val="000000"/>
                <w:sz w:val="22"/>
                <w:szCs w:val="22"/>
              </w:rPr>
              <w:t>Phase</w:t>
            </w:r>
          </w:p>
        </w:tc>
        <w:tc>
          <w:tcPr>
            <w:tcW w:w="2240" w:type="dxa"/>
            <w:gridSpan w:val="2"/>
            <w:tcBorders>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14:paraId="7B3705AE" w14:textId="77777777" w:rsidR="006F14E5" w:rsidRPr="00FF3260" w:rsidRDefault="006F14E5" w:rsidP="0055764F">
            <w:pPr>
              <w:jc w:val="center"/>
              <w:rPr>
                <w:rFonts w:ascii="Arial" w:hAnsi="Arial" w:cs="Arial"/>
                <w:color w:val="000000"/>
                <w:sz w:val="22"/>
                <w:szCs w:val="22"/>
              </w:rPr>
            </w:pPr>
            <w:r w:rsidRPr="00FF3260">
              <w:rPr>
                <w:rFonts w:ascii="Arial" w:hAnsi="Arial" w:cs="Arial"/>
                <w:color w:val="000000"/>
                <w:sz w:val="22"/>
                <w:szCs w:val="22"/>
              </w:rPr>
              <w:t>Total fraction (%)</w:t>
            </w:r>
          </w:p>
        </w:tc>
        <w:tc>
          <w:tcPr>
            <w:tcW w:w="2340" w:type="dxa"/>
            <w:gridSpan w:val="2"/>
            <w:tcBorders>
              <w:left w:val="single" w:sz="4" w:space="0" w:color="auto"/>
              <w:bottom w:val="single" w:sz="4" w:space="0" w:color="auto"/>
            </w:tcBorders>
            <w:shd w:val="clear" w:color="000000" w:fill="FFFFFF"/>
            <w:noWrap/>
            <w:tcMar>
              <w:top w:w="15" w:type="dxa"/>
              <w:left w:w="15" w:type="dxa"/>
              <w:bottom w:w="0" w:type="dxa"/>
              <w:right w:w="15" w:type="dxa"/>
            </w:tcMar>
            <w:vAlign w:val="bottom"/>
            <w:hideMark/>
          </w:tcPr>
          <w:p w14:paraId="08E1D428" w14:textId="77777777" w:rsidR="006F14E5" w:rsidRPr="00FF3260" w:rsidRDefault="006F14E5" w:rsidP="0055764F">
            <w:pPr>
              <w:jc w:val="center"/>
              <w:rPr>
                <w:rFonts w:ascii="Arial" w:hAnsi="Arial" w:cs="Arial"/>
                <w:color w:val="000000"/>
                <w:sz w:val="22"/>
                <w:szCs w:val="22"/>
              </w:rPr>
            </w:pPr>
            <w:r w:rsidRPr="00FF3260">
              <w:rPr>
                <w:rFonts w:ascii="Arial" w:hAnsi="Arial" w:cs="Arial"/>
                <w:color w:val="000000"/>
                <w:sz w:val="22"/>
                <w:szCs w:val="22"/>
              </w:rPr>
              <w:t>Boundary Fraction (%)</w:t>
            </w:r>
          </w:p>
        </w:tc>
      </w:tr>
      <w:tr w:rsidR="006F14E5" w:rsidRPr="00FF3260" w14:paraId="4ED48C19" w14:textId="77777777" w:rsidTr="00C94892">
        <w:trPr>
          <w:trHeight w:val="315"/>
        </w:trPr>
        <w:tc>
          <w:tcPr>
            <w:tcW w:w="0" w:type="auto"/>
            <w:vMerge/>
            <w:tcBorders>
              <w:bottom w:val="single" w:sz="4" w:space="0" w:color="auto"/>
              <w:right w:val="single" w:sz="4" w:space="0" w:color="auto"/>
            </w:tcBorders>
            <w:vAlign w:val="center"/>
            <w:hideMark/>
          </w:tcPr>
          <w:p w14:paraId="183F2392" w14:textId="77777777" w:rsidR="006F14E5" w:rsidRPr="00FF3260" w:rsidRDefault="006F14E5" w:rsidP="0055764F">
            <w:pPr>
              <w:rPr>
                <w:rFonts w:ascii="Arial" w:hAnsi="Arial" w:cs="Arial"/>
                <w:color w:val="000000"/>
                <w:sz w:val="22"/>
                <w:szCs w:val="22"/>
              </w:rPr>
            </w:pPr>
          </w:p>
        </w:tc>
        <w:tc>
          <w:tcPr>
            <w:tcW w:w="0" w:type="auto"/>
            <w:tcBorders>
              <w:top w:val="single" w:sz="4" w:space="0" w:color="auto"/>
              <w:left w:val="single" w:sz="4" w:space="0" w:color="auto"/>
              <w:bottom w:val="single" w:sz="4" w:space="0" w:color="auto"/>
            </w:tcBorders>
            <w:shd w:val="clear" w:color="000000" w:fill="FFFFFF"/>
            <w:noWrap/>
            <w:tcMar>
              <w:top w:w="15" w:type="dxa"/>
              <w:left w:w="15" w:type="dxa"/>
              <w:bottom w:w="0" w:type="dxa"/>
              <w:right w:w="15" w:type="dxa"/>
            </w:tcMar>
            <w:vAlign w:val="bottom"/>
            <w:hideMark/>
          </w:tcPr>
          <w:p w14:paraId="49445974" w14:textId="77777777" w:rsidR="006F14E5" w:rsidRPr="00FF3260" w:rsidRDefault="006F14E5" w:rsidP="0055764F">
            <w:pPr>
              <w:jc w:val="center"/>
              <w:rPr>
                <w:rFonts w:ascii="Arial" w:hAnsi="Arial" w:cs="Arial"/>
                <w:color w:val="000000"/>
                <w:sz w:val="22"/>
                <w:szCs w:val="22"/>
              </w:rPr>
            </w:pPr>
            <w:r w:rsidRPr="00FF3260">
              <w:rPr>
                <w:rFonts w:ascii="Arial" w:hAnsi="Arial" w:cs="Arial"/>
                <w:color w:val="000000"/>
                <w:sz w:val="22"/>
                <w:szCs w:val="22"/>
              </w:rPr>
              <w:t>VE</w:t>
            </w:r>
          </w:p>
        </w:tc>
        <w:tc>
          <w:tcPr>
            <w:tcW w:w="0" w:type="auto"/>
            <w:tcBorders>
              <w:top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14:paraId="5E288092" w14:textId="77777777" w:rsidR="006F14E5" w:rsidRPr="00FF3260" w:rsidRDefault="006F14E5" w:rsidP="0055764F">
            <w:pPr>
              <w:jc w:val="center"/>
              <w:rPr>
                <w:rFonts w:ascii="Arial" w:hAnsi="Arial" w:cs="Arial"/>
                <w:color w:val="000000"/>
                <w:sz w:val="22"/>
                <w:szCs w:val="22"/>
              </w:rPr>
            </w:pPr>
            <w:r w:rsidRPr="00FF3260">
              <w:rPr>
                <w:rFonts w:ascii="Arial" w:hAnsi="Arial" w:cs="Arial"/>
                <w:color w:val="000000"/>
                <w:sz w:val="22"/>
                <w:szCs w:val="22"/>
              </w:rPr>
              <w:t>DC</w:t>
            </w:r>
          </w:p>
        </w:tc>
        <w:tc>
          <w:tcPr>
            <w:tcW w:w="0" w:type="auto"/>
            <w:tcBorders>
              <w:top w:val="single" w:sz="4" w:space="0" w:color="auto"/>
              <w:left w:val="single" w:sz="4" w:space="0" w:color="auto"/>
              <w:bottom w:val="single" w:sz="4" w:space="0" w:color="auto"/>
            </w:tcBorders>
            <w:shd w:val="clear" w:color="000000" w:fill="FFFFFF"/>
            <w:noWrap/>
            <w:tcMar>
              <w:top w:w="15" w:type="dxa"/>
              <w:left w:w="15" w:type="dxa"/>
              <w:bottom w:w="0" w:type="dxa"/>
              <w:right w:w="15" w:type="dxa"/>
            </w:tcMar>
            <w:vAlign w:val="bottom"/>
            <w:hideMark/>
          </w:tcPr>
          <w:p w14:paraId="52D93B2D" w14:textId="77777777" w:rsidR="006F14E5" w:rsidRPr="00FF3260" w:rsidRDefault="006F14E5" w:rsidP="0055764F">
            <w:pPr>
              <w:jc w:val="center"/>
              <w:rPr>
                <w:rFonts w:ascii="Arial" w:hAnsi="Arial" w:cs="Arial"/>
                <w:color w:val="000000"/>
                <w:sz w:val="22"/>
                <w:szCs w:val="22"/>
              </w:rPr>
            </w:pPr>
            <w:r w:rsidRPr="00FF3260">
              <w:rPr>
                <w:rFonts w:ascii="Arial" w:hAnsi="Arial" w:cs="Arial"/>
                <w:color w:val="000000"/>
                <w:sz w:val="22"/>
                <w:szCs w:val="22"/>
              </w:rPr>
              <w:t>VE</w:t>
            </w:r>
          </w:p>
        </w:tc>
        <w:tc>
          <w:tcPr>
            <w:tcW w:w="0" w:type="auto"/>
            <w:tcBorders>
              <w:top w:val="single" w:sz="4" w:space="0" w:color="auto"/>
              <w:bottom w:val="single" w:sz="4" w:space="0" w:color="auto"/>
            </w:tcBorders>
            <w:shd w:val="clear" w:color="000000" w:fill="FFFFFF"/>
            <w:noWrap/>
            <w:tcMar>
              <w:top w:w="15" w:type="dxa"/>
              <w:left w:w="15" w:type="dxa"/>
              <w:bottom w:w="0" w:type="dxa"/>
              <w:right w:w="15" w:type="dxa"/>
            </w:tcMar>
            <w:vAlign w:val="bottom"/>
            <w:hideMark/>
          </w:tcPr>
          <w:p w14:paraId="72C01AE4" w14:textId="77777777" w:rsidR="006F14E5" w:rsidRPr="00FF3260" w:rsidRDefault="006F14E5" w:rsidP="0055764F">
            <w:pPr>
              <w:jc w:val="center"/>
              <w:rPr>
                <w:rFonts w:ascii="Arial" w:hAnsi="Arial" w:cs="Arial"/>
                <w:color w:val="000000"/>
                <w:sz w:val="22"/>
                <w:szCs w:val="22"/>
              </w:rPr>
            </w:pPr>
            <w:r w:rsidRPr="00FF3260">
              <w:rPr>
                <w:rFonts w:ascii="Arial" w:hAnsi="Arial" w:cs="Arial"/>
                <w:color w:val="000000"/>
                <w:sz w:val="22"/>
                <w:szCs w:val="22"/>
              </w:rPr>
              <w:t>DC</w:t>
            </w:r>
          </w:p>
        </w:tc>
      </w:tr>
      <w:tr w:rsidR="006F14E5" w:rsidRPr="00FF3260" w14:paraId="33697E07" w14:textId="77777777" w:rsidTr="00C94892">
        <w:trPr>
          <w:trHeight w:val="315"/>
        </w:trPr>
        <w:tc>
          <w:tcPr>
            <w:tcW w:w="0" w:type="auto"/>
            <w:tcBorders>
              <w:top w:val="single" w:sz="4" w:space="0" w:color="auto"/>
              <w:right w:val="single" w:sz="4" w:space="0" w:color="auto"/>
            </w:tcBorders>
            <w:shd w:val="clear" w:color="000000" w:fill="FFFFFF"/>
            <w:noWrap/>
            <w:tcMar>
              <w:top w:w="15" w:type="dxa"/>
              <w:left w:w="15" w:type="dxa"/>
              <w:bottom w:w="0" w:type="dxa"/>
              <w:right w:w="15" w:type="dxa"/>
            </w:tcMar>
            <w:vAlign w:val="bottom"/>
            <w:hideMark/>
          </w:tcPr>
          <w:p w14:paraId="4B0F6AE1" w14:textId="77777777" w:rsidR="006F14E5" w:rsidRPr="00FF3260" w:rsidRDefault="006F14E5" w:rsidP="0055764F">
            <w:pPr>
              <w:rPr>
                <w:rFonts w:ascii="Arial" w:hAnsi="Arial" w:cs="Arial"/>
                <w:color w:val="000000"/>
              </w:rPr>
            </w:pPr>
            <w:r w:rsidRPr="00FF3260">
              <w:rPr>
                <w:rFonts w:ascii="Arial" w:hAnsi="Arial" w:cs="Arial"/>
                <w:color w:val="000000"/>
              </w:rPr>
              <w:t>Plagioclase</w:t>
            </w:r>
          </w:p>
        </w:tc>
        <w:tc>
          <w:tcPr>
            <w:tcW w:w="0" w:type="auto"/>
            <w:tcBorders>
              <w:top w:val="single" w:sz="4" w:space="0" w:color="auto"/>
              <w:left w:val="single" w:sz="4" w:space="0" w:color="auto"/>
            </w:tcBorders>
            <w:shd w:val="clear" w:color="000000" w:fill="FFFFFF"/>
            <w:noWrap/>
            <w:tcMar>
              <w:top w:w="15" w:type="dxa"/>
              <w:left w:w="15" w:type="dxa"/>
              <w:bottom w:w="0" w:type="dxa"/>
              <w:right w:w="15" w:type="dxa"/>
            </w:tcMar>
            <w:vAlign w:val="bottom"/>
            <w:hideMark/>
          </w:tcPr>
          <w:p w14:paraId="298424BD" w14:textId="77777777" w:rsidR="006F14E5" w:rsidRPr="00FF3260" w:rsidRDefault="006F14E5" w:rsidP="0055764F">
            <w:pPr>
              <w:jc w:val="center"/>
              <w:rPr>
                <w:rFonts w:ascii="Arial" w:hAnsi="Arial" w:cs="Arial"/>
                <w:color w:val="000000"/>
              </w:rPr>
            </w:pPr>
            <w:r w:rsidRPr="00FF3260">
              <w:rPr>
                <w:rFonts w:ascii="Arial" w:hAnsi="Arial" w:cs="Arial"/>
                <w:color w:val="000000"/>
              </w:rPr>
              <w:t>50.76</w:t>
            </w:r>
          </w:p>
        </w:tc>
        <w:tc>
          <w:tcPr>
            <w:tcW w:w="0" w:type="auto"/>
            <w:tcBorders>
              <w:top w:val="single" w:sz="4" w:space="0" w:color="auto"/>
              <w:right w:val="single" w:sz="4" w:space="0" w:color="auto"/>
            </w:tcBorders>
            <w:shd w:val="clear" w:color="000000" w:fill="FFFFFF"/>
            <w:noWrap/>
            <w:tcMar>
              <w:top w:w="15" w:type="dxa"/>
              <w:left w:w="15" w:type="dxa"/>
              <w:bottom w:w="0" w:type="dxa"/>
              <w:right w:w="15" w:type="dxa"/>
            </w:tcMar>
            <w:vAlign w:val="bottom"/>
            <w:hideMark/>
          </w:tcPr>
          <w:p w14:paraId="4D8228D2" w14:textId="77777777" w:rsidR="006F14E5" w:rsidRPr="00FF3260" w:rsidRDefault="006F14E5" w:rsidP="0055764F">
            <w:pPr>
              <w:jc w:val="center"/>
              <w:rPr>
                <w:rFonts w:ascii="Arial" w:hAnsi="Arial" w:cs="Arial"/>
                <w:color w:val="000000"/>
              </w:rPr>
            </w:pPr>
            <w:r w:rsidRPr="00FF3260">
              <w:rPr>
                <w:rFonts w:ascii="Arial" w:hAnsi="Arial" w:cs="Arial"/>
                <w:color w:val="000000"/>
              </w:rPr>
              <w:t>53.73</w:t>
            </w:r>
          </w:p>
        </w:tc>
        <w:tc>
          <w:tcPr>
            <w:tcW w:w="0" w:type="auto"/>
            <w:tcBorders>
              <w:top w:val="single" w:sz="4" w:space="0" w:color="auto"/>
              <w:left w:val="single" w:sz="4" w:space="0" w:color="auto"/>
            </w:tcBorders>
            <w:shd w:val="clear" w:color="000000" w:fill="FFFFFF"/>
            <w:noWrap/>
            <w:tcMar>
              <w:top w:w="15" w:type="dxa"/>
              <w:left w:w="15" w:type="dxa"/>
              <w:bottom w:w="0" w:type="dxa"/>
              <w:right w:w="15" w:type="dxa"/>
            </w:tcMar>
            <w:vAlign w:val="bottom"/>
            <w:hideMark/>
          </w:tcPr>
          <w:p w14:paraId="1564E90B" w14:textId="77777777" w:rsidR="006F14E5" w:rsidRPr="00FF3260" w:rsidRDefault="006F14E5" w:rsidP="0055764F">
            <w:pPr>
              <w:jc w:val="center"/>
              <w:rPr>
                <w:rFonts w:ascii="Arial" w:hAnsi="Arial" w:cs="Arial"/>
                <w:color w:val="000000"/>
              </w:rPr>
            </w:pPr>
            <w:r w:rsidRPr="00FF3260">
              <w:rPr>
                <w:rFonts w:ascii="Arial" w:hAnsi="Arial" w:cs="Arial"/>
                <w:color w:val="000000"/>
              </w:rPr>
              <w:t>50.28</w:t>
            </w:r>
          </w:p>
        </w:tc>
        <w:tc>
          <w:tcPr>
            <w:tcW w:w="0" w:type="auto"/>
            <w:tcBorders>
              <w:top w:val="single" w:sz="4" w:space="0" w:color="auto"/>
            </w:tcBorders>
            <w:shd w:val="clear" w:color="000000" w:fill="FFFFFF"/>
            <w:noWrap/>
            <w:tcMar>
              <w:top w:w="15" w:type="dxa"/>
              <w:left w:w="15" w:type="dxa"/>
              <w:bottom w:w="0" w:type="dxa"/>
              <w:right w:w="15" w:type="dxa"/>
            </w:tcMar>
            <w:vAlign w:val="bottom"/>
            <w:hideMark/>
          </w:tcPr>
          <w:p w14:paraId="5B4CFBEC" w14:textId="77777777" w:rsidR="006F14E5" w:rsidRPr="00FF3260" w:rsidRDefault="006F14E5" w:rsidP="0055764F">
            <w:pPr>
              <w:jc w:val="center"/>
              <w:rPr>
                <w:rFonts w:ascii="Arial" w:hAnsi="Arial" w:cs="Arial"/>
                <w:color w:val="000000"/>
              </w:rPr>
            </w:pPr>
            <w:r w:rsidRPr="00FF3260">
              <w:rPr>
                <w:rFonts w:ascii="Arial" w:hAnsi="Arial" w:cs="Arial"/>
                <w:color w:val="000000"/>
              </w:rPr>
              <w:t>49.43</w:t>
            </w:r>
          </w:p>
        </w:tc>
      </w:tr>
      <w:tr w:rsidR="006F14E5" w:rsidRPr="00FF3260" w14:paraId="45CC0D5A" w14:textId="77777777" w:rsidTr="00C94892">
        <w:trPr>
          <w:trHeight w:val="300"/>
        </w:trPr>
        <w:tc>
          <w:tcPr>
            <w:tcW w:w="0" w:type="auto"/>
            <w:tcBorders>
              <w:right w:val="single" w:sz="4" w:space="0" w:color="auto"/>
            </w:tcBorders>
            <w:shd w:val="clear" w:color="000000" w:fill="FFFFFF"/>
            <w:noWrap/>
            <w:tcMar>
              <w:top w:w="15" w:type="dxa"/>
              <w:left w:w="15" w:type="dxa"/>
              <w:bottom w:w="0" w:type="dxa"/>
              <w:right w:w="15" w:type="dxa"/>
            </w:tcMar>
            <w:vAlign w:val="bottom"/>
            <w:hideMark/>
          </w:tcPr>
          <w:p w14:paraId="71149E98" w14:textId="77777777" w:rsidR="006F14E5" w:rsidRPr="00FF3260" w:rsidRDefault="006F14E5" w:rsidP="0055764F">
            <w:pPr>
              <w:rPr>
                <w:rFonts w:ascii="Arial" w:hAnsi="Arial" w:cs="Arial"/>
                <w:color w:val="000000"/>
              </w:rPr>
            </w:pPr>
            <w:r w:rsidRPr="00FF3260">
              <w:rPr>
                <w:rFonts w:ascii="Arial" w:hAnsi="Arial" w:cs="Arial"/>
                <w:color w:val="000000"/>
              </w:rPr>
              <w:t>Glass</w:t>
            </w:r>
          </w:p>
        </w:tc>
        <w:tc>
          <w:tcPr>
            <w:tcW w:w="0" w:type="auto"/>
            <w:tcBorders>
              <w:left w:val="single" w:sz="4" w:space="0" w:color="auto"/>
            </w:tcBorders>
            <w:shd w:val="clear" w:color="000000" w:fill="FFFFFF"/>
            <w:noWrap/>
            <w:tcMar>
              <w:top w:w="15" w:type="dxa"/>
              <w:left w:w="15" w:type="dxa"/>
              <w:bottom w:w="0" w:type="dxa"/>
              <w:right w:w="15" w:type="dxa"/>
            </w:tcMar>
            <w:vAlign w:val="bottom"/>
            <w:hideMark/>
          </w:tcPr>
          <w:p w14:paraId="3F151512" w14:textId="77777777" w:rsidR="006F14E5" w:rsidRPr="00FF3260" w:rsidRDefault="006F14E5" w:rsidP="0055764F">
            <w:pPr>
              <w:jc w:val="center"/>
              <w:rPr>
                <w:rFonts w:ascii="Arial" w:hAnsi="Arial" w:cs="Arial"/>
                <w:color w:val="000000"/>
              </w:rPr>
            </w:pPr>
            <w:r w:rsidRPr="00FF3260">
              <w:rPr>
                <w:rFonts w:ascii="Arial" w:hAnsi="Arial" w:cs="Arial"/>
                <w:color w:val="000000"/>
              </w:rPr>
              <w:t>39.43</w:t>
            </w:r>
          </w:p>
        </w:tc>
        <w:tc>
          <w:tcPr>
            <w:tcW w:w="0" w:type="auto"/>
            <w:tcBorders>
              <w:right w:val="single" w:sz="4" w:space="0" w:color="auto"/>
            </w:tcBorders>
            <w:shd w:val="clear" w:color="000000" w:fill="FFFFFF"/>
            <w:noWrap/>
            <w:tcMar>
              <w:top w:w="15" w:type="dxa"/>
              <w:left w:w="15" w:type="dxa"/>
              <w:bottom w:w="0" w:type="dxa"/>
              <w:right w:w="15" w:type="dxa"/>
            </w:tcMar>
            <w:vAlign w:val="bottom"/>
            <w:hideMark/>
          </w:tcPr>
          <w:p w14:paraId="26D62417" w14:textId="77777777" w:rsidR="006F14E5" w:rsidRPr="00FF3260" w:rsidRDefault="006F14E5" w:rsidP="0055764F">
            <w:pPr>
              <w:jc w:val="center"/>
              <w:rPr>
                <w:rFonts w:ascii="Arial" w:hAnsi="Arial" w:cs="Arial"/>
                <w:color w:val="000000"/>
              </w:rPr>
            </w:pPr>
            <w:r w:rsidRPr="00FF3260">
              <w:rPr>
                <w:rFonts w:ascii="Arial" w:hAnsi="Arial" w:cs="Arial"/>
                <w:color w:val="000000"/>
              </w:rPr>
              <w:t>33.80</w:t>
            </w:r>
          </w:p>
        </w:tc>
        <w:tc>
          <w:tcPr>
            <w:tcW w:w="0" w:type="auto"/>
            <w:tcBorders>
              <w:left w:val="single" w:sz="4" w:space="0" w:color="auto"/>
            </w:tcBorders>
            <w:shd w:val="clear" w:color="000000" w:fill="FFFFFF"/>
            <w:noWrap/>
            <w:tcMar>
              <w:top w:w="15" w:type="dxa"/>
              <w:left w:w="15" w:type="dxa"/>
              <w:bottom w:w="0" w:type="dxa"/>
              <w:right w:w="15" w:type="dxa"/>
            </w:tcMar>
            <w:vAlign w:val="bottom"/>
            <w:hideMark/>
          </w:tcPr>
          <w:p w14:paraId="003343F3" w14:textId="77777777" w:rsidR="006F14E5" w:rsidRPr="00FF3260" w:rsidRDefault="006F14E5" w:rsidP="0055764F">
            <w:pPr>
              <w:jc w:val="center"/>
              <w:rPr>
                <w:rFonts w:ascii="Arial" w:hAnsi="Arial" w:cs="Arial"/>
                <w:color w:val="000000"/>
              </w:rPr>
            </w:pPr>
            <w:r w:rsidRPr="00FF3260">
              <w:rPr>
                <w:rFonts w:ascii="Arial" w:hAnsi="Arial" w:cs="Arial"/>
                <w:color w:val="000000"/>
              </w:rPr>
              <w:t>38.56</w:t>
            </w:r>
          </w:p>
        </w:tc>
        <w:tc>
          <w:tcPr>
            <w:tcW w:w="0" w:type="auto"/>
            <w:shd w:val="clear" w:color="000000" w:fill="FFFFFF"/>
            <w:noWrap/>
            <w:tcMar>
              <w:top w:w="15" w:type="dxa"/>
              <w:left w:w="15" w:type="dxa"/>
              <w:bottom w:w="0" w:type="dxa"/>
              <w:right w:w="15" w:type="dxa"/>
            </w:tcMar>
            <w:vAlign w:val="bottom"/>
            <w:hideMark/>
          </w:tcPr>
          <w:p w14:paraId="49C28097" w14:textId="77777777" w:rsidR="006F14E5" w:rsidRPr="00FF3260" w:rsidRDefault="006F14E5" w:rsidP="0055764F">
            <w:pPr>
              <w:jc w:val="center"/>
              <w:rPr>
                <w:rFonts w:ascii="Arial" w:hAnsi="Arial" w:cs="Arial"/>
                <w:color w:val="000000"/>
              </w:rPr>
            </w:pPr>
            <w:r w:rsidRPr="00FF3260">
              <w:rPr>
                <w:rFonts w:ascii="Arial" w:hAnsi="Arial" w:cs="Arial"/>
                <w:color w:val="000000"/>
              </w:rPr>
              <w:t>37.31</w:t>
            </w:r>
          </w:p>
        </w:tc>
      </w:tr>
      <w:tr w:rsidR="006F14E5" w:rsidRPr="00FF3260" w14:paraId="52CA3833" w14:textId="77777777" w:rsidTr="00C94892">
        <w:trPr>
          <w:trHeight w:val="300"/>
        </w:trPr>
        <w:tc>
          <w:tcPr>
            <w:tcW w:w="0" w:type="auto"/>
            <w:tcBorders>
              <w:right w:val="single" w:sz="4" w:space="0" w:color="auto"/>
            </w:tcBorders>
            <w:shd w:val="clear" w:color="000000" w:fill="FFFFFF"/>
            <w:noWrap/>
            <w:tcMar>
              <w:top w:w="15" w:type="dxa"/>
              <w:left w:w="15" w:type="dxa"/>
              <w:bottom w:w="0" w:type="dxa"/>
              <w:right w:w="15" w:type="dxa"/>
            </w:tcMar>
            <w:vAlign w:val="bottom"/>
            <w:hideMark/>
          </w:tcPr>
          <w:p w14:paraId="40291E85" w14:textId="77777777" w:rsidR="006F14E5" w:rsidRPr="00FF3260" w:rsidRDefault="006F14E5" w:rsidP="0055764F">
            <w:pPr>
              <w:rPr>
                <w:rFonts w:ascii="Arial" w:hAnsi="Arial" w:cs="Arial"/>
                <w:color w:val="000000"/>
              </w:rPr>
            </w:pPr>
            <w:r w:rsidRPr="00FF3260">
              <w:rPr>
                <w:rFonts w:ascii="Arial" w:hAnsi="Arial" w:cs="Arial"/>
                <w:color w:val="000000"/>
              </w:rPr>
              <w:t>Pyroxene</w:t>
            </w:r>
          </w:p>
        </w:tc>
        <w:tc>
          <w:tcPr>
            <w:tcW w:w="0" w:type="auto"/>
            <w:tcBorders>
              <w:left w:val="single" w:sz="4" w:space="0" w:color="auto"/>
            </w:tcBorders>
            <w:shd w:val="clear" w:color="000000" w:fill="FFFFFF"/>
            <w:noWrap/>
            <w:tcMar>
              <w:top w:w="15" w:type="dxa"/>
              <w:left w:w="15" w:type="dxa"/>
              <w:bottom w:w="0" w:type="dxa"/>
              <w:right w:w="15" w:type="dxa"/>
            </w:tcMar>
            <w:vAlign w:val="bottom"/>
            <w:hideMark/>
          </w:tcPr>
          <w:p w14:paraId="0484B295" w14:textId="77777777" w:rsidR="006F14E5" w:rsidRPr="00FF3260" w:rsidRDefault="006F14E5" w:rsidP="0055764F">
            <w:pPr>
              <w:jc w:val="center"/>
              <w:rPr>
                <w:rFonts w:ascii="Arial" w:hAnsi="Arial" w:cs="Arial"/>
                <w:color w:val="000000"/>
              </w:rPr>
            </w:pPr>
            <w:r w:rsidRPr="00FF3260">
              <w:rPr>
                <w:rFonts w:ascii="Arial" w:hAnsi="Arial" w:cs="Arial"/>
                <w:color w:val="000000"/>
              </w:rPr>
              <w:t>5.24</w:t>
            </w:r>
          </w:p>
        </w:tc>
        <w:tc>
          <w:tcPr>
            <w:tcW w:w="0" w:type="auto"/>
            <w:tcBorders>
              <w:right w:val="single" w:sz="4" w:space="0" w:color="auto"/>
            </w:tcBorders>
            <w:shd w:val="clear" w:color="000000" w:fill="FFFFFF"/>
            <w:noWrap/>
            <w:tcMar>
              <w:top w:w="15" w:type="dxa"/>
              <w:left w:w="15" w:type="dxa"/>
              <w:bottom w:w="0" w:type="dxa"/>
              <w:right w:w="15" w:type="dxa"/>
            </w:tcMar>
            <w:vAlign w:val="bottom"/>
            <w:hideMark/>
          </w:tcPr>
          <w:p w14:paraId="71C39E92" w14:textId="77777777" w:rsidR="006F14E5" w:rsidRPr="00FF3260" w:rsidRDefault="006F14E5" w:rsidP="0055764F">
            <w:pPr>
              <w:jc w:val="center"/>
              <w:rPr>
                <w:rFonts w:ascii="Arial" w:hAnsi="Arial" w:cs="Arial"/>
                <w:color w:val="000000"/>
              </w:rPr>
            </w:pPr>
            <w:r w:rsidRPr="00FF3260">
              <w:rPr>
                <w:rFonts w:ascii="Arial" w:hAnsi="Arial" w:cs="Arial"/>
                <w:color w:val="000000"/>
              </w:rPr>
              <w:t>4.55</w:t>
            </w:r>
          </w:p>
        </w:tc>
        <w:tc>
          <w:tcPr>
            <w:tcW w:w="0" w:type="auto"/>
            <w:tcBorders>
              <w:left w:val="single" w:sz="4" w:space="0" w:color="auto"/>
            </w:tcBorders>
            <w:shd w:val="clear" w:color="000000" w:fill="FFFFFF"/>
            <w:noWrap/>
            <w:tcMar>
              <w:top w:w="15" w:type="dxa"/>
              <w:left w:w="15" w:type="dxa"/>
              <w:bottom w:w="0" w:type="dxa"/>
              <w:right w:w="15" w:type="dxa"/>
            </w:tcMar>
            <w:vAlign w:val="bottom"/>
            <w:hideMark/>
          </w:tcPr>
          <w:p w14:paraId="78A739D3" w14:textId="77777777" w:rsidR="006F14E5" w:rsidRPr="00FF3260" w:rsidRDefault="006F14E5" w:rsidP="0055764F">
            <w:pPr>
              <w:jc w:val="center"/>
              <w:rPr>
                <w:rFonts w:ascii="Arial" w:hAnsi="Arial" w:cs="Arial"/>
                <w:color w:val="000000"/>
              </w:rPr>
            </w:pPr>
            <w:r w:rsidRPr="00FF3260">
              <w:rPr>
                <w:rFonts w:ascii="Arial" w:hAnsi="Arial" w:cs="Arial"/>
                <w:color w:val="000000"/>
              </w:rPr>
              <w:t>5.96</w:t>
            </w:r>
          </w:p>
        </w:tc>
        <w:tc>
          <w:tcPr>
            <w:tcW w:w="0" w:type="auto"/>
            <w:shd w:val="clear" w:color="000000" w:fill="FFFFFF"/>
            <w:noWrap/>
            <w:tcMar>
              <w:top w:w="15" w:type="dxa"/>
              <w:left w:w="15" w:type="dxa"/>
              <w:bottom w:w="0" w:type="dxa"/>
              <w:right w:w="15" w:type="dxa"/>
            </w:tcMar>
            <w:vAlign w:val="bottom"/>
            <w:hideMark/>
          </w:tcPr>
          <w:p w14:paraId="42625E58" w14:textId="77777777" w:rsidR="006F14E5" w:rsidRPr="00FF3260" w:rsidRDefault="006F14E5" w:rsidP="0055764F">
            <w:pPr>
              <w:jc w:val="center"/>
              <w:rPr>
                <w:rFonts w:ascii="Arial" w:hAnsi="Arial" w:cs="Arial"/>
                <w:color w:val="000000"/>
              </w:rPr>
            </w:pPr>
            <w:r w:rsidRPr="00FF3260">
              <w:rPr>
                <w:rFonts w:ascii="Arial" w:hAnsi="Arial" w:cs="Arial"/>
                <w:color w:val="000000"/>
              </w:rPr>
              <w:t>5.59</w:t>
            </w:r>
          </w:p>
        </w:tc>
      </w:tr>
      <w:tr w:rsidR="006F14E5" w:rsidRPr="00FF3260" w14:paraId="2C0BD4A2" w14:textId="77777777" w:rsidTr="00C94892">
        <w:trPr>
          <w:trHeight w:val="300"/>
        </w:trPr>
        <w:tc>
          <w:tcPr>
            <w:tcW w:w="0" w:type="auto"/>
            <w:tcBorders>
              <w:right w:val="single" w:sz="4" w:space="0" w:color="auto"/>
            </w:tcBorders>
            <w:shd w:val="clear" w:color="000000" w:fill="FFFFFF"/>
            <w:noWrap/>
            <w:tcMar>
              <w:top w:w="15" w:type="dxa"/>
              <w:left w:w="15" w:type="dxa"/>
              <w:bottom w:w="0" w:type="dxa"/>
              <w:right w:w="15" w:type="dxa"/>
            </w:tcMar>
            <w:vAlign w:val="bottom"/>
            <w:hideMark/>
          </w:tcPr>
          <w:p w14:paraId="32DADB63" w14:textId="77777777" w:rsidR="006F14E5" w:rsidRPr="00FF3260" w:rsidRDefault="006F14E5" w:rsidP="0055764F">
            <w:pPr>
              <w:rPr>
                <w:rFonts w:ascii="Arial" w:hAnsi="Arial" w:cs="Arial"/>
                <w:color w:val="000000"/>
              </w:rPr>
            </w:pPr>
            <w:r w:rsidRPr="00FF3260">
              <w:rPr>
                <w:rFonts w:ascii="Arial" w:hAnsi="Arial" w:cs="Arial"/>
                <w:color w:val="000000"/>
              </w:rPr>
              <w:t>Amph</w:t>
            </w:r>
          </w:p>
        </w:tc>
        <w:tc>
          <w:tcPr>
            <w:tcW w:w="0" w:type="auto"/>
            <w:tcBorders>
              <w:left w:val="single" w:sz="4" w:space="0" w:color="auto"/>
            </w:tcBorders>
            <w:shd w:val="clear" w:color="000000" w:fill="FFFFFF"/>
            <w:noWrap/>
            <w:tcMar>
              <w:top w:w="15" w:type="dxa"/>
              <w:left w:w="15" w:type="dxa"/>
              <w:bottom w:w="0" w:type="dxa"/>
              <w:right w:w="15" w:type="dxa"/>
            </w:tcMar>
            <w:vAlign w:val="bottom"/>
            <w:hideMark/>
          </w:tcPr>
          <w:p w14:paraId="111F3D29" w14:textId="77777777" w:rsidR="006F14E5" w:rsidRPr="00FF3260" w:rsidRDefault="006F14E5" w:rsidP="0055764F">
            <w:pPr>
              <w:jc w:val="center"/>
              <w:rPr>
                <w:rFonts w:ascii="Arial" w:hAnsi="Arial" w:cs="Arial"/>
                <w:color w:val="000000"/>
              </w:rPr>
            </w:pPr>
            <w:r w:rsidRPr="00FF3260">
              <w:rPr>
                <w:rFonts w:ascii="Arial" w:hAnsi="Arial" w:cs="Arial"/>
                <w:color w:val="000000"/>
              </w:rPr>
              <w:t>1.79</w:t>
            </w:r>
          </w:p>
        </w:tc>
        <w:tc>
          <w:tcPr>
            <w:tcW w:w="0" w:type="auto"/>
            <w:tcBorders>
              <w:right w:val="single" w:sz="4" w:space="0" w:color="auto"/>
            </w:tcBorders>
            <w:shd w:val="clear" w:color="000000" w:fill="FFFFFF"/>
            <w:noWrap/>
            <w:tcMar>
              <w:top w:w="15" w:type="dxa"/>
              <w:left w:w="15" w:type="dxa"/>
              <w:bottom w:w="0" w:type="dxa"/>
              <w:right w:w="15" w:type="dxa"/>
            </w:tcMar>
            <w:vAlign w:val="bottom"/>
            <w:hideMark/>
          </w:tcPr>
          <w:p w14:paraId="7679F95A" w14:textId="77777777" w:rsidR="006F14E5" w:rsidRPr="00FF3260" w:rsidRDefault="006F14E5" w:rsidP="0055764F">
            <w:pPr>
              <w:jc w:val="center"/>
              <w:rPr>
                <w:rFonts w:ascii="Arial" w:hAnsi="Arial" w:cs="Arial"/>
                <w:color w:val="000000"/>
              </w:rPr>
            </w:pPr>
            <w:r w:rsidRPr="00FF3260">
              <w:rPr>
                <w:rFonts w:ascii="Arial" w:hAnsi="Arial" w:cs="Arial"/>
                <w:color w:val="000000"/>
              </w:rPr>
              <w:t>2.43</w:t>
            </w:r>
          </w:p>
        </w:tc>
        <w:tc>
          <w:tcPr>
            <w:tcW w:w="0" w:type="auto"/>
            <w:tcBorders>
              <w:left w:val="single" w:sz="4" w:space="0" w:color="auto"/>
            </w:tcBorders>
            <w:shd w:val="clear" w:color="000000" w:fill="FFFFFF"/>
            <w:noWrap/>
            <w:tcMar>
              <w:top w:w="15" w:type="dxa"/>
              <w:left w:w="15" w:type="dxa"/>
              <w:bottom w:w="0" w:type="dxa"/>
              <w:right w:w="15" w:type="dxa"/>
            </w:tcMar>
            <w:vAlign w:val="bottom"/>
            <w:hideMark/>
          </w:tcPr>
          <w:p w14:paraId="405FD906" w14:textId="77777777" w:rsidR="006F14E5" w:rsidRPr="00FF3260" w:rsidRDefault="006F14E5" w:rsidP="0055764F">
            <w:pPr>
              <w:jc w:val="center"/>
              <w:rPr>
                <w:rFonts w:ascii="Arial" w:hAnsi="Arial" w:cs="Arial"/>
                <w:color w:val="000000"/>
              </w:rPr>
            </w:pPr>
            <w:r w:rsidRPr="00FF3260">
              <w:rPr>
                <w:rFonts w:ascii="Arial" w:hAnsi="Arial" w:cs="Arial"/>
                <w:color w:val="000000"/>
              </w:rPr>
              <w:t>1.90</w:t>
            </w:r>
          </w:p>
        </w:tc>
        <w:tc>
          <w:tcPr>
            <w:tcW w:w="0" w:type="auto"/>
            <w:shd w:val="clear" w:color="000000" w:fill="FFFFFF"/>
            <w:noWrap/>
            <w:tcMar>
              <w:top w:w="15" w:type="dxa"/>
              <w:left w:w="15" w:type="dxa"/>
              <w:bottom w:w="0" w:type="dxa"/>
              <w:right w:w="15" w:type="dxa"/>
            </w:tcMar>
            <w:vAlign w:val="bottom"/>
            <w:hideMark/>
          </w:tcPr>
          <w:p w14:paraId="3815813D" w14:textId="77777777" w:rsidR="006F14E5" w:rsidRPr="00FF3260" w:rsidRDefault="006F14E5" w:rsidP="0055764F">
            <w:pPr>
              <w:jc w:val="center"/>
              <w:rPr>
                <w:rFonts w:ascii="Arial" w:hAnsi="Arial" w:cs="Arial"/>
                <w:color w:val="000000"/>
              </w:rPr>
            </w:pPr>
            <w:r w:rsidRPr="00FF3260">
              <w:rPr>
                <w:rFonts w:ascii="Arial" w:hAnsi="Arial" w:cs="Arial"/>
                <w:color w:val="000000"/>
              </w:rPr>
              <w:t>2.15</w:t>
            </w:r>
          </w:p>
        </w:tc>
      </w:tr>
      <w:tr w:rsidR="006F14E5" w:rsidRPr="00FF3260" w14:paraId="724E0801" w14:textId="77777777" w:rsidTr="00C94892">
        <w:trPr>
          <w:trHeight w:val="300"/>
        </w:trPr>
        <w:tc>
          <w:tcPr>
            <w:tcW w:w="0" w:type="auto"/>
            <w:tcBorders>
              <w:right w:val="single" w:sz="4" w:space="0" w:color="auto"/>
            </w:tcBorders>
            <w:shd w:val="clear" w:color="000000" w:fill="FFFFFF"/>
            <w:noWrap/>
            <w:tcMar>
              <w:top w:w="15" w:type="dxa"/>
              <w:left w:w="15" w:type="dxa"/>
              <w:bottom w:w="0" w:type="dxa"/>
              <w:right w:w="15" w:type="dxa"/>
            </w:tcMar>
            <w:vAlign w:val="bottom"/>
            <w:hideMark/>
          </w:tcPr>
          <w:p w14:paraId="5CE90BAA" w14:textId="77777777" w:rsidR="006F14E5" w:rsidRPr="00FF3260" w:rsidRDefault="006F14E5" w:rsidP="0055764F">
            <w:pPr>
              <w:rPr>
                <w:rFonts w:ascii="Arial" w:hAnsi="Arial" w:cs="Arial"/>
                <w:color w:val="000000"/>
              </w:rPr>
            </w:pPr>
            <w:r w:rsidRPr="00FF3260">
              <w:rPr>
                <w:rFonts w:ascii="Arial" w:hAnsi="Arial" w:cs="Arial"/>
                <w:color w:val="000000"/>
              </w:rPr>
              <w:t>Ti Mag</w:t>
            </w:r>
          </w:p>
        </w:tc>
        <w:tc>
          <w:tcPr>
            <w:tcW w:w="0" w:type="auto"/>
            <w:tcBorders>
              <w:left w:val="single" w:sz="4" w:space="0" w:color="auto"/>
            </w:tcBorders>
            <w:shd w:val="clear" w:color="000000" w:fill="FFFFFF"/>
            <w:noWrap/>
            <w:tcMar>
              <w:top w:w="15" w:type="dxa"/>
              <w:left w:w="15" w:type="dxa"/>
              <w:bottom w:w="0" w:type="dxa"/>
              <w:right w:w="15" w:type="dxa"/>
            </w:tcMar>
            <w:vAlign w:val="bottom"/>
            <w:hideMark/>
          </w:tcPr>
          <w:p w14:paraId="7371572A" w14:textId="77777777" w:rsidR="006F14E5" w:rsidRPr="00FF3260" w:rsidRDefault="006F14E5" w:rsidP="0055764F">
            <w:pPr>
              <w:jc w:val="center"/>
              <w:rPr>
                <w:rFonts w:ascii="Arial" w:hAnsi="Arial" w:cs="Arial"/>
                <w:color w:val="000000"/>
              </w:rPr>
            </w:pPr>
            <w:r w:rsidRPr="00FF3260">
              <w:rPr>
                <w:rFonts w:ascii="Arial" w:hAnsi="Arial" w:cs="Arial"/>
                <w:color w:val="000000"/>
              </w:rPr>
              <w:t>1.17</w:t>
            </w:r>
          </w:p>
        </w:tc>
        <w:tc>
          <w:tcPr>
            <w:tcW w:w="0" w:type="auto"/>
            <w:tcBorders>
              <w:right w:val="single" w:sz="4" w:space="0" w:color="auto"/>
            </w:tcBorders>
            <w:shd w:val="clear" w:color="000000" w:fill="FFFFFF"/>
            <w:noWrap/>
            <w:tcMar>
              <w:top w:w="15" w:type="dxa"/>
              <w:left w:w="15" w:type="dxa"/>
              <w:bottom w:w="0" w:type="dxa"/>
              <w:right w:w="15" w:type="dxa"/>
            </w:tcMar>
            <w:vAlign w:val="bottom"/>
            <w:hideMark/>
          </w:tcPr>
          <w:p w14:paraId="5E29E15D" w14:textId="77777777" w:rsidR="006F14E5" w:rsidRPr="00FF3260" w:rsidRDefault="006F14E5" w:rsidP="0055764F">
            <w:pPr>
              <w:jc w:val="center"/>
              <w:rPr>
                <w:rFonts w:ascii="Arial" w:hAnsi="Arial" w:cs="Arial"/>
                <w:color w:val="000000"/>
              </w:rPr>
            </w:pPr>
            <w:r w:rsidRPr="00FF3260">
              <w:rPr>
                <w:rFonts w:ascii="Arial" w:hAnsi="Arial" w:cs="Arial"/>
                <w:color w:val="000000"/>
              </w:rPr>
              <w:t>2.49</w:t>
            </w:r>
          </w:p>
        </w:tc>
        <w:tc>
          <w:tcPr>
            <w:tcW w:w="0" w:type="auto"/>
            <w:tcBorders>
              <w:left w:val="single" w:sz="4" w:space="0" w:color="auto"/>
            </w:tcBorders>
            <w:shd w:val="clear" w:color="000000" w:fill="FFFFFF"/>
            <w:noWrap/>
            <w:tcMar>
              <w:top w:w="15" w:type="dxa"/>
              <w:left w:w="15" w:type="dxa"/>
              <w:bottom w:w="0" w:type="dxa"/>
              <w:right w:w="15" w:type="dxa"/>
            </w:tcMar>
            <w:vAlign w:val="bottom"/>
            <w:hideMark/>
          </w:tcPr>
          <w:p w14:paraId="07B79769" w14:textId="77777777" w:rsidR="006F14E5" w:rsidRPr="00FF3260" w:rsidRDefault="006F14E5" w:rsidP="0055764F">
            <w:pPr>
              <w:jc w:val="center"/>
              <w:rPr>
                <w:rFonts w:ascii="Arial" w:hAnsi="Arial" w:cs="Arial"/>
                <w:color w:val="000000"/>
              </w:rPr>
            </w:pPr>
            <w:r w:rsidRPr="00FF3260">
              <w:rPr>
                <w:rFonts w:ascii="Arial" w:hAnsi="Arial" w:cs="Arial"/>
                <w:color w:val="000000"/>
              </w:rPr>
              <w:t>1.07</w:t>
            </w:r>
          </w:p>
        </w:tc>
        <w:tc>
          <w:tcPr>
            <w:tcW w:w="0" w:type="auto"/>
            <w:shd w:val="clear" w:color="000000" w:fill="FFFFFF"/>
            <w:noWrap/>
            <w:tcMar>
              <w:top w:w="15" w:type="dxa"/>
              <w:left w:w="15" w:type="dxa"/>
              <w:bottom w:w="0" w:type="dxa"/>
              <w:right w:w="15" w:type="dxa"/>
            </w:tcMar>
            <w:vAlign w:val="bottom"/>
            <w:hideMark/>
          </w:tcPr>
          <w:p w14:paraId="29385CD4" w14:textId="77777777" w:rsidR="006F14E5" w:rsidRPr="00FF3260" w:rsidRDefault="006F14E5" w:rsidP="0055764F">
            <w:pPr>
              <w:jc w:val="center"/>
              <w:rPr>
                <w:rFonts w:ascii="Arial" w:hAnsi="Arial" w:cs="Arial"/>
                <w:color w:val="000000"/>
              </w:rPr>
            </w:pPr>
            <w:r w:rsidRPr="00FF3260">
              <w:rPr>
                <w:rFonts w:ascii="Arial" w:hAnsi="Arial" w:cs="Arial"/>
                <w:color w:val="000000"/>
              </w:rPr>
              <w:t>1.45</w:t>
            </w:r>
          </w:p>
        </w:tc>
      </w:tr>
      <w:tr w:rsidR="006F14E5" w:rsidRPr="00FF3260" w14:paraId="20F681C4" w14:textId="77777777" w:rsidTr="00C94892">
        <w:trPr>
          <w:trHeight w:val="300"/>
        </w:trPr>
        <w:tc>
          <w:tcPr>
            <w:tcW w:w="0" w:type="auto"/>
            <w:tcBorders>
              <w:right w:val="single" w:sz="4" w:space="0" w:color="auto"/>
            </w:tcBorders>
            <w:shd w:val="clear" w:color="000000" w:fill="FFFFFF"/>
            <w:noWrap/>
            <w:tcMar>
              <w:top w:w="15" w:type="dxa"/>
              <w:left w:w="15" w:type="dxa"/>
              <w:bottom w:w="0" w:type="dxa"/>
              <w:right w:w="15" w:type="dxa"/>
            </w:tcMar>
            <w:vAlign w:val="bottom"/>
            <w:hideMark/>
          </w:tcPr>
          <w:p w14:paraId="36960A25" w14:textId="77777777" w:rsidR="006F14E5" w:rsidRPr="00FF3260" w:rsidRDefault="006F14E5" w:rsidP="0055764F">
            <w:pPr>
              <w:rPr>
                <w:rFonts w:ascii="Arial" w:hAnsi="Arial" w:cs="Arial"/>
                <w:color w:val="000000"/>
              </w:rPr>
            </w:pPr>
            <w:r w:rsidRPr="00FF3260">
              <w:rPr>
                <w:rFonts w:ascii="Arial" w:hAnsi="Arial" w:cs="Arial"/>
                <w:color w:val="000000"/>
              </w:rPr>
              <w:t>Quartz</w:t>
            </w:r>
          </w:p>
        </w:tc>
        <w:tc>
          <w:tcPr>
            <w:tcW w:w="0" w:type="auto"/>
            <w:tcBorders>
              <w:left w:val="single" w:sz="4" w:space="0" w:color="auto"/>
            </w:tcBorders>
            <w:shd w:val="clear" w:color="000000" w:fill="FFFFFF"/>
            <w:noWrap/>
            <w:tcMar>
              <w:top w:w="15" w:type="dxa"/>
              <w:left w:w="15" w:type="dxa"/>
              <w:bottom w:w="0" w:type="dxa"/>
              <w:right w:w="15" w:type="dxa"/>
            </w:tcMar>
            <w:vAlign w:val="bottom"/>
            <w:hideMark/>
          </w:tcPr>
          <w:p w14:paraId="351009FB" w14:textId="77777777" w:rsidR="006F14E5" w:rsidRPr="00FF3260" w:rsidRDefault="006F14E5" w:rsidP="0055764F">
            <w:pPr>
              <w:jc w:val="center"/>
              <w:rPr>
                <w:rFonts w:ascii="Arial" w:hAnsi="Arial" w:cs="Arial"/>
                <w:color w:val="000000"/>
              </w:rPr>
            </w:pPr>
            <w:r w:rsidRPr="00FF3260">
              <w:rPr>
                <w:rFonts w:ascii="Arial" w:hAnsi="Arial" w:cs="Arial"/>
                <w:color w:val="000000"/>
              </w:rPr>
              <w:t>1.03</w:t>
            </w:r>
          </w:p>
        </w:tc>
        <w:tc>
          <w:tcPr>
            <w:tcW w:w="0" w:type="auto"/>
            <w:tcBorders>
              <w:right w:val="single" w:sz="4" w:space="0" w:color="auto"/>
            </w:tcBorders>
            <w:shd w:val="clear" w:color="000000" w:fill="FFFFFF"/>
            <w:noWrap/>
            <w:tcMar>
              <w:top w:w="15" w:type="dxa"/>
              <w:left w:w="15" w:type="dxa"/>
              <w:bottom w:w="0" w:type="dxa"/>
              <w:right w:w="15" w:type="dxa"/>
            </w:tcMar>
            <w:vAlign w:val="bottom"/>
            <w:hideMark/>
          </w:tcPr>
          <w:p w14:paraId="435BA22C" w14:textId="77777777" w:rsidR="006F14E5" w:rsidRPr="00FF3260" w:rsidRDefault="006F14E5" w:rsidP="0055764F">
            <w:pPr>
              <w:jc w:val="center"/>
              <w:rPr>
                <w:rFonts w:ascii="Arial" w:hAnsi="Arial" w:cs="Arial"/>
                <w:color w:val="000000"/>
              </w:rPr>
            </w:pPr>
            <w:r w:rsidRPr="00FF3260">
              <w:rPr>
                <w:rFonts w:ascii="Arial" w:hAnsi="Arial" w:cs="Arial"/>
                <w:color w:val="000000"/>
              </w:rPr>
              <w:t>1.20</w:t>
            </w:r>
          </w:p>
        </w:tc>
        <w:tc>
          <w:tcPr>
            <w:tcW w:w="0" w:type="auto"/>
            <w:tcBorders>
              <w:left w:val="single" w:sz="4" w:space="0" w:color="auto"/>
            </w:tcBorders>
            <w:shd w:val="clear" w:color="000000" w:fill="FFFFFF"/>
            <w:noWrap/>
            <w:tcMar>
              <w:top w:w="15" w:type="dxa"/>
              <w:left w:w="15" w:type="dxa"/>
              <w:bottom w:w="0" w:type="dxa"/>
              <w:right w:w="15" w:type="dxa"/>
            </w:tcMar>
            <w:vAlign w:val="bottom"/>
            <w:hideMark/>
          </w:tcPr>
          <w:p w14:paraId="2D695078" w14:textId="77777777" w:rsidR="006F14E5" w:rsidRPr="00FF3260" w:rsidRDefault="006F14E5" w:rsidP="0055764F">
            <w:pPr>
              <w:jc w:val="center"/>
              <w:rPr>
                <w:rFonts w:ascii="Arial" w:hAnsi="Arial" w:cs="Arial"/>
                <w:color w:val="000000"/>
              </w:rPr>
            </w:pPr>
            <w:r w:rsidRPr="00FF3260">
              <w:rPr>
                <w:rFonts w:ascii="Arial" w:hAnsi="Arial" w:cs="Arial"/>
                <w:color w:val="000000"/>
              </w:rPr>
              <w:t>1.56</w:t>
            </w:r>
          </w:p>
        </w:tc>
        <w:tc>
          <w:tcPr>
            <w:tcW w:w="0" w:type="auto"/>
            <w:shd w:val="clear" w:color="000000" w:fill="FFFFFF"/>
            <w:noWrap/>
            <w:tcMar>
              <w:top w:w="15" w:type="dxa"/>
              <w:left w:w="15" w:type="dxa"/>
              <w:bottom w:w="0" w:type="dxa"/>
              <w:right w:w="15" w:type="dxa"/>
            </w:tcMar>
            <w:vAlign w:val="bottom"/>
            <w:hideMark/>
          </w:tcPr>
          <w:p w14:paraId="3C40E74E" w14:textId="77777777" w:rsidR="006F14E5" w:rsidRPr="00FF3260" w:rsidRDefault="006F14E5" w:rsidP="0055764F">
            <w:pPr>
              <w:jc w:val="center"/>
              <w:rPr>
                <w:rFonts w:ascii="Arial" w:hAnsi="Arial" w:cs="Arial"/>
                <w:color w:val="000000"/>
              </w:rPr>
            </w:pPr>
            <w:r w:rsidRPr="00FF3260">
              <w:rPr>
                <w:rFonts w:ascii="Arial" w:hAnsi="Arial" w:cs="Arial"/>
                <w:color w:val="000000"/>
              </w:rPr>
              <w:t>2.06</w:t>
            </w:r>
          </w:p>
        </w:tc>
      </w:tr>
      <w:tr w:rsidR="006F14E5" w:rsidRPr="00FF3260" w14:paraId="25182398" w14:textId="77777777" w:rsidTr="00C94892">
        <w:trPr>
          <w:trHeight w:val="300"/>
        </w:trPr>
        <w:tc>
          <w:tcPr>
            <w:tcW w:w="0" w:type="auto"/>
            <w:tcBorders>
              <w:right w:val="single" w:sz="4" w:space="0" w:color="auto"/>
            </w:tcBorders>
            <w:shd w:val="clear" w:color="000000" w:fill="FFFFFF"/>
            <w:noWrap/>
            <w:tcMar>
              <w:top w:w="15" w:type="dxa"/>
              <w:left w:w="15" w:type="dxa"/>
              <w:bottom w:w="0" w:type="dxa"/>
              <w:right w:w="15" w:type="dxa"/>
            </w:tcMar>
            <w:vAlign w:val="bottom"/>
            <w:hideMark/>
          </w:tcPr>
          <w:p w14:paraId="2BDCFB4B" w14:textId="77777777" w:rsidR="006F14E5" w:rsidRPr="00FF3260" w:rsidRDefault="006F14E5" w:rsidP="0055764F">
            <w:pPr>
              <w:rPr>
                <w:rFonts w:ascii="Arial" w:hAnsi="Arial" w:cs="Arial"/>
                <w:color w:val="000000"/>
              </w:rPr>
            </w:pPr>
            <w:r w:rsidRPr="00FF3260">
              <w:rPr>
                <w:rFonts w:ascii="Arial" w:hAnsi="Arial" w:cs="Arial"/>
                <w:color w:val="000000"/>
              </w:rPr>
              <w:t>Apatite</w:t>
            </w:r>
          </w:p>
        </w:tc>
        <w:tc>
          <w:tcPr>
            <w:tcW w:w="0" w:type="auto"/>
            <w:tcBorders>
              <w:left w:val="single" w:sz="4" w:space="0" w:color="auto"/>
            </w:tcBorders>
            <w:shd w:val="clear" w:color="000000" w:fill="FFFFFF"/>
            <w:noWrap/>
            <w:tcMar>
              <w:top w:w="15" w:type="dxa"/>
              <w:left w:w="15" w:type="dxa"/>
              <w:bottom w:w="0" w:type="dxa"/>
              <w:right w:w="15" w:type="dxa"/>
            </w:tcMar>
            <w:vAlign w:val="bottom"/>
            <w:hideMark/>
          </w:tcPr>
          <w:p w14:paraId="57A143D6" w14:textId="77777777" w:rsidR="006F14E5" w:rsidRPr="00FF3260" w:rsidRDefault="006F14E5" w:rsidP="0055764F">
            <w:pPr>
              <w:jc w:val="center"/>
              <w:rPr>
                <w:rFonts w:ascii="Arial" w:hAnsi="Arial" w:cs="Arial"/>
                <w:color w:val="000000"/>
              </w:rPr>
            </w:pPr>
            <w:r w:rsidRPr="00FF3260">
              <w:rPr>
                <w:rFonts w:ascii="Arial" w:hAnsi="Arial" w:cs="Arial"/>
                <w:color w:val="000000"/>
              </w:rPr>
              <w:t>0.34</w:t>
            </w:r>
          </w:p>
        </w:tc>
        <w:tc>
          <w:tcPr>
            <w:tcW w:w="0" w:type="auto"/>
            <w:tcBorders>
              <w:right w:val="single" w:sz="4" w:space="0" w:color="auto"/>
            </w:tcBorders>
            <w:shd w:val="clear" w:color="000000" w:fill="FFFFFF"/>
            <w:noWrap/>
            <w:tcMar>
              <w:top w:w="15" w:type="dxa"/>
              <w:left w:w="15" w:type="dxa"/>
              <w:bottom w:w="0" w:type="dxa"/>
              <w:right w:w="15" w:type="dxa"/>
            </w:tcMar>
            <w:vAlign w:val="bottom"/>
            <w:hideMark/>
          </w:tcPr>
          <w:p w14:paraId="60B44F8B" w14:textId="77777777" w:rsidR="006F14E5" w:rsidRPr="00FF3260" w:rsidRDefault="006F14E5" w:rsidP="0055764F">
            <w:pPr>
              <w:jc w:val="center"/>
              <w:rPr>
                <w:rFonts w:ascii="Arial" w:hAnsi="Arial" w:cs="Arial"/>
                <w:color w:val="000000"/>
              </w:rPr>
            </w:pPr>
            <w:r w:rsidRPr="00FF3260">
              <w:rPr>
                <w:rFonts w:ascii="Arial" w:hAnsi="Arial" w:cs="Arial"/>
                <w:color w:val="000000"/>
              </w:rPr>
              <w:t>0.24</w:t>
            </w:r>
          </w:p>
        </w:tc>
        <w:tc>
          <w:tcPr>
            <w:tcW w:w="0" w:type="auto"/>
            <w:tcBorders>
              <w:left w:val="single" w:sz="4" w:space="0" w:color="auto"/>
            </w:tcBorders>
            <w:shd w:val="clear" w:color="000000" w:fill="FFFFFF"/>
            <w:noWrap/>
            <w:tcMar>
              <w:top w:w="15" w:type="dxa"/>
              <w:left w:w="15" w:type="dxa"/>
              <w:bottom w:w="0" w:type="dxa"/>
              <w:right w:w="15" w:type="dxa"/>
            </w:tcMar>
            <w:vAlign w:val="bottom"/>
            <w:hideMark/>
          </w:tcPr>
          <w:p w14:paraId="005C696E" w14:textId="77777777" w:rsidR="006F14E5" w:rsidRPr="00FF3260" w:rsidRDefault="006F14E5" w:rsidP="0055764F">
            <w:pPr>
              <w:jc w:val="center"/>
              <w:rPr>
                <w:rFonts w:ascii="Arial" w:hAnsi="Arial" w:cs="Arial"/>
                <w:color w:val="000000"/>
              </w:rPr>
            </w:pPr>
            <w:r w:rsidRPr="00FF3260">
              <w:rPr>
                <w:rFonts w:ascii="Arial" w:hAnsi="Arial" w:cs="Arial"/>
                <w:color w:val="000000"/>
              </w:rPr>
              <w:t>0.23</w:t>
            </w:r>
          </w:p>
        </w:tc>
        <w:tc>
          <w:tcPr>
            <w:tcW w:w="0" w:type="auto"/>
            <w:shd w:val="clear" w:color="000000" w:fill="FFFFFF"/>
            <w:noWrap/>
            <w:tcMar>
              <w:top w:w="15" w:type="dxa"/>
              <w:left w:w="15" w:type="dxa"/>
              <w:bottom w:w="0" w:type="dxa"/>
              <w:right w:w="15" w:type="dxa"/>
            </w:tcMar>
            <w:vAlign w:val="bottom"/>
            <w:hideMark/>
          </w:tcPr>
          <w:p w14:paraId="744563F2" w14:textId="77777777" w:rsidR="006F14E5" w:rsidRPr="00FF3260" w:rsidRDefault="006F14E5" w:rsidP="0055764F">
            <w:pPr>
              <w:jc w:val="center"/>
              <w:rPr>
                <w:rFonts w:ascii="Arial" w:hAnsi="Arial" w:cs="Arial"/>
                <w:color w:val="000000"/>
              </w:rPr>
            </w:pPr>
            <w:r w:rsidRPr="00FF3260">
              <w:rPr>
                <w:rFonts w:ascii="Arial" w:hAnsi="Arial" w:cs="Arial"/>
                <w:color w:val="000000"/>
              </w:rPr>
              <w:t>0.15</w:t>
            </w:r>
          </w:p>
        </w:tc>
      </w:tr>
      <w:tr w:rsidR="006F14E5" w:rsidRPr="00FF3260" w14:paraId="3773EE9F" w14:textId="77777777" w:rsidTr="00C94892">
        <w:trPr>
          <w:trHeight w:val="300"/>
        </w:trPr>
        <w:tc>
          <w:tcPr>
            <w:tcW w:w="0" w:type="auto"/>
            <w:tcBorders>
              <w:right w:val="single" w:sz="4" w:space="0" w:color="auto"/>
            </w:tcBorders>
            <w:shd w:val="clear" w:color="000000" w:fill="FFFFFF"/>
            <w:noWrap/>
            <w:tcMar>
              <w:top w:w="15" w:type="dxa"/>
              <w:left w:w="15" w:type="dxa"/>
              <w:bottom w:w="0" w:type="dxa"/>
              <w:right w:w="15" w:type="dxa"/>
            </w:tcMar>
            <w:vAlign w:val="bottom"/>
            <w:hideMark/>
          </w:tcPr>
          <w:p w14:paraId="2A1A36A4" w14:textId="77777777" w:rsidR="006F14E5" w:rsidRPr="00FF3260" w:rsidRDefault="006F14E5" w:rsidP="0055764F">
            <w:pPr>
              <w:rPr>
                <w:rFonts w:ascii="Arial" w:hAnsi="Arial" w:cs="Arial"/>
                <w:color w:val="000000"/>
              </w:rPr>
            </w:pPr>
            <w:r w:rsidRPr="00FF3260">
              <w:rPr>
                <w:rFonts w:ascii="Arial" w:hAnsi="Arial" w:cs="Arial"/>
                <w:color w:val="000000"/>
              </w:rPr>
              <w:t>Ilmenite</w:t>
            </w:r>
          </w:p>
        </w:tc>
        <w:tc>
          <w:tcPr>
            <w:tcW w:w="0" w:type="auto"/>
            <w:tcBorders>
              <w:left w:val="single" w:sz="4" w:space="0" w:color="auto"/>
            </w:tcBorders>
            <w:shd w:val="clear" w:color="000000" w:fill="FFFFFF"/>
            <w:noWrap/>
            <w:tcMar>
              <w:top w:w="15" w:type="dxa"/>
              <w:left w:w="15" w:type="dxa"/>
              <w:bottom w:w="0" w:type="dxa"/>
              <w:right w:w="15" w:type="dxa"/>
            </w:tcMar>
            <w:vAlign w:val="bottom"/>
            <w:hideMark/>
          </w:tcPr>
          <w:p w14:paraId="4AAF02CD" w14:textId="77777777" w:rsidR="006F14E5" w:rsidRPr="00FF3260" w:rsidRDefault="006F14E5" w:rsidP="0055764F">
            <w:pPr>
              <w:jc w:val="center"/>
              <w:rPr>
                <w:rFonts w:ascii="Arial" w:hAnsi="Arial" w:cs="Arial"/>
                <w:color w:val="000000"/>
              </w:rPr>
            </w:pPr>
            <w:r w:rsidRPr="00FF3260">
              <w:rPr>
                <w:rFonts w:ascii="Arial" w:hAnsi="Arial" w:cs="Arial"/>
                <w:color w:val="000000"/>
              </w:rPr>
              <w:t>0.04</w:t>
            </w:r>
          </w:p>
        </w:tc>
        <w:tc>
          <w:tcPr>
            <w:tcW w:w="0" w:type="auto"/>
            <w:tcBorders>
              <w:right w:val="single" w:sz="4" w:space="0" w:color="auto"/>
            </w:tcBorders>
            <w:shd w:val="clear" w:color="000000" w:fill="FFFFFF"/>
            <w:noWrap/>
            <w:tcMar>
              <w:top w:w="15" w:type="dxa"/>
              <w:left w:w="15" w:type="dxa"/>
              <w:bottom w:w="0" w:type="dxa"/>
              <w:right w:w="15" w:type="dxa"/>
            </w:tcMar>
            <w:vAlign w:val="bottom"/>
            <w:hideMark/>
          </w:tcPr>
          <w:p w14:paraId="370B486B" w14:textId="77777777" w:rsidR="006F14E5" w:rsidRPr="00FF3260" w:rsidRDefault="006F14E5" w:rsidP="0055764F">
            <w:pPr>
              <w:jc w:val="center"/>
              <w:rPr>
                <w:rFonts w:ascii="Arial" w:hAnsi="Arial" w:cs="Arial"/>
                <w:color w:val="000000"/>
              </w:rPr>
            </w:pPr>
            <w:r w:rsidRPr="00FF3260">
              <w:rPr>
                <w:rFonts w:ascii="Arial" w:hAnsi="Arial" w:cs="Arial"/>
                <w:color w:val="000000"/>
              </w:rPr>
              <w:t>0.08</w:t>
            </w:r>
          </w:p>
        </w:tc>
        <w:tc>
          <w:tcPr>
            <w:tcW w:w="0" w:type="auto"/>
            <w:tcBorders>
              <w:left w:val="single" w:sz="4" w:space="0" w:color="auto"/>
            </w:tcBorders>
            <w:shd w:val="clear" w:color="000000" w:fill="FFFFFF"/>
            <w:noWrap/>
            <w:tcMar>
              <w:top w:w="15" w:type="dxa"/>
              <w:left w:w="15" w:type="dxa"/>
              <w:bottom w:w="0" w:type="dxa"/>
              <w:right w:w="15" w:type="dxa"/>
            </w:tcMar>
            <w:vAlign w:val="bottom"/>
            <w:hideMark/>
          </w:tcPr>
          <w:p w14:paraId="46E5F176" w14:textId="77777777" w:rsidR="006F14E5" w:rsidRPr="00FF3260" w:rsidRDefault="006F14E5" w:rsidP="0055764F">
            <w:pPr>
              <w:jc w:val="center"/>
              <w:rPr>
                <w:rFonts w:ascii="Arial" w:hAnsi="Arial" w:cs="Arial"/>
                <w:color w:val="000000"/>
              </w:rPr>
            </w:pPr>
            <w:r w:rsidRPr="00FF3260">
              <w:rPr>
                <w:rFonts w:ascii="Arial" w:hAnsi="Arial" w:cs="Arial"/>
                <w:color w:val="000000"/>
              </w:rPr>
              <w:t>0.02</w:t>
            </w:r>
          </w:p>
        </w:tc>
        <w:tc>
          <w:tcPr>
            <w:tcW w:w="0" w:type="auto"/>
            <w:shd w:val="clear" w:color="000000" w:fill="FFFFFF"/>
            <w:noWrap/>
            <w:tcMar>
              <w:top w:w="15" w:type="dxa"/>
              <w:left w:w="15" w:type="dxa"/>
              <w:bottom w:w="0" w:type="dxa"/>
              <w:right w:w="15" w:type="dxa"/>
            </w:tcMar>
            <w:vAlign w:val="bottom"/>
            <w:hideMark/>
          </w:tcPr>
          <w:p w14:paraId="7E6D055E" w14:textId="77777777" w:rsidR="006F14E5" w:rsidRPr="00FF3260" w:rsidRDefault="006F14E5" w:rsidP="0055764F">
            <w:pPr>
              <w:jc w:val="center"/>
              <w:rPr>
                <w:rFonts w:ascii="Arial" w:hAnsi="Arial" w:cs="Arial"/>
                <w:color w:val="000000"/>
              </w:rPr>
            </w:pPr>
            <w:r w:rsidRPr="00FF3260">
              <w:rPr>
                <w:rFonts w:ascii="Arial" w:hAnsi="Arial" w:cs="Arial"/>
                <w:color w:val="000000"/>
              </w:rPr>
              <w:t>0.05</w:t>
            </w:r>
          </w:p>
        </w:tc>
      </w:tr>
      <w:tr w:rsidR="006F14E5" w:rsidRPr="00FF3260" w14:paraId="55552F6C" w14:textId="77777777" w:rsidTr="00C94892">
        <w:trPr>
          <w:trHeight w:val="300"/>
        </w:trPr>
        <w:tc>
          <w:tcPr>
            <w:tcW w:w="0" w:type="auto"/>
            <w:tcBorders>
              <w:right w:val="single" w:sz="4" w:space="0" w:color="auto"/>
            </w:tcBorders>
            <w:shd w:val="clear" w:color="000000" w:fill="FFFFFF"/>
            <w:noWrap/>
            <w:tcMar>
              <w:top w:w="15" w:type="dxa"/>
              <w:left w:w="15" w:type="dxa"/>
              <w:bottom w:w="0" w:type="dxa"/>
              <w:right w:w="15" w:type="dxa"/>
            </w:tcMar>
            <w:vAlign w:val="bottom"/>
            <w:hideMark/>
          </w:tcPr>
          <w:p w14:paraId="75960CD2" w14:textId="77777777" w:rsidR="006F14E5" w:rsidRPr="00FF3260" w:rsidRDefault="006F14E5" w:rsidP="0055764F">
            <w:pPr>
              <w:rPr>
                <w:rFonts w:ascii="Arial" w:hAnsi="Arial" w:cs="Arial"/>
                <w:color w:val="000000"/>
              </w:rPr>
            </w:pPr>
            <w:r w:rsidRPr="00FF3260">
              <w:rPr>
                <w:rFonts w:ascii="Arial" w:hAnsi="Arial" w:cs="Arial"/>
                <w:color w:val="000000"/>
              </w:rPr>
              <w:t>Others</w:t>
            </w:r>
          </w:p>
        </w:tc>
        <w:tc>
          <w:tcPr>
            <w:tcW w:w="0" w:type="auto"/>
            <w:tcBorders>
              <w:left w:val="single" w:sz="4" w:space="0" w:color="auto"/>
            </w:tcBorders>
            <w:shd w:val="clear" w:color="000000" w:fill="FFFFFF"/>
            <w:noWrap/>
            <w:tcMar>
              <w:top w:w="15" w:type="dxa"/>
              <w:left w:w="15" w:type="dxa"/>
              <w:bottom w:w="0" w:type="dxa"/>
              <w:right w:w="15" w:type="dxa"/>
            </w:tcMar>
            <w:vAlign w:val="bottom"/>
            <w:hideMark/>
          </w:tcPr>
          <w:p w14:paraId="1876C3EF" w14:textId="77777777" w:rsidR="006F14E5" w:rsidRPr="00FF3260" w:rsidRDefault="006F14E5" w:rsidP="0055764F">
            <w:pPr>
              <w:jc w:val="center"/>
              <w:rPr>
                <w:rFonts w:ascii="Arial" w:hAnsi="Arial" w:cs="Arial"/>
                <w:color w:val="000000"/>
              </w:rPr>
            </w:pPr>
            <w:r w:rsidRPr="00FF3260">
              <w:rPr>
                <w:rFonts w:ascii="Arial" w:hAnsi="Arial" w:cs="Arial"/>
                <w:color w:val="000000"/>
              </w:rPr>
              <w:t>0.18</w:t>
            </w:r>
          </w:p>
        </w:tc>
        <w:tc>
          <w:tcPr>
            <w:tcW w:w="0" w:type="auto"/>
            <w:tcBorders>
              <w:right w:val="single" w:sz="4" w:space="0" w:color="auto"/>
            </w:tcBorders>
            <w:shd w:val="clear" w:color="000000" w:fill="FFFFFF"/>
            <w:noWrap/>
            <w:tcMar>
              <w:top w:w="15" w:type="dxa"/>
              <w:left w:w="15" w:type="dxa"/>
              <w:bottom w:w="0" w:type="dxa"/>
              <w:right w:w="15" w:type="dxa"/>
            </w:tcMar>
            <w:vAlign w:val="bottom"/>
            <w:hideMark/>
          </w:tcPr>
          <w:p w14:paraId="1F47742E" w14:textId="77777777" w:rsidR="006F14E5" w:rsidRPr="00FF3260" w:rsidRDefault="006F14E5" w:rsidP="0055764F">
            <w:pPr>
              <w:jc w:val="center"/>
              <w:rPr>
                <w:rFonts w:ascii="Arial" w:hAnsi="Arial" w:cs="Arial"/>
                <w:color w:val="000000"/>
              </w:rPr>
            </w:pPr>
            <w:r w:rsidRPr="00FF3260">
              <w:rPr>
                <w:rFonts w:ascii="Arial" w:hAnsi="Arial" w:cs="Arial"/>
                <w:color w:val="000000"/>
              </w:rPr>
              <w:t>1.48</w:t>
            </w:r>
          </w:p>
        </w:tc>
        <w:tc>
          <w:tcPr>
            <w:tcW w:w="0" w:type="auto"/>
            <w:tcBorders>
              <w:left w:val="single" w:sz="4" w:space="0" w:color="auto"/>
            </w:tcBorders>
            <w:shd w:val="clear" w:color="000000" w:fill="FFFFFF"/>
            <w:noWrap/>
            <w:tcMar>
              <w:top w:w="15" w:type="dxa"/>
              <w:left w:w="15" w:type="dxa"/>
              <w:bottom w:w="0" w:type="dxa"/>
              <w:right w:w="15" w:type="dxa"/>
            </w:tcMar>
            <w:vAlign w:val="bottom"/>
            <w:hideMark/>
          </w:tcPr>
          <w:p w14:paraId="1340BFB6" w14:textId="77777777" w:rsidR="006F14E5" w:rsidRPr="00FF3260" w:rsidRDefault="006F14E5" w:rsidP="0055764F">
            <w:pPr>
              <w:jc w:val="center"/>
              <w:rPr>
                <w:rFonts w:ascii="Arial" w:hAnsi="Arial" w:cs="Arial"/>
                <w:color w:val="000000"/>
              </w:rPr>
            </w:pPr>
            <w:r w:rsidRPr="00FF3260">
              <w:rPr>
                <w:rFonts w:ascii="Arial" w:hAnsi="Arial" w:cs="Arial"/>
                <w:color w:val="000000"/>
              </w:rPr>
              <w:t>0.42</w:t>
            </w:r>
          </w:p>
        </w:tc>
        <w:tc>
          <w:tcPr>
            <w:tcW w:w="0" w:type="auto"/>
            <w:shd w:val="clear" w:color="000000" w:fill="FFFFFF"/>
            <w:noWrap/>
            <w:tcMar>
              <w:top w:w="15" w:type="dxa"/>
              <w:left w:w="15" w:type="dxa"/>
              <w:bottom w:w="0" w:type="dxa"/>
              <w:right w:w="15" w:type="dxa"/>
            </w:tcMar>
            <w:vAlign w:val="bottom"/>
            <w:hideMark/>
          </w:tcPr>
          <w:p w14:paraId="36076908" w14:textId="77777777" w:rsidR="006F14E5" w:rsidRPr="00FF3260" w:rsidRDefault="006F14E5" w:rsidP="0055764F">
            <w:pPr>
              <w:jc w:val="center"/>
              <w:rPr>
                <w:rFonts w:ascii="Arial" w:hAnsi="Arial" w:cs="Arial"/>
                <w:color w:val="000000"/>
              </w:rPr>
            </w:pPr>
            <w:r w:rsidRPr="00FF3260">
              <w:rPr>
                <w:rFonts w:ascii="Arial" w:hAnsi="Arial" w:cs="Arial"/>
                <w:color w:val="000000"/>
              </w:rPr>
              <w:t>0.02</w:t>
            </w:r>
          </w:p>
        </w:tc>
      </w:tr>
    </w:tbl>
    <w:p w14:paraId="4B8EA206" w14:textId="0F1DC9CA" w:rsidR="00675E57" w:rsidRPr="00FF3260" w:rsidRDefault="00675E57" w:rsidP="00C94892">
      <w:pPr>
        <w:pStyle w:val="FigureorTableCaption"/>
        <w:spacing w:before="120" w:line="360" w:lineRule="auto"/>
        <w:jc w:val="both"/>
      </w:pPr>
    </w:p>
    <w:p w14:paraId="4D20419F" w14:textId="77777777" w:rsidR="004471F6" w:rsidRPr="00FF3260" w:rsidRDefault="004471F6" w:rsidP="00C94892">
      <w:pPr>
        <w:pStyle w:val="Text"/>
        <w:spacing w:before="240" w:line="276" w:lineRule="auto"/>
        <w:ind w:firstLine="0"/>
        <w:jc w:val="both"/>
        <w:rPr>
          <w:b/>
        </w:rPr>
      </w:pPr>
    </w:p>
    <w:p w14:paraId="1F67ADBD" w14:textId="77777777" w:rsidR="004471F6" w:rsidRPr="00FF3260" w:rsidRDefault="004471F6" w:rsidP="00C94892">
      <w:pPr>
        <w:pStyle w:val="Text"/>
        <w:spacing w:before="240" w:line="276" w:lineRule="auto"/>
        <w:ind w:firstLine="0"/>
        <w:jc w:val="both"/>
        <w:rPr>
          <w:b/>
        </w:rPr>
      </w:pPr>
    </w:p>
    <w:p w14:paraId="3D51B267" w14:textId="77777777" w:rsidR="004471F6" w:rsidRPr="00FF3260" w:rsidRDefault="004471F6" w:rsidP="00C94892">
      <w:pPr>
        <w:pStyle w:val="Text"/>
        <w:spacing w:before="240" w:line="276" w:lineRule="auto"/>
        <w:ind w:firstLine="0"/>
        <w:jc w:val="both"/>
        <w:rPr>
          <w:b/>
        </w:rPr>
      </w:pPr>
    </w:p>
    <w:p w14:paraId="0715840C" w14:textId="4C595A1B" w:rsidR="00534279" w:rsidRPr="00FF3260" w:rsidRDefault="004471F6" w:rsidP="00C94892">
      <w:pPr>
        <w:pStyle w:val="Text"/>
        <w:spacing w:before="240" w:line="276" w:lineRule="auto"/>
        <w:ind w:firstLine="0"/>
        <w:jc w:val="both"/>
        <w:rPr>
          <w:b/>
        </w:rPr>
      </w:pPr>
      <w:r w:rsidRPr="005755A0">
        <w:rPr>
          <w:b/>
          <w:noProof/>
          <w:lang w:val="en-US"/>
        </w:rPr>
        <w:lastRenderedPageBreak/>
        <w:drawing>
          <wp:anchor distT="0" distB="180340" distL="114300" distR="114300" simplePos="0" relativeHeight="252091392" behindDoc="0" locked="0" layoutInCell="1" allowOverlap="1" wp14:anchorId="1034769B" wp14:editId="0EFDA19B">
            <wp:simplePos x="0" y="0"/>
            <wp:positionH relativeFrom="column">
              <wp:posOffset>0</wp:posOffset>
            </wp:positionH>
            <wp:positionV relativeFrom="paragraph">
              <wp:posOffset>147320</wp:posOffset>
            </wp:positionV>
            <wp:extent cx="5945673" cy="1850400"/>
            <wp:effectExtent l="0" t="0" r="0" b="381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New Figure 4.png"/>
                    <pic:cNvPicPr/>
                  </pic:nvPicPr>
                  <pic:blipFill>
                    <a:blip r:embed="rId16">
                      <a:extLst>
                        <a:ext uri="{28A0092B-C50C-407E-A947-70E740481C1C}">
                          <a14:useLocalDpi xmlns:a14="http://schemas.microsoft.com/office/drawing/2010/main" val="0"/>
                        </a:ext>
                      </a:extLst>
                    </a:blip>
                    <a:stretch>
                      <a:fillRect/>
                    </a:stretch>
                  </pic:blipFill>
                  <pic:spPr>
                    <a:xfrm>
                      <a:off x="0" y="0"/>
                      <a:ext cx="5945673" cy="1850400"/>
                    </a:xfrm>
                    <a:prstGeom prst="rect">
                      <a:avLst/>
                    </a:prstGeom>
                  </pic:spPr>
                </pic:pic>
              </a:graphicData>
            </a:graphic>
            <wp14:sizeRelV relativeFrom="margin">
              <wp14:pctHeight>0</wp14:pctHeight>
            </wp14:sizeRelV>
          </wp:anchor>
        </w:drawing>
      </w:r>
      <w:r w:rsidR="008305CE" w:rsidRPr="00FF3260">
        <w:rPr>
          <w:b/>
        </w:rPr>
        <w:t>Figure 4</w:t>
      </w:r>
      <w:r w:rsidR="00675E57" w:rsidRPr="00FF3260">
        <w:rPr>
          <w:b/>
        </w:rPr>
        <w:t>.</w:t>
      </w:r>
      <w:r w:rsidR="00675E57" w:rsidRPr="00FF3260">
        <w:t xml:space="preserve"> </w:t>
      </w:r>
      <w:r w:rsidR="00B91303" w:rsidRPr="00FF3260">
        <w:t>(a)</w:t>
      </w:r>
      <w:r w:rsidR="003E1005" w:rsidRPr="00FF3260">
        <w:t xml:space="preserve"> The average fraction of each phase in all ash particles </w:t>
      </w:r>
      <w:r w:rsidR="009C78E6" w:rsidRPr="00FF3260">
        <w:t>analysed</w:t>
      </w:r>
      <w:r w:rsidR="003E1005" w:rsidRPr="00FF3260">
        <w:t xml:space="preserve"> for sample</w:t>
      </w:r>
      <w:r w:rsidR="00A07953">
        <w:t>s</w:t>
      </w:r>
      <w:r w:rsidR="003E1005" w:rsidRPr="00FF3260">
        <w:t xml:space="preserve"> VE (red bars) and DC (blue bars). Solid bars show the total phase fraction and open bars show the boundary phase fraction. (b) </w:t>
      </w:r>
      <w:r w:rsidR="00675E57" w:rsidRPr="00FF3260">
        <w:t>The percentage change in phase fraction</w:t>
      </w:r>
      <w:r w:rsidR="003E1005" w:rsidRPr="00FF3260">
        <w:t xml:space="preserve"> </w:t>
      </w:r>
      <w:r w:rsidR="009D2458" w:rsidRPr="00FF3260">
        <w:t>at</w:t>
      </w:r>
      <w:r w:rsidR="00675E57" w:rsidRPr="00FF3260">
        <w:t xml:space="preserve"> the boundar</w:t>
      </w:r>
      <w:r w:rsidR="003E1005" w:rsidRPr="00FF3260">
        <w:t>y</w:t>
      </w:r>
      <w:r w:rsidR="009D2458" w:rsidRPr="00FF3260">
        <w:t xml:space="preserve"> compared to the</w:t>
      </w:r>
      <w:r w:rsidR="003E1005" w:rsidRPr="00FF3260">
        <w:t xml:space="preserve"> </w:t>
      </w:r>
      <w:r w:rsidR="00675E57" w:rsidRPr="00FF3260">
        <w:t xml:space="preserve">total phase </w:t>
      </w:r>
      <w:r w:rsidR="003E1005" w:rsidRPr="00FF3260">
        <w:t>fraction for the four most abundant phases in</w:t>
      </w:r>
      <w:r w:rsidR="00675E57" w:rsidRPr="00FF3260">
        <w:t xml:space="preserve"> sample</w:t>
      </w:r>
      <w:r w:rsidR="00A07953">
        <w:t>s</w:t>
      </w:r>
      <w:r w:rsidR="00675E57" w:rsidRPr="00FF3260">
        <w:t xml:space="preserve"> VE (red bars) and DC (blue bars)</w:t>
      </w:r>
      <w:r w:rsidR="009D2458" w:rsidRPr="00FF3260">
        <w:t>.</w:t>
      </w:r>
      <w:r w:rsidR="00675E57" w:rsidRPr="00FF3260">
        <w:t xml:space="preserve"> </w:t>
      </w:r>
    </w:p>
    <w:p w14:paraId="7AF528CF" w14:textId="6FD628CE" w:rsidR="0055764F" w:rsidRPr="00FF3260" w:rsidRDefault="0055764F"/>
    <w:p w14:paraId="45094D32" w14:textId="77777777" w:rsidR="0055764F" w:rsidRPr="00FF3260" w:rsidRDefault="0055764F"/>
    <w:p w14:paraId="73732EA4" w14:textId="6206A90A" w:rsidR="00A07953" w:rsidRDefault="004D1259" w:rsidP="00175D24">
      <w:pPr>
        <w:spacing w:line="360" w:lineRule="auto"/>
        <w:jc w:val="both"/>
        <w:rPr>
          <w:sz w:val="24"/>
          <w:szCs w:val="24"/>
        </w:rPr>
      </w:pPr>
      <w:r w:rsidRPr="005755A0">
        <w:rPr>
          <w:sz w:val="24"/>
          <w:szCs w:val="24"/>
        </w:rPr>
        <w:t>to the total fraction. Particles collected following dome collapse (DC) contain 4.6 % less glass and 3.0 % more plagiocl</w:t>
      </w:r>
      <w:r w:rsidR="00B551B4" w:rsidRPr="00B551B4">
        <w:rPr>
          <w:sz w:val="24"/>
          <w:szCs w:val="24"/>
        </w:rPr>
        <w:t>ase than sample VE (Table 2</w:t>
      </w:r>
      <w:r w:rsidRPr="005755A0">
        <w:rPr>
          <w:sz w:val="24"/>
          <w:szCs w:val="24"/>
        </w:rPr>
        <w:t xml:space="preserve">). At particle boundaries, sample DC contains on average 37.3% glass, while the total glass fraction is 33.8% (a relative enrichment of 10.3% glass at particle boundaries, matched by a similar depletion in plagioclase, averaging at 8% across all particles (Figure 4 b). In contrast, the Vulcanian explosion sample (VE) shows &lt;1% variation between whole particle and boundary distribution of all phases, and only minor relative changes </w:t>
      </w:r>
      <w:r w:rsidR="00A07953" w:rsidRPr="004D1259">
        <w:rPr>
          <w:sz w:val="24"/>
          <w:szCs w:val="24"/>
        </w:rPr>
        <w:t>in plagioclase and groundmass glass fractions at particle boundaries. Significant enrichment of pyroxene at particle boundaries is seen for both samples (13% for sample VE, 22% for DC), while amphibole is enriched by 6% in sample VE but depleted by 11.5% in sample DC. Th</w:t>
      </w:r>
      <w:r w:rsidR="00A07953" w:rsidRPr="00E31FD7">
        <w:rPr>
          <w:sz w:val="24"/>
          <w:szCs w:val="24"/>
        </w:rPr>
        <w:t xml:space="preserve">us phase distribution appears distinct </w:t>
      </w:r>
      <w:r w:rsidR="00A07953" w:rsidRPr="00A07953">
        <w:rPr>
          <w:sz w:val="24"/>
          <w:szCs w:val="24"/>
        </w:rPr>
        <w:t>in different ash generation mechanisms.</w:t>
      </w:r>
      <w:r w:rsidR="00A07953">
        <w:rPr>
          <w:sz w:val="24"/>
          <w:szCs w:val="24"/>
        </w:rPr>
        <w:t xml:space="preserve"> </w:t>
      </w:r>
    </w:p>
    <w:p w14:paraId="45C881D2" w14:textId="6615D18B" w:rsidR="0003035E" w:rsidRDefault="0055764F" w:rsidP="005755A0">
      <w:pPr>
        <w:spacing w:line="360" w:lineRule="auto"/>
        <w:ind w:firstLine="720"/>
        <w:jc w:val="both"/>
        <w:rPr>
          <w:sz w:val="24"/>
          <w:szCs w:val="24"/>
        </w:rPr>
      </w:pPr>
      <w:r w:rsidRPr="00FF3260">
        <w:rPr>
          <w:sz w:val="24"/>
          <w:szCs w:val="24"/>
        </w:rPr>
        <w:t xml:space="preserve">We constrain the size-dependence of phase variations at particle boundaries by measuring the phase fraction and boundary phase fraction for every ash particle </w:t>
      </w:r>
      <w:r w:rsidR="00E8171D" w:rsidRPr="00FF3260">
        <w:rPr>
          <w:sz w:val="24"/>
          <w:szCs w:val="24"/>
        </w:rPr>
        <w:t xml:space="preserve">and comparing the average </w:t>
      </w:r>
      <w:r w:rsidR="000E16D8" w:rsidRPr="00FF3260">
        <w:rPr>
          <w:sz w:val="24"/>
          <w:szCs w:val="24"/>
        </w:rPr>
        <w:t>within</w:t>
      </w:r>
      <w:r w:rsidR="004D3C19" w:rsidRPr="00FF3260">
        <w:rPr>
          <w:sz w:val="24"/>
          <w:szCs w:val="24"/>
        </w:rPr>
        <w:t xml:space="preserve"> </w:t>
      </w:r>
      <w:r w:rsidR="00CE2CC6" w:rsidRPr="00FF3260">
        <w:rPr>
          <w:sz w:val="24"/>
          <w:szCs w:val="24"/>
        </w:rPr>
        <w:t xml:space="preserve">particle </w:t>
      </w:r>
      <w:r w:rsidRPr="00FF3260">
        <w:rPr>
          <w:sz w:val="24"/>
          <w:szCs w:val="24"/>
        </w:rPr>
        <w:t>size</w:t>
      </w:r>
      <w:r w:rsidR="00CE2CC6" w:rsidRPr="00FF3260">
        <w:rPr>
          <w:sz w:val="24"/>
          <w:szCs w:val="24"/>
        </w:rPr>
        <w:t xml:space="preserve"> distribution (PSD),</w:t>
      </w:r>
      <w:r w:rsidRPr="00FF3260">
        <w:rPr>
          <w:sz w:val="24"/>
          <w:szCs w:val="24"/>
        </w:rPr>
        <w:t xml:space="preserve"> </w:t>
      </w:r>
      <w:r w:rsidR="004D3C19" w:rsidRPr="00FF3260">
        <w:rPr>
          <w:sz w:val="24"/>
          <w:szCs w:val="24"/>
        </w:rPr>
        <w:t>bin</w:t>
      </w:r>
      <w:r w:rsidR="00CE2CC6" w:rsidRPr="00FF3260">
        <w:rPr>
          <w:sz w:val="24"/>
          <w:szCs w:val="24"/>
        </w:rPr>
        <w:t>ned</w:t>
      </w:r>
      <w:r w:rsidR="000E16D8" w:rsidRPr="00FF3260">
        <w:rPr>
          <w:sz w:val="24"/>
          <w:szCs w:val="24"/>
        </w:rPr>
        <w:t xml:space="preserve"> </w:t>
      </w:r>
      <w:r w:rsidR="00CE2CC6" w:rsidRPr="00FF3260">
        <w:rPr>
          <w:sz w:val="24"/>
          <w:szCs w:val="24"/>
        </w:rPr>
        <w:t xml:space="preserve">between </w:t>
      </w:r>
      <w:r w:rsidR="000E16D8" w:rsidRPr="00FF3260">
        <w:rPr>
          <w:sz w:val="24"/>
          <w:szCs w:val="24"/>
        </w:rPr>
        <w:t>2.5-7.5Ф</w:t>
      </w:r>
      <w:r w:rsidR="006C4024" w:rsidRPr="00FF3260">
        <w:rPr>
          <w:sz w:val="24"/>
          <w:szCs w:val="24"/>
        </w:rPr>
        <w:t xml:space="preserve"> (Figure 5).</w:t>
      </w:r>
      <w:r w:rsidRPr="00FF3260">
        <w:rPr>
          <w:sz w:val="24"/>
          <w:szCs w:val="24"/>
        </w:rPr>
        <w:t xml:space="preserve"> </w:t>
      </w:r>
      <w:r w:rsidR="00E8171D" w:rsidRPr="00FF3260">
        <w:rPr>
          <w:sz w:val="24"/>
          <w:szCs w:val="24"/>
        </w:rPr>
        <w:t>T</w:t>
      </w:r>
      <w:r w:rsidRPr="00FF3260">
        <w:rPr>
          <w:sz w:val="24"/>
          <w:szCs w:val="24"/>
        </w:rPr>
        <w:t>otal fra</w:t>
      </w:r>
      <w:r w:rsidR="006C4024" w:rsidRPr="00FF3260">
        <w:rPr>
          <w:sz w:val="24"/>
          <w:szCs w:val="24"/>
        </w:rPr>
        <w:t>ction and boundary fraction of plagioclase and glass</w:t>
      </w:r>
      <w:r w:rsidRPr="00FF3260">
        <w:rPr>
          <w:sz w:val="24"/>
          <w:szCs w:val="24"/>
        </w:rPr>
        <w:t xml:space="preserve"> are </w:t>
      </w:r>
      <w:r w:rsidR="00E8171D" w:rsidRPr="00FF3260">
        <w:rPr>
          <w:sz w:val="24"/>
          <w:szCs w:val="24"/>
        </w:rPr>
        <w:t xml:space="preserve">covariant </w:t>
      </w:r>
      <w:r w:rsidRPr="00FF3260">
        <w:rPr>
          <w:sz w:val="24"/>
          <w:szCs w:val="24"/>
        </w:rPr>
        <w:t>and show relatively minor size dependence</w:t>
      </w:r>
      <w:r w:rsidR="00E8171D" w:rsidRPr="00FF3260">
        <w:rPr>
          <w:sz w:val="24"/>
          <w:szCs w:val="24"/>
        </w:rPr>
        <w:t>.</w:t>
      </w:r>
      <w:r w:rsidRPr="00FF3260">
        <w:rPr>
          <w:sz w:val="24"/>
          <w:szCs w:val="24"/>
        </w:rPr>
        <w:t xml:space="preserve"> </w:t>
      </w:r>
      <w:r w:rsidR="006C4024" w:rsidRPr="00FF3260">
        <w:rPr>
          <w:sz w:val="24"/>
          <w:szCs w:val="24"/>
        </w:rPr>
        <w:t xml:space="preserve">Sample VE contains a higher total fraction of glass and shows relatively constant plagioclase and glass fractions as a function of particle size; the largest variations appear linked with grain sizes larger than 4Ф (owing to few particles present in this size range as seen in the PSD inset; Figure 5a). For the dominant grain sizes (3.5-6.5Ф), we observe negligible differences in the </w:t>
      </w:r>
      <w:r w:rsidR="006C4024" w:rsidRPr="00FF3260">
        <w:rPr>
          <w:sz w:val="24"/>
          <w:szCs w:val="24"/>
        </w:rPr>
        <w:lastRenderedPageBreak/>
        <w:t>distribution of plagioclase and glass at the particle</w:t>
      </w:r>
      <w:r w:rsidR="00814232" w:rsidRPr="00FF3260">
        <w:rPr>
          <w:sz w:val="24"/>
          <w:szCs w:val="24"/>
        </w:rPr>
        <w:t>s</w:t>
      </w:r>
      <w:r w:rsidR="006C4024" w:rsidRPr="00FF3260">
        <w:rPr>
          <w:sz w:val="24"/>
          <w:szCs w:val="24"/>
        </w:rPr>
        <w:t xml:space="preserve">’ margin. In contrast, </w:t>
      </w:r>
      <w:r w:rsidR="00A956DD" w:rsidRPr="00FF3260">
        <w:rPr>
          <w:sz w:val="24"/>
          <w:szCs w:val="24"/>
        </w:rPr>
        <w:t xml:space="preserve">finer particles appear depleted in amphibole and enriched in plagioclase, while quartz enrichment is </w:t>
      </w:r>
      <w:r w:rsidR="00A07953">
        <w:rPr>
          <w:sz w:val="24"/>
          <w:szCs w:val="24"/>
        </w:rPr>
        <w:t>f</w:t>
      </w:r>
      <w:r w:rsidR="00A956DD" w:rsidRPr="00FF3260">
        <w:rPr>
          <w:sz w:val="24"/>
          <w:szCs w:val="24"/>
        </w:rPr>
        <w:t>ound across the size range (Figure 5).</w:t>
      </w:r>
      <w:r w:rsidR="00A956DD" w:rsidRPr="00FF3260">
        <w:t xml:space="preserve"> </w:t>
      </w:r>
      <w:r w:rsidR="00E8171D" w:rsidRPr="00FF3260">
        <w:rPr>
          <w:sz w:val="24"/>
          <w:szCs w:val="24"/>
        </w:rPr>
        <w:t>T</w:t>
      </w:r>
      <w:r w:rsidRPr="00FF3260">
        <w:rPr>
          <w:sz w:val="24"/>
          <w:szCs w:val="24"/>
        </w:rPr>
        <w:t xml:space="preserve">he </w:t>
      </w:r>
      <w:r w:rsidR="004D3C19" w:rsidRPr="00FF3260">
        <w:rPr>
          <w:sz w:val="24"/>
          <w:szCs w:val="24"/>
        </w:rPr>
        <w:t>greatest absolute</w:t>
      </w:r>
      <w:r w:rsidRPr="00FF3260">
        <w:rPr>
          <w:sz w:val="24"/>
          <w:szCs w:val="24"/>
        </w:rPr>
        <w:t xml:space="preserve"> differences </w:t>
      </w:r>
      <w:r w:rsidR="004D3C19" w:rsidRPr="00FF3260">
        <w:rPr>
          <w:sz w:val="24"/>
          <w:szCs w:val="24"/>
        </w:rPr>
        <w:t xml:space="preserve">in phase fraction </w:t>
      </w:r>
      <w:r w:rsidRPr="00FF3260">
        <w:rPr>
          <w:sz w:val="24"/>
          <w:szCs w:val="24"/>
        </w:rPr>
        <w:t xml:space="preserve">between the ash samples are seen </w:t>
      </w:r>
      <w:r w:rsidR="006C4024" w:rsidRPr="00FF3260">
        <w:rPr>
          <w:sz w:val="24"/>
          <w:szCs w:val="24"/>
        </w:rPr>
        <w:t>in glass and plagioclase (Fig</w:t>
      </w:r>
      <w:r w:rsidR="00814232" w:rsidRPr="00FF3260">
        <w:rPr>
          <w:sz w:val="24"/>
          <w:szCs w:val="24"/>
        </w:rPr>
        <w:t xml:space="preserve">ure </w:t>
      </w:r>
      <w:r w:rsidRPr="00FF3260">
        <w:rPr>
          <w:sz w:val="24"/>
          <w:szCs w:val="24"/>
        </w:rPr>
        <w:t>4)</w:t>
      </w:r>
      <w:r w:rsidR="00A956DD" w:rsidRPr="00FF3260">
        <w:rPr>
          <w:sz w:val="24"/>
          <w:szCs w:val="24"/>
        </w:rPr>
        <w:t xml:space="preserve"> for sample DC</w:t>
      </w:r>
      <w:r w:rsidR="006C4024" w:rsidRPr="00FF3260">
        <w:rPr>
          <w:sz w:val="24"/>
          <w:szCs w:val="24"/>
        </w:rPr>
        <w:t xml:space="preserve"> and these are plotted in Fig. 5</w:t>
      </w:r>
      <w:r w:rsidR="00A956DD" w:rsidRPr="00FF3260">
        <w:rPr>
          <w:sz w:val="24"/>
          <w:szCs w:val="24"/>
        </w:rPr>
        <w:t>b</w:t>
      </w:r>
      <w:r w:rsidR="00E8171D" w:rsidRPr="00FF3260">
        <w:rPr>
          <w:sz w:val="24"/>
          <w:szCs w:val="24"/>
        </w:rPr>
        <w:t>; glass is preferentially distributed (at the expense of plagioclase) along the boundary</w:t>
      </w:r>
      <w:r w:rsidR="00A956DD" w:rsidRPr="00FF3260">
        <w:rPr>
          <w:sz w:val="24"/>
          <w:szCs w:val="24"/>
        </w:rPr>
        <w:t>, particularly within the coarser grain sizes (3.5-5</w:t>
      </w:r>
      <w:r w:rsidR="00A956DD" w:rsidRPr="00FF3260">
        <w:rPr>
          <w:rFonts w:ascii="Calibri" w:hAnsi="Calibri" w:cs="Calibri"/>
          <w:sz w:val="24"/>
          <w:szCs w:val="24"/>
        </w:rPr>
        <w:t>Ф</w:t>
      </w:r>
      <w:r w:rsidR="00A956DD" w:rsidRPr="00FF3260">
        <w:rPr>
          <w:sz w:val="24"/>
          <w:szCs w:val="24"/>
        </w:rPr>
        <w:t>). Enrichment of quartz and pyroxene at particle boundaries is found for all grain sizes, while amphibole shows little variation.</w:t>
      </w:r>
    </w:p>
    <w:p w14:paraId="5BBD9A7D" w14:textId="77777777" w:rsidR="00946FA8" w:rsidRPr="00FF3260" w:rsidRDefault="00946FA8" w:rsidP="005755A0">
      <w:pPr>
        <w:spacing w:line="360" w:lineRule="auto"/>
        <w:ind w:firstLine="720"/>
        <w:jc w:val="both"/>
      </w:pPr>
    </w:p>
    <w:p w14:paraId="6D0C2BE4" w14:textId="4E97EA9C" w:rsidR="00260E5E" w:rsidRPr="00FF3260" w:rsidRDefault="00946FA8" w:rsidP="009D6C08">
      <w:pPr>
        <w:spacing w:line="360" w:lineRule="auto"/>
        <w:jc w:val="both"/>
      </w:pPr>
      <w:r>
        <w:rPr>
          <w:noProof/>
          <w:lang w:val="en-US"/>
        </w:rPr>
        <w:drawing>
          <wp:inline distT="0" distB="0" distL="0" distR="0" wp14:anchorId="35104FD8" wp14:editId="42E777D9">
            <wp:extent cx="5943600" cy="38855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b all.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3885565"/>
                    </a:xfrm>
                    <a:prstGeom prst="rect">
                      <a:avLst/>
                    </a:prstGeom>
                  </pic:spPr>
                </pic:pic>
              </a:graphicData>
            </a:graphic>
          </wp:inline>
        </w:drawing>
      </w:r>
    </w:p>
    <w:p w14:paraId="2DB42CE1" w14:textId="58B43E3A" w:rsidR="0003035E" w:rsidRPr="00FF3260" w:rsidRDefault="0003035E" w:rsidP="009D6C08">
      <w:pPr>
        <w:spacing w:line="360" w:lineRule="auto"/>
        <w:jc w:val="both"/>
        <w:rPr>
          <w:rFonts w:ascii="Times" w:hAnsi="Times"/>
        </w:rPr>
      </w:pPr>
      <w:r w:rsidRPr="00FF3260">
        <w:rPr>
          <w:rFonts w:ascii="Times" w:hAnsi="Times"/>
          <w:sz w:val="24"/>
          <w:szCs w:val="24"/>
        </w:rPr>
        <w:t>F</w:t>
      </w:r>
      <w:r w:rsidR="0030060C" w:rsidRPr="00FF3260">
        <w:rPr>
          <w:rFonts w:ascii="Times" w:hAnsi="Times"/>
          <w:b/>
          <w:sz w:val="24"/>
          <w:szCs w:val="24"/>
        </w:rPr>
        <w:t xml:space="preserve">igure </w:t>
      </w:r>
      <w:r w:rsidR="008305CE" w:rsidRPr="00FF3260">
        <w:rPr>
          <w:rFonts w:ascii="Times" w:hAnsi="Times"/>
          <w:b/>
          <w:sz w:val="24"/>
          <w:szCs w:val="24"/>
        </w:rPr>
        <w:t>5</w:t>
      </w:r>
      <w:r w:rsidR="00675E57" w:rsidRPr="00FF3260">
        <w:rPr>
          <w:rFonts w:ascii="Times" w:hAnsi="Times"/>
          <w:b/>
          <w:sz w:val="24"/>
          <w:szCs w:val="24"/>
        </w:rPr>
        <w:t>.</w:t>
      </w:r>
      <w:r w:rsidR="00675E57" w:rsidRPr="00FF3260">
        <w:rPr>
          <w:rFonts w:ascii="Times" w:hAnsi="Times"/>
          <w:sz w:val="24"/>
          <w:szCs w:val="24"/>
        </w:rPr>
        <w:t xml:space="preserve"> Variations in the total fraction and boundary fraction </w:t>
      </w:r>
      <w:r w:rsidR="00801E0F" w:rsidRPr="00FF3260">
        <w:rPr>
          <w:rFonts w:ascii="Times" w:hAnsi="Times"/>
          <w:sz w:val="24"/>
          <w:szCs w:val="24"/>
        </w:rPr>
        <w:t xml:space="preserve">(%) </w:t>
      </w:r>
      <w:r w:rsidR="00675E57" w:rsidRPr="00FF3260">
        <w:rPr>
          <w:rFonts w:ascii="Times" w:hAnsi="Times"/>
          <w:sz w:val="24"/>
          <w:szCs w:val="24"/>
        </w:rPr>
        <w:t xml:space="preserve">of </w:t>
      </w:r>
      <w:r w:rsidR="00946FA8">
        <w:rPr>
          <w:rFonts w:ascii="Times" w:hAnsi="Times"/>
          <w:sz w:val="24"/>
          <w:szCs w:val="24"/>
        </w:rPr>
        <w:t xml:space="preserve">5 major phases plotted against </w:t>
      </w:r>
      <w:r w:rsidR="00675E57" w:rsidRPr="00FF3260">
        <w:rPr>
          <w:rFonts w:ascii="Times" w:hAnsi="Times"/>
          <w:sz w:val="24"/>
          <w:szCs w:val="24"/>
        </w:rPr>
        <w:t>particle area</w:t>
      </w:r>
      <w:r w:rsidR="00675E57" w:rsidRPr="00FF3260" w:rsidDel="00A573D2">
        <w:rPr>
          <w:rFonts w:ascii="Times" w:hAnsi="Times"/>
          <w:sz w:val="24"/>
          <w:szCs w:val="24"/>
        </w:rPr>
        <w:t xml:space="preserve"> </w:t>
      </w:r>
      <w:r w:rsidR="00675E57" w:rsidRPr="00FF3260">
        <w:rPr>
          <w:rFonts w:ascii="Times" w:hAnsi="Times"/>
          <w:sz w:val="24"/>
          <w:szCs w:val="24"/>
        </w:rPr>
        <w:t xml:space="preserve">for </w:t>
      </w:r>
      <w:r w:rsidR="00801E0F" w:rsidRPr="00FF3260">
        <w:rPr>
          <w:rFonts w:ascii="Times" w:hAnsi="Times"/>
          <w:sz w:val="24"/>
          <w:szCs w:val="24"/>
        </w:rPr>
        <w:t>s</w:t>
      </w:r>
      <w:r w:rsidR="00675E57" w:rsidRPr="00FF3260">
        <w:rPr>
          <w:rFonts w:ascii="Times" w:hAnsi="Times"/>
          <w:sz w:val="24"/>
          <w:szCs w:val="24"/>
        </w:rPr>
        <w:t>ample</w:t>
      </w:r>
      <w:r w:rsidR="00FA266A">
        <w:rPr>
          <w:rFonts w:ascii="Times" w:hAnsi="Times"/>
          <w:sz w:val="24"/>
          <w:szCs w:val="24"/>
        </w:rPr>
        <w:t>s</w:t>
      </w:r>
      <w:r w:rsidR="00675E57" w:rsidRPr="00FF3260">
        <w:rPr>
          <w:rFonts w:ascii="Times" w:hAnsi="Times"/>
          <w:sz w:val="24"/>
          <w:szCs w:val="24"/>
        </w:rPr>
        <w:t xml:space="preserve"> VE (a</w:t>
      </w:r>
      <w:r w:rsidR="00946FA8">
        <w:rPr>
          <w:rFonts w:ascii="Times" w:hAnsi="Times"/>
          <w:sz w:val="24"/>
          <w:szCs w:val="24"/>
        </w:rPr>
        <w:t>-b</w:t>
      </w:r>
      <w:r w:rsidR="00675E57" w:rsidRPr="00FF3260">
        <w:rPr>
          <w:rFonts w:ascii="Times" w:hAnsi="Times"/>
          <w:sz w:val="24"/>
          <w:szCs w:val="24"/>
        </w:rPr>
        <w:t>) and DC (</w:t>
      </w:r>
      <w:r w:rsidR="00946FA8">
        <w:rPr>
          <w:rFonts w:ascii="Times" w:hAnsi="Times"/>
          <w:sz w:val="24"/>
          <w:szCs w:val="24"/>
        </w:rPr>
        <w:t>c-d</w:t>
      </w:r>
      <w:r w:rsidR="00675E57" w:rsidRPr="00FF3260">
        <w:rPr>
          <w:rFonts w:ascii="Times" w:hAnsi="Times"/>
          <w:sz w:val="24"/>
          <w:szCs w:val="24"/>
        </w:rPr>
        <w:t>)</w:t>
      </w:r>
      <w:r w:rsidR="00801E0F" w:rsidRPr="00FF3260">
        <w:rPr>
          <w:rFonts w:ascii="Times" w:hAnsi="Times"/>
          <w:sz w:val="24"/>
          <w:szCs w:val="24"/>
        </w:rPr>
        <w:t xml:space="preserve"> </w:t>
      </w:r>
      <w:r w:rsidR="00675E57" w:rsidRPr="00FF3260">
        <w:rPr>
          <w:rFonts w:ascii="Times" w:hAnsi="Times"/>
          <w:sz w:val="24"/>
          <w:szCs w:val="24"/>
        </w:rPr>
        <w:t>taken from all particles in discrete size</w:t>
      </w:r>
      <w:r w:rsidR="00801E0F" w:rsidRPr="00FF3260">
        <w:rPr>
          <w:rFonts w:ascii="Times" w:hAnsi="Times"/>
          <w:sz w:val="24"/>
          <w:szCs w:val="24"/>
        </w:rPr>
        <w:t>d</w:t>
      </w:r>
      <w:r w:rsidR="00675E57" w:rsidRPr="00FF3260">
        <w:rPr>
          <w:rFonts w:ascii="Times" w:hAnsi="Times"/>
          <w:sz w:val="24"/>
          <w:szCs w:val="24"/>
        </w:rPr>
        <w:t xml:space="preserve"> bin</w:t>
      </w:r>
      <w:r w:rsidR="00801E0F" w:rsidRPr="00FF3260">
        <w:rPr>
          <w:rFonts w:ascii="Times" w:hAnsi="Times"/>
          <w:sz w:val="24"/>
          <w:szCs w:val="24"/>
        </w:rPr>
        <w:t>s</w:t>
      </w:r>
      <w:r w:rsidR="00675E57" w:rsidRPr="00FF3260">
        <w:rPr>
          <w:rFonts w:ascii="Times" w:hAnsi="Times"/>
          <w:sz w:val="24"/>
          <w:szCs w:val="24"/>
        </w:rPr>
        <w:t xml:space="preserve"> (1</w:t>
      </w:r>
      <w:r w:rsidR="00946FA8">
        <w:rPr>
          <w:rFonts w:ascii="Times" w:hAnsi="Times"/>
          <w:sz w:val="24"/>
          <w:szCs w:val="24"/>
        </w:rPr>
        <w:t>1</w:t>
      </w:r>
      <w:r w:rsidR="00675E57" w:rsidRPr="00FF3260">
        <w:rPr>
          <w:rFonts w:ascii="Times" w:hAnsi="Times"/>
          <w:sz w:val="24"/>
          <w:szCs w:val="24"/>
        </w:rPr>
        <w:t xml:space="preserve"> bins from 2.</w:t>
      </w:r>
      <w:r w:rsidR="00946FA8">
        <w:rPr>
          <w:rFonts w:ascii="Times" w:hAnsi="Times"/>
          <w:sz w:val="24"/>
          <w:szCs w:val="24"/>
        </w:rPr>
        <w:t>5</w:t>
      </w:r>
      <w:r w:rsidR="00675E57" w:rsidRPr="00FF3260">
        <w:rPr>
          <w:rFonts w:ascii="Times" w:hAnsi="Times"/>
          <w:sz w:val="24"/>
          <w:szCs w:val="24"/>
        </w:rPr>
        <w:t>-7.</w:t>
      </w:r>
      <w:r w:rsidR="00946FA8">
        <w:rPr>
          <w:rFonts w:ascii="Times" w:hAnsi="Times"/>
          <w:sz w:val="24"/>
          <w:szCs w:val="24"/>
        </w:rPr>
        <w:t>5</w:t>
      </w:r>
      <w:r w:rsidR="006C4024" w:rsidRPr="00FF3260">
        <w:rPr>
          <w:rFonts w:ascii="Calibri" w:hAnsi="Calibri" w:cs="Calibri"/>
          <w:sz w:val="24"/>
          <w:szCs w:val="24"/>
        </w:rPr>
        <w:t>Ф</w:t>
      </w:r>
      <w:r w:rsidR="00675E57" w:rsidRPr="00FF3260">
        <w:rPr>
          <w:rFonts w:ascii="Times" w:hAnsi="Times"/>
          <w:sz w:val="24"/>
          <w:szCs w:val="24"/>
        </w:rPr>
        <w:t>)</w:t>
      </w:r>
      <w:r w:rsidR="00801E0F" w:rsidRPr="00FF3260">
        <w:rPr>
          <w:rFonts w:ascii="Times" w:hAnsi="Times"/>
          <w:sz w:val="24"/>
          <w:szCs w:val="24"/>
        </w:rPr>
        <w:t xml:space="preserve">. </w:t>
      </w:r>
      <w:r w:rsidR="006C4024" w:rsidRPr="00FF3260">
        <w:rPr>
          <w:rFonts w:ascii="Times" w:hAnsi="Times"/>
          <w:sz w:val="24"/>
          <w:szCs w:val="24"/>
        </w:rPr>
        <w:t xml:space="preserve">The standard error of the mean is shown for each data point. </w:t>
      </w:r>
      <w:r w:rsidR="00946FA8">
        <w:rPr>
          <w:rFonts w:ascii="Times" w:hAnsi="Times"/>
          <w:sz w:val="24"/>
          <w:szCs w:val="24"/>
        </w:rPr>
        <w:t xml:space="preserve">Note the change in scale for the y-axis in panels (b) and (d). </w:t>
      </w:r>
      <w:r w:rsidR="00675E57" w:rsidRPr="00FF3260">
        <w:rPr>
          <w:rFonts w:ascii="Times" w:hAnsi="Times"/>
          <w:sz w:val="24"/>
          <w:szCs w:val="24"/>
        </w:rPr>
        <w:t xml:space="preserve">The grain size distribution of </w:t>
      </w:r>
      <w:r w:rsidR="00675E57" w:rsidRPr="00FF3260">
        <w:rPr>
          <w:sz w:val="24"/>
          <w:szCs w:val="24"/>
        </w:rPr>
        <w:t xml:space="preserve">the particles </w:t>
      </w:r>
      <w:r w:rsidR="00260E5E" w:rsidRPr="00FF3260">
        <w:rPr>
          <w:sz w:val="24"/>
          <w:szCs w:val="24"/>
        </w:rPr>
        <w:t xml:space="preserve">in the analysis </w:t>
      </w:r>
      <w:r w:rsidR="00675E57" w:rsidRPr="00FF3260">
        <w:rPr>
          <w:sz w:val="24"/>
          <w:szCs w:val="24"/>
        </w:rPr>
        <w:t>are shown as insets for sample</w:t>
      </w:r>
      <w:r w:rsidR="00FA266A">
        <w:rPr>
          <w:sz w:val="24"/>
          <w:szCs w:val="24"/>
        </w:rPr>
        <w:t>s</w:t>
      </w:r>
      <w:r w:rsidR="00675E57" w:rsidRPr="00FF3260">
        <w:rPr>
          <w:sz w:val="24"/>
          <w:szCs w:val="24"/>
        </w:rPr>
        <w:t xml:space="preserve"> VE </w:t>
      </w:r>
      <w:r w:rsidR="00946FA8">
        <w:rPr>
          <w:sz w:val="24"/>
          <w:szCs w:val="24"/>
        </w:rPr>
        <w:t xml:space="preserve">in panel (a) </w:t>
      </w:r>
      <w:r w:rsidR="00675E57" w:rsidRPr="00FF3260">
        <w:rPr>
          <w:sz w:val="24"/>
          <w:szCs w:val="24"/>
        </w:rPr>
        <w:t xml:space="preserve">and DC </w:t>
      </w:r>
      <w:r w:rsidR="00946FA8">
        <w:rPr>
          <w:sz w:val="24"/>
          <w:szCs w:val="24"/>
        </w:rPr>
        <w:t>in panel (c).</w:t>
      </w:r>
      <w:r w:rsidR="00675E57" w:rsidRPr="00FF3260">
        <w:rPr>
          <w:rFonts w:ascii="Times" w:hAnsi="Times"/>
          <w:sz w:val="24"/>
          <w:szCs w:val="24"/>
        </w:rPr>
        <w:t xml:space="preserve"> </w:t>
      </w:r>
    </w:p>
    <w:p w14:paraId="229B1DB3" w14:textId="62FFC819" w:rsidR="00000DB2" w:rsidRPr="00FF3260" w:rsidRDefault="00000DB2" w:rsidP="009D6C08">
      <w:pPr>
        <w:spacing w:line="360" w:lineRule="auto"/>
        <w:jc w:val="both"/>
        <w:rPr>
          <w:rFonts w:eastAsia="Times New Roman"/>
          <w:b/>
          <w:sz w:val="24"/>
          <w:szCs w:val="24"/>
        </w:rPr>
      </w:pPr>
    </w:p>
    <w:p w14:paraId="550FBA34" w14:textId="77777777" w:rsidR="00260E5E" w:rsidRPr="00FF3260" w:rsidRDefault="00260E5E" w:rsidP="00B279BD">
      <w:pPr>
        <w:pStyle w:val="Text"/>
        <w:spacing w:line="360" w:lineRule="auto"/>
        <w:ind w:firstLine="0"/>
        <w:jc w:val="both"/>
        <w:rPr>
          <w:b/>
        </w:rPr>
      </w:pPr>
    </w:p>
    <w:p w14:paraId="3C3F54E1" w14:textId="3F86DF37" w:rsidR="00260E5E" w:rsidRDefault="000B703B" w:rsidP="00B279BD">
      <w:pPr>
        <w:pStyle w:val="Text"/>
        <w:spacing w:line="360" w:lineRule="auto"/>
        <w:ind w:firstLine="0"/>
        <w:jc w:val="both"/>
      </w:pPr>
      <w:r w:rsidRPr="000B703B">
        <w:lastRenderedPageBreak/>
        <w:t xml:space="preserve">It may be observed </w:t>
      </w:r>
      <w:r>
        <w:t>in Fig</w:t>
      </w:r>
      <w:r w:rsidR="000371DD">
        <w:t>.</w:t>
      </w:r>
      <w:r>
        <w:t xml:space="preserve"> 5 (b) </w:t>
      </w:r>
      <w:r w:rsidRPr="000B703B">
        <w:t xml:space="preserve">that the boundary and </w:t>
      </w:r>
      <w:r>
        <w:t xml:space="preserve">bulk phase fractions converge at smaller particle sizes: this is an artefact of the increasing </w:t>
      </w:r>
      <w:r w:rsidR="00946FA8">
        <w:t>proportion</w:t>
      </w:r>
      <w:r>
        <w:t xml:space="preserve"> of the single-pixel boundary to the total particle size. </w:t>
      </w:r>
      <w:r w:rsidR="00946FA8">
        <w:t xml:space="preserve">The </w:t>
      </w:r>
      <w:r w:rsidR="009B15C7">
        <w:t xml:space="preserve">ratio </w:t>
      </w:r>
      <w:r w:rsidR="00946FA8">
        <w:t xml:space="preserve">of boundary to total pixels </w:t>
      </w:r>
      <w:r w:rsidR="00CC7D10">
        <w:t>increases</w:t>
      </w:r>
      <w:r w:rsidR="009B15C7">
        <w:t xml:space="preserve"> with </w:t>
      </w:r>
      <w:r w:rsidR="00CC7D10">
        <w:t>de</w:t>
      </w:r>
      <w:r w:rsidR="009B15C7">
        <w:t>creasing particle size and circularity</w:t>
      </w:r>
      <w:r w:rsidR="00CC7D10">
        <w:t xml:space="preserve"> and increasing porosity</w:t>
      </w:r>
      <w:r>
        <w:t xml:space="preserve">. </w:t>
      </w:r>
      <w:r w:rsidR="00946FA8">
        <w:t>In our results the</w:t>
      </w:r>
      <w:r>
        <w:t xml:space="preserve"> fraction of the pixels in the particle boundary to the total </w:t>
      </w:r>
      <w:r w:rsidR="009B15C7">
        <w:t xml:space="preserve">follow a monomial </w:t>
      </w:r>
      <w:r w:rsidR="00946FA8">
        <w:t>power law</w:t>
      </w:r>
      <w:r w:rsidR="009B15C7">
        <w:t xml:space="preserve"> </w:t>
      </w:r>
      <w:r w:rsidR="00CC7D10">
        <w:t xml:space="preserve">for both samples </w:t>
      </w:r>
      <w:r w:rsidR="009B15C7">
        <w:t>as</w:t>
      </w:r>
      <w:r>
        <w:t xml:space="preserve"> shown in Figure 6</w:t>
      </w:r>
      <w:r w:rsidR="00946FA8">
        <w:t xml:space="preserve">. </w:t>
      </w:r>
      <w:r w:rsidR="00C967BF">
        <w:t xml:space="preserve">These results </w:t>
      </w:r>
      <w:r w:rsidR="00C0487A">
        <w:t xml:space="preserve">show </w:t>
      </w:r>
      <w:r w:rsidR="00C967BF">
        <w:t>that the phase variation results in Fig</w:t>
      </w:r>
      <w:r w:rsidR="00C0487A">
        <w:t>.</w:t>
      </w:r>
      <w:r w:rsidR="00C967BF">
        <w:t xml:space="preserve"> </w:t>
      </w:r>
      <w:r w:rsidR="00C0487A">
        <w:t xml:space="preserve">4 (b) and Fig. </w:t>
      </w:r>
      <w:r w:rsidR="00C967BF">
        <w:t xml:space="preserve">5 are minimum estimates, particularly at smaller grain sizes. The </w:t>
      </w:r>
      <w:r w:rsidR="00CC7D10">
        <w:t>particle</w:t>
      </w:r>
      <w:r w:rsidR="004C2F39">
        <w:t xml:space="preserve"> size distributions </w:t>
      </w:r>
      <w:r w:rsidR="00CC7D10">
        <w:t xml:space="preserve">shown </w:t>
      </w:r>
      <w:r w:rsidR="004C2F39">
        <w:t xml:space="preserve">in Figure 5 are similar to PSD measured using laser particle size analysis </w:t>
      </w:r>
      <w:r w:rsidR="00786724">
        <w:t xml:space="preserve">on the ash samples prior to mounting </w:t>
      </w:r>
      <w:r w:rsidR="004C2F39">
        <w:t>(Figure S5).</w:t>
      </w:r>
      <w:r w:rsidR="00786724">
        <w:t xml:space="preserve"> Particle size estimation from 2D projec</w:t>
      </w:r>
      <w:r w:rsidR="00192A2F">
        <w:t>tions produced by QEMSCAN</w:t>
      </w:r>
      <w:r w:rsidR="00786724">
        <w:t xml:space="preserve"> underestimate the true grain size</w:t>
      </w:r>
      <w:r w:rsidR="000A5552">
        <w:fldChar w:fldCharType="begin" w:fldLock="1"/>
      </w:r>
      <w:r w:rsidR="000A5552">
        <w:instrText>ADDIN CSL_CITATION { "citationItems" : [ { "id" : "ITEM-1", "itemData" : { "DOI" : "10.1016/j.mineng.2006.12.011", "ISBN" : "0892-6875", "ISSN" : "08926875", "abstract" : "The sizes of mineral grains control liberation and the subsequent separation. Automated mineralogy provides a basis for making a useful estimation of this very important parameter. But the estimation is not straightforward, partly due to the stereological aspects of the problem, and partly due to the ill-defined nature of mineral grains. The present paper gives suggestions for making these estimates. The suggestions are made on the basis of past experimental studies, supplemented by computer simulation of different shapes and sizes of grains. It is concluded that phase specific surface area provides the best \"size basis\" for ranking different ores. The magnitude of shape effects and size distribution effects are discussed. But the next step of predicting the extent of liberation from grain size measurements is still difficult and needs experimental support. ?? 2007 Elsevier Ltd. All rights reserved.", "author" : [ { "dropping-particle" : "", "family" : "Sutherland", "given" : "David", "non-dropping-particle" : "", "parse-names" : false, "suffix" : "" } ], "container-title" : "Minerals Engineering", "id" : "ITEM-1", "issue" : "5", "issued" : { "date-parts" : [ [ "2007" ] ] }, "page" : "452-460", "title" : "Estimation of mineral grain size using automated mineralogy", "type" : "article-journal", "volume" : "20" }, "uris" : [ "http://www.mendeley.com/documents/?uuid=4a968f63-edb2-4656-89c3-1bf4efe193cf" ] } ], "mendeley" : { "formattedCitation" : "&lt;sup&gt;48&lt;/sup&gt;", "plainTextFormattedCitation" : "48", "previouslyFormattedCitation" : "&lt;sup&gt;48&lt;/sup&gt;" }, "properties" : {  }, "schema" : "https://github.com/citation-style-language/schema/raw/master/csl-citation.json" }</w:instrText>
      </w:r>
      <w:r w:rsidR="000A5552">
        <w:fldChar w:fldCharType="separate"/>
      </w:r>
      <w:r w:rsidR="000A5552" w:rsidRPr="000A5552">
        <w:rPr>
          <w:noProof/>
          <w:vertAlign w:val="superscript"/>
        </w:rPr>
        <w:t>48</w:t>
      </w:r>
      <w:r w:rsidR="000A5552">
        <w:fldChar w:fldCharType="end"/>
      </w:r>
      <w:r w:rsidR="000A5552">
        <w:t xml:space="preserve"> </w:t>
      </w:r>
      <w:r w:rsidR="00786724">
        <w:t xml:space="preserve">and therefore the modal peak and the mean of the PSDs shown in Figure </w:t>
      </w:r>
      <w:r w:rsidR="00265DA0">
        <w:t>5 would be shifted to</w:t>
      </w:r>
      <w:r w:rsidR="00786724">
        <w:t xml:space="preserve"> coarser </w:t>
      </w:r>
      <w:r w:rsidR="00265DA0">
        <w:t>siz</w:t>
      </w:r>
      <w:r w:rsidR="00786724">
        <w:t>es</w:t>
      </w:r>
      <w:r w:rsidR="00FB6872">
        <w:t xml:space="preserve">, </w:t>
      </w:r>
      <w:r w:rsidR="00786724">
        <w:t xml:space="preserve"> </w:t>
      </w:r>
      <w:r w:rsidR="00265DA0">
        <w:t xml:space="preserve">bringing them closer to the values found using laser diffraction spectroscopy </w:t>
      </w:r>
      <w:r w:rsidR="00786724">
        <w:t>(</w:t>
      </w:r>
      <w:r w:rsidR="00DE542E">
        <w:t>Table S2</w:t>
      </w:r>
      <w:r w:rsidR="00786724">
        <w:t>).</w:t>
      </w:r>
    </w:p>
    <w:p w14:paraId="681F8876" w14:textId="66F77D4D" w:rsidR="00AD56DC" w:rsidRDefault="00AD56DC" w:rsidP="00B279BD">
      <w:pPr>
        <w:pStyle w:val="Text"/>
        <w:spacing w:line="360" w:lineRule="auto"/>
        <w:ind w:firstLine="0"/>
        <w:jc w:val="both"/>
      </w:pPr>
      <w:r>
        <w:rPr>
          <w:noProof/>
          <w:lang w:val="en-US"/>
        </w:rPr>
        <w:drawing>
          <wp:inline distT="0" distB="0" distL="0" distR="0" wp14:anchorId="1DE92543" wp14:editId="3E9A39DE">
            <wp:extent cx="3295649" cy="2743200"/>
            <wp:effectExtent l="0" t="0" r="635" b="0"/>
            <wp:docPr id="2" name="Chart 2">
              <a:extLst xmlns:a="http://schemas.openxmlformats.org/drawingml/2006/main">
                <a:ext uri="{FF2B5EF4-FFF2-40B4-BE49-F238E27FC236}">
                  <a16:creationId xmlns:a16="http://schemas.microsoft.com/office/drawing/2014/main" id="{CBECD30B-9D98-4BD8-8D87-44542B43B7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F8EE071" w14:textId="1F25BFC2" w:rsidR="00CC7D10" w:rsidRPr="005755A0" w:rsidRDefault="00CC7D10" w:rsidP="00B279BD">
      <w:pPr>
        <w:pStyle w:val="Text"/>
        <w:spacing w:line="360" w:lineRule="auto"/>
        <w:ind w:firstLine="0"/>
        <w:jc w:val="both"/>
      </w:pPr>
      <w:r>
        <w:t>Figure 6. The ratio of the boundary pixel area to the total pixel area with particle size for all particles used in Fig. 5</w:t>
      </w:r>
      <w:r w:rsidR="001F2574">
        <w:t xml:space="preserve"> (VE and DC shown in red and blue dots respectively)</w:t>
      </w:r>
      <w:r>
        <w:t xml:space="preserve">. </w:t>
      </w:r>
      <w:r w:rsidR="00265DA0">
        <w:t>Both samples</w:t>
      </w:r>
      <w:r w:rsidR="00C0487A">
        <w:t xml:space="preserve"> </w:t>
      </w:r>
      <w:r>
        <w:t>show similar trend</w:t>
      </w:r>
      <w:r w:rsidR="00265DA0">
        <w:t>s</w:t>
      </w:r>
      <w:r>
        <w:t>, indic</w:t>
      </w:r>
      <w:r w:rsidR="00265DA0">
        <w:t xml:space="preserve">ating only small differences in the </w:t>
      </w:r>
      <w:r>
        <w:t>shap</w:t>
      </w:r>
      <w:r w:rsidR="00265DA0">
        <w:t>e and vesicularity of constituent particles.</w:t>
      </w:r>
    </w:p>
    <w:p w14:paraId="2BCA51A8" w14:textId="0982E854" w:rsidR="00260E5E" w:rsidRPr="005755A0" w:rsidRDefault="00260E5E" w:rsidP="00B279BD">
      <w:pPr>
        <w:pStyle w:val="Text"/>
        <w:spacing w:line="360" w:lineRule="auto"/>
        <w:ind w:firstLine="0"/>
        <w:jc w:val="both"/>
      </w:pPr>
    </w:p>
    <w:p w14:paraId="366C2866" w14:textId="07849460" w:rsidR="00D847FC" w:rsidRPr="00FF3260" w:rsidRDefault="007F5B7D" w:rsidP="00B279BD">
      <w:pPr>
        <w:pStyle w:val="Text"/>
        <w:spacing w:line="360" w:lineRule="auto"/>
        <w:ind w:firstLine="0"/>
        <w:jc w:val="both"/>
      </w:pPr>
      <w:r w:rsidRPr="00FF3260">
        <w:rPr>
          <w:b/>
        </w:rPr>
        <w:t>4. Interpretation</w:t>
      </w:r>
      <w:r w:rsidR="0038606E" w:rsidRPr="00FF3260">
        <w:rPr>
          <w:b/>
        </w:rPr>
        <w:t xml:space="preserve"> and discussion</w:t>
      </w:r>
    </w:p>
    <w:p w14:paraId="43CC09E3" w14:textId="09AC5A1A" w:rsidR="00326BB0" w:rsidRPr="00FF3260" w:rsidRDefault="00D847FC" w:rsidP="00B279BD">
      <w:pPr>
        <w:pStyle w:val="Text"/>
        <w:spacing w:line="360" w:lineRule="auto"/>
        <w:ind w:firstLine="0"/>
        <w:jc w:val="both"/>
      </w:pPr>
      <w:r w:rsidRPr="00FF3260">
        <w:tab/>
      </w:r>
      <w:r w:rsidR="00326BB0" w:rsidRPr="00FF3260">
        <w:t>4.</w:t>
      </w:r>
      <w:r w:rsidR="00000832" w:rsidRPr="00FF3260">
        <w:t>1</w:t>
      </w:r>
      <w:r w:rsidR="00326BB0" w:rsidRPr="00FF3260">
        <w:t xml:space="preserve"> Mineralogical controls on fragmentation </w:t>
      </w:r>
    </w:p>
    <w:p w14:paraId="3117C54B" w14:textId="6174D020" w:rsidR="0067271F" w:rsidRPr="00FF3260" w:rsidRDefault="00B71B5A" w:rsidP="0067271F">
      <w:pPr>
        <w:pStyle w:val="Text"/>
        <w:spacing w:line="360" w:lineRule="auto"/>
        <w:jc w:val="both"/>
      </w:pPr>
      <w:r w:rsidRPr="00FF3260">
        <w:lastRenderedPageBreak/>
        <w:t>An understanding of t</w:t>
      </w:r>
      <w:r w:rsidR="00011403" w:rsidRPr="00FF3260">
        <w:t>he</w:t>
      </w:r>
      <w:r w:rsidR="000D59C7" w:rsidRPr="00FF3260">
        <w:t xml:space="preserve"> influence of </w:t>
      </w:r>
      <w:r w:rsidR="005D633F" w:rsidRPr="00FF3260">
        <w:t xml:space="preserve">the </w:t>
      </w:r>
      <w:r w:rsidR="000D59C7" w:rsidRPr="00FF3260">
        <w:t>mineralogical assemblage on the range of fragmentation processes involved in volcanic eruptions</w:t>
      </w:r>
      <w:r w:rsidR="00CD72E6" w:rsidRPr="00FF3260">
        <w:t xml:space="preserve"> remains limited to date</w:t>
      </w:r>
      <w:r w:rsidR="00DA7F4B" w:rsidRPr="00FF3260">
        <w:t>. A substantial body of research has investigated the roles of porosity, permeability, viscosity and microstructure on rock strength</w:t>
      </w:r>
      <w:r w:rsidR="0030266D" w:rsidRPr="00FF3260">
        <w:fldChar w:fldCharType="begin" w:fldLock="1"/>
      </w:r>
      <w:r w:rsidR="000A5552">
        <w:instrText>ADDIN CSL_CITATION { "citationItems" : [ { "id" : "ITEM-1", "itemData" : { "DOI" : "10.1002/2013JB010521", "ISSN" : "21699356", "author" : [ { "dropping-particle" : "", "family" : "Heap", "given" : "M. J.", "non-dropping-particle" : "", "parse-names" : false, "suffix" : "" }, { "dropping-particle" : "", "family" : "Lavall\u00e9e", "given" : "Y.", "non-dropping-particle" : "", "parse-names" : false, "suffix" : "" }, { "dropping-particle" : "", "family" : "Petrakova", "given" : "L.", "non-dropping-particle" : "", "parse-names" : false, "suffix" : "" }, { "dropping-particle" : "", "family" : "Baud", "given" : "P.", "non-dropping-particle" : "", "parse-names" : false, "suffix" : "" }, { "dropping-particle" : "", "family" : "Reuschl\u00e9", "given" : "T.", "non-dropping-particle" : "", "parse-names" : false, "suffix" : "" }, { "dropping-particle" : "", "family" : "Varley", "given" : "N. R.", "non-dropping-particle" : "", "parse-names" : false, "suffix" : "" }, { "dropping-particle" : "", "family" : "Dingwell", "given" : "D. B.", "non-dropping-particle" : "", "parse-names" : false, "suffix" : "" } ], "container-title" : "Journal of Geophysical Research: Solid Earth", "id" : "ITEM-1", "issued" : { "date-parts" : [ [ "2014" ] ] }, "page" : "2925-2963", "title" : "Microstructural controls on the physical and mechanical properties of edifice-forming andesites at Volc\u00e1n de Colima, Mexico", "type" : "article-journal", "volume" : "119" }, "uris" : [ "http://www.mendeley.com/documents/?uuid=d4000fd9-9fe4-46b2-8283-390124ccd75d" ] }, { "id" : "ITEM-2", "itemData" : { "DOI" : "10.1016/j.epsl.2004.07.016", "ISSN" : "0012821X", "author" : [ { "dropping-particle" : "", "family" : "Spieler", "given" : "Oliver", "non-dropping-particle" : "", "parse-names" : false, "suffix" : "" }, { "dropping-particle" : "", "family" : "Kennedy", "given" : "Ben", "non-dropping-particle" : "", "parse-names" : false, "suffix" : "" }, { "dropping-particle" : "", "family" : "Kueppers", "given" : "Ulrich", "non-dropping-particle" : "", "parse-names" : false, "suffix" : "" }, { "dropping-particle" : "", "family" : "Dingwell", "given" : "Donald B.", "non-dropping-particle" : "", "parse-names" : false, "suffix" : "" }, { "dropping-particle" : "", "family" : "Scheu", "given" : "Bettina", "non-dropping-particle" : "", "parse-names" : false, "suffix" : "" }, { "dropping-particle" : "", "family" : "Taddeucci", "given" : "Jacopo", "non-dropping-particle" : "", "parse-names" : false, "suffix" : "" } ], "container-title" : "Earth and Planetary Science Letters", "id" : "ITEM-2", "issue" : "1-2", "issued" : { "date-parts" : [ [ "2004", "9" ] ] }, "page" : "139-148", "title" : "The fragmentation threshold of pyroclastic rocks", "type" : "article-journal", "volume" : "226" }, "uris" : [ "http://www.mendeley.com/documents/?uuid=ef0768c4-cf8d-43cc-9342-fa959aba421b" ] } ], "mendeley" : { "formattedCitation" : "&lt;sup&gt;49,50&lt;/sup&gt;", "plainTextFormattedCitation" : "49,50", "previouslyFormattedCitation" : "&lt;sup&gt;49,50&lt;/sup&gt;" }, "properties" : {  }, "schema" : "https://github.com/citation-style-language/schema/raw/master/csl-citation.json" }</w:instrText>
      </w:r>
      <w:r w:rsidR="0030266D" w:rsidRPr="00FF3260">
        <w:fldChar w:fldCharType="separate"/>
      </w:r>
      <w:r w:rsidR="000A5552" w:rsidRPr="000A5552">
        <w:rPr>
          <w:noProof/>
          <w:vertAlign w:val="superscript"/>
        </w:rPr>
        <w:t>49,50</w:t>
      </w:r>
      <w:r w:rsidR="0030266D" w:rsidRPr="00FF3260">
        <w:fldChar w:fldCharType="end"/>
      </w:r>
      <w:r w:rsidR="00DA7F4B" w:rsidRPr="00FF3260">
        <w:t>. U</w:t>
      </w:r>
      <w:r w:rsidR="00077CAD" w:rsidRPr="00FF3260">
        <w:t xml:space="preserve">ndoubtedly, physical heterogeneities in the </w:t>
      </w:r>
      <w:r w:rsidR="00EF3B92" w:rsidRPr="00FF3260">
        <w:t>host rock or magma at Santiaguito</w:t>
      </w:r>
      <w:r w:rsidR="00077CAD" w:rsidRPr="00FF3260">
        <w:t xml:space="preserve">, for example pores and microfractures, exert a fundamental control on </w:t>
      </w:r>
      <w:r w:rsidR="002F6991" w:rsidRPr="00FF3260">
        <w:t xml:space="preserve">the development of faults and </w:t>
      </w:r>
      <w:r w:rsidR="00077CAD" w:rsidRPr="00FF3260">
        <w:t>fracture</w:t>
      </w:r>
      <w:r w:rsidR="002F6991" w:rsidRPr="00FF3260">
        <w:t>s</w:t>
      </w:r>
      <w:r w:rsidR="00077CAD" w:rsidRPr="00FF3260">
        <w:fldChar w:fldCharType="begin" w:fldLock="1"/>
      </w:r>
      <w:r w:rsidR="000A5552">
        <w:instrText>ADDIN CSL_CITATION { "citationItems" : [ { "id" : "ITEM-1", "itemData" : { "DOI" : "10.1038/srep13259", "ISSN" : "2045-2322", "abstract" : "Elastic waves are generated when brittle materials are subjected to increasing strain. Their number and energy increase non-linearly, ending in a system-sized catastrophic failure event. Accelerating rates of geophysical signals (e.g., seismicity and deformation) preceding large-scale dynamic failure can serve as proxies for damage accumulation in the Failure Forecast Method (FFM). Here we test the hypothesis that the style and mechanisms of deformation, and the accuracy of the FFM, are both tightly controlled by the degree of microstructural heterogeneity of the material under stress. We generate a suite of synthetic samples with variable heterogeneity, controlled by the gas volume fraction. We experimentally demonstrate that the accuracy of failure prediction increases drastically with the degree of material heterogeneity. These results have significant implications in a broad range of material-based disciplines for which failure forecasting is of central importance. In particular, the FFM has been used with only variable success to forecast failure scenarios both in the field (volcanic eruptions and landslides) and in the laboratory (rock and magma failure). Our results show that this variability may be explained, and the reliability and accuracy of forecast quantified significantly improved, by accounting for material heterogeneity as a first-order control on forecasting power.", "author" : [ { "dropping-particle" : "", "family" : "Vasseur", "given" : "J\u00e9r\u00e9mie", "non-dropping-particle" : "", "parse-names" : false, "suffix" : "" }, { "dropping-particle" : "", "family" : "Wadsworth", "given" : "Fabian B", "non-dropping-particle" : "", "parse-names" : false, "suffix" : "" }, { "dropping-particle" : "", "family" : "Lavall\u00e9e", "given" : "Yan", "non-dropping-particle" : "", "parse-names" : false, "suffix" : "" }, { "dropping-particle" : "", "family" : "Bell", "given" : "Andrew F", "non-dropping-particle" : "", "parse-names" : false, "suffix" : "" }, { "dropping-particle" : "", "family" : "Main", "given" : "Ian G", "non-dropping-particle" : "", "parse-names" : false, "suffix" : "" }, { "dropping-particle" : "", "family" : "Dingwell", "given" : "Donald B.", "non-dropping-particle" : "", "parse-names" : false, "suffix" : "" } ], "container-title" : "Scientific Reports", "id" : "ITEM-1", "issue" : "13259", "issued" : { "date-parts" : [ [ "2015" ] ] }, "page" : "13259", "publisher" : "Nature Publishing Group", "title" : "Heterogeneity : The key to failure forecasting", "type" : "article-journal", "volume" : "5" }, "uris" : [ "http://www.mendeley.com/documents/?uuid=7b16e023-8655-4d7d-9068-28d757b14a5f" ] }, { "id" : "ITEM-2", "itemData" : { "DOI" : "10.1007/BF00878002", "ISBN" : "0033-4553", "ISSN" : "00334553", "PMID" : "16452361", "abstract" : "The development of microcrack damage in brittle solids in compression is analyzed, using a simple model. The model is developed from recent detailed analysis of the initiation, propagation and linkage of microfractures from pre-existing cracks, voids, or other inhomogeneities. It describes the evolution of damage with strain and from it a criteria for failure can be established. The results are used to construct failure surfaces in stress space which combine information about brittle failure with data describing the onset of plastic yielding. Such failure surfaces are constructed for a number of rocks and are compared with previously published experimental data.", "author" : [ { "dropping-particle" : "", "family" : "Ashby", "given" : "M. F.", "non-dropping-particle" : "", "parse-names" : false, "suffix" : "" }, { "dropping-particle" : "", "family" : "Sammis", "given" : "C. G.", "non-dropping-particle" : "", "parse-names" : false, "suffix" : "" } ], "container-title" : "Pure and Applied Geophysics PAGEOPH", "id" : "ITEM-2", "issue" : "3", "issued" : { "date-parts" : [ [ "1990" ] ] }, "page" : "489-521", "title" : "The damage mechanics of brittle solids in compression", "type" : "article-journal", "volume" : "133" }, "uris" : [ "http://www.mendeley.com/documents/?uuid=0ab93834-e212-4242-ae63-257a78565b0d" ] }, { "id" : "ITEM-3", "itemData" : { "DOI" : "10.1029/2009JB006496", "ISBN" : "0148-0227", "ISSN" : "0148-0227", "abstract" : "A grain-based Universal Distinct Element Code model was developed to generate adeformable polygonal grain-like structure to simulate the microstructure of brittle rock.It takes into account grain-scale heterogeneity including microgeometric heterogeneity,grain-scale elastic heterogeneity, and microcontact heterogeneity. The microgeometricheterogeneity can be used to match the grain size distribution of the rock. The discreteelement approach is able to simulate the microheterogeneity caused by elastic variationand contact stiffness anisotropy. The modeling approach was evaluated using Lac duBonnet granite and A\u00a8 spo\u00a8 Diorite. The microheterogeneity played an important role incontrolling both the micromechanical behavior and the macroscopic response whensubjected to uniaxial compression loading. The crack-initiation stress was found to becontrolled primarily by the microscale geometric heterogeneity, while the microcontactheterogeneity controlled the strength characteristics. The effect of heterogeneity onthe distribution and evolution of tensile stresses and associated extension cracks was alsoexamined.", "author" : [ { "dropping-particle" : "", "family" : "Lan", "given" : "Hengxing", "non-dropping-particle" : "", "parse-names" : false, "suffix" : "" }, { "dropping-particle" : "", "family" : "Martin", "given" : "C. Derek", "non-dropping-particle" : "", "parse-names" : false, "suffix" : "" }, { "dropping-particle" : "", "family" : "Hu", "given" : "Bo", "non-dropping-particle" : "", "parse-names" : false, "suffix" : "" } ], "container-title" : "Journal of Geophysical Research", "id" : "ITEM-3", "issue" : "B1", "issued" : { "date-parts" : [ [ "2010" ] ] }, "page" : "B01202", "title" : "Effect of heterogeneity of brittle rock on micromechanical extensile behavior during compression loading", "type" : "article-journal", "volume" : "115" }, "uris" : [ "http://www.mendeley.com/documents/?uuid=3fc2c09c-c4c5-4661-950b-481b6f2f52b3" ] } ], "mendeley" : { "formattedCitation" : "&lt;sup&gt;51\u201353&lt;/sup&gt;", "plainTextFormattedCitation" : "51\u201353", "previouslyFormattedCitation" : "&lt;sup&gt;51\u201353&lt;/sup&gt;" }, "properties" : {  }, "schema" : "https://github.com/citation-style-language/schema/raw/master/csl-citation.json" }</w:instrText>
      </w:r>
      <w:r w:rsidR="00077CAD" w:rsidRPr="00FF3260">
        <w:fldChar w:fldCharType="separate"/>
      </w:r>
      <w:r w:rsidR="000A5552" w:rsidRPr="000A5552">
        <w:rPr>
          <w:noProof/>
          <w:vertAlign w:val="superscript"/>
        </w:rPr>
        <w:t>51–53</w:t>
      </w:r>
      <w:r w:rsidR="00077CAD" w:rsidRPr="00FF3260">
        <w:fldChar w:fldCharType="end"/>
      </w:r>
      <w:r w:rsidR="00EF3B92" w:rsidRPr="00FF3260">
        <w:t xml:space="preserve">. </w:t>
      </w:r>
      <w:r w:rsidR="00FA266A">
        <w:t>However,t</w:t>
      </w:r>
      <w:r w:rsidR="00A62B4B" w:rsidRPr="00FF3260">
        <w:t>he porosity</w:t>
      </w:r>
      <w:r w:rsidR="0030266D" w:rsidRPr="00FF3260">
        <w:t xml:space="preserve"> of the </w:t>
      </w:r>
      <w:r w:rsidR="002F6991" w:rsidRPr="00FF3260">
        <w:t xml:space="preserve">ash </w:t>
      </w:r>
      <w:r w:rsidR="0030266D" w:rsidRPr="00FF3260">
        <w:t xml:space="preserve">particles </w:t>
      </w:r>
      <w:r w:rsidR="002F6991" w:rsidRPr="00FF3260">
        <w:t xml:space="preserve">and the fraction of concave particle shapes are </w:t>
      </w:r>
      <w:r w:rsidR="00A62B4B" w:rsidRPr="00FF3260">
        <w:t xml:space="preserve">very low, suggesting </w:t>
      </w:r>
      <w:r w:rsidR="002F6991" w:rsidRPr="00FF3260">
        <w:t>that pore pressure</w:t>
      </w:r>
      <w:r w:rsidR="008E2573">
        <w:t xml:space="preserve"> and pore-emanated cracking</w:t>
      </w:r>
      <w:r w:rsidR="002F6991" w:rsidRPr="00FF3260">
        <w:t xml:space="preserve"> may have played </w:t>
      </w:r>
      <w:r w:rsidR="00A62B4B" w:rsidRPr="00FF3260">
        <w:t>a minor role</w:t>
      </w:r>
      <w:r w:rsidR="002F6991" w:rsidRPr="00FF3260">
        <w:t xml:space="preserve"> in the fragmentation process; </w:t>
      </w:r>
      <w:r w:rsidR="00FA266A">
        <w:t>t</w:t>
      </w:r>
      <w:r w:rsidR="002F6991" w:rsidRPr="00FF3260">
        <w:t>his may indicate that</w:t>
      </w:r>
      <w:r w:rsidR="0030266D" w:rsidRPr="00FF3260">
        <w:t xml:space="preserve"> microfractures may </w:t>
      </w:r>
      <w:r w:rsidR="002F6991" w:rsidRPr="00FF3260">
        <w:t xml:space="preserve">efficiently propagate and coalescence, thus </w:t>
      </w:r>
      <w:r w:rsidR="0030266D" w:rsidRPr="00FF3260">
        <w:t>exert</w:t>
      </w:r>
      <w:r w:rsidR="002F6991" w:rsidRPr="00FF3260">
        <w:t>ing</w:t>
      </w:r>
      <w:r w:rsidR="0030266D" w:rsidRPr="00FF3260">
        <w:t xml:space="preserve"> a great influence on </w:t>
      </w:r>
      <w:r w:rsidR="002F6991" w:rsidRPr="00FF3260">
        <w:t>fragmentation in dense dome lavas</w:t>
      </w:r>
      <w:r w:rsidR="00A62B4B" w:rsidRPr="00FF3260">
        <w:t xml:space="preserve">. </w:t>
      </w:r>
      <w:r w:rsidR="0030266D" w:rsidRPr="00FF3260">
        <w:t xml:space="preserve">A thorough evaluation on the role of microstructure is beyond the scope of this study on natural </w:t>
      </w:r>
      <w:r w:rsidR="00FA266A">
        <w:t xml:space="preserve">ash </w:t>
      </w:r>
      <w:r w:rsidR="0030266D" w:rsidRPr="00FF3260">
        <w:t>samples, but remains an important research question particularly for numerical modelling of fragmentation</w:t>
      </w:r>
      <w:r w:rsidR="0030266D" w:rsidRPr="00FF3260">
        <w:fldChar w:fldCharType="begin" w:fldLock="1"/>
      </w:r>
      <w:r w:rsidR="000A5552">
        <w:instrText>ADDIN CSL_CITATION { "citationItems" : [ { "id" : "ITEM-1", "itemData" : { "DOI" : "10.1016/j.mineng.2015.09.008", "ISSN" : "08926875", "abstract" : "A liberation simulation is outlined based on image analysis of mineral texture images such as those produced by automated mineralogical analysis. The method relies on a freeware image analysis programme, Fiji, and uses Voronoi tessellations to represent a fragmentation pattern. This pattern is superimposed onto a mineral texture image and the mineralogical composition of each tile is analysed separately to produce a liberation spectrum. A comparison is presented between actual and simulated data in terms of liberation, shape and size distribution. The correlation (r2) of simulated to measured liberation data exceeded 0.98 for all minerals assessed but for optimum confidence further validation is required over a larger size range. Comparing real and simulated particle shape gave a correlation exceeding 0.95, and it is shown the particle size distribution of Voronoi patterns can accurately reproduce that of scalped feeds (i.e. a narrow size fraction) of comminution products. Repeatability of the process is shown to be dependent on particle size, but overall is very good. To demonstrate potential applications of this analysis method, quartz liberation spectra for three granites of different grain sizes are included and discussed, and a simulated grade-recovery curves for an Au-bearing pyrite is demonstrated.", "author" : [ { "dropping-particle" : "", "family" : "Wielen", "given" : "Klaas P.", "non-dropping-particle" : "Van Der", "parse-names" : false, "suffix" : "" }, { "dropping-particle" : "", "family" : "Rollinson", "given" : "Gavyn", "non-dropping-particle" : "", "parse-names" : false, "suffix" : "" } ], "container-title" : "Minerals Engineering", "id" : "ITEM-1", "issued" : { "date-parts" : [ [ "2016" ] ] }, "page" : "93-107", "publisher" : "Elsevier Ltd", "title" : "Texture-based analysis of liberation behaviour using Voronoi tessellations", "type" : "article-journal", "volume" : "89" }, "uris" : [ "http://www.mendeley.com/documents/?uuid=34dd0a5c-63ac-4353-a468-625056ef9788" ] } ], "mendeley" : { "formattedCitation" : "&lt;sup&gt;54&lt;/sup&gt;", "plainTextFormattedCitation" : "54", "previouslyFormattedCitation" : "&lt;sup&gt;54&lt;/sup&gt;" }, "properties" : {  }, "schema" : "https://github.com/citation-style-language/schema/raw/master/csl-citation.json" }</w:instrText>
      </w:r>
      <w:r w:rsidR="0030266D" w:rsidRPr="00FF3260">
        <w:fldChar w:fldCharType="separate"/>
      </w:r>
      <w:r w:rsidR="000A5552" w:rsidRPr="000A5552">
        <w:rPr>
          <w:noProof/>
          <w:vertAlign w:val="superscript"/>
        </w:rPr>
        <w:t>54</w:t>
      </w:r>
      <w:r w:rsidR="0030266D" w:rsidRPr="00FF3260">
        <w:fldChar w:fldCharType="end"/>
      </w:r>
      <w:r w:rsidR="0030266D" w:rsidRPr="00FF3260">
        <w:t xml:space="preserve">. </w:t>
      </w:r>
      <w:r w:rsidR="0080010C" w:rsidRPr="00FF3260">
        <w:t>T</w:t>
      </w:r>
      <w:r w:rsidR="00077CAD" w:rsidRPr="00FF3260">
        <w:t xml:space="preserve">his study </w:t>
      </w:r>
      <w:r w:rsidR="0080010C" w:rsidRPr="00FF3260">
        <w:t xml:space="preserve">further </w:t>
      </w:r>
      <w:r w:rsidR="00077CAD" w:rsidRPr="00FF3260">
        <w:t xml:space="preserve">highlights the </w:t>
      </w:r>
      <w:r w:rsidR="0080010C" w:rsidRPr="00FF3260">
        <w:t xml:space="preserve">importance </w:t>
      </w:r>
      <w:r w:rsidR="00077CAD" w:rsidRPr="00FF3260">
        <w:t xml:space="preserve">of the constituent phases </w:t>
      </w:r>
      <w:r w:rsidR="0080010C" w:rsidRPr="00FF3260">
        <w:t>on fragmentation</w:t>
      </w:r>
      <w:r w:rsidR="00077CAD" w:rsidRPr="00FF3260">
        <w:t xml:space="preserve">. </w:t>
      </w:r>
      <w:r w:rsidR="0067271F" w:rsidRPr="00FF3260">
        <w:t>I</w:t>
      </w:r>
      <w:r w:rsidR="000D59C7" w:rsidRPr="00FF3260">
        <w:t xml:space="preserve">t has long been known that </w:t>
      </w:r>
      <w:r w:rsidR="00B44BF7">
        <w:t xml:space="preserve">rock-forming </w:t>
      </w:r>
      <w:r w:rsidR="000D59C7" w:rsidRPr="00FF3260">
        <w:t>minerals have different strength and hardness</w:t>
      </w:r>
      <w:r w:rsidR="000D59C7" w:rsidRPr="00FF3260">
        <w:fldChar w:fldCharType="begin" w:fldLock="1"/>
      </w:r>
      <w:r w:rsidR="00972866">
        <w:instrText>ADDIN CSL_CITATION { "citationItems" : [ { "id" : "ITEM-1", "itemData" : { "DOI" : "10.1016/0148-9062(80)90523-9", "ISBN" : "0148-9062", "ISSN" : "01489062", "author" : [ { "dropping-particle" : "", "family" : "Atkinson", "given" : "B. K.", "non-dropping-particle" : "", "parse-names" : false, "suffix" : "" }, { "dropping-particle" : "", "family" : "Avdis", "given" : "V.", "non-dropping-particle" : "", "parse-names" : false, "suffix" : "" } ], "container-title" : "International Journal of Rock Mechanics and Mining Sciences and", "id" : "ITEM-1", "issue" : "6", "issued" : { "date-parts" : [ [ "1980" ] ] }, "page" : "383-386", "title" : "Fracture mechanics parameters of some rock-forming minerals determined using an indentation technique", "type" : "article-journal", "volume" : "17" }, "uris" : [ "http://www.mendeley.com/documents/?uuid=3d367434-f669-45db-9a34-bb86d73be7a2" ] }, { "id" : "ITEM-2", "itemData" : { "DOI" : "10.1029/2011GL050411", "ISBN" : "0094-8276", "ISSN" : "00948276", "abstract" : "The mechanical response of geomaterials is highly influenced by geometrical and material heterogeneity. To date, most modeling practices consider heterogeneity qualitatively and their choice of input parameters can be subjective. In this study, a novel approach to combine a detailed micro-scale characterization with modeling of heterogeneous geomaterials is presented. By conducting grid micro-indentation and micro-scratch tests, the instrumented indentation modulus and fracture toughness of the constituent phases of a crystalline rock were obtained and used as accurate input parameters for the numerical models. Additionally, X-ray micro Computed Tomography (CT) was used to obtain the spatial distribution of minerals, and thin section analysis was performed to quantify the microcrack density. Finally, a Brazilian disc test was modeled using a Combined Finite-Discrete element method (FEM/DEM) code. Compared with the laboratory results of a sample that was initially CT scanned, the simulation results showed that by incorporating accurate micromechanical input parameters and the intrinsic rock geometric features such as spatial phase heterogeneity and microcracks, the numerical simulation could more accurately predict the mechanical response of the specimen, including the fracture patterns and tensile strength. It is believed that the proposed micromechanical approach for evaluating the material properties and the sample geometry can be readily applied to other problems to accurately model the mechanical behavior of heterogeneous geomaterials.", "author" : [ { "dropping-particle" : "", "family" : "Mahabadi", "given" : "O. K.", "non-dropping-particle" : "", "parse-names" : false, "suffix" : "" }, { "dropping-particle" : "", "family" : "Randall", "given" : "N. X.", "non-dropping-particle" : "", "parse-names" : false, "suffix" : "" }, { "dropping-particle" : "", "family" : "Zong", "given" : "Z.", "non-dropping-particle" : "", "parse-names" : false, "suffix" : "" }, { "dropping-particle" : "", "family" : "Grasselli", "given" : "G.", "non-dropping-particle" : "", "parse-names" : false, "suffix" : "" } ], "container-title" : "Geophysical Research Letters", "id" : "ITEM-2", "issue" : "1", "issued" : { "date-parts" : [ [ "2012" ] ] }, "page" : "2-7", "title" : "A novel approach for micro-scale characterization and modeling of geomaterials incorporating actual material heterogeneity", "type" : "article-journal", "volume" : "39" }, "uris" : [ "http://www.mendeley.com/documents/?uuid=72d2878d-a1d3-4ad0-b7d0-f813b57d5e58" ] } ], "mendeley" : { "formattedCitation" : "&lt;sup&gt;55,56&lt;/sup&gt;", "plainTextFormattedCitation" : "55,56", "previouslyFormattedCitation" : "&lt;sup&gt;55,56&lt;/sup&gt;" }, "properties" : {  }, "schema" : "https://github.com/citation-style-language/schema/raw/master/csl-citation.json" }</w:instrText>
      </w:r>
      <w:r w:rsidR="000D59C7" w:rsidRPr="00FF3260">
        <w:fldChar w:fldCharType="separate"/>
      </w:r>
      <w:r w:rsidR="000A5552" w:rsidRPr="000A5552">
        <w:rPr>
          <w:noProof/>
          <w:vertAlign w:val="superscript"/>
        </w:rPr>
        <w:t>55,56</w:t>
      </w:r>
      <w:r w:rsidR="000D59C7" w:rsidRPr="00FF3260">
        <w:fldChar w:fldCharType="end"/>
      </w:r>
      <w:r w:rsidR="00CD72E6" w:rsidRPr="00FF3260">
        <w:t xml:space="preserve">; </w:t>
      </w:r>
      <w:r w:rsidR="000D59C7" w:rsidRPr="00FF3260">
        <w:t xml:space="preserve">therefore their response to an imposed stress </w:t>
      </w:r>
      <w:r w:rsidR="00FE5B1F" w:rsidRPr="00FF3260">
        <w:t xml:space="preserve">field </w:t>
      </w:r>
      <w:r w:rsidR="00C84896" w:rsidRPr="00FF3260">
        <w:t>is</w:t>
      </w:r>
      <w:r w:rsidR="000D59C7" w:rsidRPr="00FF3260">
        <w:t xml:space="preserve"> believed to vary</w:t>
      </w:r>
      <w:r w:rsidR="00C84896" w:rsidRPr="00FF3260">
        <w:t>.</w:t>
      </w:r>
      <w:r w:rsidR="000D59C7" w:rsidRPr="00FF3260">
        <w:t xml:space="preserve"> </w:t>
      </w:r>
      <w:r w:rsidR="0067271F" w:rsidRPr="00FF3260">
        <w:t xml:space="preserve">The problem of predicting fracture locations </w:t>
      </w:r>
      <w:r w:rsidR="00FA266A">
        <w:t xml:space="preserve">with regard to phases </w:t>
      </w:r>
      <w:r w:rsidR="0067271F" w:rsidRPr="00FF3260">
        <w:t>during rock fragmentation has been studied in depth by the mineral engineering industry</w:t>
      </w:r>
      <w:r w:rsidR="0067271F" w:rsidRPr="00FF3260">
        <w:fldChar w:fldCharType="begin" w:fldLock="1"/>
      </w:r>
      <w:r w:rsidR="000A5552">
        <w:instrText>ADDIN CSL_CITATION { "citationItems" : [ { "id" : "ITEM-1", "itemData" : { "DOI" : "10.1016/0301-7516(88)90053-1", "ISSN" : "03017516", "abstract" : "A review of problems encountered in developing prediction models for composition distribution for particles obtained by the breakage of multiphase materials is presented. The needs to characterize texture by image analysis, to describe particle production by similar methods, to relate particle production and texture, to use integral geometry methods and stochastic geometrical processes to solve the complex probability equations in the three dimensional space, are stressed. A presentation is made of models developed by other researchers, which illustrates some of their deficiencies. A complete presentation is made of a model which incorporates the required elements. A special case of the model, combining a description of texture based on a Boolean model with primary Poisson polyhedra grains, of particle production calibrated on screen fractions extracted from ground ores, independence of texture and breakage, is presented. Applications of the model to data presented by other researchers give evidence of its value especially in predicting particle composition distribution at sizes similar or coarser than grain sizes. ?? 1988.", "author" : [ { "dropping-particle" : "", "family" : "Barbery", "given" : "G.", "non-dropping-particle" : "", "parse-names" : false, "suffix" : "" }, { "dropping-particle" : "", "family" : "Leroux", "given" : "D.", "non-dropping-particle" : "", "parse-names" : false, "suffix" : "" } ], "container-title" : "International Journal of Mineral Processing", "id" : "ITEM-1", "issue" : "1-4", "issued" : { "date-parts" : [ [ "1988" ] ] }, "page" : "9-24", "title" : "Prediction of particle composition distribution after fragmentation of heterogeneous materials", "type" : "article-journal", "volume" : "22" }, "uris" : [ "http://www.mendeley.com/documents/?uuid=96fa7adc-5591-490b-90a0-b8d9ad4c36a4" ] }, { "id" : "ITEM-2", "itemData" : { "DOI" : "10.1016/j.mineng.2016.05.005", "ISSN" : "08926875", "abstract" : "Mineral liberation is a key step in many mineral processing flow sheets and is achieved by breaking large pieces of ore into smaller particles which are suitable for the subsequent separation process. The ore being broken consists of mineral grains which may exhibit a range of properties affecting how they break. In the literature on mineral liberation the breakage of ore is frequently described as random or non-random, with several types of non-random breakage identified. With numerous researchers investigating this topic over the years, a variety of definitions of random and non-random breakage in mineral liberation have been presented in the literature. This paper examines the published work in this area and provides a comprehensive review of random and non-random breakage published in the literature on mineral liberation. It does not aim to revise the definition of these terms but to review the wide range of descriptors used by researchers in this field and identify common approaches to defining random breakage. The definition could be summarised as random liberation being the independence of breakage from both ore properties and mechanical properties during comminution.", "author" : [ { "dropping-particle" : "", "family" : "Mariano", "given" : "R. A.", "non-dropping-particle" : "", "parse-names" : false, "suffix" : "" }, { "dropping-particle" : "", "family" : "Evans", "given" : "C. L.", "non-dropping-particle" : "", "parse-names" : false, "suffix" : "" }, { "dropping-particle" : "", "family" : "Manlapig", "given" : "E.", "non-dropping-particle" : "", "parse-names" : false, "suffix" : "" } ], "container-title" : "Minerals Engineering", "id" : "ITEM-2", "issued" : { "date-parts" : [ [ "2016" ] ] }, "page" : "51-60", "publisher" : "Elsevier Ltd", "title" : "Definition of random and non-random breakage in mineral liberation - A review", "type" : "article-journal", "volume" : "94" }, "uris" : [ "http://www.mendeley.com/documents/?uuid=e45e6e05-5f8d-40bf-8bda-a750fe25ff74" ] } ], "mendeley" : { "formattedCitation" : "&lt;sup&gt;57,58&lt;/sup&gt;", "plainTextFormattedCitation" : "57,58", "previouslyFormattedCitation" : "&lt;sup&gt;57,58&lt;/sup&gt;" }, "properties" : {  }, "schema" : "https://github.com/citation-style-language/schema/raw/master/csl-citation.json" }</w:instrText>
      </w:r>
      <w:r w:rsidR="0067271F" w:rsidRPr="00FF3260">
        <w:fldChar w:fldCharType="separate"/>
      </w:r>
      <w:r w:rsidR="000A5552" w:rsidRPr="000A5552">
        <w:rPr>
          <w:noProof/>
          <w:vertAlign w:val="superscript"/>
        </w:rPr>
        <w:t>57,58</w:t>
      </w:r>
      <w:r w:rsidR="0067271F" w:rsidRPr="00FF3260">
        <w:fldChar w:fldCharType="end"/>
      </w:r>
      <w:r w:rsidR="00FA266A">
        <w:t xml:space="preserve"> </w:t>
      </w:r>
      <w:r w:rsidR="0067271F" w:rsidRPr="00FF3260">
        <w:t>in order to maximi</w:t>
      </w:r>
      <w:r w:rsidR="008D3507" w:rsidRPr="00FF3260">
        <w:t>s</w:t>
      </w:r>
      <w:r w:rsidR="0067271F" w:rsidRPr="00FF3260">
        <w:t xml:space="preserve">e the profitability of ore processing. A key goal of the industry is to encourage phase boundary fracturing, leaving crystal faces exposed at the boundaries of </w:t>
      </w:r>
      <w:r w:rsidR="00FA266A">
        <w:t xml:space="preserve">comminuted </w:t>
      </w:r>
      <w:r w:rsidR="0067271F" w:rsidRPr="00FF3260">
        <w:t>clasts</w:t>
      </w:r>
      <w:r w:rsidR="0067271F" w:rsidRPr="00FF3260">
        <w:fldChar w:fldCharType="begin" w:fldLock="1"/>
      </w:r>
      <w:r w:rsidR="000A5552">
        <w:instrText>ADDIN CSL_CITATION { "citationItems" : [ { "id" : "ITEM-1", "itemData" : { "DOI" : "10.1016/j.powtec.2016.06.052", "ISSN" : "1873328X", "abstract" : "In comminution, liberation has been recognised as a more important performance indicator than size reduction because the degree of liberation of valuable minerals dictates the theoretically achievable grade-recovery curve for downstream separation processes. The degree of liberation of a certain mineral within an ore, ground to a specific particle size distribution, will be dependent on the primary ore texture, the mineral grade and grain size distribution, and the degree and nature of phase boundary fracture, which can, allegedly, be linked to the breakage mechanisms employed within the comminution device. The occurrence of enhanced liberation through phase boundary fracture is desirable, and in recent years, studies have focused on whether or not certain comminution devices enhance this phenomenon. However, comparatively little attention has been paid to quantifying phase boundary fracture in typical mineral processing operations. In this study, a novel approach to quantify phase boundary fracture is proposed which is based on the conservation of grain shape. The approach is demonstrated through a mineralogical analysis of UG2 ore sampled from the discharge of a primary ball mill. Phase boundary fracture was found to be the mechanism responsible for producing 50% PGM liberation at a grind of 40% passing 75\u00a0\u03bcm, rather than a grind of 50% passing 3\u00a0\u03bcm which would be required under theoretical random breakage assumptions.", "author" : [ { "dropping-particle" : "", "family" : "Little", "given" : "Lucy", "non-dropping-particle" : "", "parse-names" : false, "suffix" : "" }, { "dropping-particle" : "", "family" : "Mainza", "given" : "Aubrey N.", "non-dropping-particle" : "", "parse-names" : false, "suffix" : "" }, { "dropping-particle" : "", "family" : "Becker", "given" : "Megan", "non-dropping-particle" : "", "parse-names" : false, "suffix" : "" }, { "dropping-particle" : "", "family" : "Wiese", "given" : "Jenny G.", "non-dropping-particle" : "", "parse-names" : false, "suffix" : "" } ], "container-title" : "Powder Technology", "id" : "ITEM-1", "issued" : { "date-parts" : [ [ "2016" ] ] }, "page" : "794-804", "publisher" : "Elsevier B.V.", "title" : "Using mineralogical and particle shape analysis to investigate enhanced mineral liberation through phase boundary fracture", "type" : "article-journal", "volume" : "301" }, "uris" : [ "http://www.mendeley.com/documents/?uuid=b2d4d29e-b220-4eb5-8898-7e1bdb04659f" ] } ], "mendeley" : { "formattedCitation" : "&lt;sup&gt;59&lt;/sup&gt;", "plainTextFormattedCitation" : "59", "previouslyFormattedCitation" : "&lt;sup&gt;59&lt;/sup&gt;" }, "properties" : {  }, "schema" : "https://github.com/citation-style-language/schema/raw/master/csl-citation.json" }</w:instrText>
      </w:r>
      <w:r w:rsidR="0067271F" w:rsidRPr="00FF3260">
        <w:fldChar w:fldCharType="separate"/>
      </w:r>
      <w:r w:rsidR="000A5552" w:rsidRPr="000A5552">
        <w:rPr>
          <w:noProof/>
          <w:vertAlign w:val="superscript"/>
        </w:rPr>
        <w:t>59</w:t>
      </w:r>
      <w:r w:rsidR="0067271F" w:rsidRPr="00FF3260">
        <w:fldChar w:fldCharType="end"/>
      </w:r>
      <w:r w:rsidR="0067271F" w:rsidRPr="00FF3260">
        <w:t xml:space="preserve">. </w:t>
      </w:r>
      <w:r w:rsidR="00132EED" w:rsidRPr="00FF3260">
        <w:t>In tephra, the fraction of liberated crystals may correlate with the eruption energy</w:t>
      </w:r>
      <w:r w:rsidR="00132EED" w:rsidRPr="00FF3260">
        <w:fldChar w:fldCharType="begin" w:fldLock="1"/>
      </w:r>
      <w:r w:rsidR="000A5552">
        <w:instrText>ADDIN CSL_CITATION { "citationItems" : [ { "id" : "ITEM-1", "itemData" : { "DOI" : "10.1007/s004450050269", "ISBN" : "0258-8900", "ISSN" : "02588900", "abstract" : "This paper illustrates some problems involved in the quantitative compositional study of pyroelastic deposits and proposes criteria for selecting the main petrographic and textural classes for modal analysis. The relative proportions of the different classes are obtained using a point-counting procedure applied to medium-coarse ash samples that reduces the dependence of the modal composition on grain size and avoids tedious counting of different grain-size fractions. The major purposes of a quantified measure of component distributions are to: (a) document the nature of the fragmenting magma; (b) define the eruptive dynamics of the eruptions on a detailed scale; and (c) ensure accuracy in classifying pyroclastic deposits. Compositional modes of the ash fraction of pyroclastic deposits vary systematically, and their graphical representation defines the compositional and textural characteristics of pyroclastic fragments associated with different eruptive styles. Textural features of the glass component can be very helpful for inferring aspects of eruptive dynamics. Four major parameters can be used to represent the component composition of pyroclastic ash deposits: (a) juvenile index (JI); (b) crystallinity index (CrI); (c) juvenile vesicularity index (JVI)I and (d) free crystal index (FCrI). The FCrI is defined as the ratio between single and total crystal fragments in the juvenile component (single crystals + crystals in juvenile glass). This parameter may provide an effective estimate of the mechanical energy of eruptions. Variations in FCrI vs JVI discriminate among pyroclastic deposits of different origin and define compositional fields that represent ash derived from different fragmentation styles.", "author" : [ { "dropping-particle" : "", "family" : "Rosa", "given" : "R.", "non-dropping-particle" : "De", "parse-names" : false, "suffix" : "" } ], "container-title" : "Bulletin of Volcanology", "id" : "ITEM-1", "issue" : "3", "issued" : { "date-parts" : [ [ "1999" ] ] }, "page" : "162-173", "title" : "Compositional modes in the ash fraction of some modern pyroclastic deposits: Their determination and significance", "type" : "article-journal", "volume" : "61" }, "uris" : [ "http://www.mendeley.com/documents/?uuid=9cdca5e2-fbb1-4992-918f-bf3ea02a878b" ] } ], "mendeley" : { "formattedCitation" : "&lt;sup&gt;60&lt;/sup&gt;", "plainTextFormattedCitation" : "60", "previouslyFormattedCitation" : "&lt;sup&gt;60&lt;/sup&gt;" }, "properties" : {  }, "schema" : "https://github.com/citation-style-language/schema/raw/master/csl-citation.json" }</w:instrText>
      </w:r>
      <w:r w:rsidR="00132EED" w:rsidRPr="00FF3260">
        <w:fldChar w:fldCharType="separate"/>
      </w:r>
      <w:r w:rsidR="000A5552" w:rsidRPr="000A5552">
        <w:rPr>
          <w:noProof/>
          <w:vertAlign w:val="superscript"/>
        </w:rPr>
        <w:t>60</w:t>
      </w:r>
      <w:r w:rsidR="00132EED" w:rsidRPr="00FF3260">
        <w:fldChar w:fldCharType="end"/>
      </w:r>
      <w:r w:rsidR="00D54B46">
        <w:t>;</w:t>
      </w:r>
      <w:r w:rsidR="00132EED" w:rsidRPr="00FF3260">
        <w:t xml:space="preserve"> </w:t>
      </w:r>
      <w:r w:rsidR="00D54B46">
        <w:t>however</w:t>
      </w:r>
      <w:r w:rsidR="00132EED" w:rsidRPr="00FF3260">
        <w:t xml:space="preserve"> </w:t>
      </w:r>
      <w:r w:rsidR="00FA266A">
        <w:t>e</w:t>
      </w:r>
      <w:r w:rsidR="00D54B46">
        <w:t>xplosive</w:t>
      </w:r>
      <w:r w:rsidR="00FA266A">
        <w:t xml:space="preserve"> energy</w:t>
      </w:r>
      <w:r w:rsidR="00FA266A" w:rsidRPr="00FF3260">
        <w:t xml:space="preserve"> </w:t>
      </w:r>
      <w:r w:rsidR="00132EED" w:rsidRPr="00FF3260">
        <w:t>has also been correlated to intra-crystal fractures</w:t>
      </w:r>
      <w:r w:rsidR="00132EED" w:rsidRPr="00FF3260">
        <w:fldChar w:fldCharType="begin" w:fldLock="1"/>
      </w:r>
      <w:r w:rsidR="000A5552">
        <w:instrText>ADDIN CSL_CITATION { "citationItems" : [ { "id" : "ITEM-1", "itemData" : { "DOI" : "10.1016/j.jvolgeores.2012.03.003", "ISBN" : "0377-0273", "ISSN" : "03770273", "abstract" : "Decompression rate of magma at fragmentation (immediately before or after fragmentation) was determined using broken crystals found in the pumices ejected during the vulcanian explosion of Sakurajima volcano, Japan. The combined analysis of textural data obtained from the natural pumice samples and a simple model for the crystal fracturing in vesiculating viscous magma indicated a decompression rate 7.0\u00d7103-7.8\u00d7104Pa/s for the ejecta produced during the later phase of vulcanian explosion. This result suggests that the short duration of the vulcanian explosion is controlled by the rapid decrease of the magma ascent rate to a vent. An understanding of the control mechanism of the termination of an eruption by precise prediction of the eruption process is essential for both volcanology and hazard mitigation. \u00a9 2012 Elsevier B.V.", "author" : [ { "dropping-particle" : "", "family" : "Miwa", "given" : "Takahiro", "non-dropping-particle" : "", "parse-names" : false, "suffix" : "" }, { "dropping-particle" : "", "family" : "Geshi", "given" : "Nobuo", "non-dropping-particle" : "", "parse-names" : false, "suffix" : "" } ], "container-title" : "Journal of Volcanology and Geothermal Research", "id" : "ITEM-1", "issued" : { "date-parts" : [ [ "2012" ] ] }, "page" : "76-84", "publisher" : "Elsevier B.V.", "title" : "Decompression rate of magma at fragmentation: Inference from broken crystals in pumice of vulcanian eruption", "type" : "article-journal", "volume" : "227-228" }, "uris" : [ "http://www.mendeley.com/documents/?uuid=a60dbbb3-a008-4452-b032-483e3128e399" ] } ], "mendeley" : { "formattedCitation" : "&lt;sup&gt;61&lt;/sup&gt;", "plainTextFormattedCitation" : "61", "previouslyFormattedCitation" : "&lt;sup&gt;61&lt;/sup&gt;" }, "properties" : {  }, "schema" : "https://github.com/citation-style-language/schema/raw/master/csl-citation.json" }</w:instrText>
      </w:r>
      <w:r w:rsidR="00132EED" w:rsidRPr="00FF3260">
        <w:fldChar w:fldCharType="separate"/>
      </w:r>
      <w:r w:rsidR="000A5552" w:rsidRPr="000A5552">
        <w:rPr>
          <w:noProof/>
          <w:vertAlign w:val="superscript"/>
        </w:rPr>
        <w:t>61</w:t>
      </w:r>
      <w:r w:rsidR="00132EED" w:rsidRPr="00FF3260">
        <w:fldChar w:fldCharType="end"/>
      </w:r>
      <w:r w:rsidR="00D54B46">
        <w:t xml:space="preserve"> and the </w:t>
      </w:r>
      <w:r w:rsidR="00B44BF7">
        <w:t xml:space="preserve">particular </w:t>
      </w:r>
      <w:r w:rsidR="00D54B46">
        <w:t>response may depend upon componentry and texture</w:t>
      </w:r>
      <w:r w:rsidR="00132EED" w:rsidRPr="00FF3260">
        <w:t xml:space="preserve">. </w:t>
      </w:r>
      <w:r w:rsidR="003F231A" w:rsidRPr="00FF3260">
        <w:t>Indeed, the initial texture and crystallinity of a magma may be a determining factor on the fragmentation mechanism(s) at work</w:t>
      </w:r>
      <w:r w:rsidR="003F231A" w:rsidRPr="00FF3260">
        <w:fldChar w:fldCharType="begin" w:fldLock="1"/>
      </w:r>
      <w:r w:rsidR="000A5552">
        <w:instrText>ADDIN CSL_CITATION { "citationItems" : [ { "id" : "ITEM-1", "itemData" : { "DOI" : "10.1038/s41598-017-05065-x", "ISSN" : "20452322", "abstract" : "In December 2015, four violent explosive episodes from Mt. Etna\u2019s oldest summit crater, the Voragine, produced eruptive columns extending up to 15\u2009km a.s.l. and significant fallout of tephra up to a hundred km from the vent. A combined textural and compositional study was carried out on pyroclasts from three of the four tephra deposits sampled on the volcano at 6 to 14\u2009km from the crater. Ash fractions (\u03a6\u2009=\u20091\u20132) were investigated because these grain sizes preserve the magma properties unmodified by post- emplacement processes. Results were used to identify processes occurring in the conduit during each single paroxysm and to understand how they evolve throughout the eruptive period. Results indicate that the magmatic column is strongly heterogeneous, mainly with respect to microlite, vescicle content and melt composition. During each episode, the heterogeneities can develop at time scales as short as a few tens of hours, and differences between distinct episodes indicate that the time scale for completely refilling the system and renewing magma is in the same order of magnitude. Our data also confirm that the number and shape of microlites, together with melt composition, have a strong control on rheological properties and fragmentation style.", "author" : [ { "dropping-particle" : "", "family" : "Pompilio", "given" : "Massimo", "non-dropping-particle" : "", "parse-names" : false, "suffix" : "" }, { "dropping-particle" : "", "family" : "Bertagnini", "given" : "Antonella", "non-dropping-particle" : "", "parse-names" : false, "suffix" : "" }, { "dropping-particle" : "", "family" : "Carlo", "given" : "Paola", "non-dropping-particle" : "Del", "parse-names" : false, "suffix" : "" }, { "dropping-particle" : "", "family" : "Roberto", "given" : "Alessio", "non-dropping-particle" : "Di", "parse-names" : false, "suffix" : "" } ], "container-title" : "Scientific Reports", "id" : "ITEM-1", "issue" : "1", "issued" : { "date-parts" : [ [ "2017" ] ] }, "page" : "1-14", "publisher" : "Springer US", "title" : "Magma dynamics within a basaltic conduit revealed by textural and compositional features of erupted ash: The December 2015 Mt. Etna paroxysms", "type" : "article-journal", "volume" : "7" }, "uris" : [ "http://www.mendeley.com/documents/?uuid=9234e635-c9a8-42eb-b351-cbaa3bf6de9e" ] } ], "mendeley" : { "formattedCitation" : "&lt;sup&gt;62&lt;/sup&gt;", "plainTextFormattedCitation" : "62", "previouslyFormattedCitation" : "&lt;sup&gt;62&lt;/sup&gt;" }, "properties" : {  }, "schema" : "https://github.com/citation-style-language/schema/raw/master/csl-citation.json" }</w:instrText>
      </w:r>
      <w:r w:rsidR="003F231A" w:rsidRPr="00FF3260">
        <w:fldChar w:fldCharType="separate"/>
      </w:r>
      <w:r w:rsidR="000A5552" w:rsidRPr="000A5552">
        <w:rPr>
          <w:noProof/>
          <w:vertAlign w:val="superscript"/>
        </w:rPr>
        <w:t>62</w:t>
      </w:r>
      <w:r w:rsidR="003F231A" w:rsidRPr="00FF3260">
        <w:fldChar w:fldCharType="end"/>
      </w:r>
      <w:r w:rsidR="003F231A" w:rsidRPr="00FF3260">
        <w:t xml:space="preserve"> </w:t>
      </w:r>
      <w:r w:rsidR="00132EED" w:rsidRPr="00FF3260">
        <w:t xml:space="preserve">and the fragmentation </w:t>
      </w:r>
      <w:r w:rsidR="003F231A" w:rsidRPr="00FF3260">
        <w:t>efficiency</w:t>
      </w:r>
      <w:r w:rsidR="003F231A" w:rsidRPr="00FF3260">
        <w:fldChar w:fldCharType="begin" w:fldLock="1"/>
      </w:r>
      <w:r w:rsidR="000A5552">
        <w:instrText>ADDIN CSL_CITATION { "citationItems" : [ { "id" : "ITEM-1", "itemData" : { "DOI" : "10.1016/j.jvolgeores.2005.08.006", "ISBN" : "0377-0273", "ISSN" : "03770273", "abstract" : "Products of magma fragmentation can pose a severe threat to health, infrastructure, environment, and aviation. Systematic evaluation of the mechanisms and the consequences of volcanic fragmentation is very difficult as the adjacent processes cannot be observed directly and their deposits undergo transport-related sorting. However, enhanced knowledge is required for hazard assessment and risk mitigation. Laboratory experiments on natural samples allow the precise characterization of the generated pyroclasts and open the possibility for substantial advances in the quantification of fragmentation processes. They hold the promise of precise characterization and quantification of fragmentation efficiency and its dependence on changing material properties and the physical conditions at fragmentation. We performed a series of rapid decompression experiments on three sets of natural samples from Unzen volcano, Japan. The analysis comprised grain-size analysis and surface area measurements. The grain-size analysis is performed by dry sieving for particles larger than 250 ??m and wet laser refraction for smaller particles. For all three sets of samples, the grain-size of the most abundant fraction decreases and the weight fraction of newly generated ash particles (up to 40 wt.%) increases with experimental pressure/potential energy for fragmentation. This energy can be estimated from the volume of the gas fraction and the applied pressure. The surface area was determined through Argon adsorption. The fragmentation efficiency is described by the degree of fine-particle generation. Results show that the fragmentation efficiency and the generated surface correlate positively with the applied energy. ?? 2005 Elsevier B.V. All rights reserved.", "author" : [ { "dropping-particle" : "", "family" : "Kueppers", "given" : "Ulrich", "non-dropping-particle" : "", "parse-names" : false, "suffix" : "" }, { "dropping-particle" : "", "family" : "Scheu", "given" : "Bettina", "non-dropping-particle" : "", "parse-names" : false, "suffix" : "" }, { "dropping-particle" : "", "family" : "Spieler", "given" : "Oliver", "non-dropping-particle" : "", "parse-names" : false, "suffix" : "" }, { "dropping-particle" : "", "family" : "Dingwell", "given" : "Donald B.", "non-dropping-particle" : "", "parse-names" : false, "suffix" : "" } ], "container-title" : "Journal of Volcanology and Geothermal Research", "id" : "ITEM-1", "issue" : "1-2 SPEC. ISS.", "issued" : { "date-parts" : [ [ "2006" ] ] }, "page" : "125-135", "title" : "Fragmentation efficiency of explosive volcanic eruptions: A study of experimentally generated pyroclasts", "type" : "article-journal", "volume" : "153" }, "uris" : [ "http://www.mendeley.com/documents/?uuid=d9e8bcc5-e1de-4449-9981-f0a7564682ed" ] } ], "mendeley" : { "formattedCitation" : "&lt;sup&gt;63&lt;/sup&gt;", "plainTextFormattedCitation" : "63", "previouslyFormattedCitation" : "&lt;sup&gt;63&lt;/sup&gt;" }, "properties" : {  }, "schema" : "https://github.com/citation-style-language/schema/raw/master/csl-citation.json" }</w:instrText>
      </w:r>
      <w:r w:rsidR="003F231A" w:rsidRPr="00FF3260">
        <w:fldChar w:fldCharType="separate"/>
      </w:r>
      <w:r w:rsidR="000A5552" w:rsidRPr="000A5552">
        <w:rPr>
          <w:noProof/>
          <w:vertAlign w:val="superscript"/>
        </w:rPr>
        <w:t>63</w:t>
      </w:r>
      <w:r w:rsidR="003F231A" w:rsidRPr="00FF3260">
        <w:fldChar w:fldCharType="end"/>
      </w:r>
      <w:r w:rsidR="003F231A" w:rsidRPr="00FF3260">
        <w:t xml:space="preserve">. </w:t>
      </w:r>
    </w:p>
    <w:p w14:paraId="1F804665" w14:textId="40C2A79B" w:rsidR="003923D4" w:rsidRPr="00FF3260" w:rsidRDefault="000D59C7" w:rsidP="004507D8">
      <w:pPr>
        <w:pStyle w:val="Text"/>
        <w:spacing w:line="360" w:lineRule="auto"/>
        <w:jc w:val="both"/>
      </w:pPr>
      <w:r w:rsidRPr="00FF3260">
        <w:t xml:space="preserve">In some </w:t>
      </w:r>
      <w:r w:rsidR="00011403" w:rsidRPr="00FF3260">
        <w:t xml:space="preserve">stress </w:t>
      </w:r>
      <w:r w:rsidRPr="00FF3260">
        <w:t>regimes</w:t>
      </w:r>
      <w:r w:rsidR="00221766">
        <w:t xml:space="preserve">, </w:t>
      </w:r>
      <w:r w:rsidRPr="00FF3260">
        <w:t xml:space="preserve">glasses </w:t>
      </w:r>
      <w:r w:rsidR="0080010C" w:rsidRPr="00FF3260">
        <w:t xml:space="preserve">(and melt phases subjected to stress favouring a glassy response) </w:t>
      </w:r>
      <w:r w:rsidRPr="00FF3260">
        <w:t>are generally stronger than individual crystals or crystalline materials</w:t>
      </w:r>
      <w:r w:rsidR="005B2565" w:rsidRPr="00FF3260">
        <w:t>; the strength of glasses further increases with temperature</w:t>
      </w:r>
      <w:r w:rsidR="005B2565" w:rsidRPr="00FF3260">
        <w:fldChar w:fldCharType="begin" w:fldLock="1"/>
      </w:r>
      <w:r w:rsidR="000A5552">
        <w:instrText>ADDIN CSL_CITATION { "citationItems" : [ { "id" : "ITEM-1", "itemData" : { "DOI" : "10.1016/j.epsl.2009.01.032", "ISSN" : "0012821X", "author" : [ { "dropping-particle" : "", "family" : "Smith", "given" : "Rosanna", "non-dropping-particle" : "", "parse-names" : false, "suffix" : "" }, { "dropping-particle" : "", "family" : "Sammonds", "given" : "Peter R.", "non-dropping-particle" : "", "parse-names" : false, "suffix" : "" }, { "dropping-particle" : "", "family" : "Kilburn", "given" : "Christopher R.J.", "non-dropping-particle" : "", "parse-names" : false, "suffix" : "" } ], "container-title" : "Earth and Planetary Science Letters", "id" : "ITEM-1", "issue" : "1-4", "issued" : { "date-parts" : [ [ "2009", "4", "15" ] ] }, "page" : "211-219", "publisher" : "Elsevier B.V.", "title" : "Fracturing of volcanic systems: Experimental insights into pre-eruptive conditions", "type" : "article-journal", "volume" : "280" }, "uris" : [ "http://www.mendeley.com/documents/?uuid=f03b6ddb-3d6b-4a2a-9b6b-afd9159afed1" ] }, { "id" : "ITEM-2", "itemData" : { "DOI" : "10.1002/2013GC004819", "ISSN" : "15252027", "author" : [ { "dropping-particle" : "", "family" : "Kolzenburg", "given" : "S.", "non-dropping-particle" : "", "parse-names" : false, "suffix" : "" }, { "dropping-particle" : "", "family" : "Russell", "given" : "J. K.", "non-dropping-particle" : "", "parse-names" : false, "suffix" : "" }, { "dropping-particle" : "", "family" : "Kennedy", "given" : "L. A.", "non-dropping-particle" : "", "parse-names" : false, "suffix" : "" } ], "container-title" : "Geochemistry, Geophysics, Geosystems", "id" : "ITEM-2", "issue" : "11", "issued" : { "date-parts" : [ [ "2013", "11", "22" ] ] }, "page" : "4936-4951", "title" : "Energetics of glass fragmentation: Experiments on synthetic and natural glasses", "type" : "article-journal", "volume" : "14" }, "uris" : [ "http://www.mendeley.com/documents/?uuid=0e08936a-3992-493b-ad66-7a63cf6ae87d" ] } ], "mendeley" : { "formattedCitation" : "&lt;sup&gt;64,65&lt;/sup&gt;", "plainTextFormattedCitation" : "64,65", "previouslyFormattedCitation" : "&lt;sup&gt;64,65&lt;/sup&gt;" }, "properties" : {  }, "schema" : "https://github.com/citation-style-language/schema/raw/master/csl-citation.json" }</w:instrText>
      </w:r>
      <w:r w:rsidR="005B2565" w:rsidRPr="00FF3260">
        <w:fldChar w:fldCharType="separate"/>
      </w:r>
      <w:r w:rsidR="000A5552" w:rsidRPr="000A5552">
        <w:rPr>
          <w:noProof/>
          <w:vertAlign w:val="superscript"/>
        </w:rPr>
        <w:t>64,65</w:t>
      </w:r>
      <w:r w:rsidR="005B2565" w:rsidRPr="00FF3260">
        <w:fldChar w:fldCharType="end"/>
      </w:r>
      <w:r w:rsidR="005B2565" w:rsidRPr="00FF3260">
        <w:t>.</w:t>
      </w:r>
      <w:r w:rsidR="0069740E" w:rsidRPr="00FF3260">
        <w:t xml:space="preserve"> F</w:t>
      </w:r>
      <w:r w:rsidRPr="00FF3260">
        <w:t xml:space="preserve">racture development in crystal-bearing magmas under </w:t>
      </w:r>
      <w:r w:rsidR="0080010C" w:rsidRPr="00FF3260">
        <w:t xml:space="preserve">different </w:t>
      </w:r>
      <w:r w:rsidRPr="00FF3260">
        <w:t>shear</w:t>
      </w:r>
      <w:r w:rsidR="0080010C" w:rsidRPr="00FF3260">
        <w:t>ing conditions</w:t>
      </w:r>
      <w:r w:rsidRPr="00FF3260">
        <w:t xml:space="preserve"> is thought to be controlled by the </w:t>
      </w:r>
      <w:r w:rsidR="0080010C" w:rsidRPr="00FF3260">
        <w:t>magnitude of applied stress</w:t>
      </w:r>
      <w:r w:rsidR="00D54B46">
        <w:fldChar w:fldCharType="begin" w:fldLock="1"/>
      </w:r>
      <w:r w:rsidR="000A5552">
        <w:instrText>ADDIN CSL_CITATION { "citationItems" : [ { "id" : "ITEM-1", "itemData" : { "DOI" : "10.1130/G33948.1", "ISSN" : "0091-7613", "author" : [ { "dropping-particle" : "", "family" : "Lavall\u00e9e", "given" : "Y.", "non-dropping-particle" : "", "parse-names" : false, "suffix" : "" }, { "dropping-particle" : "", "family" : "Benson", "given" : "P. M.", "non-dropping-particle" : "", "parse-names" : false, "suffix" : "" }, { "dropping-particle" : "", "family" : "Heap", "given" : "M. J.", "non-dropping-particle" : "", "parse-names" : false, "suffix" : "" }, { "dropping-particle" : "", "family" : "Hess", "given" : "K.-U.", "non-dropping-particle" : "", "parse-names" : false, "suffix" : "" }, { "dropping-particle" : "", "family" : "Flaws", "given" : "A.", "non-dropping-particle" : "", "parse-names" : false, "suffix" : "" }, { "dropping-particle" : "", "family" : "Schillinger", "given" : "B.", "non-dropping-particle" : "", "parse-names" : false, "suffix" : "" }, { "dropping-particle" : "", "family" : "Meredith", "given" : "P. G.", "non-dropping-particle" : "", "parse-names" : false, "suffix" : "" }, { "dropping-particle" : "", "family" : "Dingwell", "given" : "D. B.", "non-dropping-particle" : "", "parse-names" : false, "suffix" : "" } ], "container-title" : "Geology", "id" : "ITEM-1", "issue" : "4", "issued" : { "date-parts" : [ [ "2013", "2", "20" ] ] }, "page" : "515-518", "title" : "Reconstructing magma failure and the degassing network of dome-building eruptions", "type" : "article-journal", "volume" : "41" }, "uris" : [ "http://www.mendeley.com/documents/?uuid=2533229a-0855-404e-8faf-9dd9b3586a33" ] } ], "mendeley" : { "formattedCitation" : "&lt;sup&gt;66&lt;/sup&gt;", "plainTextFormattedCitation" : "66", "previouslyFormattedCitation" : "&lt;sup&gt;66&lt;/sup&gt;" }, "properties" : {  }, "schema" : "https://github.com/citation-style-language/schema/raw/master/csl-citation.json" }</w:instrText>
      </w:r>
      <w:r w:rsidR="00D54B46">
        <w:fldChar w:fldCharType="separate"/>
      </w:r>
      <w:r w:rsidR="000A5552" w:rsidRPr="000A5552">
        <w:rPr>
          <w:noProof/>
          <w:vertAlign w:val="superscript"/>
        </w:rPr>
        <w:t>66</w:t>
      </w:r>
      <w:r w:rsidR="00D54B46">
        <w:fldChar w:fldCharType="end"/>
      </w:r>
      <w:r w:rsidR="0080010C" w:rsidRPr="00FF3260">
        <w:t xml:space="preserve"> and </w:t>
      </w:r>
      <w:r w:rsidRPr="00FF3260">
        <w:t>distribution of phenocrysts as they accumulate stress and break before the interstitial melt</w:t>
      </w:r>
      <w:r w:rsidR="0067271F" w:rsidRPr="00FF3260">
        <w:fldChar w:fldCharType="begin" w:fldLock="1"/>
      </w:r>
      <w:r w:rsidR="000A5552">
        <w:instrText>ADDIN CSL_CITATION { "citationItems" : [ { "id" : "ITEM-1", "itemData" : { "DOI" : "10.1029/2010GC003485", "author" : [ { "dropping-particle" : "", "family" : "Deubelbeiss", "given" : "Yolanda", "non-dropping-particle" : "", "parse-names" : false, "suffix" : "" }, { "dropping-particle" : "", "family" : "Connolly", "given" : "James A D", "non-dropping-particle" : "", "parse-names" : false, "suffix" : "" } ], "container-title" : "Geochemistry, Geophysics, Geosystems", "id" : "ITEM-1", "issue" : "5", "issued" : { "date-parts" : [ [ "2011" ] ] }, "page" : "1-22", "title" : "Potential causes for the non- Newtonian rheology of crystal-bearing magmas", "type" : "article-journal", "volume" : "12" }, "uris" : [ "http://www.mendeley.com/documents/?uuid=68ea046a-fa4c-4226-b4e8-50657baddd01" ] }, { "id" : "ITEM-2", "itemData" : { "DOI" : "10.1038/nature06980", "ISSN" : "1476-4687", "PMID" : "18497822", "abstract" : "Volcanic dome-building episodes commonly exhibit acceleration in both effusive discharge rate and seismicity before explosive eruptions. This should enable the application of material failure forecasting methods to eruption forecasting. To date, such methods have been based exclusively on the seismicity of the country rock. It is clear, however, that the rheology and deformation rate of the lava ultimately dictate eruption style. The highly crystalline lavas involved in these eruptions are pseudoplastic fluids that exhibit a strong component of shear thinning as their deformation accelerates across the ductile to brittle transition. Thus, understanding the nature of the ductile-brittle transition in dome lavas may well hold the key to an accurate description of dome growth and stability. Here we present the results of rheological experiments with continuous microseismic monitoring, which reveal that dome lavas are seismogenic and that the character of the seismicity changes markedly across the ductile-brittle transition until complete brittle failure occurs at high strain rates. We conclude that magma seismicity, combined with failure forecasting methods, could potentially be applied successfully to dome-building eruptions for volcanic forecasting.", "author" : [ { "dropping-particle" : "", "family" : "Lavall\u00e9e", "given" : "Y", "non-dropping-particle" : "", "parse-names" : false, "suffix" : "" }, { "dropping-particle" : "", "family" : "Meredith", "given" : "P G", "non-dropping-particle" : "", "parse-names" : false, "suffix" : "" }, { "dropping-particle" : "", "family" : "Dingwell", "given" : "D B", "non-dropping-particle" : "", "parse-names" : false, "suffix" : "" }, { "dropping-particle" : "", "family" : "Hess", "given" : "K-U", "non-dropping-particle" : "", "parse-names" : false, "suffix" : "" }, { "dropping-particle" : "", "family" : "Wassermann", "given" : "J", "non-dropping-particle" : "", "parse-names" : false, "suffix" : "" }, { "dropping-particle" : "", "family" : "Cordonnier", "given" : "B", "non-dropping-particle" : "", "parse-names" : false, "suffix" : "" }, { "dropping-particle" : "", "family" : "Gerik", "given" : "A", "non-dropping-particle" : "", "parse-names" : false, "suffix" : "" }, { "dropping-particle" : "", "family" : "Kruhl", "given" : "J H", "non-dropping-particle" : "", "parse-names" : false, "suffix" : "" } ], "container-title" : "Nature", "id" : "ITEM-2", "issue" : "7194", "issued" : { "date-parts" : [ [ "2008", "5", "22" ] ] }, "page" : "507-10", "title" : "Seismogenic lavas and explosive eruption forecasting.", "type" : "article-journal", "volume" : "453" }, "uris" : [ "http://www.mendeley.com/documents/?uuid=02e7d73e-6660-4af5-ad0a-642939dc6de8" ] } ], "mendeley" : { "formattedCitation" : "&lt;sup&gt;67,68&lt;/sup&gt;", "plainTextFormattedCitation" : "67,68", "previouslyFormattedCitation" : "&lt;sup&gt;67,68&lt;/sup&gt;" }, "properties" : {  }, "schema" : "https://github.com/citation-style-language/schema/raw/master/csl-citation.json" }</w:instrText>
      </w:r>
      <w:r w:rsidR="0067271F" w:rsidRPr="00FF3260">
        <w:fldChar w:fldCharType="separate"/>
      </w:r>
      <w:r w:rsidR="000A5552" w:rsidRPr="000A5552">
        <w:rPr>
          <w:noProof/>
          <w:vertAlign w:val="superscript"/>
        </w:rPr>
        <w:t>67,68</w:t>
      </w:r>
      <w:r w:rsidR="0067271F" w:rsidRPr="00FF3260">
        <w:fldChar w:fldCharType="end"/>
      </w:r>
      <w:r w:rsidR="00E471A4" w:rsidRPr="00FF3260">
        <w:t>.</w:t>
      </w:r>
      <w:r w:rsidR="00FD0198">
        <w:t xml:space="preserve"> </w:t>
      </w:r>
      <w:r w:rsidR="00E471A4" w:rsidRPr="00FF3260">
        <w:t>Following rupture, secondary wear processes may take place</w:t>
      </w:r>
      <w:r w:rsidR="0067271F" w:rsidRPr="00FF3260">
        <w:t>. Previous work has demonstrated that attrition during milling preferentially abrades glass around crystals, leaving a glassy margin</w:t>
      </w:r>
      <w:r w:rsidR="0067271F" w:rsidRPr="00FF3260">
        <w:fldChar w:fldCharType="begin" w:fldLock="1"/>
      </w:r>
      <w:r w:rsidR="00BB6209">
        <w:instrText>ADDIN CSL_CITATION { "citationItems" : [ { "id" : "ITEM-1", "itemData" : { "DOI" : "10.1016/j.jvolgeores.2016.06.022", "ISSN" : "03770273", "author" : [ { "dropping-particle" : "", "family" : "Jones", "given" : "Thomas J", "non-dropping-particle" : "", "parse-names" : false, "suffix" : "" }, { "dropping-particle" : "", "family" : "McNamara", "given" : "Keri", "non-dropping-particle" : "", "parse-names" : false, "suffix" : "" }, { "dropping-particle" : "", "family" : "Eychenne", "given" : "Julia", "non-dropping-particle" : "", "parse-names" : false, "suffix" : "" }, { "dropping-particle" : "", "family" : "Rust", "given" : "Alison C", "non-dropping-particle" : "", "parse-names" : false, "suffix" : "" }, { "dropping-particle" : "V", "family" : "Cashman", "given" : "Katharine", "non-dropping-particle" : "", "parse-names" : false, "suffix" : "" }, { "dropping-particle" : "", "family" : "Scheu", "given" : "Bettina", "non-dropping-particle" : "", "parse-names" : false, "suffix" : "" }, { "dropping-particle" : "", "family" : "Edwards", "given" : "Robyn", "non-dropping-particle" : "", "parse-names" : false, "suffix" : "" } ], "container-title" : "Journal of Volcanology and Geothermal Research", "id" : "ITEM-1", "issued" : { "date-parts" : [ [ "2016" ] ] }, "publisher" : "Elsevier B.V.", "title" : "Primary and secondary fragmentation of crystal bearing intermediate magma", "type" : "article-journal" }, "uris" : [ "http://www.mendeley.com/documents/?uuid=d39496b7-870a-4558-99d4-afe614cc8f54" ] }, { "id" : "ITEM-2", "itemData" : { "DOI" : "10.1007/BF01828605", "ISSN" : "00167835", "author" : [ { "dropping-particle" : "", "family" : "Freundt", "given" : "A.", "non-dropping-particle" : "", "parse-names" : false, "suffix" : "" }, { "dropping-particle" : "", "family" : "Schmincke", "given" : "H. U.", "non-dropping-particle" : "", "parse-names" : false, "suffix" : "" } ], "container-title" : "Geologische Rundschau", "id" : "ITEM-2", "issue" : "2", "issued" : { "date-parts" : [ [ "1992" ] ] }, "page" : "383-389", "title" : "Abrasion in pyroclastic flows", "type" : "article-journal", "volume" : "81" }, "uris" : [ "http://www.mendeley.com/documents/?uuid=793eb608-c763-4f35-875a-e0bb2f89d626" ] } ], "mendeley" : { "formattedCitation" : "&lt;sup&gt;7,30&lt;/sup&gt;", "plainTextFormattedCitation" : "7,30", "previouslyFormattedCitation" : "&lt;sup&gt;7,30&lt;/sup&gt;" }, "properties" : {  }, "schema" : "https://github.com/citation-style-language/schema/raw/master/csl-citation.json" }</w:instrText>
      </w:r>
      <w:r w:rsidR="0067271F" w:rsidRPr="00FF3260">
        <w:fldChar w:fldCharType="separate"/>
      </w:r>
      <w:r w:rsidR="00BB6209" w:rsidRPr="00BB6209">
        <w:rPr>
          <w:noProof/>
          <w:vertAlign w:val="superscript"/>
        </w:rPr>
        <w:t>7,30</w:t>
      </w:r>
      <w:r w:rsidR="0067271F" w:rsidRPr="00FF3260">
        <w:fldChar w:fldCharType="end"/>
      </w:r>
      <w:r w:rsidR="0067271F" w:rsidRPr="00FF3260">
        <w:t>, rounding of glass-rich particles and enrichment of glassy fines in elutriated ash</w:t>
      </w:r>
      <w:r w:rsidR="0067271F" w:rsidRPr="00FF3260">
        <w:fldChar w:fldCharType="begin" w:fldLock="1"/>
      </w:r>
      <w:r w:rsidR="00284DF0">
        <w:instrText>ADDIN CSL_CITATION { "citationItems" : [ { "id" : "ITEM-1", "itemData" : { "DOI" : "10.1144/GSL.MEM.2002.021.01.22", "ISSN" : "0435-4052", "author" : [ { "dropping-particle" : "", "family" : "Bonadonna", "given" : "C.", "non-dropping-particle" : "", "parse-names" : false, "suffix" : "" }, { "dropping-particle" : "", "family" : "Mayberry", "given" : "G. C.", "non-dropping-particle" : "", "parse-names" : false, "suffix" : "" }, { "dropping-particle" : "", "family" : "Calder", "given" : "E. S.", "non-dropping-particle" : "", "parse-names" : false, "suffix" : "" }, { "dropping-particle" : "", "family" : "Sparks", "given" : "R. S. J.", "non-dropping-particle" : "", "parse-names" : false, "suffix" : "" }, { "dropping-particle" : "", "family" : "Choux", "given" : "C.", "non-dropping-particle" : "", "parse-names" : false, "suffix" : "" }, { "dropping-particle" : "", "family" : "Jackson", "given" : "P.", "non-dropping-particle" : "", "parse-names" : false, "suffix" : "" }, { "dropping-particle" : "", "family" : "Lejeune", "given" : "A. M.", "non-dropping-particle" : "", "parse-names" : false, "suffix" : "" }, { "dropping-particle" : "", "family" : "Loughlin", "given" : "S. C.", "non-dropping-particle" : "", "parse-names" : false, "suffix" : "" }, { "dropping-particle" : "", "family" : "Norton", "given" : "G. E.", "non-dropping-particle" : "", "parse-names" : false, "suffix" : "" }, { "dropping-particle" : "", "family" : "Rose", "given" : "W. I.", "non-dropping-particle" : "", "parse-names" : false, "suffix" : "" }, { "dropping-particle" : "", "family" : "Ryan", "given" : "G.", "non-dropping-particle" : "", "parse-names" : false, "suffix" : "" }, { "dropping-particle" : "", "family" : "Young", "given" : "S. R.", "non-dropping-particle" : "", "parse-names" : false, "suffix" : "" } ], "container-title" : "Geological Society, London, Memoirs", "id" : "ITEM-1", "issue" : "1", "issued" : { "date-parts" : [ [ "2002" ] ] }, "page" : "483-516", "title" : "Tephra fallout in the eruption of Soufri\u00e8re Hills Volcano, Montserrat", "type" : "article-journal", "volume" : "21" }, "uris" : [ "http://www.mendeley.com/documents/?uuid=f544124a-1be8-4c27-a192-de9f99b9cabd" ] }, { "id" : "ITEM-2", "itemData" : { "DOI" : "10.1130/G38198.1", "ISSN" : "19432682", "author" : [ { "dropping-particle" : "", "family" : "Bernard", "given" : "Julien", "non-dropping-particle" : "", "parse-names" : false, "suffix" : "" }, { "dropping-particle" : "", "family" : "Le", "given" : "Jean Luc", "non-dropping-particle" : "", "parse-names" : false, "suffix" : "" } ], "container-title" : "Geology", "id" : "ITEM-2", "issue" : "11", "issued" : { "date-parts" : [ [ "2016" ] ] }, "page" : "907-910", "title" : "The milling factory: Componentry-dependent fragmentation and fines production in pyroclastic flows", "type" : "article-journal", "volume" : "44" }, "uris" : [ "http://www.mendeley.com/documents/?uuid=a4debb47-d046-4507-91f2-a3a05750213e" ] } ], "mendeley" : { "formattedCitation" : "&lt;sup&gt;9,15&lt;/sup&gt;", "plainTextFormattedCitation" : "9,15", "previouslyFormattedCitation" : "&lt;sup&gt;9,15&lt;/sup&gt;" }, "properties" : {  }, "schema" : "https://github.com/citation-style-language/schema/raw/master/csl-citation.json" }</w:instrText>
      </w:r>
      <w:r w:rsidR="0067271F" w:rsidRPr="00FF3260">
        <w:fldChar w:fldCharType="separate"/>
      </w:r>
      <w:r w:rsidR="00284DF0" w:rsidRPr="00284DF0">
        <w:rPr>
          <w:noProof/>
          <w:vertAlign w:val="superscript"/>
        </w:rPr>
        <w:t>9,15</w:t>
      </w:r>
      <w:r w:rsidR="0067271F" w:rsidRPr="00FF3260">
        <w:fldChar w:fldCharType="end"/>
      </w:r>
      <w:r w:rsidR="0067271F" w:rsidRPr="00FF3260">
        <w:t xml:space="preserve"> due to density-controlled segregation</w:t>
      </w:r>
      <w:r w:rsidR="0067271F" w:rsidRPr="00FF3260">
        <w:fldChar w:fldCharType="begin" w:fldLock="1"/>
      </w:r>
      <w:r w:rsidR="00BB6209">
        <w:instrText>ADDIN CSL_CITATION { "citationItems" : [ { "id" : "ITEM-1", "itemData" : { "DOI" : "10.1016/S0377-0273(00)00319-X", "ISBN" : "0377-0273", "ISSN" : "03770273", "abstract" : "Geochemical analysis is used to investigate fragmentation and physical fractionation in pyroclastic flows. Bulk analyses of the matrices (&lt;4 mm) and individual size fractions in pyroclastic flow deposits formed in the eruption of the Soufri\u00e8re Hills volcano, Montserrat, West Indies are compared with analyses of associated ash fall deposits formed from lofting plumes above the flows, and with bulk lava analyses. Within the flow matrices intermediate grain size fractions (&lt;4 mm to 125 \u03bcm) are depleted in the groundmass component of the lava (principally glass and micro-crystalline silica) and enriched in phenocryst components. Fine-grained size fractions (&lt;125 \u03bcm) are enriched in groundmass components. Crushing of the lava in the laboratory with analysis of grain size fractions shows the same relationship, but enrichment and depletions are less pronounced. Comparison of the bulk compositions of matrices, ash fall deposits and lava show that the finest fractions, enriched in the groundmass component, have been selectively removed from the flows into the lofting ash plumes. Mass balance calculations indicate that typically about 10% of the mass of the pyroclastic flows are elutriated into lofting ash plumes to form ash fall deposits, which is consistent with data on relative volumes of the deposits. Three factors influence fragmentation and fractionation. First, the initial size distribution of crystals influences fragmentation with phenocrysts resisting break up, whereas fine groundmass minerals (mostly feldspar, glass and micro-crystalline silica) are preferentially fragmented to form the finest ash fractions. Second, the mineral phases and groundmass glass vary in strength so that vesicular glass fragments more rapidly than other silicate minerals. This interpretation is supported by crushing experiments on different rock types. Third, only the finest fractions are elutriated into the lofting ash plume from the pyroclastic flows. Description of the natural size distributions in terms of a power law and fractal dimensions indicates that fragmentation is dominated by a single stage fragmentation process with secondary crushing and abrasion only being of minor importance. \u00a9 2001 Elsevier Science B.V. All rights reserved.", "author" : [ { "dropping-particle" : "", "family" : "Horwell", "given" : "C. J.", "non-dropping-particle" : "", "parse-names" : false, "suffix" : "" }, { "dropping-particle" : "", "family" : "Bra\u00f1a", "given" : "L. P.", "non-dropping-particle" : "", "parse-names" : false, "suffix" : "" }, { "dropping-particle" : "", "family" : "Sparks", "given" : "R. S J", "non-dropping-particle" : "", "parse-names" : false, "suffix" : "" }, { "dropping-particle" : "", "family" : "Murphy", "given" : "M. D.", "non-dropping-particle" : "", "parse-names" : false, "suffix" : "" }, { "dropping-particle" : "", "family" : "Hards", "given" : "V. L.", "non-dropping-particle" : "", "parse-names" : false, "suffix" : "" } ], "container-title" : "Journal of Volcanology and Geothermal Research", "id" : "ITEM-1", "issue" : "4", "issued" : { "date-parts" : [ [ "2001" ] ] }, "page" : "247-262", "title" : "A geochemical investigation of fragmentation and physical fractionation in pyroclastic flows from the Soufri\u00e8re Hills volcano, Montserrat", "type" : "article-journal", "volume" : "109" }, "uris" : [ "http://www.mendeley.com/documents/?uuid=64825222-6c90-478d-b2d4-9ce90f157e3c" ] }, { "id" : "ITEM-2", "itemData" : { "DOI" : "10.1016/0377-0273(77)90019-1", "ISBN" : "0377-0273", "ISSN" : "03770273", "abstract" : "A distinctive type of fine-grained air-fall ash is found intimately associated with many ignimbrites. They have crystal/glass ratios systematically lower than artificially crushed pumice from the same ignimbrites. The crystal enrichment found in crystal-bearing ignimbrites indicates substantial losses of the vitric component, amounting to an average of at least 35% by weight of the original juvenile material, and this lost material is believed to occur in the ash-fall deposits. These ashes thus complement ignimbrite, and are here called \"co-ignimbrite ashes\". The loss is believed to take place during ignimbrite eruptions as a result of: (1) the escape of fine ash and gas above a collapsing eruptive column; (2) the preferential entry of fine vitric ash into an upper turbulent cloud when (immediately following column collapse) the segregation of a dense pyroclastic flow from an initially highly turbulent, low-concentation density flow takes place; (3) the elutriation of fine vitric ash (generated in part within the pyroclastic flow) from the fluidised flow. Ash from all three mechanisms would be expected to rise to a great height in convective plumes and be dispersed by winds to produce extensive, vitric-enriched ash-fall deposits. The data indicate that the co-ignimbrite ashes must have volumes comparable with those of ignimbrites, and examples are given of particularly large ash-fall deposits (including some found in deep-sea cores) associated with large ignimbrites which may be of this type rather than fall-out from a preceding plinian phase as hitherto thought. \u00a9 1977.", "author" : [ { "dropping-particle" : "", "family" : "Sparks", "given" : "R.S.J.", "non-dropping-particle" : "", "parse-names" : false, "suffix" : "" }, { "dropping-particle" : "", "family" : "Walker", "given" : "G.P.L", "non-dropping-particle" : "", "parse-names" : false, "suffix" : "" } ], "container-title" : "Journal of Volcanology and Geothermal Research", "id" : "ITEM-2", "issue" : "4", "issued" : { "date-parts" : [ [ "1977" ] ] }, "page" : "329-341", "title" : "Significance of vitric-enriched air-fall ashes associated with crystal-enriched ignimbrites", "type" : "article-journal", "volume" : "2" }, "uris" : [ "http://www.mendeley.com/documents/?uuid=8eb36d31-9d90-426a-a4ba-dcae7c84c950" ] }, { "id" : "ITEM-3", "itemData" : { "DOI" : "10.1144/GSL.MEM.2002.021.01.22", "ISSN" : "0435-4052", "author" : [ { "dropping-particle" : "", "family" : "Bonadonna", "given" : "C.", "non-dropping-particle" : "", "parse-names" : false, "suffix" : "" }, { "dropping-particle" : "", "family" : "Mayberry", "given" : "G. C.", "non-dropping-particle" : "", "parse-names" : false, "suffix" : "" }, { "dropping-particle" : "", "family" : "Calder", "given" : "E. S.", "non-dropping-particle" : "", "parse-names" : false, "suffix" : "" }, { "dropping-particle" : "", "family" : "Sparks", "given" : "R. S. J.", "non-dropping-particle" : "", "parse-names" : false, "suffix" : "" }, { "dropping-particle" : "", "family" : "Choux", "given" : "C.", "non-dropping-particle" : "", "parse-names" : false, "suffix" : "" }, { "dropping-particle" : "", "family" : "Jackson", "given" : "P.", "non-dropping-particle" : "", "parse-names" : false, "suffix" : "" }, { "dropping-particle" : "", "family" : "Lejeune", "given" : "A. M.", "non-dropping-particle" : "", "parse-names" : false, "suffix" : "" }, { "dropping-particle" : "", "family" : "Loughlin", "given" : "S. C.", "non-dropping-particle" : "", "parse-names" : false, "suffix" : "" }, { "dropping-particle" : "", "family" : "Norton", "given" : "G. E.", "non-dropping-particle" : "", "parse-names" : false, "suffix" : "" }, { "dropping-particle" : "", "family" : "Rose", "given" : "W. I.", "non-dropping-particle" : "", "parse-names" : false, "suffix" : "" }, { "dropping-particle" : "", "family" : "Ryan", "given" : "G.", "non-dropping-particle" : "", "parse-names" : false, "suffix" : "" }, { "dropping-particle" : "", "family" : "Young", "given" : "S. R.", "non-dropping-particle" : "", "parse-names" : false, "suffix" : "" } ], "container-title" : "Geological Society, London, Memoirs", "id" : "ITEM-3", "issue" : "1", "issued" : { "date-parts" : [ [ "2002" ] ] }, "page" : "483-516", "title" : "Tephra fallout in the eruption of Soufri\u00e8re Hills Volcano, Montserrat", "type" : "article-journal", "volume" : "21" }, "uris" : [ "http://www.mendeley.com/documents/?uuid=f544124a-1be8-4c27-a192-de9f99b9cabd" ] } ], "mendeley" : { "formattedCitation" : "&lt;sup&gt;15,28,29&lt;/sup&gt;", "plainTextFormattedCitation" : "15,28,29", "previouslyFormattedCitation" : "&lt;sup&gt;15,28,29&lt;/sup&gt;" }, "properties" : {  }, "schema" : "https://github.com/citation-style-language/schema/raw/master/csl-citation.json" }</w:instrText>
      </w:r>
      <w:r w:rsidR="0067271F" w:rsidRPr="00FF3260">
        <w:fldChar w:fldCharType="separate"/>
      </w:r>
      <w:r w:rsidR="00BB6209" w:rsidRPr="00BB6209">
        <w:rPr>
          <w:noProof/>
          <w:vertAlign w:val="superscript"/>
        </w:rPr>
        <w:t>15,28,29</w:t>
      </w:r>
      <w:r w:rsidR="0067271F" w:rsidRPr="00FF3260">
        <w:fldChar w:fldCharType="end"/>
      </w:r>
      <w:r w:rsidR="0067271F" w:rsidRPr="00FF3260">
        <w:t xml:space="preserve">. </w:t>
      </w:r>
      <w:r w:rsidR="00B94CBE" w:rsidRPr="00FF3260">
        <w:t xml:space="preserve">Glass fragmentation generally produces complex conchoidal fracture </w:t>
      </w:r>
      <w:r w:rsidR="00B94CBE" w:rsidRPr="00FF3260">
        <w:lastRenderedPageBreak/>
        <w:t>sets, whereas crystals break preferentially along crystallographic planes</w:t>
      </w:r>
      <w:r w:rsidR="00B94CBE" w:rsidRPr="00FF3260">
        <w:fldChar w:fldCharType="begin" w:fldLock="1"/>
      </w:r>
      <w:r w:rsidR="00972866">
        <w:instrText>ADDIN CSL_CITATION { "citationItems" : [ { "id" : "ITEM-1", "itemData" : { "DOI" : "10.1007/BF00012370", "ISBN" : "0376-9429", "ISSN" : "03769429", "abstract" : "Cleavage of brittle single crystals is reviewed and the historical criteria for the phenomenon are critically examined. Previously proposed criteria, including those based on crystal structure (crystal growth planes, the planes bounding the unit cell, and planar atomic packing) and crystal properties (ionic charge of possible cleavage planes, bond density, elastic modulus, arid surface free energy), are found to be applicable only to particular crystals or to isostructural groups, but each lacks universal application. It is concluded that the fracture toughness (Kit) of the crystallographic planes is the most appropriate criterion. Measurements reveal that the 'cleavage toughnesses' of brittle single crystals are usually about 1 MPa m |/2 or less. Measurements of the fracture toughnesses of brittle polycrystalline aggregates are then compared to the single crystal cleavage values in those instances where reliable results are available for the same crystal structures. Polycrystalline toughnesses are consistently higher, in part because of the lack of continuity of cleavage cracks through the polycrystalline aggregates. However, the increment of toughness increase is only 1-2 MPa m 1/2. The role of grain texture or preferred crystal orientation is also addressed. It is concluded that polycrystalline aggregate toughnesses are often highly anisotropic and that the values for intensely oriented microstructures may approach those for single crystal cleavage.", "author" : [ { "dropping-particle" : "", "family" : "Schultz", "given" : "Richard A.", "non-dropping-particle" : "", "parse-names" : false, "suffix" : "" }, { "dropping-particle" : "", "family" : "Jensen", "given" : "Martin C.", "non-dropping-particle" : "", "parse-names" : false, "suffix" : "" }, { "dropping-particle" : "", "family" : "Bradt", "given" : "Richard C.", "non-dropping-particle" : "", "parse-names" : false, "suffix" : "" } ], "container-title" : "International Journal of Fracture", "id" : "ITEM-1", "issue" : "4", "issued" : { "date-parts" : [ [ "1994" ] ] }, "page" : "291-312", "title" : "Single crystal cleavage of brittle materials", "type" : "article-journal", "volume" : "65" }, "uris" : [ "http://www.mendeley.com/documents/?uuid=f0156111-13fa-4570-9915-33790a5c1c93" ] } ], "mendeley" : { "formattedCitation" : "&lt;sup&gt;69&lt;/sup&gt;", "plainTextFormattedCitation" : "69", "previouslyFormattedCitation" : "&lt;sup&gt;69&lt;/sup&gt;" }, "properties" : {  }, "schema" : "https://github.com/citation-style-language/schema/raw/master/csl-citation.json" }</w:instrText>
      </w:r>
      <w:r w:rsidR="00B94CBE" w:rsidRPr="00FF3260">
        <w:fldChar w:fldCharType="separate"/>
      </w:r>
      <w:r w:rsidR="000A5552" w:rsidRPr="000A5552">
        <w:rPr>
          <w:noProof/>
          <w:vertAlign w:val="superscript"/>
        </w:rPr>
        <w:t>69</w:t>
      </w:r>
      <w:r w:rsidR="00B94CBE" w:rsidRPr="00FF3260">
        <w:fldChar w:fldCharType="end"/>
      </w:r>
      <w:r w:rsidR="0067271F" w:rsidRPr="00FF3260">
        <w:t xml:space="preserve"> </w:t>
      </w:r>
      <w:r w:rsidR="00E8292F" w:rsidRPr="00FF3260">
        <w:t>or at crystal boundaries</w:t>
      </w:r>
      <w:r w:rsidR="002A05EB">
        <w:fldChar w:fldCharType="begin" w:fldLock="1"/>
      </w:r>
      <w:r w:rsidR="00972866">
        <w:instrText>ADDIN CSL_CITATION { "citationItems" : [ { "id" : "ITEM-1", "itemData" : { "DOI" : "10.1016/0301-7516(95)00016-X", "ISSN" : "03017516", "abstract" : "Indentation fracture is widely used in the ceramics and hard-metals industries for the measurement of material fracture toughness. Particular advantages unique to this technique are the relative ease of performing tests, the small quantity of material required, the low cost and ready availability of equipment, and the simplicity of sample preparation. We have applied this technique successfully to the measurement of fracture toughness of geological materials and measurements have been made on a number of samples. These measurements have been correlated with experimental results from particle breakage tests under impact conditions. The very small volume of material involved in the indentation test makes the technique useful as a microstructural probe. It can be used to measure the relative fracture resistance of different portions of a mineral composite. This is done by measuring the total extent of the surface expression of cracking produced by a micro-indenter using image analysis procedures. Measurements in a number of mineralogical materials showed that the amount of fracturing in the vicinity of a grain boundary is more extensive than in the bulk of the grain, and that in some materials, fracture along the grain boundary dominates over propagation into the adjacent grain. These effects could have significant implications for mineral liberation.", "author" : [ { "dropping-particle" : "", "family" : "Middlemiss", "given" : "S.", "non-dropping-particle" : "", "parse-names" : false, "suffix" : "" }, { "dropping-particle" : "", "family" : "King", "given" : "R. P.", "non-dropping-particle" : "", "parse-names" : false, "suffix" : "" } ], "container-title" : "International Journal of Mineral Processing", "id" : "ITEM-1", "issue" : "SPEC. ISS.", "issued" : { "date-parts" : [ [ "1996" ] ] }, "page" : "43-58", "title" : "Microscale fracture measurements with application to comminution", "type" : "article-journal", "volume" : "44-45" }, "uris" : [ "http://www.mendeley.com/documents/?uuid=c0c2b2ce-0a5d-4eb9-92cc-ae4f72294355" ] } ], "mendeley" : { "formattedCitation" : "&lt;sup&gt;70&lt;/sup&gt;", "plainTextFormattedCitation" : "70", "previouslyFormattedCitation" : "&lt;sup&gt;70&lt;/sup&gt;" }, "properties" : {  }, "schema" : "https://github.com/citation-style-language/schema/raw/master/csl-citation.json" }</w:instrText>
      </w:r>
      <w:r w:rsidR="002A05EB">
        <w:fldChar w:fldCharType="separate"/>
      </w:r>
      <w:r w:rsidR="000A5552" w:rsidRPr="000A5552">
        <w:rPr>
          <w:noProof/>
          <w:vertAlign w:val="superscript"/>
        </w:rPr>
        <w:t>70</w:t>
      </w:r>
      <w:r w:rsidR="002A05EB">
        <w:fldChar w:fldCharType="end"/>
      </w:r>
      <w:r w:rsidR="00E8292F" w:rsidRPr="00FF3260">
        <w:t xml:space="preserve"> </w:t>
      </w:r>
      <w:r w:rsidR="0067271F" w:rsidRPr="00FF3260">
        <w:t xml:space="preserve">potentially ‘liberating’ </w:t>
      </w:r>
      <w:r w:rsidR="00E8292F" w:rsidRPr="00FF3260">
        <w:t xml:space="preserve">the crystal. Liberation of plagioclase phenocrysts has been inferred as the source of a peak in the GSD for </w:t>
      </w:r>
      <w:r w:rsidR="002A05EB">
        <w:t xml:space="preserve">ash </w:t>
      </w:r>
      <w:r w:rsidR="00E8292F" w:rsidRPr="00FF3260">
        <w:t>deposits from Mt Spurr</w:t>
      </w:r>
      <w:r w:rsidR="00E8292F" w:rsidRPr="00FF3260">
        <w:fldChar w:fldCharType="begin" w:fldLock="1"/>
      </w:r>
      <w:r w:rsidR="00BB6209">
        <w:instrText>ADDIN CSL_CITATION { "citationItems" : [ { "id" : "ITEM-1", "itemData" : { "DOI" : "10.1029/2001JB000818", "ISSN" : "0148-0227", "abstract" : "Large-scale volcanic eruptions produce fine ash (&lt;200 \u03bcm) which has a long atmospheric residence time (1 hour or more) and\\n can be transported great distances from the volcanic source, thus, becoming a hazard to aircraft and public health. Ash particles\\n have irregular shapes, so data on particle shape, size, and terminal velocities are needed to understand how the irregular-shaped\\n particles affect transport processes and radiative transfer measurements. In this study, a methodology was developed to characterize\\n particle shapes, sizes, and terminal velocities for three ash samples of different compositions. The shape and size of 2500\\n particles from (1) distal fallout (\u223c100 km) of the 14 October 1974 Fuego eruption (basaltic), (2) the secondary maxima (\u223c250\\n km) of the 18 August 1992 Spurr eruption (andesitic), and (3) the Miocene Ash Hollow member, Nebraska (rhyolitic) were measured\\n using image analysis techniques. Samples were sorted into 10 to 19 terminal velocity groups (0.6\u201359.0 cm/s) using an air elutriation\\n device. Grain-size distributions for the samples were measured using laser diffraction. Aspect ratio, feret diameter, and\\n perimeter measurements were found to be the most useful descriptors of how particle shape affects terminal velocity. These\\n measurement values show particle shape differs greatly from a sphere (commonly used in models and algorithms). The diameters\\n of ash particles were 10\u2013120% larger than ideal spheres at the same terminal velocity, indicating that irregular particle\\n shape greatly increases drag. Gas-adsorption derived surface areas are 1 to 2 orders of magnitude higher than calculated surface\\n areas based on measured dimensions and simple geometry, indicating that particle shapes are highly irregular. Correction factors\\n for surface area were derived from the ash sample measurements so that surface areas calculated by assuming spherical particle\\n shapes can be corrected to reflect more realistic values.", "author" : [ { "dropping-particle" : "", "family" : "Riley", "given" : "Colleen M.", "non-dropping-particle" : "", "parse-names" : false, "suffix" : "" }, { "dropping-particle" : "", "family" : "Rose", "given" : "William I.", "non-dropping-particle" : "", "parse-names" : false, "suffix" : "" }, { "dropping-particle" : "", "family" : "Bluth", "given" : "Gregg J.S.", "non-dropping-particle" : "", "parse-names" : false, "suffix" : "" } ], "container-title" : "Journal of Geophysical Research", "id" : "ITEM-1", "issued" : { "date-parts" : [ [ "2003" ] ] }, "title" : "Quantitative shape measurements of distal volcanic ash", "type" : "article-journal", "volume" : "108" }, "uris" : [ "http://www.mendeley.com/documents/?uuid=a9e86b62-bbef-43af-b7d3-87eaddf322e1" ] } ], "mendeley" : { "formattedCitation" : "&lt;sup&gt;27&lt;/sup&gt;", "plainTextFormattedCitation" : "27", "previouslyFormattedCitation" : "&lt;sup&gt;27&lt;/sup&gt;" }, "properties" : {  }, "schema" : "https://github.com/citation-style-language/schema/raw/master/csl-citation.json" }</w:instrText>
      </w:r>
      <w:r w:rsidR="00E8292F" w:rsidRPr="00FF3260">
        <w:fldChar w:fldCharType="separate"/>
      </w:r>
      <w:r w:rsidR="00BB6209" w:rsidRPr="00BB6209">
        <w:rPr>
          <w:noProof/>
          <w:vertAlign w:val="superscript"/>
        </w:rPr>
        <w:t>27</w:t>
      </w:r>
      <w:r w:rsidR="00E8292F" w:rsidRPr="00FF3260">
        <w:fldChar w:fldCharType="end"/>
      </w:r>
      <w:r w:rsidR="00221766">
        <w:t xml:space="preserve"> and suggests that</w:t>
      </w:r>
      <w:r w:rsidR="0067271F" w:rsidRPr="00FF3260">
        <w:t xml:space="preserve"> the shape of ash particles as well as the boundary componentry may offer </w:t>
      </w:r>
      <w:r w:rsidR="00E8292F" w:rsidRPr="00FF3260">
        <w:t xml:space="preserve">further </w:t>
      </w:r>
      <w:r w:rsidR="0067271F" w:rsidRPr="00FF3260">
        <w:t>clues to phase-selective fragmentation</w:t>
      </w:r>
      <w:r w:rsidR="00B94CBE" w:rsidRPr="00FF3260">
        <w:t>.</w:t>
      </w:r>
    </w:p>
    <w:p w14:paraId="0E3582EF" w14:textId="6D44E497" w:rsidR="00B94CBE" w:rsidRPr="00FF3260" w:rsidRDefault="00CD72E6" w:rsidP="00F40A7D">
      <w:pPr>
        <w:pStyle w:val="Text"/>
        <w:spacing w:line="360" w:lineRule="auto"/>
        <w:jc w:val="both"/>
      </w:pPr>
      <w:r w:rsidRPr="00FF3260">
        <w:t xml:space="preserve">Imaging of the phase distribution within the volcanic ash particles developed during each eruption style </w:t>
      </w:r>
      <w:r w:rsidR="00FE26E2" w:rsidRPr="00FF3260">
        <w:t>can provide</w:t>
      </w:r>
      <w:r w:rsidRPr="00FF3260">
        <w:t xml:space="preserve"> one of the most striking constraints o</w:t>
      </w:r>
      <w:r w:rsidR="00FE26E2" w:rsidRPr="00FF3260">
        <w:t xml:space="preserve">n the fragmentation processes. </w:t>
      </w:r>
      <w:r w:rsidR="004507D8" w:rsidRPr="00FF3260">
        <w:t xml:space="preserve">We propose that phases with lower fracture toughness </w:t>
      </w:r>
      <w:r w:rsidR="005B2565" w:rsidRPr="00FF3260">
        <w:t xml:space="preserve">(e.g., </w:t>
      </w:r>
      <w:r w:rsidR="00961AF1">
        <w:t xml:space="preserve">mica, </w:t>
      </w:r>
      <w:r w:rsidR="002A05EB">
        <w:t>amphiboles</w:t>
      </w:r>
      <w:r w:rsidR="00F868EE">
        <w:t xml:space="preserve"> and</w:t>
      </w:r>
      <w:r w:rsidR="002A05EB">
        <w:t xml:space="preserve"> </w:t>
      </w:r>
      <w:r w:rsidR="00BC24AF">
        <w:t xml:space="preserve">volcanic </w:t>
      </w:r>
      <w:r w:rsidR="00961AF1">
        <w:t>glass</w:t>
      </w:r>
      <w:r w:rsidR="00BC24AF">
        <w:t xml:space="preserve"> analogues</w:t>
      </w:r>
      <w:r w:rsidR="002A05EB">
        <w:fldChar w:fldCharType="begin" w:fldLock="1"/>
      </w:r>
      <w:r w:rsidR="00972866">
        <w:instrText>ADDIN CSL_CITATION { "citationItems" : [ { "id" : "ITEM-1", "itemData" : { "DOI" : "10.1016/0040-1951(92)90308-S", "ISBN" : "0040-1951", "ISSN" : "00401951", "abstract" : "Under conditions of coseismic slip (0.1-2.0 m s-1) within the upper crust, differences in the shear yield strengths, fracture toughnesses, melting points and, to a lesser extent, thermal conductivities of rock-forming minerals result in a hierarchy of friction melting susceptibilities. In many so-called pseudotachylytes it is observed that phyllosilicates and amphiboles are preferentially consumed to form the melt phase, whilst quartz and feldspar tend to survive as clasts. This can be explained in terms of the disequilibrium \"flash\" melting of those mineral phases possessing the lower shear yield strengths, fracture toughnesses and thermal conductivities rather than by eutectic melting that would otherwise generate equilibrium minimum melts indicative of igneous processes. At high strain rates typical of coseismic faulting, the mechanical behaviour of minerals is primarily controlled by their fracture toughnesses, with progressive comminution during slip leading to fusion. The friction melting dependence on the mechanical properties of minerals indicates that there may be an important relationship between wall-rock lithology and earthquake magnitude if frictional melting results in fault lubrication. ?? 1992.", "author" : [ { "dropping-particle" : "", "family" : "Spray", "given" : "John G.", "non-dropping-particle" : "", "parse-names" : false, "suffix" : "" } ], "container-title" : "Tectonophysics", "id" : "ITEM-1", "issue" : "3-4", "issued" : { "date-parts" : [ [ "1992", "4" ] ] }, "page" : "205-221", "title" : "A physical basis for the frictional melting of some rock-forming minerals", "type" : "article-journal", "volume" : "204" }, "uris" : [ "http://www.mendeley.com/documents/?uuid=0424dc90-ae68-441a-bbec-2dcd8f14c01e" ] }, { "id" : "ITEM-2", "itemData" : { "DOI" : "10.1111/j.1151-2916.1969.tb13350.x", "ISSN" : "0002-7820", "abstract" : "Fracture surface energies of six glasses were measured using the double?cantilever cleavage technique. Values ranged from 3.5 to 5.3 J/m2 depending on the chemical composition of the glass and the temperature of the test. The fracture surface energy increased with decreasing temperature and increasing Young's modulus; however, exceptions to this behavior were noted. The magnitude of the values obtained is discussed with respect to the theoretical strength of glass and possible irreversible effects at the crack tip such as stress corrosion and plastic deformation are considered.", "author" : [ { "dropping-particle" : "", "family" : "Wiederhorn", "given" : "S. M.", "non-dropping-particle" : "", "parse-names" : false, "suffix" : "" } ], "container-title" : "Journal of the American Ceramic Society", "id" : "ITEM-2", "issue" : "2", "issued" : { "date-parts" : [ [ "1969", "2", "2" ] ] }, "note" : "doi: 10.1111/j.1151-2916.1969.tb13350.x", "page" : "99-105", "publisher" : "Wiley/Blackwell (10.1111)", "title" : "Fracture Surface Energy of Glass", "type" : "article-journal", "volume" : "52" }, "uris" : [ "http://www.mendeley.com/documents/?uuid=e89b2338-86e2-4a96-aaf2-6a0259954d52", "http://www.mendeley.com/documents/?uuid=4ba86f91-84a3-43a0-ba8e-e5d7d36a10e4" ] }, { "id" : "ITEM-3", "itemData" : { "DOI" : "10.1029/2011GL050411", "ISBN" : "0094-8276", "ISSN" : "00948276", "abstract" : "The mechanical response of geomaterials is highly influenced by geometrical and material heterogeneity. To date, most modeling practices consider heterogeneity qualitatively and their choice of input parameters can be subjective. In this study, a novel approach to combine a detailed micro-scale characterization with modeling of heterogeneous geomaterials is presented. By conducting grid micro-indentation and micro-scratch tests, the instrumented indentation modulus and fracture toughness of the constituent phases of a crystalline rock were obtained and used as accurate input parameters for the numerical models. Additionally, X-ray micro Computed Tomography (CT) was used to obtain the spatial distribution of minerals, and thin section analysis was performed to quantify the microcrack density. Finally, a Brazilian disc test was modeled using a Combined Finite-Discrete element method (FEM/DEM) code. Compared with the laboratory results of a sample that was initially CT scanned, the simulation results showed that by incorporating accurate micromechanical input parameters and the intrinsic rock geometric features such as spatial phase heterogeneity and microcracks, the numerical simulation could more accurately predict the mechanical response of the specimen, including the fracture patterns and tensile strength. It is believed that the proposed micromechanical approach for evaluating the material properties and the sample geometry can be readily applied to other problems to accurately model the mechanical behavior of heterogeneous geomaterials.", "author" : [ { "dropping-particle" : "", "family" : "Mahabadi", "given" : "O. K.", "non-dropping-particle" : "", "parse-names" : false, "suffix" : "" }, { "dropping-particle" : "", "family" : "Randall", "given" : "N. X.", "non-dropping-particle" : "", "parse-names" : false, "suffix" : "" }, { "dropping-particle" : "", "family" : "Zong", "given" : "Z.", "non-dropping-particle" : "", "parse-names" : false, "suffix" : "" }, { "dropping-particle" : "", "family" : "Grasselli", "given" : "G.", "non-dropping-particle" : "", "parse-names" : false, "suffix" : "" } ], "container-title" : "Geophysical Research Letters", "id" : "ITEM-3", "issue" : "1", "issued" : { "date-parts" : [ [ "2012" ] ] }, "page" : "2-7", "title" : "A novel approach for micro-scale characterization and modeling of geomaterials incorporating actual material heterogeneity", "type" : "article-journal", "volume" : "39" }, "uris" : [ "http://www.mendeley.com/documents/?uuid=72d2878d-a1d3-4ad0-b7d0-f813b57d5e58" ] } ], "mendeley" : { "formattedCitation" : "&lt;sup&gt;56,71,72&lt;/sup&gt;", "plainTextFormattedCitation" : "56,71,72", "previouslyFormattedCitation" : "&lt;sup&gt;56,71,72&lt;/sup&gt;" }, "properties" : {  }, "schema" : "https://github.com/citation-style-language/schema/raw/master/csl-citation.json" }</w:instrText>
      </w:r>
      <w:r w:rsidR="002A05EB">
        <w:fldChar w:fldCharType="separate"/>
      </w:r>
      <w:r w:rsidR="000A5552" w:rsidRPr="000A5552">
        <w:rPr>
          <w:noProof/>
          <w:vertAlign w:val="superscript"/>
        </w:rPr>
        <w:t>56,71,72</w:t>
      </w:r>
      <w:r w:rsidR="002A05EB">
        <w:fldChar w:fldCharType="end"/>
      </w:r>
      <w:r w:rsidR="005B2565" w:rsidRPr="00FF3260">
        <w:t xml:space="preserve">) </w:t>
      </w:r>
      <w:r w:rsidR="004507D8" w:rsidRPr="00FF3260">
        <w:t xml:space="preserve">are more susceptible to fracturing during pyroclastic transport through milling and abrasion. </w:t>
      </w:r>
      <w:r w:rsidR="00125282" w:rsidRPr="00FF3260">
        <w:t xml:space="preserve">Discrimination between ash produced by magmatic fragmentation and attrition processes can be </w:t>
      </w:r>
      <w:r w:rsidR="001768EE">
        <w:t>found in</w:t>
      </w:r>
      <w:r w:rsidR="00125282" w:rsidRPr="00FF3260">
        <w:t xml:space="preserve"> </w:t>
      </w:r>
      <w:r w:rsidR="001768EE">
        <w:t xml:space="preserve">the </w:t>
      </w:r>
      <w:r w:rsidR="00125282" w:rsidRPr="00FF3260">
        <w:t xml:space="preserve">distribution of </w:t>
      </w:r>
      <w:r w:rsidR="007364B8" w:rsidRPr="00FF3260">
        <w:t>phases</w:t>
      </w:r>
      <w:r w:rsidR="00125282" w:rsidRPr="00FF3260">
        <w:t xml:space="preserve"> in the ash and at the particle boundaries (Figure</w:t>
      </w:r>
      <w:r w:rsidR="007364B8" w:rsidRPr="00FF3260">
        <w:t>s 4-</w:t>
      </w:r>
      <w:r w:rsidR="00125282" w:rsidRPr="00FF3260">
        <w:t xml:space="preserve">5). </w:t>
      </w:r>
      <w:r w:rsidR="00FE26E2" w:rsidRPr="00FF3260">
        <w:t>Here,</w:t>
      </w:r>
      <w:r w:rsidR="00DA7F4B" w:rsidRPr="00FF3260">
        <w:t xml:space="preserve"> </w:t>
      </w:r>
      <w:r w:rsidR="00FE26E2" w:rsidRPr="00FF3260">
        <w:t>v</w:t>
      </w:r>
      <w:r w:rsidRPr="00FF3260">
        <w:t xml:space="preserve">ariation in the distribution of </w:t>
      </w:r>
      <w:r w:rsidR="007364B8" w:rsidRPr="00FF3260">
        <w:t xml:space="preserve">all </w:t>
      </w:r>
      <w:r w:rsidR="00DA7F4B" w:rsidRPr="00FF3260">
        <w:t xml:space="preserve">major </w:t>
      </w:r>
      <w:r w:rsidR="007364B8" w:rsidRPr="00FF3260">
        <w:t>phases for sample</w:t>
      </w:r>
      <w:r w:rsidRPr="00FF3260">
        <w:t xml:space="preserve"> DC</w:t>
      </w:r>
      <w:r w:rsidR="007364B8" w:rsidRPr="00FF3260">
        <w:t>, and pyroxene</w:t>
      </w:r>
      <w:r w:rsidRPr="00FF3260">
        <w:t xml:space="preserve"> </w:t>
      </w:r>
      <w:r w:rsidR="007364B8" w:rsidRPr="00FF3260">
        <w:t xml:space="preserve">and amphibole for sample VE </w:t>
      </w:r>
      <w:r w:rsidRPr="00FF3260">
        <w:t>suggest</w:t>
      </w:r>
      <w:r w:rsidR="00FE26E2" w:rsidRPr="00FF3260">
        <w:t>s</w:t>
      </w:r>
      <w:r w:rsidRPr="00FF3260">
        <w:t xml:space="preserve"> that fracture locations during natural fragmentation of multi-phase volcanic material are not randomly distributed</w:t>
      </w:r>
      <w:r w:rsidR="00FE26E2" w:rsidRPr="00FF3260">
        <w:t>,</w:t>
      </w:r>
      <w:r w:rsidRPr="00FF3260">
        <w:t xml:space="preserve"> impl</w:t>
      </w:r>
      <w:r w:rsidR="00FE26E2" w:rsidRPr="00FF3260">
        <w:t>ying</w:t>
      </w:r>
      <w:r w:rsidRPr="00FF3260">
        <w:t xml:space="preserve"> that fragmentation mechanisms may induce chemical differentiation </w:t>
      </w:r>
      <w:r w:rsidR="005B2565" w:rsidRPr="00FF3260">
        <w:t xml:space="preserve">of </w:t>
      </w:r>
      <w:r w:rsidRPr="00FF3260">
        <w:t>ash particle surfaces</w:t>
      </w:r>
      <w:r w:rsidR="008E2573">
        <w:t>, as suggested by recent surface reactivity studies</w:t>
      </w:r>
      <w:r w:rsidR="008806D1" w:rsidRPr="00FF3260">
        <w:fldChar w:fldCharType="begin" w:fldLock="1"/>
      </w:r>
      <w:r w:rsidR="000A5552">
        <w:instrText>ADDIN CSL_CITATION { "citationItems" : [ { "id" : "ITEM-1", "itemData" : { "DOI" : "10.1016/j.epsl.2016.06.044", "ISSN" : "0012821X", "abstract" : "Increasing recognition that volcanic ash emissions can have significant impacts on the natural and human environment calls for a better understanding of ash chemical reactivity as mediated by its surface characteristics. However, previous studies of ash surface properties have relied on techniques that lack the sensitivity required to adequately investigate them. Here we characterise at the molecular monolayer scale the surfaces of ash erupted from Eyjafjallaj\u00f6kull, Tungurahua, Pinatubo and Chait\u00e9n volcanoes. Interrogation of the ash with four probe gases, trimethylamine (TMA; N(CH3)3), trifluoroacetic acid (TFA; CF3COOH), hydroxylamine (HA; NH2OH) and ozone (O3), reveals the abundances of acid\u2013base and redox sites on ash surfaces. Measurements on aluminosilicate glass powders, as compositional proxies for the primary constituent of volcanic ash, are also conducted. We attribute the greater proportion of acidic and oxidised sites on ash relative to glass surfaces, evidenced by comparison of TMA/TFA and HA/O3uptake ratios, in part to ash interaction with volcanic gases and condensates (e.g., H2O, SO2, H2SO4, HCl, HF) during the eruption. The strong influence of ash surface processing in the eruption plume and/or cloud is further supported by particular abundances of oxidised and reduced sites on the ash samples resulting from specific characteristics of their eruptions of origin. Intense interaction with water vapour may result in a higher fraction of oxidised sites on ash produced by phreatomagmatic than by magmatic activity. This study constitutes the first quantification of ash chemical properties at the molecular monolayer scale, and is an important step towards better understanding the factors that govern the role of ash as a chemical agent within atmospheric, terrestrial, aquatic or biotic systems.", "author" : [ { "dropping-particle" : "", "family" : "Maters", "given" : "Elena C.", "non-dropping-particle" : "", "parse-names" : false, "suffix" : "" }, { "dropping-particle" : "", "family" : "Delmelle", "given" : "Pierre", "non-dropping-particle" : "", "parse-names" : false, "suffix" : "" }, { "dropping-particle" : "", "family" : "Rossi", "given" : "Michel J.", "non-dropping-particle" : "", "parse-names" : false, "suffix" : "" }, { "dropping-particle" : "", "family" : "Ayris", "given" : "Paul M.", "non-dropping-particle" : "", "parse-names" : false, "suffix" : "" }, { "dropping-particle" : "", "family" : "Bernard", "given" : "Alain", "non-dropping-particle" : "", "parse-names" : false, "suffix" : "" } ], "container-title" : "Earth and Planetary Science Letters", "id" : "ITEM-1", "issued" : { "date-parts" : [ [ "2016" ] ] }, "page" : "254-262", "publisher" : "Elsevier B.V.", "title" : "Controls on the surface chemical reactivity of volcanic ash investigated with probe gases", "type" : "article-journal", "volume" : "450" }, "uris" : [ "http://www.mendeley.com/documents/?uuid=de87266c-89ff-435a-8af0-3e1566278a87" ] } ], "mendeley" : { "formattedCitation" : "&lt;sup&gt;73&lt;/sup&gt;", "plainTextFormattedCitation" : "73", "previouslyFormattedCitation" : "&lt;sup&gt;73&lt;/sup&gt;" }, "properties" : {  }, "schema" : "https://github.com/citation-style-language/schema/raw/master/csl-citation.json" }</w:instrText>
      </w:r>
      <w:r w:rsidR="008806D1" w:rsidRPr="00FF3260">
        <w:fldChar w:fldCharType="separate"/>
      </w:r>
      <w:r w:rsidR="000A5552" w:rsidRPr="000A5552">
        <w:rPr>
          <w:noProof/>
          <w:vertAlign w:val="superscript"/>
        </w:rPr>
        <w:t>73</w:t>
      </w:r>
      <w:r w:rsidR="008806D1" w:rsidRPr="00FF3260">
        <w:fldChar w:fldCharType="end"/>
      </w:r>
      <w:r w:rsidRPr="00FF3260">
        <w:t xml:space="preserve">. </w:t>
      </w:r>
      <w:r w:rsidR="004507D8" w:rsidRPr="00FF3260">
        <w:t>Such considerations are also of great importance in assessing environmental and respiratory health hazards</w:t>
      </w:r>
      <w:r w:rsidR="004507D8" w:rsidRPr="00FF3260">
        <w:fldChar w:fldCharType="begin" w:fldLock="1"/>
      </w:r>
      <w:r w:rsidR="000A5552">
        <w:instrText>ADDIN CSL_CITATION { "citationItems" : [ { "id" : "ITEM-1", "itemData" : { "DOI" : "10.1007/s00445-006-0052-y", "ISBN" : "0258-8900", "ISSN" : "02588900", "abstract" : "Studies of the respiratory health effects of different types of volcanic ash have been undertaken only in the last 40 years, and mostly since the eruption of Mt. St. Helens in 1980. This review of all published clinical, epidemiological and toxicological studies, and other work known to the authors up to and including 2005, highlights the sparseness of studies on acute health effects after eruptions and the complexity of evaluating the long-term health risk (silicosis, non-specific pneumoconiosis and chronic obstructive pulmonary disease) in populations from prolonged exposure to ash due to persistent eruptive activity. The acute and chronic health effects of volcanic ash depend upon particle size (particularly the proportion of respirable-sized material), mineralogical composition (including the crystalline silica content) and the physicochemical properties of the surfaces of the ash particles, all of which vary between volcanoes and even eruptions of the same volcano, but adequate information on these key characteristics is not reported for most eruptions. The incidence of acute respiratory symptoms (e.g. asthma, bronchitis) varies greatly after ashfalls, from very few, if any, reported cases to population outbreaks of asthma. The studies are inadequate for excluding increases in acute respiratory mortality after eruptions. Individuals with preexisting lung disease, including asthma, can be at increased risk of their symptoms being exacerbated after falls of fine ash. A comprehensive risk assessment, including toxicological studies, to determine the long-term risk of silicosis from chronic exposure to volcanic ash, has been undertaken only in the eruptions of Mt. St. Helens (1980), USA, and Soufri\u00e8re Hills, Montserrat (1995 onwards). In the Soufri\u00e8re Hills eruption, a long-term silicosis hazard has been identified and sufficient exposure and toxicological information obtained to make a probabilistic risk assessment for the development of silicosis in outdoor workers and the general population. A more systematic approach to multi-disciplinary studies in future eruptions is recommended, including establishing an archive of ash samples and a website containing health advice for the public, together with scientific and medical study guidelines for volcanologists and health-care workers.", "author" : [ { "dropping-particle" : "", "family" : "Horwell", "given" : "Claire J.", "non-dropping-particle" : "", "parse-names" : false, "suffix" : "" }, { "dropping-particle" : "", "family" : "Baxter", "given" : "Peter J.", "non-dropping-particle" : "", "parse-names" : false, "suffix" : "" } ], "container-title" : "Bulletin of Volcanology", "id" : "ITEM-1", "issue" : "1", "issued" : { "date-parts" : [ [ "2006" ] ] }, "page" : "1-24", "title" : "The respiratory health hazards of volcanic ash: A review for volcanic risk mitigation", "type" : "article-journal", "volume" : "69" }, "uris" : [ "http://www.mendeley.com/documents/?uuid=e6aeb4e8-0d44-4e68-a5a8-6d5c8b0bfcf0" ] }, { "id" : "ITEM-2", "itemData" : { "DOI" : "10.1007/s00445-012-0654-5", "ISBN" : "0258-8900", "ISSN" : "02588900", "abstract" : "The Earth\u2019s history is punctuated by large explosive eruptions that eject large quantities of magma and silicate rock fragments into the atmosphere. These tephra particles can sometimes be dispersed across millions of square kilometres or even entire continents. The interaction of tephra with or in receiving environments may induce an array of physical, chemical and biological effects. The consequences for affected systems and any dependent communities may be chronic and localised in the event of frequent, small eruptions, while larger and rarer events may have acute, regional-scale impacts. It is, therefore, necessary to document the range of possible impacts that tephra may induce in receiving environments and any resulting effects in interconnected systems. We collate results from many studies to offer a detailed multidisciplinary and interdisciplinary review of the immediate post-eruptive effects of tephra emission into the atmosphere, onto vegetation, soil or ice/snow surfaces and in aquatic systems. We further consider the repercussions that may be induced in the weeks to years afterwards. In the atmosphere, tephra can influence cloud properties and air chemistry by acting as ice nuclei (IN) or by offering sites for heterogeneous reactions, respectively. Tephra on vegetation causes physical damage, and sustained coverage may elicit longer-term physiological responses. Tephra deposits on soils may alter their capacity to exchange gas, water and heat with the atmosphere or may have a specific chemical effect, such as nutrient input or acidification, on sensitive soils. Tephra deposition onto snow or ice may affect ablation rates. Rivers and lakes may experience turbidity increases and changes in their morphology as a result of fallout and prolonged (months or years) erosion from the tephra-covered catchment. In the first weeks after deposition, tephra leaching may affect river chemistry. The abundance and speciation of phytoplankton populations in lakes may be altered by tephra-induced changes in water chemistry or sediment\u2013water nutrient cycling. In the oceans, tephra deposition may fertilise Felimited waters, with potential impacts on the global carbon cycle. Embracing the full complexity of environmental effects caused by tephra fall demands a renewed investigative effort drawing on interdisciplinary field and laboratory studies, combined with consideration of the interconnectivity of induced impacts within and between different receiving environ\u2026", "author" : [ { "dropping-particle" : "", "family" : "Ayris", "given" : "Paul Martin", "non-dropping-particle" : "", "parse-names" : false, "suffix" : "" }, { "dropping-particle" : "", "family" : "Delmelle", "given" : "Pierre", "non-dropping-particle" : "", "parse-names" : false, "suffix" : "" } ], "container-title" : "Bulletin of Volcanology", "id" : "ITEM-2", "issue" : "9", "issued" : { "date-parts" : [ [ "2012" ] ] }, "page" : "1905-1936", "title" : "The immediate environmental effects of tephra emission", "type" : "article-journal", "volume" : "74" }, "uris" : [ "http://www.mendeley.com/documents/?uuid=3636907c-0f78-453c-a973-9478b19d140a" ] } ], "mendeley" : { "formattedCitation" : "&lt;sup&gt;74,75&lt;/sup&gt;", "plainTextFormattedCitation" : "74,75", "previouslyFormattedCitation" : "&lt;sup&gt;74,75&lt;/sup&gt;" }, "properties" : {  }, "schema" : "https://github.com/citation-style-language/schema/raw/master/csl-citation.json" }</w:instrText>
      </w:r>
      <w:r w:rsidR="004507D8" w:rsidRPr="00FF3260">
        <w:fldChar w:fldCharType="separate"/>
      </w:r>
      <w:r w:rsidR="000A5552" w:rsidRPr="000A5552">
        <w:rPr>
          <w:noProof/>
          <w:vertAlign w:val="superscript"/>
        </w:rPr>
        <w:t>74,75</w:t>
      </w:r>
      <w:r w:rsidR="004507D8" w:rsidRPr="00FF3260">
        <w:fldChar w:fldCharType="end"/>
      </w:r>
      <w:r w:rsidR="004507D8" w:rsidRPr="00FF3260">
        <w:t>, aviation hazards</w:t>
      </w:r>
      <w:r w:rsidR="004507D8" w:rsidRPr="00FF3260">
        <w:fldChar w:fldCharType="begin" w:fldLock="1"/>
      </w:r>
      <w:r w:rsidR="00284DF0">
        <w:instrText>ADDIN CSL_CITATION { "citationItems" : [ { "id" : "ITEM-1", "itemData" : { "DOI" : "10.1038/ncomms10795", "ISBN" : "2041-1723 (Electronic) 2041-1723 (Linking)", "ISSN" : "2041-1723", "PMID" : "26931824", "abstract" : "The ingestion of volcanic ash by jet engines is widely recognized as a potentially fatal hazard for aircraft operation. The high temperatures (1,200\u20132,000 C) typical of jet engines exacerbate the impact of ash by provoking its melting and sticking to turbine parts. Estimation of this potential hazard is complicated by the fact that chemical composition, which affects the temperature at which volcanic ash becomes liquid, can vary widely amongst volcanoes. Here, based on experiments, we parameterize ash behaviour and develop a model to predict melting and sticking conditions for its global compositional range. The results of our experiments confirm that the common use of sand or dust proxy is wholly inadequate for the prediction of the behaviour of volcanic ash, leading to overestimates of sticking temperature and thus severe underestimates of the thermal hazard. Our model can be used to assess the deposition probability of volcanic ash in jet engines.", "author" : [ { "dropping-particle" : "", "family" : "Song", "given" : "Wenjia", "non-dropping-particle" : "", "parse-names" : false, "suffix" : "" }, { "dropping-particle" : "", "family" : "Lavall\u00e9e", "given" : "Yan", "non-dropping-particle" : "", "parse-names" : false, "suffix" : "" }, { "dropping-particle" : "", "family" : "Hess", "given" : "Kai-Uwe", "non-dropping-particle" : "", "parse-names" : false, "suffix" : "" }, { "dropping-particle" : "", "family" : "Kueppers", "given" : "Ulrich", "non-dropping-particle" : "", "parse-names" : false, "suffix" : "" }, { "dropping-particle" : "", "family" : "Cimarelli", "given" : "Corrado", "non-dropping-particle" : "", "parse-names" : false, "suffix" : "" }, { "dropping-particle" : "", "family" : "Dingwell", "given" : "Donald B.", "non-dropping-particle" : "", "parse-names" : false, "suffix" : "" } ], "container-title" : "Nature Communications", "id" : "ITEM-1", "issued" : { "date-parts" : [ [ "2016" ] ] }, "page" : "10795", "title" : "Volcanic ash melting under conditions relevant to ash turbine interactions", "type" : "article-journal", "volume" : "7" }, "uris" : [ "http://www.mendeley.com/documents/?uuid=14655f8a-3da9-4524-a121-58b2f9694531" ] } ], "mendeley" : { "formattedCitation" : "&lt;sup&gt;16&lt;/sup&gt;", "plainTextFormattedCitation" : "16", "previouslyFormattedCitation" : "&lt;sup&gt;16&lt;/sup&gt;" }, "properties" : {  }, "schema" : "https://github.com/citation-style-language/schema/raw/master/csl-citation.json" }</w:instrText>
      </w:r>
      <w:r w:rsidR="004507D8" w:rsidRPr="00FF3260">
        <w:fldChar w:fldCharType="separate"/>
      </w:r>
      <w:r w:rsidR="00284DF0" w:rsidRPr="00284DF0">
        <w:rPr>
          <w:noProof/>
          <w:vertAlign w:val="superscript"/>
        </w:rPr>
        <w:t>16</w:t>
      </w:r>
      <w:r w:rsidR="004507D8" w:rsidRPr="00FF3260">
        <w:fldChar w:fldCharType="end"/>
      </w:r>
      <w:r w:rsidR="004507D8" w:rsidRPr="00FF3260">
        <w:t xml:space="preserve"> and electrostatic potential</w:t>
      </w:r>
      <w:r w:rsidR="004507D8" w:rsidRPr="00FF3260">
        <w:fldChar w:fldCharType="begin" w:fldLock="1"/>
      </w:r>
      <w:r w:rsidR="000A5552">
        <w:instrText>ADDIN CSL_CITATION { "citationItems" : [ { "id" : "ITEM-1", "itemData" : { "DOI" : "10.1016/j.epsl.2016.03.024", "ISSN" : "0012821X", "abstract" : "The lightning generated by explosive volcanic eruptions is of interest not only as a promising technique for monitoring volcanic activity, but also for its broader implications and possible role in the origin of life on Earth, and its impact on the atmosphere and biosphere of the planet. However, at present the genetic mechanisms and physical properties of volcanic lightning remain poorly understood, as compared to our understanding of thundercloud lightning. Here, we present joint magnetotelluric (MT) data and video imagery that were used to investigate the physical properties of electrical discharges generated during explosive activity at Sakurajima volcano, Japan, and we compare these data with the characteristics of thundercloud lightning. Using two weeks of high-sensitivity, high-sample-rate MT data recorded in 2013, we detected weak electromagnetic signals radiated by volcanic lightning close to the crater. By carefully inspecting all MT waveforms that synchronized with visible flashes, and comparing with high-speed (3000 frame/s) and normal-speed (30 frame/s) videos, we identified two types of discharges. The first type consists of impulses (Type A) and is interpreted as cloud-to-ground (CG) lightning. The second type is characterized by weak electromagnetic variations with multiple peaks (Type B), and is interpreted as intra-cloud (IC) lightning. In addition, we observed a hybrid MT event wherein a continuous weak current accompanied Type A discharge. The observed features of volcanic lightning are similar to thunderstorm lightning, and the physical characteristics show that volcanic lightning can be treated as a miniature version of thunderstorm lightning in many respects. The overall duration, length, inter-stroke interval, peak current, and charge transfer all exhibit values 1-2 orders of magnitude smaller than those of thunderstorm lightning, thus suggesting a scaling relation between volcanic and thunderstorm lightning parameters that is independent of the type of charged particles. On the other hand, the polarities, which are estimated by long-time (3.4 yrs) MT (32 samples/s) and video (30 frame/s) observations, are different than those of normal thunderstorm lightning. These observations are consistent with the notion that charge structures in volcanic ash plumes are highly disordered and are characterized by numerous small charged regions with high charge density.", "author" : [ { "dropping-particle" : "", "family" : "Aizawa", "given" : "Koki", "non-dropping-particle" : "", "parse-names" : false, "suffix" : "" }, { "dropping-particle" : "", "family" : "Cimarelli", "given" : "Corrado", "non-dropping-particle" : "", "parse-names" : false, "suffix" : "" }, { "dropping-particle" : "", "family" : "Alatorre-Ibarg\u00fcengoitia", "given" : "Miguel A.", "non-dropping-particle" : "", "parse-names" : false, "suffix" : "" }, { "dropping-particle" : "", "family" : "Yokoo", "given" : "Akihiko", "non-dropping-particle" : "", "parse-names" : false, "suffix" : "" }, { "dropping-particle" : "", "family" : "Dingwell", "given" : "Donald B.", "non-dropping-particle" : "", "parse-names" : false, "suffix" : "" }, { "dropping-particle" : "", "family" : "Iguchi", "given" : "Masato", "non-dropping-particle" : "", "parse-names" : false, "suffix" : "" } ], "container-title" : "Earth and Planetary Science Letters", "id" : "ITEM-1", "issue" : "May", "issued" : { "date-parts" : [ [ "2016" ] ] }, "page" : "45-55", "title" : "Physical properties of volcanic lightning: Constraints from magnetotelluric and video observations at Sakurajima volcano, Japan", "type" : "article-journal", "volume" : "444" }, "uris" : [ "http://www.mendeley.com/documents/?uuid=30bc2c20-2319-41f6-9e96-101994765b0b" ] } ], "mendeley" : { "formattedCitation" : "&lt;sup&gt;76&lt;/sup&gt;", "plainTextFormattedCitation" : "76", "previouslyFormattedCitation" : "&lt;sup&gt;76&lt;/sup&gt;" }, "properties" : {  }, "schema" : "https://github.com/citation-style-language/schema/raw/master/csl-citation.json" }</w:instrText>
      </w:r>
      <w:r w:rsidR="004507D8" w:rsidRPr="00FF3260">
        <w:fldChar w:fldCharType="separate"/>
      </w:r>
      <w:r w:rsidR="000A5552" w:rsidRPr="000A5552">
        <w:rPr>
          <w:noProof/>
          <w:vertAlign w:val="superscript"/>
        </w:rPr>
        <w:t>76</w:t>
      </w:r>
      <w:r w:rsidR="004507D8" w:rsidRPr="00FF3260">
        <w:fldChar w:fldCharType="end"/>
      </w:r>
      <w:r w:rsidR="004507D8" w:rsidRPr="00FF3260">
        <w:t xml:space="preserve"> and further investigation into the role of varying fragmentation modes and conditions on ash particle surfaces is encouraged.</w:t>
      </w:r>
    </w:p>
    <w:p w14:paraId="7B1BE66B" w14:textId="77777777" w:rsidR="00FE5B1F" w:rsidRPr="00FF3260" w:rsidRDefault="00FE5B1F" w:rsidP="00B94CBE">
      <w:pPr>
        <w:pStyle w:val="Text"/>
        <w:spacing w:line="360" w:lineRule="auto"/>
        <w:jc w:val="both"/>
      </w:pPr>
    </w:p>
    <w:p w14:paraId="51920A4C" w14:textId="46476D39" w:rsidR="00326BB0" w:rsidRPr="00FF3260" w:rsidRDefault="00326BB0" w:rsidP="009C2154">
      <w:pPr>
        <w:pStyle w:val="Text"/>
        <w:spacing w:line="360" w:lineRule="auto"/>
        <w:jc w:val="both"/>
      </w:pPr>
      <w:r w:rsidRPr="00FF3260">
        <w:t>4.</w:t>
      </w:r>
      <w:r w:rsidR="00661D83" w:rsidRPr="00FF3260">
        <w:t>2</w:t>
      </w:r>
      <w:r w:rsidRPr="00FF3260">
        <w:t xml:space="preserve"> Eruptive processes at Santiaguito</w:t>
      </w:r>
    </w:p>
    <w:p w14:paraId="0789385E" w14:textId="175D914A" w:rsidR="0044352D" w:rsidRPr="00FF3260" w:rsidRDefault="00844BE3" w:rsidP="00661D83">
      <w:pPr>
        <w:pStyle w:val="Text"/>
        <w:spacing w:line="360" w:lineRule="auto"/>
        <w:jc w:val="both"/>
      </w:pPr>
      <w:r w:rsidRPr="00FF3260">
        <w:t xml:space="preserve"> </w:t>
      </w:r>
      <w:r w:rsidR="00CC0450" w:rsidRPr="00FF3260">
        <w:t xml:space="preserve">The </w:t>
      </w:r>
      <w:r w:rsidR="00661D83" w:rsidRPr="00FF3260">
        <w:t>mechanics of the dome at Santiaguito</w:t>
      </w:r>
      <w:r w:rsidR="00CC0450" w:rsidRPr="00FF3260">
        <w:t xml:space="preserve"> point to similarities in ash production processes in relatively dense crystal-rich lavas. </w:t>
      </w:r>
      <w:r w:rsidR="00EE6180" w:rsidRPr="00FF3260">
        <w:t>The piston-like</w:t>
      </w:r>
      <w:r w:rsidR="00F62EFA" w:rsidRPr="00FF3260">
        <w:t>,</w:t>
      </w:r>
      <w:r w:rsidR="00EE6180" w:rsidRPr="00FF3260">
        <w:t xml:space="preserve"> </w:t>
      </w:r>
      <w:r w:rsidR="00F62EFA" w:rsidRPr="00FF3260">
        <w:t xml:space="preserve">fault-controlled </w:t>
      </w:r>
      <w:r w:rsidR="00EE6180" w:rsidRPr="00FF3260">
        <w:t xml:space="preserve">dynamics of dome </w:t>
      </w:r>
      <w:r w:rsidR="00F62EFA" w:rsidRPr="00FF3260">
        <w:t xml:space="preserve">deformation </w:t>
      </w:r>
      <w:r w:rsidR="00EE6180" w:rsidRPr="00FF3260">
        <w:t xml:space="preserve">together with </w:t>
      </w:r>
      <w:r w:rsidR="00F62EFA" w:rsidRPr="00FF3260">
        <w:t>the generation of gas-and-ash plume along fractures</w:t>
      </w:r>
      <w:r w:rsidR="00EE6180" w:rsidRPr="00FF3260">
        <w:t xml:space="preserve">, suggest that magmatic fragmentation as well as faulting and cataclasis (abrasion along faults) contribute to the generation of volcanic ash at Santiaguito. </w:t>
      </w:r>
      <w:r w:rsidR="0044352D" w:rsidRPr="00FF3260">
        <w:t xml:space="preserve">The combined contribution of magmatic fragmentation and cataclasis is in agreement with the recent suggestion that fragmentation due to </w:t>
      </w:r>
      <w:r w:rsidR="00F62EFA" w:rsidRPr="00FF3260">
        <w:t xml:space="preserve">late </w:t>
      </w:r>
      <w:r w:rsidR="0044352D" w:rsidRPr="00FF3260">
        <w:t xml:space="preserve">thermal vesiculation </w:t>
      </w:r>
      <w:r w:rsidR="00F62EFA" w:rsidRPr="00FF3260">
        <w:t xml:space="preserve">modifying local stresses </w:t>
      </w:r>
      <w:r w:rsidR="0044352D" w:rsidRPr="00FF3260">
        <w:t>along active shallow faults controls the locali</w:t>
      </w:r>
      <w:r w:rsidR="008D3507" w:rsidRPr="00FF3260">
        <w:t>s</w:t>
      </w:r>
      <w:r w:rsidR="0044352D" w:rsidRPr="00FF3260">
        <w:t>ed development of gas-and-ash explosions, which stabili</w:t>
      </w:r>
      <w:r w:rsidR="008D3507" w:rsidRPr="00FF3260">
        <w:t>s</w:t>
      </w:r>
      <w:r w:rsidR="0044352D" w:rsidRPr="00FF3260">
        <w:t>es the dome structure</w:t>
      </w:r>
      <w:r w:rsidR="0044352D" w:rsidRPr="00FF3260">
        <w:fldChar w:fldCharType="begin" w:fldLock="1"/>
      </w:r>
      <w:r w:rsidR="00BB6209">
        <w:instrText>ADDIN CSL_CITATION { "citationItems" : [ { "id" : "ITEM-1", "itemData" : { "DOI" : "10.1038/nature16153", "ISSN" : "0028-0836", "abstract" : "Terrestrial volcanic eruptions are the consequence of magmas ascending to the surface of the Earth. This ascent is driven by buoyancy forces, which are enhanced by bubble nucleation and growth (vesiculation) that reduce the density of magma1. The development of vesicularity also greatly reduces the \u2018strength\u2019 of magma2, a material parameter controlling fragmentation and thus the explosive potential of the liquid rock3. The development of vesicularity in magmas has until now been viewed (both thermodynamically and kinetically) in terms of the pressure dependence of the solubility of water in the magma, and its role in driving gas saturation, exsolution and expansion during decompression. In contrast, the possible effects of the well documented negative temperature dependence of solubility of water in magma has largely been ignored. Recently, petrological constraints have demonstrated that considerable heating of magma may indeed be a common result of the latent heat of crystallization4 as well as viscous5,6 and frictional7 heating in areas of strain localization. Here we present field and experimental observations of magma vesiculation and fragmentation resulting from heating (rather than decompression). Textural analysis of volcanic ash from Santiaguito volcano in Guatemala reveals the presence of chemically heterogeneous filaments hosting micrometre-scale vesicles. The textures mirror those developed by disequilibrium melting induced via rapid heating during fault friction experiments, demonstrating that friction can generate sufficient heat to induce melting and vesiculation of hydrated silicic magma. Consideration of the experimentally determined temperature and pressure dependence of water solubility in magma reveals that, for many ascent paths, exsolution may be more efficiently achieved by heating than by decompression. We conclude that the thermal path experienced by magma during ascent strongly controls degassing, vesiculation, magma strength and the effusive\u2013explosive transition in volcanic eruptions.", "author" : [ { "dropping-particle" : "", "family" : "Lavall\u00e9e", "given" : "Yan", "non-dropping-particle" : "", "parse-names" : false, "suffix" : "" }, { "dropping-particle" : "", "family" : "Dingwell", "given" : "Donald B", "non-dropping-particle" : "", "parse-names" : false, "suffix" : "" }, { "dropping-particle" : "", "family" : "Johnson", "given" : "Jeffrey B", "non-dropping-particle" : "", "parse-names" : false, "suffix" : "" }, { "dropping-particle" : "", "family" : "Cimarelli", "given" : "Corrado", "non-dropping-particle" : "", "parse-names" : false, "suffix" : "" }, { "dropping-particle" : "", "family" : "Hornby", "given" : "Adrian J", "non-dropping-particle" : "", "parse-names" : false, "suffix" : "" }, { "dropping-particle" : "", "family" : "Kendrick", "given" : "Jackie E", "non-dropping-particle" : "", "parse-names" : false, "suffix" : "" }, { "dropping-particle" : "", "family" : "Aulock", "given" : "Felix W.", "non-dropping-particle" : "von", "parse-names" : false, "suffix" : "" }, { "dropping-particle" : "", "family" : "Kennedy", "given" : "Ben M", "non-dropping-particle" : "", "parse-names" : false, "suffix" : "" }, { "dropping-particle" : "", "family" : "Andrews", "given" : "Benjamin J", "non-dropping-particle" : "", "parse-names" : false, "suffix" : "" }, { "dropping-particle" : "", "family" : "Wadsworth", "given" : "Fabian B", "non-dropping-particle" : "", "parse-names" : false, "suffix" : "" }, { "dropping-particle" : "", "family" : "Rhodes", "given" : "Emma", "non-dropping-particle" : "", "parse-names" : false, "suffix" : "" }, { "dropping-particle" : "", "family" : "Chigna", "given" : "Gustavo", "non-dropping-particle" : "", "parse-names" : false, "suffix" : "" } ], "container-title" : "Nature", "id" : "ITEM-1", "issue" : "7583", "issued" : { "date-parts" : [ [ "2015", "12", "24" ] ] }, "page" : "544-547", "publisher" : "Nature Publishing Group", "title" : "Thermal vesiculation during volcanic eruptions", "type" : "article-journal", "volume" : "528" }, "uris" : [ "http://www.mendeley.com/documents/?uuid=2ca41cf6-b59e-4c1a-ad20-a3d8c30855f1" ] } ], "mendeley" : { "formattedCitation" : "&lt;sup&gt;25&lt;/sup&gt;", "plainTextFormattedCitation" : "25", "previouslyFormattedCitation" : "&lt;sup&gt;25&lt;/sup&gt;" }, "properties" : {  }, "schema" : "https://github.com/citation-style-language/schema/raw/master/csl-citation.json" }</w:instrText>
      </w:r>
      <w:r w:rsidR="0044352D" w:rsidRPr="00FF3260">
        <w:fldChar w:fldCharType="separate"/>
      </w:r>
      <w:r w:rsidR="00BB6209" w:rsidRPr="00BB6209">
        <w:rPr>
          <w:noProof/>
          <w:vertAlign w:val="superscript"/>
        </w:rPr>
        <w:t>25</w:t>
      </w:r>
      <w:r w:rsidR="0044352D" w:rsidRPr="00FF3260">
        <w:fldChar w:fldCharType="end"/>
      </w:r>
      <w:r w:rsidR="0044352D" w:rsidRPr="00FF3260">
        <w:t>. Separate gas- and ash-rich plumes are often observed</w:t>
      </w:r>
      <w:r w:rsidR="00F62EFA" w:rsidRPr="00FF3260">
        <w:t xml:space="preserve"> (erupted in sequence from one fracture or from adjacent </w:t>
      </w:r>
      <w:r w:rsidR="00F62EFA" w:rsidRPr="00FF3260">
        <w:lastRenderedPageBreak/>
        <w:t>fractures)</w:t>
      </w:r>
      <w:r w:rsidR="0044352D" w:rsidRPr="00FF3260">
        <w:t>, where a gas-rich</w:t>
      </w:r>
      <w:r w:rsidR="000C23C9" w:rsidRPr="00FF3260">
        <w:t>, ash poor</w:t>
      </w:r>
      <w:r w:rsidR="0044352D" w:rsidRPr="00FF3260">
        <w:t xml:space="preserve"> plume appears first, followed by the ash-rich eruption (note the greater gas-rich plume height in Figure 1a-b). In this scenario, magmatic fragmentation may contribute to the ash emitted during an eruption</w:t>
      </w:r>
      <w:r w:rsidR="007F166B" w:rsidRPr="00FF3260">
        <w:t xml:space="preserve"> to a much lesser degree. </w:t>
      </w:r>
      <w:r w:rsidR="00661D83" w:rsidRPr="00FF3260">
        <w:t>The range of fragmentation processes in such a scenario is more varied than for ash fragmented from bubbly magmas as in Strombolian</w:t>
      </w:r>
      <w:r w:rsidR="00661D83" w:rsidRPr="00FF3260">
        <w:fldChar w:fldCharType="begin" w:fldLock="1"/>
      </w:r>
      <w:r w:rsidR="000A5552">
        <w:instrText>ADDIN CSL_CITATION { "citationItems" : [ { "id" : "ITEM-1", "itemData" : { "DOI" : "10.1007/s00445-006-0086-1", "author" : [ { "dropping-particle" : "", "family" : "Lautze", "given" : "Nicole C", "non-dropping-particle" : "", "parse-names" : false, "suffix" : "" }, { "dropping-particle" : "", "family" : "Houghton", "given" : "Bruce F", "non-dropping-particle" : "", "parse-names" : false, "suffix" : "" } ], "container-title" : "Bulletin of Volcanology", "id" : "ITEM-1", "issued" : { "date-parts" : [ [ "2007" ] ] }, "page" : "445-460", "title" : "Linking variable explosion style and magma textures during 2002 at Stromboli volcano , Italy", "type" : "article-journal", "volume" : "69" }, "uris" : [ "http://www.mendeley.com/documents/?uuid=53c6f9d2-d4d5-4e29-8617-cf8cfd441da1" ] } ], "mendeley" : { "formattedCitation" : "&lt;sup&gt;77&lt;/sup&gt;", "plainTextFormattedCitation" : "77", "previouslyFormattedCitation" : "&lt;sup&gt;77&lt;/sup&gt;" }, "properties" : {  }, "schema" : "https://github.com/citation-style-language/schema/raw/master/csl-citation.json" }</w:instrText>
      </w:r>
      <w:r w:rsidR="00661D83" w:rsidRPr="00FF3260">
        <w:fldChar w:fldCharType="separate"/>
      </w:r>
      <w:r w:rsidR="000A5552" w:rsidRPr="000A5552">
        <w:rPr>
          <w:noProof/>
          <w:vertAlign w:val="superscript"/>
        </w:rPr>
        <w:t>77</w:t>
      </w:r>
      <w:r w:rsidR="00661D83" w:rsidRPr="00FF3260">
        <w:fldChar w:fldCharType="end"/>
      </w:r>
      <w:r w:rsidR="00661D83" w:rsidRPr="00FF3260">
        <w:t xml:space="preserve"> and Plinian eruptions</w:t>
      </w:r>
      <w:r w:rsidR="00661D83" w:rsidRPr="00FF3260">
        <w:fldChar w:fldCharType="begin" w:fldLock="1"/>
      </w:r>
      <w:r w:rsidR="000A5552">
        <w:instrText>ADDIN CSL_CITATION { "citationItems" : [ { "id" : "ITEM-1", "itemData" : { "DOI" : "10.1016/0377-0273(83)90083-5", "ISBN" : "0377-0273", "ISSN" : "03770273", "abstract" : "The October, 1902, eruption of Santa Maria Volcano, Guatemala, was one of the largest this century. It was preceded by a great earthquake on April 19 centered at the volcano, as well as numerous other major earthquakes. The 18-20 hour-long plinian eruption on October 25 produced a column at least 28 km high, reaching well into the stratosphere. The airfall pumice deposit covered more than 1.2 million km2 with a trace of ash and was only two meters thick at the vent. White dacitic pumice, dark gray scoriaceous basalt (with physically and chemically mixed intermediate pumice) and loose crystals of plagioclase, hornblende, hypersthene, biotite and magnetite make up the juvenile components of the deposit. Lithic fragments are of volcanic, plutonic, and metamorphic origin. The plinian deposit is a fine-grained, crystal-rich, single pumice fall unit and shows inverse grading. Mapping of the deposit gives a volume of 8.3 km3 within the one mm isopach. Crystal concentration studies show that the true volume erupted was at least 20 km3 (equivalent to 8.5 km3 of dense dacite) and that 90% of the ejecta was less than 2 mm in diameter. The plinian volume eruption rate averaged 1.2 ?? 105 m3s-1 and the average gas muzzle velocity of the column exceeded 270 ms-1. A total of 8.3 ?? 1018 J of energy were released by the eruption. A knowledge of both theoretically derived eruption parameters and contemporary information allows a detailed analysis of eruption mechanisms. This eruption was the major stratospheric aerosol injection in the 1902-1903 period. However, mid- to low- latitude northern hemisphere temperature deviation data for the years following the eruption show no significant temperature decrease. This may be explained by the sulfur-poor nature of dacite magmas, suggesting that volatile composition, rather than mass of volatiles, is the controlling parameter in climatic response to explosive eruptions. ?? 1983.", "author" : [ { "dropping-particle" : "", "family" : "Williams", "given" : "Stanley N", "non-dropping-particle" : "", "parse-names" : false, "suffix" : "" }, { "dropping-particle" : "", "family" : "Self", "given" : "Stephen", "non-dropping-particle" : "", "parse-names" : false, "suffix" : "" } ], "container-title" : "Journal of Volcanology and Geothermal Research", "id" : "ITEM-1", "issue" : "1-2", "issued" : { "date-parts" : [ [ "1983" ] ] }, "page" : "33-56", "title" : "The October 1902 Plinian eruption of Santa Maria volcano, Guatemala", "type" : "article-journal", "volume" : "16" }, "uris" : [ "http://www.mendeley.com/documents/?uuid=f4a7cc48-e658-4ac7-aa44-3aa234db0b56" ] } ], "mendeley" : { "formattedCitation" : "&lt;sup&gt;78&lt;/sup&gt;", "plainTextFormattedCitation" : "78", "previouslyFormattedCitation" : "&lt;sup&gt;78&lt;/sup&gt;" }, "properties" : {  }, "schema" : "https://github.com/citation-style-language/schema/raw/master/csl-citation.json" }</w:instrText>
      </w:r>
      <w:r w:rsidR="00661D83" w:rsidRPr="00FF3260">
        <w:fldChar w:fldCharType="separate"/>
      </w:r>
      <w:r w:rsidR="000A5552" w:rsidRPr="000A5552">
        <w:rPr>
          <w:noProof/>
          <w:vertAlign w:val="superscript"/>
        </w:rPr>
        <w:t>78</w:t>
      </w:r>
      <w:r w:rsidR="00661D83" w:rsidRPr="00FF3260">
        <w:fldChar w:fldCharType="end"/>
      </w:r>
      <w:r w:rsidR="00661D83" w:rsidRPr="00FF3260">
        <w:t xml:space="preserve">, and may include 1) </w:t>
      </w:r>
      <w:r w:rsidR="00603F03" w:rsidRPr="00FF3260">
        <w:t xml:space="preserve">faulting </w:t>
      </w:r>
      <w:r w:rsidR="00661D83" w:rsidRPr="00FF3260">
        <w:t>and cataclasis, with recycling in subsequent explosions</w:t>
      </w:r>
      <w:r w:rsidR="00661D83" w:rsidRPr="00FF3260">
        <w:fldChar w:fldCharType="begin" w:fldLock="1"/>
      </w:r>
      <w:r w:rsidR="00972866">
        <w:instrText>ADDIN CSL_CITATION { "citationItems" : [ { "id" : "ITEM-1", "itemData" : { "author" : [ { "dropping-particle" : "", "family" : "Rowe", "given" : "Michael C", "non-dropping-particle" : "", "parse-names" : false, "suffix" : "" }, { "dropping-particle" : "", "family" : "Thornber", "given" : "Carl R", "non-dropping-particle" : "", "parse-names" : false, "suffix" : "" }, { "dropping-particle" : "", "family" : "Kent", "given" : "Adam J R", "non-dropping-particle" : "", "parse-names" : false, "suffix" : "" } ], "container-title" : "A Volcano Rekindled: The Renewed Eruption of Mount St. Helens, 2004\u20132006", "id" : "ITEM-1", "issued" : { "date-parts" : [ [ "2008" ] ] }, "page" : "2004-2006", "title" : "Identification and Evolution of the Juvenile Component in", "type" : "article-journal" }, "uris" : [ "http://www.mendeley.com/documents/?uuid=b88d237b-7c46-4bcc-9e3b-a3865a60592a" ] }, { "id" : "ITEM-2", "itemData" : { "DOI" : "10.1016/j.epsl.2017.11.010", "ISSN" : "0012821X", "abstract" : "Rhyodacitic volcanoes such as Mount St. Helens (MSH), Soufri\u00e8re Hills, Mount Unzen and Mount Pel\u00e9e erupt spines mantled by layers of magma-derived cataclasite and fault gouge. MSH produced seven lava spines from 2004\u20132008 composed of low-porosity, compositionally uniform, crystalline dacite. Dome extrusion was attended by continuous \u2018drumbeat\u2019 seismicity, derived from faulting along the conduit margin at 0.5\u20131 km depth, and evidenced by the enveloping gouge layers. We describe the properties of the gouge-derived fault rocks, including laboratory measurements of porosity and permeability. The gouge varies from unconsolidated powder to lithified low-porosity low-permeability fault rocks. We reconstruct the subsurface ascent of the MSH magma using published field observations and create a model that reconciles the diverse properties of the gouge with conditions in the conduit during ascent (i.e. velocity, temperature). We show lithification of the gouge to be driven by \u2018hot pressing\u2019 processes, wherein the combination of elevated temperature, confining pressure and dwell-time cause densification and solid-state sintering of the comminuted, crystal-rich (glass-poor) gouge. The degree of gouge lithification corresponds with residence time in the conduit such that well-lithified materials reflect extended times in the subsurface due to slower ascent rates. With this insight, we suggest that gouge competence can be used as a first-order estimate of lava ascent rates. Furthermore we posit gouge lithification, which reduces porosity and permeability, inhibits volcanic outgassing thereby increasing the potential for explosive events at spine-producing volcanoes.", "author" : [ { "dropping-particle" : "", "family" : "Ryan", "given" : "Amy G.", "non-dropping-particle" : "", "parse-names" : false, "suffix" : "" }, { "dropping-particle" : "", "family" : "Friedlander", "given" : "Elizabeth A.", "non-dropping-particle" : "", "parse-names" : false, "suffix" : "" }, { "dropping-particle" : "", "family" : "Russell", "given" : "James K.", "non-dropping-particle" : "", "parse-names" : false, "suffix" : "" }, { "dropping-particle" : "", "family" : "Heap", "given" : "Michael J.", "non-dropping-particle" : "", "parse-names" : false, "suffix" : "" }, { "dropping-particle" : "", "family" : "Kennedy", "given" : "Lori A.", "non-dropping-particle" : "", "parse-names" : false, "suffix" : "" } ], "container-title" : "Earth and Planetary Science Letters", "id" : "ITEM-2", "issued" : { "date-parts" : [ [ "2018" ] ] }, "page" : "171-180", "publisher" : "Elsevier B.V.", "title" : "Hot pressing in conduit faults during lava dome extrusion: Insights from Mount St. Helens 2004\u20132008", "type" : "article-journal", "volume" : "482" }, "uris" : [ "http://www.mendeley.com/documents/?uuid=ab88c8e3-a303-4c50-a54c-c28258bad826" ] }, { "id" : "ITEM-3", "itemData" : { "DOI" : "10.1016/j.pce.2011.07.052", "ISSN" : "14747065", "author" : [ { "dropping-particle" : "", "family" : "Kennedy", "given" : "Lori A.", "non-dropping-particle" : "", "parse-names" : false, "suffix" : "" }, { "dropping-particle" : "", "family" : "Russell", "given" : "James K.", "non-dropping-particle" : "", "parse-names" : false, "suffix" : "" } ], "container-title" : "Physics and Chemistry of the Earth, Parts A/B/C", "id" : "ITEM-3", "issued" : { "date-parts" : [ [ "2012", "1" ] ] }, "page" : "40-49", "publisher" : "Elsevier Ltd", "title" : "Cataclastic production of volcanic ash at Mount Saint Helens", "type" : "article-journal", "volume" : "45-46" }, "uris" : [ "http://www.mendeley.com/documents/?uuid=374ab98f-0573-4c32-97af-bc43f0d81298" ] } ], "mendeley" : { "formattedCitation" : "&lt;sup&gt;23,21,79&lt;/sup&gt;", "plainTextFormattedCitation" : "23,21,79", "previouslyFormattedCitation" : "&lt;sup&gt;21,23,79&lt;/sup&gt;" }, "properties" : {  }, "schema" : "https://github.com/citation-style-language/schema/raw/master/csl-citation.json" }</w:instrText>
      </w:r>
      <w:r w:rsidR="00661D83" w:rsidRPr="00FF3260">
        <w:fldChar w:fldCharType="separate"/>
      </w:r>
      <w:r w:rsidR="00972866" w:rsidRPr="00972866">
        <w:rPr>
          <w:noProof/>
          <w:vertAlign w:val="superscript"/>
        </w:rPr>
        <w:t>23,21,79</w:t>
      </w:r>
      <w:r w:rsidR="00661D83" w:rsidRPr="00FF3260">
        <w:fldChar w:fldCharType="end"/>
      </w:r>
      <w:r w:rsidR="00661D83" w:rsidRPr="00FF3260">
        <w:t xml:space="preserve">; 2) </w:t>
      </w:r>
      <w:r w:rsidR="00603F03" w:rsidRPr="00FF3260">
        <w:t xml:space="preserve">magmatic </w:t>
      </w:r>
      <w:r w:rsidR="00661D83" w:rsidRPr="00FF3260">
        <w:t>fragmentation triggered by pore overpressure</w:t>
      </w:r>
      <w:r w:rsidR="00661D83" w:rsidRPr="00FF3260">
        <w:fldChar w:fldCharType="begin" w:fldLock="1"/>
      </w:r>
      <w:r w:rsidR="000A5552">
        <w:instrText>ADDIN CSL_CITATION { "citationItems" : [ { "id" : "ITEM-1", "itemData" : { "DOI" : "10.1016/j.epsl.2004.07.016", "ISSN" : "0012821X", "author" : [ { "dropping-particle" : "", "family" : "Spieler", "given" : "Oliver", "non-dropping-particle" : "", "parse-names" : false, "suffix" : "" }, { "dropping-particle" : "", "family" : "Kennedy", "given" : "Ben", "non-dropping-particle" : "", "parse-names" : false, "suffix" : "" }, { "dropping-particle" : "", "family" : "Kueppers", "given" : "Ulrich", "non-dropping-particle" : "", "parse-names" : false, "suffix" : "" }, { "dropping-particle" : "", "family" : "Dingwell", "given" : "Donald B.", "non-dropping-particle" : "", "parse-names" : false, "suffix" : "" }, { "dropping-particle" : "", "family" : "Scheu", "given" : "Bettina", "non-dropping-particle" : "", "parse-names" : false, "suffix" : "" }, { "dropping-particle" : "", "family" : "Taddeucci", "given" : "Jacopo", "non-dropping-particle" : "", "parse-names" : false, "suffix" : "" } ], "container-title" : "Earth and Planetary Science Letters", "id" : "ITEM-1", "issue" : "1-2", "issued" : { "date-parts" : [ [ "2004", "9" ] ] }, "page" : "139-148", "title" : "The fragmentation threshold of pyroclastic rocks", "type" : "article-journal", "volume" : "226" }, "uris" : [ "http://www.mendeley.com/documents/?uuid=ef0768c4-cf8d-43cc-9342-fa959aba421b" ] } ], "mendeley" : { "formattedCitation" : "&lt;sup&gt;50&lt;/sup&gt;", "plainTextFormattedCitation" : "50", "previouslyFormattedCitation" : "&lt;sup&gt;50&lt;/sup&gt;" }, "properties" : {  }, "schema" : "https://github.com/citation-style-language/schema/raw/master/csl-citation.json" }</w:instrText>
      </w:r>
      <w:r w:rsidR="00661D83" w:rsidRPr="00FF3260">
        <w:fldChar w:fldCharType="separate"/>
      </w:r>
      <w:r w:rsidR="000A5552" w:rsidRPr="000A5552">
        <w:rPr>
          <w:noProof/>
          <w:vertAlign w:val="superscript"/>
        </w:rPr>
        <w:t>50</w:t>
      </w:r>
      <w:r w:rsidR="00661D83" w:rsidRPr="00FF3260">
        <w:fldChar w:fldCharType="end"/>
      </w:r>
      <w:r w:rsidR="00661D83" w:rsidRPr="00FF3260">
        <w:t xml:space="preserve">; 3) </w:t>
      </w:r>
      <w:r w:rsidR="00603F03" w:rsidRPr="00FF3260">
        <w:t xml:space="preserve">particle </w:t>
      </w:r>
      <w:r w:rsidR="00661D83" w:rsidRPr="00FF3260">
        <w:t>interactions during transport (whether in pyroclastic density current</w:t>
      </w:r>
      <w:r w:rsidR="00132EED" w:rsidRPr="00FF3260">
        <w:t>s</w:t>
      </w:r>
      <w:r w:rsidR="00F868EE">
        <w:t xml:space="preserve"> or</w:t>
      </w:r>
      <w:r w:rsidR="00132EED" w:rsidRPr="00FF3260">
        <w:t xml:space="preserve"> dense jets</w:t>
      </w:r>
      <w:r w:rsidR="00661D83" w:rsidRPr="00FF3260">
        <w:fldChar w:fldCharType="begin" w:fldLock="1"/>
      </w:r>
      <w:r w:rsidR="000A5552">
        <w:instrText>ADDIN CSL_CITATION { "citationItems" : [ { "id" : "ITEM-1", "itemData" : { "DOI" : "10.1029/2007JB005555", "ISSN" : "0148-0227", "abstract" : "Abrasion and comminution of pumice clasts during the propagation of pyroclastic flows have long been recognized as a potential source for the enhanced production of volcanic ash, however, their relative importance has eluded quantification. The amount of ash produced in situ can potentially affect runout distance, deposit sorting, the volume of ash introduced in the upper atmosphere, and internal pore pressure. We conduct a series of laboratory experiments on the collisional and frictional production of ash that may occur during different regimes of pyroclastic flow transport. Ash produced in these experiments is predominately 10-100 Prucrons in size and has similar morphology to tephra fall ash from Plinian events. We find that collisional ash production rates are proportional to the square of impact velocity. Frictional ash production rates are a linear function of the velocity of the basal, particle-enriched bed load region of these flows. Using these laboratory experiments we develop a subgrid model for ash production that can be included in analytical and multiphase numerical procedures to estimate the total volume of ash produced during transport. We find that for most flow conditions, 10-20% of the initial clasts comminute into ash with the percentage increasing as a function of initial flow energy. Most of the ash is produced in the high-energy regions near the flow inlet, although flow acceleration on steep slopes can produce ash far from the vent. On level terrain, collisionally and frictionally produced ash generates gravity currents that detach from the main flow and can more than double the effective runout distance of these flows. Ash produced at the frictional base of the flow and in the collisional upper regions of the flow can be redistributed through the entirety of the flow, although frictionally produced ash accumulates preferentially near its source in the bed load. Flows that descend steep slopes produce the majority of their ash in the collisonally dominant flow head and flow snouts likely develop subangular to rounded pumice during this process. Copyright 2008 by the American Geophysical Union.", "author" : [ { "dropping-particle" : "", "family" : "Dufek", "given" : "J.", "non-dropping-particle" : "", "parse-names" : false, "suffix" : "" }, { "dropping-particle" : "", "family" : "Manga", "given" : "M.", "non-dropping-particle" : "", "parse-names" : false, "suffix" : "" } ], "container-title" : "Journal of Geophysical Research", "id" : "ITEM-1", "issue" : "B9", "issued" : { "date-parts" : [ [ "2008" ] ] }, "page" : "B09207", "title" : "In situ production of ash in pyroclastic flows", "type" : "article-journal", "volume" : "113" }, "uris" : [ "http://www.mendeley.com/documents/?uuid=051f2042-7ec1-499d-9cce-bb4589f41d86" ] }, { "id" : "ITEM-2", "itemData" : { "DOI" : "10.1016/j.jvolgeores.2012.04.007", "ISSN" : "03770273", "abstract" : "Results of analytical experiments related to the dynamic behavior of debris flows are presented. Particle interaction and the amount and type of fines content present in the matrix, aspects that govern debris flow behavior, are studied via the morphological evolution of constituent particles. Four different mixtures of water and sediment with compositions resembling debris flows were prepared and put into a rotating drum, known as a Los Angeles standard abrasion machine, and studied at different time intervals. For each sampling time, quantitative shape analysis was performed using three morphological coefficients, MC 2, MC 3-8, and MC 30-34. Coefficient MC 2 gives information about particle ellipticity. MC 3-8 is related to basic irregularities at a macro scale, such as roundness. MC 30-34 is related to microscale irregularities like surface texture. Coefficient MC 3-8 was shown to be very sensitive to silt content in the matrix, and coefficient MC 30-34 to the presence of clay. All three coefficients point to the fact that changes in shape between granulometric classes are gradual and follow a power law. Coarse granulometric classes acquire more circular and smooth profiles while small particles maintain their irregular profiles. This phenomenon is the result of clast interaction processes within mixtures. Clast collisions between particles produce comminution of the coarsest fractions, while finer particles fracture along their entire surface. The rate at which these changes occur is related to the type of fine sediment present in the matrix. Changes in particle shape are an important tool for revealing internal dynamics because they are related to clast interaction and affect sedimentation processes inside these flows. This type of experiment, although not on a real scale, provides important physical information for understanding the phenomena that occur inside debris flows, enabling the study of a variety of textural parameters and their changes at regular time intervals. The experimental patterns observed offer new insights into clast-clast interaction, rounding and comminuting theory, with important implications for understanding rheological behavior and kinematics of flows and related hazards. ?? 2012 Elsevier B.V.", "author" : [ { "dropping-particle" : "", "family" : "Caballero", "given" : "Lizeth", "non-dropping-particle" : "", "parse-names" : false, "suffix" : "" }, { "dropping-particle" : "", "family" : "Sarocchi", "given" : "Damiano", "non-dropping-particle" : "", "parse-names" : false, "suffix" : "" }, { "dropping-particle" : "", "family" : "Borselli", "given" : "Lorenzo", "non-dropping-particle" : "", "parse-names" : false, "suffix" : "" }, { "dropping-particle" : "", "family" : "C\u00e0rdenas", "given" : "Angel I.", "non-dropping-particle" : "", "parse-names" : false, "suffix" : "" } ], "container-title" : "Journal of Volcanology and Geothermal Research", "id" : "ITEM-2", "issue" : "December 2015", "issued" : { "date-parts" : [ [ "2012" ] ] }, "page" : "12-23", "title" : "Particle interaction inside debris flows: Evidence through experimental data and quantitative clast shape analysis", "type" : "article-journal", "volume" : "231-232" }, "uris" : [ "http://www.mendeley.com/documents/?uuid=6de5abed-9fa8-46f9-9d33-1396c7233718" ] }, { "id" : "ITEM-3", "itemData" : { "DOI" : "10.1038/s41598-017-05450-6", "ISSN" : "2045-2322", "abstract" : "Tephra deposits result from explosive volcanic eruption and serve as indirect probes into fragmentation processes operating in subsurface volcanic conduits. Primary magmatic fragmentation creates a population of pyroclasts through volatile-driven decompression during conduit ascent. In this study, we explore the role that secondary fragmentation, specifically attrition, has in transforming primary pyroclasts upon transport in volcanic conduits and plumes. We utilize total grain size distributions from a suite of natural and experimentally produced tephra to show that attrition is likely to occur in all explosive volcanic eruptions. Our experimental results indicate that fine ash production and surface area generation is fast (&lt;15\u2009min) thereby rapidly raising the fractal dimension of tephra deposits. Furthermore, a new metric, the Entropy of Information, is introduced to quantify the degree of attrition (secondary fragmentation) from grain size data. Attrition elevates fine ash production which, in turn, has consequences for eruption column stability, tephra dispersal, aggregation, volcanic lightening generation, and has concomitant effects on aviation safety and Earth\u2019s climate.", "author" : [ { "dropping-particle" : "", "family" : "Jones", "given" : "T. J.", "non-dropping-particle" : "", "parse-names" : false, "suffix" : "" }, { "dropping-particle" : "", "family" : "Russell", "given" : "J. K.", "non-dropping-particle" : "", "parse-names" : false, "suffix" : "" } ], "container-title" : "Scientific Reports", "id" : "ITEM-3", "issue" : "1", "issued" : { "date-parts" : [ [ "2017" ] ] }, "page" : "5538", "publisher" : "Springer US", "title" : "Ash production by attrition in volcanic conduits and plumes", "type" : "article-journal", "volume" : "7" }, "uris" : [ "http://www.mendeley.com/documents/?uuid=03d9c974-3af7-43d1-a58e-3a3f5362bc12" ] } ], "mendeley" : { "formattedCitation" : "&lt;sup&gt;8,11,80&lt;/sup&gt;", "plainTextFormattedCitation" : "8,11,80", "previouslyFormattedCitation" : "&lt;sup&gt;8,11,80&lt;/sup&gt;" }, "properties" : {  }, "schema" : "https://github.com/citation-style-language/schema/raw/master/csl-citation.json" }</w:instrText>
      </w:r>
      <w:r w:rsidR="00661D83" w:rsidRPr="00FF3260">
        <w:fldChar w:fldCharType="separate"/>
      </w:r>
      <w:r w:rsidR="000A5552" w:rsidRPr="000A5552">
        <w:rPr>
          <w:noProof/>
          <w:vertAlign w:val="superscript"/>
        </w:rPr>
        <w:t>8,11,80</w:t>
      </w:r>
      <w:r w:rsidR="00661D83" w:rsidRPr="00FF3260">
        <w:fldChar w:fldCharType="end"/>
      </w:r>
      <w:r w:rsidR="00661D83" w:rsidRPr="00FF3260">
        <w:t>;</w:t>
      </w:r>
      <w:r w:rsidR="00C5717D" w:rsidRPr="00FF3260">
        <w:t xml:space="preserve"> and</w:t>
      </w:r>
      <w:r w:rsidR="00661D83" w:rsidRPr="00FF3260">
        <w:t xml:space="preserve"> 4) </w:t>
      </w:r>
      <w:r w:rsidR="00603F03" w:rsidRPr="00FF3260">
        <w:t>magma</w:t>
      </w:r>
      <w:r w:rsidR="003F417F" w:rsidRPr="00FF3260">
        <w:t>-groundwater interaction</w:t>
      </w:r>
      <w:r w:rsidR="00661D83" w:rsidRPr="00FF3260">
        <w:fldChar w:fldCharType="begin" w:fldLock="1"/>
      </w:r>
      <w:r w:rsidR="000A5552">
        <w:instrText>ADDIN CSL_CITATION { "citationItems" : [ { "id" : "ITEM-1", "itemData" : { "DOI" : "10.2475/ajs.280.8.671", "ISSN" : "0002-9599", "abstract" : "Small ({&lt;}25 um diam) particles directly sampled in volcanic eruption clouds of three Central American volcanoes consist chiefly of two kinds: dilute acid droplets and angular silicate ash.", "author" : [ { "dropping-particle" : "", "family" : "Rose", "given" : "W. I.", "non-dropping-particle" : "", "parse-names" : false, "suffix" : "" }, { "dropping-particle" : "", "family" : "Chuan", "given" : "R. L.", "non-dropping-particle" : "", "parse-names" : false, "suffix" : "" }, { "dropping-particle" : "", "family" : "Cadle", "given" : "R. D.", "non-dropping-particle" : "", "parse-names" : false, "suffix" : "" }, { "dropping-particle" : "", "family" : "Woods", "given" : "D. C.", "non-dropping-particle" : "", "parse-names" : false, "suffix" : "" } ], "container-title" : "American Journal of Science", "id" : "ITEM-1", "issue" : "8", "issued" : { "date-parts" : [ [ "1980" ] ] }, "page" : "671-696", "title" : "Small particles in volcanic eruption clouds", "type" : "article", "volume" : "280" }, "uris" : [ "http://www.mendeley.com/documents/?uuid=5819ddf4-dd62-45ae-88ec-830e481dc2b0" ] } ], "mendeley" : { "formattedCitation" : "&lt;sup&gt;81&lt;/sup&gt;", "plainTextFormattedCitation" : "81", "previouslyFormattedCitation" : "&lt;sup&gt;81&lt;/sup&gt;" }, "properties" : {  }, "schema" : "https://github.com/citation-style-language/schema/raw/master/csl-citation.json" }</w:instrText>
      </w:r>
      <w:r w:rsidR="00661D83" w:rsidRPr="00FF3260">
        <w:fldChar w:fldCharType="separate"/>
      </w:r>
      <w:r w:rsidR="000A5552" w:rsidRPr="000A5552">
        <w:rPr>
          <w:noProof/>
          <w:vertAlign w:val="superscript"/>
        </w:rPr>
        <w:t>81</w:t>
      </w:r>
      <w:r w:rsidR="00661D83" w:rsidRPr="00FF3260">
        <w:fldChar w:fldCharType="end"/>
      </w:r>
      <w:r w:rsidR="00661D83" w:rsidRPr="00FF3260">
        <w:t>. A combination of these mechanisms may be characteristic of explosions in relatively dense, crystal-rich dome lavas.</w:t>
      </w:r>
    </w:p>
    <w:p w14:paraId="695A1A2F" w14:textId="164D40F4" w:rsidR="005508CB" w:rsidRPr="00FF3260" w:rsidRDefault="00661D83" w:rsidP="00824626">
      <w:pPr>
        <w:pStyle w:val="Text"/>
        <w:spacing w:line="360" w:lineRule="auto"/>
        <w:jc w:val="both"/>
      </w:pPr>
      <w:r w:rsidRPr="00FF3260">
        <w:t xml:space="preserve">Here, the observation that Vulcanian explosions of ash (more enriched in interstitial glass than the ash from dome collapse) show no preferential distribution of </w:t>
      </w:r>
      <w:r w:rsidR="00F40A7D" w:rsidRPr="00FF3260">
        <w:t xml:space="preserve">glass or plagioclase </w:t>
      </w:r>
      <w:r w:rsidRPr="00FF3260">
        <w:t>at particle boundaries suggests that magmatic fragmentation processes at Santiaguito either do not favo</w:t>
      </w:r>
      <w:r w:rsidR="009C78E6" w:rsidRPr="00FF3260">
        <w:t>u</w:t>
      </w:r>
      <w:r w:rsidRPr="00FF3260">
        <w:t xml:space="preserve">r fracture propagation through </w:t>
      </w:r>
      <w:r w:rsidR="00F40A7D" w:rsidRPr="00FF3260">
        <w:t xml:space="preserve">these </w:t>
      </w:r>
      <w:r w:rsidRPr="00FF3260">
        <w:t>phase</w:t>
      </w:r>
      <w:r w:rsidR="00F40A7D" w:rsidRPr="00FF3260">
        <w:t>s or at their</w:t>
      </w:r>
      <w:r w:rsidRPr="00FF3260">
        <w:t xml:space="preserve"> interfaces, or the fragmentation processes involved overprint one another. </w:t>
      </w:r>
      <w:r w:rsidR="00B52FA0" w:rsidRPr="00FF3260">
        <w:t xml:space="preserve">However, increased fractions of amphibole and pyroxene suggest the fragmentation processes may leave a characteristic fingerprint. We surmise that fragmentation of volcanic material is dependent on the physical properties of constituent crystals and glass </w:t>
      </w:r>
      <w:r w:rsidR="007364B8" w:rsidRPr="00FF3260">
        <w:t>(</w:t>
      </w:r>
      <w:r w:rsidR="00B52FA0" w:rsidRPr="00FF3260">
        <w:t>in addition to the physical texture</w:t>
      </w:r>
      <w:r w:rsidR="007364B8" w:rsidRPr="00FF3260">
        <w:t>)</w:t>
      </w:r>
      <w:r w:rsidR="00B52FA0" w:rsidRPr="00FF3260">
        <w:t xml:space="preserve">, resulting in non-random fracture pathways that </w:t>
      </w:r>
      <w:r w:rsidR="007364B8" w:rsidRPr="00FF3260">
        <w:t>produce</w:t>
      </w:r>
      <w:r w:rsidR="00B52FA0" w:rsidRPr="00FF3260">
        <w:t xml:space="preserve"> a</w:t>
      </w:r>
      <w:r w:rsidR="007364B8" w:rsidRPr="00FF3260">
        <w:t xml:space="preserve"> characteristic</w:t>
      </w:r>
      <w:r w:rsidR="00B52FA0" w:rsidRPr="00FF3260">
        <w:t xml:space="preserve"> distribution of phases at particle boundaries</w:t>
      </w:r>
      <w:r w:rsidR="00B52FA0" w:rsidRPr="00FF3260">
        <w:fldChar w:fldCharType="begin" w:fldLock="1"/>
      </w:r>
      <w:r w:rsidR="000A5552">
        <w:instrText>ADDIN CSL_CITATION { "citationItems" : [ { "id" : "ITEM-1", "itemData" : { "DOI" : "10.1016/0301-7516(88)90053-1", "ISSN" : "03017516", "abstract" : "A review of problems encountered in developing prediction models for composition distribution for particles obtained by the breakage of multiphase materials is presented. The needs to characterize texture by image analysis, to describe particle production by similar methods, to relate particle production and texture, to use integral geometry methods and stochastic geometrical processes to solve the complex probability equations in the three dimensional space, are stressed. A presentation is made of models developed by other researchers, which illustrates some of their deficiencies. A complete presentation is made of a model which incorporates the required elements. A special case of the model, combining a description of texture based on a Boolean model with primary Poisson polyhedra grains, of particle production calibrated on screen fractions extracted from ground ores, independence of texture and breakage, is presented. Applications of the model to data presented by other researchers give evidence of its value especially in predicting particle composition distribution at sizes similar or coarser than grain sizes. ?? 1988.", "author" : [ { "dropping-particle" : "", "family" : "Barbery", "given" : "G.", "non-dropping-particle" : "", "parse-names" : false, "suffix" : "" }, { "dropping-particle" : "", "family" : "Leroux", "given" : "D.", "non-dropping-particle" : "", "parse-names" : false, "suffix" : "" } ], "container-title" : "International Journal of Mineral Processing", "id" : "ITEM-1", "issue" : "1-4", "issued" : { "date-parts" : [ [ "1988" ] ] }, "page" : "9-24", "title" : "Prediction of particle composition distribution after fragmentation of heterogeneous materials", "type" : "article-journal", "volume" : "22" }, "uris" : [ "http://www.mendeley.com/documents/?uuid=96fa7adc-5591-490b-90a0-b8d9ad4c36a4" ] }, { "id" : "ITEM-2", "itemData" : { "DOI" : "10.1016/j.mineng.2016.05.005", "ISSN" : "08926875", "abstract" : "Mineral liberation is a key step in many mineral processing flow sheets and is achieved by breaking large pieces of ore into smaller particles which are suitable for the subsequent separation process. The ore being broken consists of mineral grains which may exhibit a range of properties affecting how they break. In the literature on mineral liberation the breakage of ore is frequently described as random or non-random, with several types of non-random breakage identified. With numerous researchers investigating this topic over the years, a variety of definitions of random and non-random breakage in mineral liberation have been presented in the literature. This paper examines the published work in this area and provides a comprehensive review of random and non-random breakage published in the literature on mineral liberation. It does not aim to revise the definition of these terms but to review the wide range of descriptors used by researchers in this field and identify common approaches to defining random breakage. The definition could be summarised as random liberation being the independence of breakage from both ore properties and mechanical properties during comminution.", "author" : [ { "dropping-particle" : "", "family" : "Mariano", "given" : "R. A.", "non-dropping-particle" : "", "parse-names" : false, "suffix" : "" }, { "dropping-particle" : "", "family" : "Evans", "given" : "C. L.", "non-dropping-particle" : "", "parse-names" : false, "suffix" : "" }, { "dropping-particle" : "", "family" : "Manlapig", "given" : "E.", "non-dropping-particle" : "", "parse-names" : false, "suffix" : "" } ], "container-title" : "Minerals Engineering", "id" : "ITEM-2", "issued" : { "date-parts" : [ [ "2016" ] ] }, "page" : "51-60", "publisher" : "Elsevier Ltd", "title" : "Definition of random and non-random breakage in mineral liberation - A review", "type" : "article-journal", "volume" : "94" }, "uris" : [ "http://www.mendeley.com/documents/?uuid=e45e6e05-5f8d-40bf-8bda-a750fe25ff74" ] }, { "id" : "ITEM-3", "itemData" : { "DOI" : "10.1016/j.powtec.2016.06.052", "ISSN" : "1873328X", "abstract" : "In comminution, liberation has been recognised as a more important performance indicator than size reduction because the degree of liberation of valuable minerals dictates the theoretically achievable grade-recovery curve for downstream separation processes. The degree of liberation of a certain mineral within an ore, ground to a specific particle size distribution, will be dependent on the primary ore texture, the mineral grade and grain size distribution, and the degree and nature of phase boundary fracture, which can, allegedly, be linked to the breakage mechanisms employed within the comminution device. The occurrence of enhanced liberation through phase boundary fracture is desirable, and in recent years, studies have focused on whether or not certain comminution devices enhance this phenomenon. However, comparatively little attention has been paid to quantifying phase boundary fracture in typical mineral processing operations. In this study, a novel approach to quantify phase boundary fracture is proposed which is based on the conservation of grain shape. The approach is demonstrated through a mineralogical analysis of UG2 ore sampled from the discharge of a primary ball mill. Phase boundary fracture was found to be the mechanism responsible for producing 50% PGM liberation at a grind of 40% passing 75\u00a0\u03bcm, rather than a grind of 50% passing 3\u00a0\u03bcm which would be required under theoretical random breakage assumptions.", "author" : [ { "dropping-particle" : "", "family" : "Little", "given" : "Lucy", "non-dropping-particle" : "", "parse-names" : false, "suffix" : "" }, { "dropping-particle" : "", "family" : "Mainza", "given" : "Aubrey N.", "non-dropping-particle" : "", "parse-names" : false, "suffix" : "" }, { "dropping-particle" : "", "family" : "Becker", "given" : "Megan", "non-dropping-particle" : "", "parse-names" : false, "suffix" : "" }, { "dropping-particle" : "", "family" : "Wiese", "given" : "Jenny G.", "non-dropping-particle" : "", "parse-names" : false, "suffix" : "" } ], "container-title" : "Powder Technology", "id" : "ITEM-3", "issued" : { "date-parts" : [ [ "2016" ] ] }, "page" : "794-804", "publisher" : "Elsevier B.V.", "title" : "Using mineralogical and particle shape analysis to investigate enhanced mineral liberation through phase boundary fracture", "type" : "article-journal", "volume" : "301" }, "uris" : [ "http://www.mendeley.com/documents/?uuid=b2d4d29e-b220-4eb5-8898-7e1bdb04659f" ] } ], "mendeley" : { "formattedCitation" : "&lt;sup&gt;57\u201359&lt;/sup&gt;", "plainTextFormattedCitation" : "57\u201359", "previouslyFormattedCitation" : "&lt;sup&gt;57\u201359&lt;/sup&gt;" }, "properties" : {  }, "schema" : "https://github.com/citation-style-language/schema/raw/master/csl-citation.json" }</w:instrText>
      </w:r>
      <w:r w:rsidR="00B52FA0" w:rsidRPr="00FF3260">
        <w:fldChar w:fldCharType="separate"/>
      </w:r>
      <w:r w:rsidR="000A5552" w:rsidRPr="000A5552">
        <w:rPr>
          <w:noProof/>
          <w:vertAlign w:val="superscript"/>
        </w:rPr>
        <w:t>57–59</w:t>
      </w:r>
      <w:r w:rsidR="00B52FA0" w:rsidRPr="00FF3260">
        <w:fldChar w:fldCharType="end"/>
      </w:r>
      <w:r w:rsidR="00B52FA0" w:rsidRPr="00FF3260">
        <w:t xml:space="preserve">. </w:t>
      </w:r>
      <w:r w:rsidRPr="00FF3260">
        <w:t xml:space="preserve">The fingerprint of a Vulcanian explosion mechanism at Santiaguito on volcanic ash is still not clear, and further experimental research and modelling is required to understand the effect of the fragmentation processes involved on phase distribution. </w:t>
      </w:r>
    </w:p>
    <w:p w14:paraId="5265D295" w14:textId="77777777" w:rsidR="00326BB0" w:rsidRPr="00FF3260" w:rsidRDefault="00326BB0" w:rsidP="005508CB">
      <w:pPr>
        <w:pStyle w:val="Text"/>
        <w:spacing w:line="360" w:lineRule="auto"/>
        <w:jc w:val="both"/>
      </w:pPr>
    </w:p>
    <w:p w14:paraId="274C7C3E" w14:textId="48D697F4" w:rsidR="00326BB0" w:rsidRPr="00FF3260" w:rsidRDefault="00326BB0" w:rsidP="009C2154">
      <w:pPr>
        <w:pStyle w:val="Text"/>
        <w:spacing w:line="360" w:lineRule="auto"/>
        <w:ind w:firstLine="0"/>
        <w:jc w:val="both"/>
        <w:rPr>
          <w:b/>
        </w:rPr>
      </w:pPr>
      <w:r w:rsidRPr="00FF3260">
        <w:rPr>
          <w:b/>
        </w:rPr>
        <w:t>5. Conclusions</w:t>
      </w:r>
    </w:p>
    <w:p w14:paraId="1A1D1225" w14:textId="221DB380" w:rsidR="00840ACD" w:rsidRPr="00FF3260" w:rsidRDefault="00840ACD" w:rsidP="008D3507">
      <w:pPr>
        <w:pStyle w:val="Text"/>
        <w:spacing w:line="360" w:lineRule="auto"/>
        <w:jc w:val="both"/>
      </w:pPr>
      <w:r w:rsidRPr="00FF3260">
        <w:t xml:space="preserve">Volcanic ash produced during a Vulcanian explosion and a dome-collapse event is </w:t>
      </w:r>
      <w:r w:rsidR="009C78E6" w:rsidRPr="00FF3260">
        <w:t>analysed</w:t>
      </w:r>
      <w:r w:rsidRPr="00FF3260">
        <w:t xml:space="preserve"> using SEM and QEMSCAN to provide a quantitative map showing the distribution of phases within the ash particles. We use image analysis to measure the relative fraction of constituent phases at ash particle boundaries and within the bulk for all particles within </w:t>
      </w:r>
      <w:r w:rsidR="008D3507" w:rsidRPr="00FF3260">
        <w:rPr>
          <w:rFonts w:ascii="Calibri" w:hAnsi="Calibri"/>
        </w:rPr>
        <w:t>s</w:t>
      </w:r>
      <w:r w:rsidRPr="00FF3260">
        <w:t>ize bins from 2-</w:t>
      </w:r>
      <w:r w:rsidR="00117085" w:rsidRPr="00FF3260">
        <w:t>8</w:t>
      </w:r>
      <w:r w:rsidR="00B41FC9" w:rsidRPr="00FF3260">
        <w:t>Ф</w:t>
      </w:r>
      <w:r w:rsidRPr="00FF3260">
        <w:t xml:space="preserve">. The volcanic ash produced during both eruptive styles is blocky and poorly vesicular, and the edges are generally smooth and simple. </w:t>
      </w:r>
      <w:r w:rsidR="00C90C0E" w:rsidRPr="00FF3260">
        <w:t>This study</w:t>
      </w:r>
      <w:r w:rsidRPr="00FF3260">
        <w:t xml:space="preserve"> show</w:t>
      </w:r>
      <w:r w:rsidR="00C90C0E" w:rsidRPr="00FF3260">
        <w:t>s</w:t>
      </w:r>
      <w:r w:rsidRPr="00FF3260">
        <w:t xml:space="preserve"> that ash particles produced during an explosion show a negligible disparity</w:t>
      </w:r>
      <w:r w:rsidR="00BB22DD" w:rsidRPr="00FF3260">
        <w:t xml:space="preserve"> in phase distribution</w:t>
      </w:r>
      <w:r w:rsidR="00117085" w:rsidRPr="00FF3260">
        <w:t xml:space="preserve"> of the two dominant phases, </w:t>
      </w:r>
      <w:r w:rsidR="00117085" w:rsidRPr="00FF3260">
        <w:lastRenderedPageBreak/>
        <w:t>plagioclase and glass, but boundaries are enriched in quartz and pyroxene and depleted in amphibole.</w:t>
      </w:r>
      <w:r w:rsidRPr="00FF3260">
        <w:t xml:space="preserve"> </w:t>
      </w:r>
      <w:r w:rsidR="00117085" w:rsidRPr="00FF3260">
        <w:t>A</w:t>
      </w:r>
      <w:r w:rsidRPr="00FF3260">
        <w:t xml:space="preserve">sh lofted from pyroclastic flows following a dome collapse </w:t>
      </w:r>
      <w:r w:rsidR="00117085" w:rsidRPr="00FF3260">
        <w:t xml:space="preserve">also have boundaries enriched in pyroxene and quartz, but show no amphibole depletion. These particles also </w:t>
      </w:r>
      <w:r w:rsidRPr="00FF3260">
        <w:t xml:space="preserve">show </w:t>
      </w:r>
      <w:r w:rsidR="00BB22DD" w:rsidRPr="00FF3260">
        <w:t xml:space="preserve">a higher </w:t>
      </w:r>
      <w:r w:rsidRPr="00FF3260">
        <w:t xml:space="preserve">glass </w:t>
      </w:r>
      <w:r w:rsidR="00BB22DD" w:rsidRPr="00FF3260">
        <w:t xml:space="preserve">fraction </w:t>
      </w:r>
      <w:r w:rsidRPr="00FF3260">
        <w:t xml:space="preserve">and </w:t>
      </w:r>
      <w:r w:rsidR="00BB22DD" w:rsidRPr="00FF3260">
        <w:t xml:space="preserve">less </w:t>
      </w:r>
      <w:r w:rsidRPr="00FF3260">
        <w:t>plagioclase at particle boundaries</w:t>
      </w:r>
      <w:r w:rsidR="00117085" w:rsidRPr="00FF3260">
        <w:t>, with the degree of glass enrichment skewed toward the coarser particle sizes (3-5Ф)</w:t>
      </w:r>
      <w:r w:rsidRPr="00FF3260">
        <w:t>.</w:t>
      </w:r>
      <w:r w:rsidR="00117085" w:rsidRPr="00FF3260">
        <w:t xml:space="preserve"> This preferential distribution of glass along the particle margins indicates that dominant fragmentation modes in the pyroclastic flow (e.g. milling and abrasion) favour fracturing within the glass phase, while plagioclase crystals are relatively preserved. </w:t>
      </w:r>
    </w:p>
    <w:p w14:paraId="684DC82A" w14:textId="063523E9" w:rsidR="00840ACD" w:rsidRPr="00FF3260" w:rsidRDefault="00840ACD" w:rsidP="00CA3304">
      <w:pPr>
        <w:pStyle w:val="Text"/>
        <w:spacing w:line="360" w:lineRule="auto"/>
        <w:jc w:val="both"/>
      </w:pPr>
      <w:r w:rsidRPr="00FF3260">
        <w:t xml:space="preserve">Although further </w:t>
      </w:r>
      <w:r w:rsidR="00C90C0E" w:rsidRPr="00FF3260">
        <w:t>research</w:t>
      </w:r>
      <w:r w:rsidRPr="00FF3260">
        <w:t xml:space="preserve"> is required to </w:t>
      </w:r>
      <w:r w:rsidR="00117085" w:rsidRPr="00FF3260">
        <w:t xml:space="preserve">unravel </w:t>
      </w:r>
      <w:r w:rsidR="00C90C0E" w:rsidRPr="00FF3260">
        <w:t xml:space="preserve">the </w:t>
      </w:r>
      <w:r w:rsidR="00D227DD" w:rsidRPr="00FF3260">
        <w:t xml:space="preserve">fingerprint of </w:t>
      </w:r>
      <w:r w:rsidR="00C90C0E" w:rsidRPr="00FF3260">
        <w:t>fragmentation mechanisms producing ash during Vulcanian explosions at Santiaguito</w:t>
      </w:r>
      <w:r w:rsidRPr="00FF3260">
        <w:t xml:space="preserve">, </w:t>
      </w:r>
      <w:r w:rsidR="00C90C0E" w:rsidRPr="00FF3260">
        <w:t xml:space="preserve">the </w:t>
      </w:r>
      <w:r w:rsidR="00DA7F4B" w:rsidRPr="00FF3260">
        <w:t xml:space="preserve">observed disparity </w:t>
      </w:r>
      <w:r w:rsidRPr="00FF3260">
        <w:t xml:space="preserve">in </w:t>
      </w:r>
      <w:r w:rsidR="00C90C0E" w:rsidRPr="00FF3260">
        <w:t>phase fractions</w:t>
      </w:r>
      <w:r w:rsidRPr="00FF3260">
        <w:t xml:space="preserve"> at particle boundaries suggest that fracture locations are dependent upon the fragmentation mechanism and </w:t>
      </w:r>
      <w:r w:rsidR="00C90C0E" w:rsidRPr="00FF3260">
        <w:t xml:space="preserve">the </w:t>
      </w:r>
      <w:r w:rsidRPr="00FF3260">
        <w:t>constituent phases</w:t>
      </w:r>
      <w:r w:rsidR="00CA3304" w:rsidRPr="00FF3260">
        <w:t>;</w:t>
      </w:r>
      <w:r w:rsidRPr="00FF3260">
        <w:t xml:space="preserve"> </w:t>
      </w:r>
      <w:r w:rsidR="00CA3304" w:rsidRPr="00FF3260">
        <w:t>this</w:t>
      </w:r>
      <w:r w:rsidRPr="00FF3260">
        <w:t xml:space="preserve"> in turn influences the surface mineralogy and chemistry of the ash population. </w:t>
      </w:r>
      <w:r w:rsidR="00D227DD" w:rsidRPr="00FF3260">
        <w:t xml:space="preserve">Measurement of the phase distribution in </w:t>
      </w:r>
      <w:r w:rsidR="00CA3304" w:rsidRPr="00FF3260">
        <w:t xml:space="preserve">volcanic </w:t>
      </w:r>
      <w:r w:rsidR="00D227DD" w:rsidRPr="00FF3260">
        <w:t>ash particles using the analytical method presented here can provide a powerful tool to constrain fragmentation mechanisms</w:t>
      </w:r>
      <w:r w:rsidR="00CA3304" w:rsidRPr="00FF3260">
        <w:t xml:space="preserve"> and understand the effect of varying eruptive activity on a range of hazards.</w:t>
      </w:r>
    </w:p>
    <w:p w14:paraId="6C4379DC" w14:textId="2B3553AE" w:rsidR="00840ACD" w:rsidRPr="00FF3260" w:rsidRDefault="00547265" w:rsidP="00840ACD">
      <w:pPr>
        <w:pStyle w:val="Text"/>
        <w:spacing w:line="360" w:lineRule="auto"/>
        <w:ind w:firstLine="0"/>
        <w:jc w:val="both"/>
      </w:pPr>
      <w:r w:rsidRPr="00FF3260">
        <w:tab/>
      </w:r>
      <w:r w:rsidR="00840ACD" w:rsidRPr="00FF3260">
        <w:t xml:space="preserve">QEMSCAN </w:t>
      </w:r>
      <w:r w:rsidR="00CA3304" w:rsidRPr="00FF3260">
        <w:t>phase maps offer</w:t>
      </w:r>
      <w:r w:rsidR="00D227DD" w:rsidRPr="00FF3260">
        <w:t xml:space="preserve"> the potential for rapid</w:t>
      </w:r>
      <w:r w:rsidR="00CA3304" w:rsidRPr="00FF3260">
        <w:t>,</w:t>
      </w:r>
      <w:r w:rsidR="00D227DD" w:rsidRPr="00FF3260">
        <w:t xml:space="preserve"> high-resolution image analysis of particles and </w:t>
      </w:r>
      <w:r w:rsidR="00CA3304" w:rsidRPr="00FF3260">
        <w:t xml:space="preserve">constituent </w:t>
      </w:r>
      <w:r w:rsidR="00D227DD" w:rsidRPr="00FF3260">
        <w:t xml:space="preserve">phases at </w:t>
      </w:r>
      <w:r w:rsidR="00840ACD" w:rsidRPr="00FF3260">
        <w:t xml:space="preserve">unprecedented </w:t>
      </w:r>
      <w:r w:rsidR="00D227DD" w:rsidRPr="00FF3260">
        <w:t>sample sizes</w:t>
      </w:r>
      <w:r w:rsidR="00CA3304" w:rsidRPr="00FF3260">
        <w:t xml:space="preserve"> and we encourage wider adoption of automated mineralogy in the study of volcanic ash.</w:t>
      </w:r>
      <w:r w:rsidR="00D227DD" w:rsidRPr="00FF3260">
        <w:t xml:space="preserve"> </w:t>
      </w:r>
      <w:r w:rsidR="00741434" w:rsidRPr="00FF3260">
        <w:t>F</w:t>
      </w:r>
      <w:r w:rsidR="00D227DD" w:rsidRPr="00FF3260">
        <w:t xml:space="preserve">urther research </w:t>
      </w:r>
      <w:r w:rsidR="00CA3304" w:rsidRPr="00FF3260">
        <w:t xml:space="preserve">into the fingerprint of fragmentation </w:t>
      </w:r>
      <w:r w:rsidR="00D227DD" w:rsidRPr="00FF3260">
        <w:t>using a range of geometric, statistical and analytical methods</w:t>
      </w:r>
      <w:r w:rsidR="00741434" w:rsidRPr="00FF3260">
        <w:t xml:space="preserve"> is required to improve our understanding of the hazards presented by volcanic ash during a range of eruptive scenarios.</w:t>
      </w:r>
    </w:p>
    <w:p w14:paraId="73A6ED7F" w14:textId="28C059D9" w:rsidR="00840ACD" w:rsidRPr="00FF3260" w:rsidRDefault="00840ACD" w:rsidP="00840ACD">
      <w:pPr>
        <w:pStyle w:val="Text"/>
        <w:spacing w:line="360" w:lineRule="auto"/>
        <w:jc w:val="both"/>
      </w:pPr>
    </w:p>
    <w:p w14:paraId="73F80CAB" w14:textId="2CC17DD3" w:rsidR="00B120F3" w:rsidRPr="00FF3260" w:rsidRDefault="00B120F3" w:rsidP="00C81368">
      <w:pPr>
        <w:pStyle w:val="Heading-Main"/>
      </w:pPr>
      <w:r w:rsidRPr="00FF3260">
        <w:t>Acknowledgments</w:t>
      </w:r>
    </w:p>
    <w:p w14:paraId="5608076C" w14:textId="125F58A4" w:rsidR="00D66DF6" w:rsidRPr="00FF3260" w:rsidRDefault="00546983" w:rsidP="00B279BD">
      <w:pPr>
        <w:pStyle w:val="Text"/>
        <w:jc w:val="both"/>
        <w:rPr>
          <w:bCs/>
        </w:rPr>
      </w:pPr>
      <w:r w:rsidRPr="00FF3260">
        <w:rPr>
          <w:bCs/>
        </w:rPr>
        <w:t xml:space="preserve">We thank A. Pineda for </w:t>
      </w:r>
      <w:r w:rsidR="00CA15BC" w:rsidRPr="00FF3260">
        <w:rPr>
          <w:bCs/>
        </w:rPr>
        <w:t xml:space="preserve">diverse </w:t>
      </w:r>
      <w:r w:rsidRPr="00FF3260">
        <w:rPr>
          <w:bCs/>
        </w:rPr>
        <w:t xml:space="preserve">technical and logistical assistance </w:t>
      </w:r>
      <w:r w:rsidR="00943386">
        <w:rPr>
          <w:bCs/>
        </w:rPr>
        <w:t xml:space="preserve">as well as E. Rhodes for fruitful discussion and collaboration during field work </w:t>
      </w:r>
      <w:r w:rsidR="00A80DBC">
        <w:rPr>
          <w:bCs/>
        </w:rPr>
        <w:t>at Santiaguito</w:t>
      </w:r>
      <w:r w:rsidRPr="00FF3260">
        <w:rPr>
          <w:bCs/>
        </w:rPr>
        <w:t xml:space="preserve">. We </w:t>
      </w:r>
      <w:r w:rsidR="004236B5" w:rsidRPr="00FF3260">
        <w:rPr>
          <w:bCs/>
        </w:rPr>
        <w:t>are indebted to</w:t>
      </w:r>
      <w:r w:rsidR="006D486E" w:rsidRPr="00FF3260">
        <w:rPr>
          <w:bCs/>
        </w:rPr>
        <w:t xml:space="preserve"> </w:t>
      </w:r>
      <w:r w:rsidR="009C78E6" w:rsidRPr="00FF3260">
        <w:rPr>
          <w:bCs/>
        </w:rPr>
        <w:t xml:space="preserve">the </w:t>
      </w:r>
      <w:r w:rsidR="00000DB2" w:rsidRPr="00FF3260">
        <w:rPr>
          <w:bCs/>
        </w:rPr>
        <w:t>staff</w:t>
      </w:r>
      <w:r w:rsidR="006D486E" w:rsidRPr="00FF3260">
        <w:rPr>
          <w:bCs/>
        </w:rPr>
        <w:t xml:space="preserve"> at the </w:t>
      </w:r>
      <w:r w:rsidRPr="00FF3260">
        <w:rPr>
          <w:bCs/>
        </w:rPr>
        <w:t>Santiaguito Volcano Observatory (OVSAN) and the</w:t>
      </w:r>
      <w:r w:rsidR="006D486E" w:rsidRPr="00FF3260">
        <w:rPr>
          <w:bCs/>
        </w:rPr>
        <w:t xml:space="preserve"> </w:t>
      </w:r>
      <w:r w:rsidRPr="00FF3260">
        <w:rPr>
          <w:bCs/>
        </w:rPr>
        <w:t>Natio</w:t>
      </w:r>
      <w:r w:rsidR="004236B5" w:rsidRPr="00FF3260">
        <w:rPr>
          <w:bCs/>
        </w:rPr>
        <w:t>nal Institute for Seismology, Vo</w:t>
      </w:r>
      <w:r w:rsidRPr="00FF3260">
        <w:rPr>
          <w:bCs/>
        </w:rPr>
        <w:t>lcanology, Meteorology and Hydrology of Guatemala (INSIVUMEH) for support in Guatemala.</w:t>
      </w:r>
      <w:r w:rsidR="008E642E" w:rsidRPr="00FF3260">
        <w:rPr>
          <w:bCs/>
        </w:rPr>
        <w:t xml:space="preserve"> </w:t>
      </w:r>
      <w:r w:rsidR="004136FD" w:rsidRPr="00FF3260">
        <w:rPr>
          <w:bCs/>
        </w:rPr>
        <w:t xml:space="preserve">M. </w:t>
      </w:r>
      <w:r w:rsidRPr="00FF3260">
        <w:rPr>
          <w:bCs/>
        </w:rPr>
        <w:t xml:space="preserve">O’Connor </w:t>
      </w:r>
      <w:r w:rsidR="004236B5" w:rsidRPr="00FF3260">
        <w:rPr>
          <w:bCs/>
        </w:rPr>
        <w:t xml:space="preserve">is </w:t>
      </w:r>
      <w:r w:rsidR="008E642E" w:rsidRPr="00FF3260">
        <w:rPr>
          <w:bCs/>
        </w:rPr>
        <w:t xml:space="preserve">acknowledged </w:t>
      </w:r>
      <w:r w:rsidR="004236B5" w:rsidRPr="00FF3260">
        <w:rPr>
          <w:bCs/>
        </w:rPr>
        <w:t>for assistance with the Coulter particle size analysis</w:t>
      </w:r>
      <w:r w:rsidR="00000DB2" w:rsidRPr="00FF3260">
        <w:rPr>
          <w:bCs/>
        </w:rPr>
        <w:t xml:space="preserve">. </w:t>
      </w:r>
      <w:r w:rsidRPr="00FF3260">
        <w:rPr>
          <w:bCs/>
        </w:rPr>
        <w:t>This work was supported by a European Research Council Starting Grant to Y.L. on ‘Strain Localisation in Magma’</w:t>
      </w:r>
      <w:r w:rsidR="004236B5" w:rsidRPr="00FF3260">
        <w:rPr>
          <w:bCs/>
        </w:rPr>
        <w:t xml:space="preserve"> (SLiM, </w:t>
      </w:r>
      <w:r w:rsidR="004136FD" w:rsidRPr="00FF3260">
        <w:rPr>
          <w:bCs/>
        </w:rPr>
        <w:t>no.</w:t>
      </w:r>
      <w:r w:rsidR="004236B5" w:rsidRPr="00FF3260">
        <w:rPr>
          <w:bCs/>
        </w:rPr>
        <w:t xml:space="preserve"> 306488</w:t>
      </w:r>
      <w:r w:rsidR="00481919" w:rsidRPr="00FF3260">
        <w:rPr>
          <w:bCs/>
        </w:rPr>
        <w:t xml:space="preserve">). </w:t>
      </w:r>
      <w:r w:rsidR="00CA15BC" w:rsidRPr="00FF3260">
        <w:rPr>
          <w:bCs/>
        </w:rPr>
        <w:t xml:space="preserve">The final stages of manuscript preparation were </w:t>
      </w:r>
      <w:r w:rsidR="00A80DBC">
        <w:rPr>
          <w:bCs/>
        </w:rPr>
        <w:t xml:space="preserve">further </w:t>
      </w:r>
      <w:r w:rsidR="00CA15BC" w:rsidRPr="00FF3260">
        <w:rPr>
          <w:bCs/>
        </w:rPr>
        <w:t>supported by</w:t>
      </w:r>
      <w:r w:rsidR="00C81BA8" w:rsidRPr="00FF3260">
        <w:rPr>
          <w:bCs/>
        </w:rPr>
        <w:t xml:space="preserve"> a </w:t>
      </w:r>
      <w:r w:rsidR="001E018F" w:rsidRPr="00FF3260">
        <w:rPr>
          <w:bCs/>
        </w:rPr>
        <w:t>Marie Skłodowska-Curie Individual</w:t>
      </w:r>
      <w:r w:rsidR="004F32BB" w:rsidRPr="00FF3260">
        <w:rPr>
          <w:bCs/>
        </w:rPr>
        <w:t xml:space="preserve"> Fellowship</w:t>
      </w:r>
      <w:r w:rsidR="001E018F" w:rsidRPr="00FF3260">
        <w:rPr>
          <w:bCs/>
        </w:rPr>
        <w:t xml:space="preserve"> </w:t>
      </w:r>
      <w:r w:rsidR="00C81BA8" w:rsidRPr="00FF3260">
        <w:rPr>
          <w:bCs/>
        </w:rPr>
        <w:t>(AVAST, no. 753900)</w:t>
      </w:r>
      <w:r w:rsidR="004F32BB" w:rsidRPr="00FF3260">
        <w:rPr>
          <w:bCs/>
        </w:rPr>
        <w:t xml:space="preserve"> </w:t>
      </w:r>
      <w:r w:rsidR="00CA15BC" w:rsidRPr="00FF3260">
        <w:rPr>
          <w:bCs/>
        </w:rPr>
        <w:t>to AH</w:t>
      </w:r>
      <w:r w:rsidR="00481919" w:rsidRPr="00FF3260">
        <w:rPr>
          <w:bCs/>
        </w:rPr>
        <w:t xml:space="preserve"> and a</w:t>
      </w:r>
      <w:r w:rsidR="00C74252">
        <w:rPr>
          <w:bCs/>
        </w:rPr>
        <w:t>n</w:t>
      </w:r>
      <w:r w:rsidR="00481919" w:rsidRPr="00FF3260">
        <w:rPr>
          <w:bCs/>
        </w:rPr>
        <w:t xml:space="preserve"> </w:t>
      </w:r>
      <w:r w:rsidR="00C74252" w:rsidRPr="00C74252">
        <w:rPr>
          <w:bCs/>
        </w:rPr>
        <w:t>Early Career Fellowship of the Leverhulme Trust</w:t>
      </w:r>
      <w:r w:rsidR="00C74252">
        <w:rPr>
          <w:bCs/>
        </w:rPr>
        <w:t xml:space="preserve"> </w:t>
      </w:r>
      <w:r w:rsidR="00B634D0">
        <w:rPr>
          <w:bCs/>
        </w:rPr>
        <w:t>(</w:t>
      </w:r>
      <w:r w:rsidR="00B634D0" w:rsidRPr="00B634D0">
        <w:rPr>
          <w:bCs/>
        </w:rPr>
        <w:t>ECF 2016-325</w:t>
      </w:r>
      <w:r w:rsidR="00B634D0">
        <w:rPr>
          <w:bCs/>
        </w:rPr>
        <w:t xml:space="preserve">) </w:t>
      </w:r>
      <w:r w:rsidR="00C74252">
        <w:rPr>
          <w:bCs/>
        </w:rPr>
        <w:t xml:space="preserve">awarded </w:t>
      </w:r>
      <w:r w:rsidR="00481919" w:rsidRPr="00FF3260">
        <w:rPr>
          <w:bCs/>
        </w:rPr>
        <w:t>to JEK</w:t>
      </w:r>
      <w:r w:rsidR="00000DB2" w:rsidRPr="00FF3260">
        <w:rPr>
          <w:bCs/>
        </w:rPr>
        <w:t>.</w:t>
      </w:r>
      <w:r w:rsidR="004236B5" w:rsidRPr="00FF3260">
        <w:rPr>
          <w:bCs/>
        </w:rPr>
        <w:t xml:space="preserve"> </w:t>
      </w:r>
    </w:p>
    <w:p w14:paraId="5A91F46B" w14:textId="55C3EEEB" w:rsidR="008A6077" w:rsidRPr="00FF3260" w:rsidRDefault="00B120F3" w:rsidP="00C81368">
      <w:pPr>
        <w:pStyle w:val="Heading-Main"/>
      </w:pPr>
      <w:r w:rsidRPr="00FF3260">
        <w:lastRenderedPageBreak/>
        <w:t>References</w:t>
      </w:r>
    </w:p>
    <w:p w14:paraId="28CDAF7E" w14:textId="695261BE" w:rsidR="00972866" w:rsidRPr="00972866" w:rsidRDefault="00D43C21" w:rsidP="00972866">
      <w:pPr>
        <w:widowControl w:val="0"/>
        <w:autoSpaceDE w:val="0"/>
        <w:autoSpaceDN w:val="0"/>
        <w:adjustRightInd w:val="0"/>
        <w:spacing w:after="140"/>
        <w:ind w:left="640" w:hanging="640"/>
        <w:rPr>
          <w:noProof/>
          <w:szCs w:val="24"/>
        </w:rPr>
      </w:pPr>
      <w:r w:rsidRPr="00FF3260">
        <w:rPr>
          <w:rFonts w:cs="Arial"/>
        </w:rPr>
        <w:fldChar w:fldCharType="begin" w:fldLock="1"/>
      </w:r>
      <w:r w:rsidRPr="00FF3260">
        <w:rPr>
          <w:rFonts w:cs="Arial"/>
        </w:rPr>
        <w:instrText xml:space="preserve">ADDIN Mendeley Bibliography CSL_BIBLIOGRAPHY </w:instrText>
      </w:r>
      <w:r w:rsidRPr="00FF3260">
        <w:rPr>
          <w:rFonts w:cs="Arial"/>
        </w:rPr>
        <w:fldChar w:fldCharType="separate"/>
      </w:r>
      <w:r w:rsidR="00972866" w:rsidRPr="00972866">
        <w:rPr>
          <w:noProof/>
          <w:szCs w:val="24"/>
        </w:rPr>
        <w:t>1.</w:t>
      </w:r>
      <w:r w:rsidR="00972866" w:rsidRPr="00972866">
        <w:rPr>
          <w:noProof/>
          <w:szCs w:val="24"/>
        </w:rPr>
        <w:tab/>
        <w:t xml:space="preserve">Cas, R. A. F. &amp; Wright, J. V. </w:t>
      </w:r>
      <w:r w:rsidR="00972866" w:rsidRPr="00972866">
        <w:rPr>
          <w:i/>
          <w:iCs/>
          <w:noProof/>
          <w:szCs w:val="24"/>
        </w:rPr>
        <w:t>Volcanic Successions Modern and Ancient</w:t>
      </w:r>
      <w:r w:rsidR="00972866" w:rsidRPr="00972866">
        <w:rPr>
          <w:noProof/>
          <w:szCs w:val="24"/>
        </w:rPr>
        <w:t>. (Springer Netherlands, 1987). doi:10.1007/978-94-009-3167-1</w:t>
      </w:r>
    </w:p>
    <w:p w14:paraId="75D23848"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2.</w:t>
      </w:r>
      <w:r w:rsidRPr="00972866">
        <w:rPr>
          <w:noProof/>
          <w:szCs w:val="24"/>
        </w:rPr>
        <w:tab/>
        <w:t xml:space="preserve">McBirney, A. R. &amp; Murase, T. Factors governing the formation of pyroclastic rocks. </w:t>
      </w:r>
      <w:r w:rsidRPr="00972866">
        <w:rPr>
          <w:i/>
          <w:iCs/>
          <w:noProof/>
          <w:szCs w:val="24"/>
        </w:rPr>
        <w:t>Bull. Volcanol.</w:t>
      </w:r>
      <w:r w:rsidRPr="00972866">
        <w:rPr>
          <w:noProof/>
          <w:szCs w:val="24"/>
        </w:rPr>
        <w:t xml:space="preserve"> </w:t>
      </w:r>
      <w:r w:rsidRPr="00972866">
        <w:rPr>
          <w:b/>
          <w:bCs/>
          <w:noProof/>
          <w:szCs w:val="24"/>
        </w:rPr>
        <w:t>34,</w:t>
      </w:r>
      <w:r w:rsidRPr="00972866">
        <w:rPr>
          <w:noProof/>
          <w:szCs w:val="24"/>
        </w:rPr>
        <w:t xml:space="preserve"> 372–384 (1970).</w:t>
      </w:r>
    </w:p>
    <w:p w14:paraId="1CC61540"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3.</w:t>
      </w:r>
      <w:r w:rsidRPr="00972866">
        <w:rPr>
          <w:noProof/>
          <w:szCs w:val="24"/>
        </w:rPr>
        <w:tab/>
        <w:t xml:space="preserve">Zimanowski, B., Büttner, R., Dellino, P., White, J. D. L. &amp; Wohletz, K. H. Magma–Water Interaction and Phreatomagmatic Fragmentation. </w:t>
      </w:r>
      <w:r w:rsidRPr="00972866">
        <w:rPr>
          <w:i/>
          <w:iCs/>
          <w:noProof/>
          <w:szCs w:val="24"/>
        </w:rPr>
        <w:t>Encycl. Volcanoes</w:t>
      </w:r>
      <w:r w:rsidRPr="00972866">
        <w:rPr>
          <w:noProof/>
          <w:szCs w:val="24"/>
        </w:rPr>
        <w:t xml:space="preserve"> 473–484 (2015). doi:10.1016/B978-0-12-385938-9.00026-2</w:t>
      </w:r>
    </w:p>
    <w:p w14:paraId="7629EBB9"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4.</w:t>
      </w:r>
      <w:r w:rsidRPr="00972866">
        <w:rPr>
          <w:noProof/>
          <w:szCs w:val="24"/>
        </w:rPr>
        <w:tab/>
        <w:t xml:space="preserve">Papale, P. Strain-induced magma fragmentation in explosive eruptions. </w:t>
      </w:r>
      <w:r w:rsidRPr="00972866">
        <w:rPr>
          <w:i/>
          <w:iCs/>
          <w:noProof/>
          <w:szCs w:val="24"/>
        </w:rPr>
        <w:t>Nature</w:t>
      </w:r>
      <w:r w:rsidRPr="00972866">
        <w:rPr>
          <w:noProof/>
          <w:szCs w:val="24"/>
        </w:rPr>
        <w:t xml:space="preserve"> </w:t>
      </w:r>
      <w:r w:rsidRPr="00972866">
        <w:rPr>
          <w:b/>
          <w:bCs/>
          <w:noProof/>
          <w:szCs w:val="24"/>
        </w:rPr>
        <w:t>397,</w:t>
      </w:r>
      <w:r w:rsidRPr="00972866">
        <w:rPr>
          <w:noProof/>
          <w:szCs w:val="24"/>
        </w:rPr>
        <w:t xml:space="preserve"> 425–428 (1999).</w:t>
      </w:r>
    </w:p>
    <w:p w14:paraId="4145103E"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5.</w:t>
      </w:r>
      <w:r w:rsidRPr="00972866">
        <w:rPr>
          <w:noProof/>
          <w:szCs w:val="24"/>
        </w:rPr>
        <w:tab/>
        <w:t xml:space="preserve">Mueller, S. B., Lane, S. J. &amp; Kueppers, U. Lab-scale ash production by abrasion and collision experiments of porous volcanic samples. </w:t>
      </w:r>
      <w:r w:rsidRPr="00972866">
        <w:rPr>
          <w:i/>
          <w:iCs/>
          <w:noProof/>
          <w:szCs w:val="24"/>
        </w:rPr>
        <w:t>J. Volcanol. Geotherm. Res.</w:t>
      </w:r>
      <w:r w:rsidRPr="00972866">
        <w:rPr>
          <w:noProof/>
          <w:szCs w:val="24"/>
        </w:rPr>
        <w:t xml:space="preserve"> </w:t>
      </w:r>
      <w:r w:rsidRPr="00972866">
        <w:rPr>
          <w:b/>
          <w:bCs/>
          <w:noProof/>
          <w:szCs w:val="24"/>
        </w:rPr>
        <w:t>302,</w:t>
      </w:r>
      <w:r w:rsidRPr="00972866">
        <w:rPr>
          <w:noProof/>
          <w:szCs w:val="24"/>
        </w:rPr>
        <w:t xml:space="preserve"> 163–172 (2015).</w:t>
      </w:r>
    </w:p>
    <w:p w14:paraId="118CF411"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6.</w:t>
      </w:r>
      <w:r w:rsidRPr="00972866">
        <w:rPr>
          <w:noProof/>
          <w:szCs w:val="24"/>
        </w:rPr>
        <w:tab/>
        <w:t xml:space="preserve">Lavallée, Y. </w:t>
      </w:r>
      <w:r w:rsidRPr="00972866">
        <w:rPr>
          <w:i/>
          <w:iCs/>
          <w:noProof/>
          <w:szCs w:val="24"/>
        </w:rPr>
        <w:t>et al.</w:t>
      </w:r>
      <w:r w:rsidRPr="00972866">
        <w:rPr>
          <w:noProof/>
          <w:szCs w:val="24"/>
        </w:rPr>
        <w:t xml:space="preserve"> A frictional law for volcanic ash gouge. </w:t>
      </w:r>
      <w:r w:rsidRPr="00972866">
        <w:rPr>
          <w:i/>
          <w:iCs/>
          <w:noProof/>
          <w:szCs w:val="24"/>
        </w:rPr>
        <w:t>Earth Planet. Sci. Lett.</w:t>
      </w:r>
      <w:r w:rsidRPr="00972866">
        <w:rPr>
          <w:noProof/>
          <w:szCs w:val="24"/>
        </w:rPr>
        <w:t xml:space="preserve"> </w:t>
      </w:r>
      <w:r w:rsidRPr="00972866">
        <w:rPr>
          <w:b/>
          <w:bCs/>
          <w:noProof/>
          <w:szCs w:val="24"/>
        </w:rPr>
        <w:t>400,</w:t>
      </w:r>
      <w:r w:rsidRPr="00972866">
        <w:rPr>
          <w:noProof/>
          <w:szCs w:val="24"/>
        </w:rPr>
        <w:t xml:space="preserve"> 177–183 (2014).</w:t>
      </w:r>
    </w:p>
    <w:p w14:paraId="677BE5F9"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7.</w:t>
      </w:r>
      <w:r w:rsidRPr="00972866">
        <w:rPr>
          <w:noProof/>
          <w:szCs w:val="24"/>
        </w:rPr>
        <w:tab/>
        <w:t xml:space="preserve">Freundt, A. &amp; Schmincke, H. U. Abrasion in pyroclastic flows. </w:t>
      </w:r>
      <w:r w:rsidRPr="00972866">
        <w:rPr>
          <w:i/>
          <w:iCs/>
          <w:noProof/>
          <w:szCs w:val="24"/>
        </w:rPr>
        <w:t>Geol. Rundschau</w:t>
      </w:r>
      <w:r w:rsidRPr="00972866">
        <w:rPr>
          <w:noProof/>
          <w:szCs w:val="24"/>
        </w:rPr>
        <w:t xml:space="preserve"> </w:t>
      </w:r>
      <w:r w:rsidRPr="00972866">
        <w:rPr>
          <w:b/>
          <w:bCs/>
          <w:noProof/>
          <w:szCs w:val="24"/>
        </w:rPr>
        <w:t>81,</w:t>
      </w:r>
      <w:r w:rsidRPr="00972866">
        <w:rPr>
          <w:noProof/>
          <w:szCs w:val="24"/>
        </w:rPr>
        <w:t xml:space="preserve"> 383–389 (1992).</w:t>
      </w:r>
    </w:p>
    <w:p w14:paraId="17326B55"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8.</w:t>
      </w:r>
      <w:r w:rsidRPr="00972866">
        <w:rPr>
          <w:noProof/>
          <w:szCs w:val="24"/>
        </w:rPr>
        <w:tab/>
        <w:t xml:space="preserve">Dufek, J. &amp; Manga, M. In situ production of ash in pyroclastic flows. </w:t>
      </w:r>
      <w:r w:rsidRPr="00972866">
        <w:rPr>
          <w:i/>
          <w:iCs/>
          <w:noProof/>
          <w:szCs w:val="24"/>
        </w:rPr>
        <w:t>J. Geophys. Res.</w:t>
      </w:r>
      <w:r w:rsidRPr="00972866">
        <w:rPr>
          <w:noProof/>
          <w:szCs w:val="24"/>
        </w:rPr>
        <w:t xml:space="preserve"> </w:t>
      </w:r>
      <w:r w:rsidRPr="00972866">
        <w:rPr>
          <w:b/>
          <w:bCs/>
          <w:noProof/>
          <w:szCs w:val="24"/>
        </w:rPr>
        <w:t>113,</w:t>
      </w:r>
      <w:r w:rsidRPr="00972866">
        <w:rPr>
          <w:noProof/>
          <w:szCs w:val="24"/>
        </w:rPr>
        <w:t xml:space="preserve"> B09207 (2008).</w:t>
      </w:r>
    </w:p>
    <w:p w14:paraId="044C689C"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9.</w:t>
      </w:r>
      <w:r w:rsidRPr="00972866">
        <w:rPr>
          <w:noProof/>
          <w:szCs w:val="24"/>
        </w:rPr>
        <w:tab/>
        <w:t xml:space="preserve">Bernard, J. &amp; Le, J. L. The milling factory: Componentry-dependent fragmentation and fines production in pyroclastic flows. </w:t>
      </w:r>
      <w:r w:rsidRPr="00972866">
        <w:rPr>
          <w:i/>
          <w:iCs/>
          <w:noProof/>
          <w:szCs w:val="24"/>
        </w:rPr>
        <w:t>Geology</w:t>
      </w:r>
      <w:r w:rsidRPr="00972866">
        <w:rPr>
          <w:noProof/>
          <w:szCs w:val="24"/>
        </w:rPr>
        <w:t xml:space="preserve"> </w:t>
      </w:r>
      <w:r w:rsidRPr="00972866">
        <w:rPr>
          <w:b/>
          <w:bCs/>
          <w:noProof/>
          <w:szCs w:val="24"/>
        </w:rPr>
        <w:t>44,</w:t>
      </w:r>
      <w:r w:rsidRPr="00972866">
        <w:rPr>
          <w:noProof/>
          <w:szCs w:val="24"/>
        </w:rPr>
        <w:t xml:space="preserve"> 907–910 (2016).</w:t>
      </w:r>
    </w:p>
    <w:p w14:paraId="0255DC27"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10.</w:t>
      </w:r>
      <w:r w:rsidRPr="00972866">
        <w:rPr>
          <w:noProof/>
          <w:szCs w:val="24"/>
        </w:rPr>
        <w:tab/>
        <w:t xml:space="preserve">Kueppers, U., Putz, C., Spieler, O. &amp; Dingwell, D. B. Abrasion in pyroclastic density currents: Insights from tumbling experiments. </w:t>
      </w:r>
      <w:r w:rsidRPr="00972866">
        <w:rPr>
          <w:i/>
          <w:iCs/>
          <w:noProof/>
          <w:szCs w:val="24"/>
        </w:rPr>
        <w:t>Phys. Chem. Earth</w:t>
      </w:r>
      <w:r w:rsidRPr="00972866">
        <w:rPr>
          <w:noProof/>
          <w:szCs w:val="24"/>
        </w:rPr>
        <w:t xml:space="preserve"> </w:t>
      </w:r>
      <w:r w:rsidRPr="00972866">
        <w:rPr>
          <w:b/>
          <w:bCs/>
          <w:noProof/>
          <w:szCs w:val="24"/>
        </w:rPr>
        <w:t>45–46,</w:t>
      </w:r>
      <w:r w:rsidRPr="00972866">
        <w:rPr>
          <w:noProof/>
          <w:szCs w:val="24"/>
        </w:rPr>
        <w:t xml:space="preserve"> 33–39 (2012).</w:t>
      </w:r>
    </w:p>
    <w:p w14:paraId="32EB6F7A"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11.</w:t>
      </w:r>
      <w:r w:rsidRPr="00972866">
        <w:rPr>
          <w:noProof/>
          <w:szCs w:val="24"/>
        </w:rPr>
        <w:tab/>
        <w:t xml:space="preserve">Jones, T. J. &amp; Russell, J. K. Ash production by attrition in volcanic conduits and plumes. </w:t>
      </w:r>
      <w:r w:rsidRPr="00972866">
        <w:rPr>
          <w:i/>
          <w:iCs/>
          <w:noProof/>
          <w:szCs w:val="24"/>
        </w:rPr>
        <w:t>Sci. Rep.</w:t>
      </w:r>
      <w:r w:rsidRPr="00972866">
        <w:rPr>
          <w:noProof/>
          <w:szCs w:val="24"/>
        </w:rPr>
        <w:t xml:space="preserve"> </w:t>
      </w:r>
      <w:r w:rsidRPr="00972866">
        <w:rPr>
          <w:b/>
          <w:bCs/>
          <w:noProof/>
          <w:szCs w:val="24"/>
        </w:rPr>
        <w:t>7,</w:t>
      </w:r>
      <w:r w:rsidRPr="00972866">
        <w:rPr>
          <w:noProof/>
          <w:szCs w:val="24"/>
        </w:rPr>
        <w:t xml:space="preserve"> 5538 (2017).</w:t>
      </w:r>
    </w:p>
    <w:p w14:paraId="0D2074B7"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12.</w:t>
      </w:r>
      <w:r w:rsidRPr="00972866">
        <w:rPr>
          <w:noProof/>
          <w:szCs w:val="24"/>
        </w:rPr>
        <w:tab/>
        <w:t xml:space="preserve">Lavallée, Y. </w:t>
      </w:r>
      <w:r w:rsidRPr="00972866">
        <w:rPr>
          <w:i/>
          <w:iCs/>
          <w:noProof/>
          <w:szCs w:val="24"/>
        </w:rPr>
        <w:t>et al.</w:t>
      </w:r>
      <w:r w:rsidRPr="00972866">
        <w:rPr>
          <w:noProof/>
          <w:szCs w:val="24"/>
        </w:rPr>
        <w:t xml:space="preserve"> A frictional law for volcanic ash gouge. </w:t>
      </w:r>
      <w:r w:rsidRPr="00972866">
        <w:rPr>
          <w:i/>
          <w:iCs/>
          <w:noProof/>
          <w:szCs w:val="24"/>
        </w:rPr>
        <w:t>Earth Planet. Sci. Lett.</w:t>
      </w:r>
      <w:r w:rsidRPr="00972866">
        <w:rPr>
          <w:noProof/>
          <w:szCs w:val="24"/>
        </w:rPr>
        <w:t xml:space="preserve"> </w:t>
      </w:r>
      <w:r w:rsidRPr="00972866">
        <w:rPr>
          <w:b/>
          <w:bCs/>
          <w:noProof/>
          <w:szCs w:val="24"/>
        </w:rPr>
        <w:t>400,</w:t>
      </w:r>
      <w:r w:rsidRPr="00972866">
        <w:rPr>
          <w:noProof/>
          <w:szCs w:val="24"/>
        </w:rPr>
        <w:t xml:space="preserve"> 177–183 (2014).</w:t>
      </w:r>
    </w:p>
    <w:p w14:paraId="312A4F59"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13.</w:t>
      </w:r>
      <w:r w:rsidRPr="00972866">
        <w:rPr>
          <w:noProof/>
          <w:szCs w:val="24"/>
        </w:rPr>
        <w:tab/>
        <w:t xml:space="preserve">Buckland, H. M., Eychenne, J., Rust, A. C. &amp; Cashman, K. V. Relating the physical properties of volcanic rocks to the characteristics of ash generated by experimental abrasion. </w:t>
      </w:r>
      <w:r w:rsidRPr="00972866">
        <w:rPr>
          <w:i/>
          <w:iCs/>
          <w:noProof/>
          <w:szCs w:val="24"/>
        </w:rPr>
        <w:t>J. Volcanol. Geotherm. Res.</w:t>
      </w:r>
      <w:r w:rsidRPr="00972866">
        <w:rPr>
          <w:noProof/>
          <w:szCs w:val="24"/>
        </w:rPr>
        <w:t xml:space="preserve"> (2017). doi:10.1016/j.jvolgeores.2017.11.017</w:t>
      </w:r>
    </w:p>
    <w:p w14:paraId="3F32CC05"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14.</w:t>
      </w:r>
      <w:r w:rsidRPr="00972866">
        <w:rPr>
          <w:noProof/>
          <w:szCs w:val="24"/>
        </w:rPr>
        <w:tab/>
        <w:t xml:space="preserve">Walker, G. P. L. Crystal concentration in ignimbrites. </w:t>
      </w:r>
      <w:r w:rsidRPr="00972866">
        <w:rPr>
          <w:i/>
          <w:iCs/>
          <w:noProof/>
          <w:szCs w:val="24"/>
        </w:rPr>
        <w:t>Contrib. to Mineral. Petrol.</w:t>
      </w:r>
      <w:r w:rsidRPr="00972866">
        <w:rPr>
          <w:noProof/>
          <w:szCs w:val="24"/>
        </w:rPr>
        <w:t xml:space="preserve"> </w:t>
      </w:r>
      <w:r w:rsidRPr="00972866">
        <w:rPr>
          <w:b/>
          <w:bCs/>
          <w:noProof/>
          <w:szCs w:val="24"/>
        </w:rPr>
        <w:t>36,</w:t>
      </w:r>
      <w:r w:rsidRPr="00972866">
        <w:rPr>
          <w:noProof/>
          <w:szCs w:val="24"/>
        </w:rPr>
        <w:t xml:space="preserve"> 135–146 (1972).</w:t>
      </w:r>
    </w:p>
    <w:p w14:paraId="1AC9A89F"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15.</w:t>
      </w:r>
      <w:r w:rsidRPr="00972866">
        <w:rPr>
          <w:noProof/>
          <w:szCs w:val="24"/>
        </w:rPr>
        <w:tab/>
        <w:t xml:space="preserve">Bonadonna, C. </w:t>
      </w:r>
      <w:r w:rsidRPr="00972866">
        <w:rPr>
          <w:i/>
          <w:iCs/>
          <w:noProof/>
          <w:szCs w:val="24"/>
        </w:rPr>
        <w:t>et al.</w:t>
      </w:r>
      <w:r w:rsidRPr="00972866">
        <w:rPr>
          <w:noProof/>
          <w:szCs w:val="24"/>
        </w:rPr>
        <w:t xml:space="preserve"> Tephra fallout in the eruption of Soufrière Hills Volcano, Montserrat. </w:t>
      </w:r>
      <w:r w:rsidRPr="00972866">
        <w:rPr>
          <w:i/>
          <w:iCs/>
          <w:noProof/>
          <w:szCs w:val="24"/>
        </w:rPr>
        <w:t>Geol. Soc. London, Mem.</w:t>
      </w:r>
      <w:r w:rsidRPr="00972866">
        <w:rPr>
          <w:noProof/>
          <w:szCs w:val="24"/>
        </w:rPr>
        <w:t xml:space="preserve"> </w:t>
      </w:r>
      <w:r w:rsidRPr="00972866">
        <w:rPr>
          <w:b/>
          <w:bCs/>
          <w:noProof/>
          <w:szCs w:val="24"/>
        </w:rPr>
        <w:t>21,</w:t>
      </w:r>
      <w:r w:rsidRPr="00972866">
        <w:rPr>
          <w:noProof/>
          <w:szCs w:val="24"/>
        </w:rPr>
        <w:t xml:space="preserve"> 483–516 (2002).</w:t>
      </w:r>
    </w:p>
    <w:p w14:paraId="45569635"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16.</w:t>
      </w:r>
      <w:r w:rsidRPr="00972866">
        <w:rPr>
          <w:noProof/>
          <w:szCs w:val="24"/>
        </w:rPr>
        <w:tab/>
        <w:t xml:space="preserve">Song, W. </w:t>
      </w:r>
      <w:r w:rsidRPr="00972866">
        <w:rPr>
          <w:i/>
          <w:iCs/>
          <w:noProof/>
          <w:szCs w:val="24"/>
        </w:rPr>
        <w:t>et al.</w:t>
      </w:r>
      <w:r w:rsidRPr="00972866">
        <w:rPr>
          <w:noProof/>
          <w:szCs w:val="24"/>
        </w:rPr>
        <w:t xml:space="preserve"> Volcanic ash melting under conditions relevant to ash turbine interactions. </w:t>
      </w:r>
      <w:r w:rsidRPr="00972866">
        <w:rPr>
          <w:i/>
          <w:iCs/>
          <w:noProof/>
          <w:szCs w:val="24"/>
        </w:rPr>
        <w:t>Nat. Commun.</w:t>
      </w:r>
      <w:r w:rsidRPr="00972866">
        <w:rPr>
          <w:noProof/>
          <w:szCs w:val="24"/>
        </w:rPr>
        <w:t xml:space="preserve"> </w:t>
      </w:r>
      <w:r w:rsidRPr="00972866">
        <w:rPr>
          <w:b/>
          <w:bCs/>
          <w:noProof/>
          <w:szCs w:val="24"/>
        </w:rPr>
        <w:t>7,</w:t>
      </w:r>
      <w:r w:rsidRPr="00972866">
        <w:rPr>
          <w:noProof/>
          <w:szCs w:val="24"/>
        </w:rPr>
        <w:t xml:space="preserve"> 10795 (2016).</w:t>
      </w:r>
    </w:p>
    <w:p w14:paraId="25CD3CCE"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17.</w:t>
      </w:r>
      <w:r w:rsidRPr="00972866">
        <w:rPr>
          <w:noProof/>
          <w:szCs w:val="24"/>
        </w:rPr>
        <w:tab/>
        <w:t xml:space="preserve">Wilson, T. M., Jenkins, S. F. &amp; Stewart, C. Volcanic ash fall impacts. in </w:t>
      </w:r>
      <w:r w:rsidRPr="00972866">
        <w:rPr>
          <w:i/>
          <w:iCs/>
          <w:noProof/>
          <w:szCs w:val="24"/>
        </w:rPr>
        <w:t>Global Volcanic Hazards and Risk</w:t>
      </w:r>
      <w:r w:rsidRPr="00972866">
        <w:rPr>
          <w:noProof/>
          <w:szCs w:val="24"/>
        </w:rPr>
        <w:t xml:space="preserve"> (eds. Loughlin, S. C., Sparks, S., Brown, S. K., Jenkins, S. F. &amp; Vye-Brown, C.) 281–288 (Cambridge University Press, 2015). doi:10.1017/CBO9781316276273.014</w:t>
      </w:r>
    </w:p>
    <w:p w14:paraId="4DA28499"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18.</w:t>
      </w:r>
      <w:r w:rsidRPr="00972866">
        <w:rPr>
          <w:noProof/>
          <w:szCs w:val="24"/>
        </w:rPr>
        <w:tab/>
        <w:t xml:space="preserve">Dingwell, D. B., Lavallée, Y. &amp; Kueppers, U. Volcanic ash: A primary agent in the Earth system. </w:t>
      </w:r>
      <w:r w:rsidRPr="00972866">
        <w:rPr>
          <w:i/>
          <w:iCs/>
          <w:noProof/>
          <w:szCs w:val="24"/>
        </w:rPr>
        <w:t>Phys. Chem. Earth, Parts A/B/C</w:t>
      </w:r>
      <w:r w:rsidRPr="00972866">
        <w:rPr>
          <w:noProof/>
          <w:szCs w:val="24"/>
        </w:rPr>
        <w:t xml:space="preserve"> </w:t>
      </w:r>
      <w:r w:rsidRPr="00972866">
        <w:rPr>
          <w:b/>
          <w:bCs/>
          <w:noProof/>
          <w:szCs w:val="24"/>
        </w:rPr>
        <w:t>45–46,</w:t>
      </w:r>
      <w:r w:rsidRPr="00972866">
        <w:rPr>
          <w:noProof/>
          <w:szCs w:val="24"/>
        </w:rPr>
        <w:t xml:space="preserve"> 2–4 (2012).</w:t>
      </w:r>
    </w:p>
    <w:p w14:paraId="6EC5D2A5"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19.</w:t>
      </w:r>
      <w:r w:rsidRPr="00972866">
        <w:rPr>
          <w:noProof/>
          <w:szCs w:val="24"/>
        </w:rPr>
        <w:tab/>
        <w:t xml:space="preserve">Liu, E. J., Cashman, K. V. &amp; Rust, A. C. Optimising shape analysis to quantify volcanic ash morphology. </w:t>
      </w:r>
      <w:r w:rsidRPr="00972866">
        <w:rPr>
          <w:i/>
          <w:iCs/>
          <w:noProof/>
          <w:szCs w:val="24"/>
        </w:rPr>
        <w:t>GeoResJ</w:t>
      </w:r>
      <w:r w:rsidRPr="00972866">
        <w:rPr>
          <w:noProof/>
          <w:szCs w:val="24"/>
        </w:rPr>
        <w:t xml:space="preserve"> </w:t>
      </w:r>
      <w:r w:rsidRPr="00972866">
        <w:rPr>
          <w:b/>
          <w:bCs/>
          <w:noProof/>
          <w:szCs w:val="24"/>
        </w:rPr>
        <w:t>8,</w:t>
      </w:r>
      <w:r w:rsidRPr="00972866">
        <w:rPr>
          <w:noProof/>
          <w:szCs w:val="24"/>
        </w:rPr>
        <w:t xml:space="preserve"> 14–30 (2015).</w:t>
      </w:r>
    </w:p>
    <w:p w14:paraId="362F07D1"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20.</w:t>
      </w:r>
      <w:r w:rsidRPr="00972866">
        <w:rPr>
          <w:noProof/>
          <w:szCs w:val="24"/>
        </w:rPr>
        <w:tab/>
        <w:t xml:space="preserve">Johnson, J. B., Lyons, J. J., Andrews, B. J. &amp; Lees, J. M. Explosive dome eruptions modulated by periodic gas-driven inflation. </w:t>
      </w:r>
      <w:r w:rsidRPr="00972866">
        <w:rPr>
          <w:i/>
          <w:iCs/>
          <w:noProof/>
          <w:szCs w:val="24"/>
        </w:rPr>
        <w:t>Geophys. Res. Lett.</w:t>
      </w:r>
      <w:r w:rsidRPr="00972866">
        <w:rPr>
          <w:noProof/>
          <w:szCs w:val="24"/>
        </w:rPr>
        <w:t xml:space="preserve"> </w:t>
      </w:r>
      <w:r w:rsidRPr="00972866">
        <w:rPr>
          <w:b/>
          <w:bCs/>
          <w:noProof/>
          <w:szCs w:val="24"/>
        </w:rPr>
        <w:t>41,</w:t>
      </w:r>
      <w:r w:rsidRPr="00972866">
        <w:rPr>
          <w:noProof/>
          <w:szCs w:val="24"/>
        </w:rPr>
        <w:t xml:space="preserve"> 6689–6697 (2014).</w:t>
      </w:r>
    </w:p>
    <w:p w14:paraId="454BAAC7"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21.</w:t>
      </w:r>
      <w:r w:rsidRPr="00972866">
        <w:rPr>
          <w:noProof/>
          <w:szCs w:val="24"/>
        </w:rPr>
        <w:tab/>
        <w:t xml:space="preserve">Rowe, M. C., Thornber, C. R. &amp; Kent, A. J. R. Identification and Evolution of the Juvenile Component in. </w:t>
      </w:r>
      <w:r w:rsidRPr="00972866">
        <w:rPr>
          <w:i/>
          <w:iCs/>
          <w:noProof/>
          <w:szCs w:val="24"/>
        </w:rPr>
        <w:t>A Volcano Rekindled Renewed Erupt. Mt. St. Helens, 2004–2006</w:t>
      </w:r>
      <w:r w:rsidRPr="00972866">
        <w:rPr>
          <w:noProof/>
          <w:szCs w:val="24"/>
        </w:rPr>
        <w:t xml:space="preserve"> 2004–2006 (2008).</w:t>
      </w:r>
    </w:p>
    <w:p w14:paraId="02E36392"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22.</w:t>
      </w:r>
      <w:r w:rsidRPr="00972866">
        <w:rPr>
          <w:noProof/>
          <w:szCs w:val="24"/>
        </w:rPr>
        <w:tab/>
        <w:t xml:space="preserve">Kendrick, J. E. </w:t>
      </w:r>
      <w:r w:rsidRPr="00972866">
        <w:rPr>
          <w:i/>
          <w:iCs/>
          <w:noProof/>
          <w:szCs w:val="24"/>
        </w:rPr>
        <w:t>et al.</w:t>
      </w:r>
      <w:r w:rsidRPr="00972866">
        <w:rPr>
          <w:noProof/>
          <w:szCs w:val="24"/>
        </w:rPr>
        <w:t xml:space="preserve"> Extreme frictional processes in the volcanic conduit of Mount St. Helens (USA) during the 2004–2008 eruption. </w:t>
      </w:r>
      <w:r w:rsidRPr="00972866">
        <w:rPr>
          <w:i/>
          <w:iCs/>
          <w:noProof/>
          <w:szCs w:val="24"/>
        </w:rPr>
        <w:t>J. Struct. Geol.</w:t>
      </w:r>
      <w:r w:rsidRPr="00972866">
        <w:rPr>
          <w:noProof/>
          <w:szCs w:val="24"/>
        </w:rPr>
        <w:t xml:space="preserve"> </w:t>
      </w:r>
      <w:r w:rsidRPr="00972866">
        <w:rPr>
          <w:b/>
          <w:bCs/>
          <w:noProof/>
          <w:szCs w:val="24"/>
        </w:rPr>
        <w:t>38,</w:t>
      </w:r>
      <w:r w:rsidRPr="00972866">
        <w:rPr>
          <w:noProof/>
          <w:szCs w:val="24"/>
        </w:rPr>
        <w:t xml:space="preserve"> 61–76 (2012).</w:t>
      </w:r>
    </w:p>
    <w:p w14:paraId="686F9242"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lastRenderedPageBreak/>
        <w:t>23.</w:t>
      </w:r>
      <w:r w:rsidRPr="00972866">
        <w:rPr>
          <w:noProof/>
          <w:szCs w:val="24"/>
        </w:rPr>
        <w:tab/>
        <w:t xml:space="preserve">Ryan, A. G., Friedlander, E. A., Russell, J. K., Heap, M. J. &amp; Kennedy, L. A. Hot pressing in conduit faults during lava dome extrusion: Insights from Mount St. Helens 2004–2008. </w:t>
      </w:r>
      <w:r w:rsidRPr="00972866">
        <w:rPr>
          <w:i/>
          <w:iCs/>
          <w:noProof/>
          <w:szCs w:val="24"/>
        </w:rPr>
        <w:t>Earth Planet. Sci. Lett.</w:t>
      </w:r>
      <w:r w:rsidRPr="00972866">
        <w:rPr>
          <w:noProof/>
          <w:szCs w:val="24"/>
        </w:rPr>
        <w:t xml:space="preserve"> </w:t>
      </w:r>
      <w:r w:rsidRPr="00972866">
        <w:rPr>
          <w:b/>
          <w:bCs/>
          <w:noProof/>
          <w:szCs w:val="24"/>
        </w:rPr>
        <w:t>482,</w:t>
      </w:r>
      <w:r w:rsidRPr="00972866">
        <w:rPr>
          <w:noProof/>
          <w:szCs w:val="24"/>
        </w:rPr>
        <w:t xml:space="preserve"> 171–180 (2018).</w:t>
      </w:r>
    </w:p>
    <w:p w14:paraId="1B4ACCFE"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24.</w:t>
      </w:r>
      <w:r w:rsidRPr="00972866">
        <w:rPr>
          <w:noProof/>
          <w:szCs w:val="24"/>
        </w:rPr>
        <w:tab/>
        <w:t xml:space="preserve">Hornby, A. J. </w:t>
      </w:r>
      <w:r w:rsidRPr="00972866">
        <w:rPr>
          <w:i/>
          <w:iCs/>
          <w:noProof/>
          <w:szCs w:val="24"/>
        </w:rPr>
        <w:t>et al.</w:t>
      </w:r>
      <w:r w:rsidRPr="00972866">
        <w:rPr>
          <w:noProof/>
          <w:szCs w:val="24"/>
        </w:rPr>
        <w:t xml:space="preserve"> Spine growth and seismogenic faulting at Mt. Unzen, Japan. </w:t>
      </w:r>
      <w:r w:rsidRPr="00972866">
        <w:rPr>
          <w:i/>
          <w:iCs/>
          <w:noProof/>
          <w:szCs w:val="24"/>
        </w:rPr>
        <w:t>J. Geophys. Res. Solid Earth</w:t>
      </w:r>
      <w:r w:rsidRPr="00972866">
        <w:rPr>
          <w:noProof/>
          <w:szCs w:val="24"/>
        </w:rPr>
        <w:t xml:space="preserve"> </w:t>
      </w:r>
      <w:r w:rsidRPr="00972866">
        <w:rPr>
          <w:b/>
          <w:bCs/>
          <w:noProof/>
          <w:szCs w:val="24"/>
        </w:rPr>
        <w:t>120,</w:t>
      </w:r>
      <w:r w:rsidRPr="00972866">
        <w:rPr>
          <w:noProof/>
          <w:szCs w:val="24"/>
        </w:rPr>
        <w:t xml:space="preserve"> 4034–4054 (2015).</w:t>
      </w:r>
    </w:p>
    <w:p w14:paraId="1FA6DCAE"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25.</w:t>
      </w:r>
      <w:r w:rsidRPr="00972866">
        <w:rPr>
          <w:noProof/>
          <w:szCs w:val="24"/>
        </w:rPr>
        <w:tab/>
        <w:t xml:space="preserve">Lavallée, Y. </w:t>
      </w:r>
      <w:r w:rsidRPr="00972866">
        <w:rPr>
          <w:i/>
          <w:iCs/>
          <w:noProof/>
          <w:szCs w:val="24"/>
        </w:rPr>
        <w:t>et al.</w:t>
      </w:r>
      <w:r w:rsidRPr="00972866">
        <w:rPr>
          <w:noProof/>
          <w:szCs w:val="24"/>
        </w:rPr>
        <w:t xml:space="preserve"> Thermal vesiculation during volcanic eruptions. </w:t>
      </w:r>
      <w:r w:rsidRPr="00972866">
        <w:rPr>
          <w:i/>
          <w:iCs/>
          <w:noProof/>
          <w:szCs w:val="24"/>
        </w:rPr>
        <w:t>Nature</w:t>
      </w:r>
      <w:r w:rsidRPr="00972866">
        <w:rPr>
          <w:noProof/>
          <w:szCs w:val="24"/>
        </w:rPr>
        <w:t xml:space="preserve"> </w:t>
      </w:r>
      <w:r w:rsidRPr="00972866">
        <w:rPr>
          <w:b/>
          <w:bCs/>
          <w:noProof/>
          <w:szCs w:val="24"/>
        </w:rPr>
        <w:t>528,</w:t>
      </w:r>
      <w:r w:rsidRPr="00972866">
        <w:rPr>
          <w:noProof/>
          <w:szCs w:val="24"/>
        </w:rPr>
        <w:t xml:space="preserve"> 544–547 (2015).</w:t>
      </w:r>
    </w:p>
    <w:p w14:paraId="5F6CBFB9"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26.</w:t>
      </w:r>
      <w:r w:rsidRPr="00972866">
        <w:rPr>
          <w:noProof/>
          <w:szCs w:val="24"/>
        </w:rPr>
        <w:tab/>
        <w:t xml:space="preserve">Bayhurst, G. K., Wohletz, K. H. &amp; Mason, A. S. A Method for characterizing Volcanic Ash from the December 15, 1989, Eruption of Redoubt Volcano, Alaska. </w:t>
      </w:r>
      <w:r w:rsidRPr="00972866">
        <w:rPr>
          <w:i/>
          <w:iCs/>
          <w:noProof/>
          <w:szCs w:val="24"/>
        </w:rPr>
        <w:t>Volcan. Ash Aviat. Saf. US Geol. Surv. Bull.</w:t>
      </w:r>
      <w:r w:rsidRPr="00972866">
        <w:rPr>
          <w:noProof/>
          <w:szCs w:val="24"/>
        </w:rPr>
        <w:t xml:space="preserve"> </w:t>
      </w:r>
      <w:r w:rsidRPr="00972866">
        <w:rPr>
          <w:b/>
          <w:bCs/>
          <w:noProof/>
          <w:szCs w:val="24"/>
        </w:rPr>
        <w:t>2047,</w:t>
      </w:r>
      <w:r w:rsidRPr="00972866">
        <w:rPr>
          <w:noProof/>
          <w:szCs w:val="24"/>
        </w:rPr>
        <w:t xml:space="preserve"> 13–18 (1994).</w:t>
      </w:r>
    </w:p>
    <w:p w14:paraId="6A04051B"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27.</w:t>
      </w:r>
      <w:r w:rsidRPr="00972866">
        <w:rPr>
          <w:noProof/>
          <w:szCs w:val="24"/>
        </w:rPr>
        <w:tab/>
        <w:t xml:space="preserve">Riley, C. M., Rose, W. I. &amp; Bluth, G. J. S. Quantitative shape measurements of distal volcanic ash. </w:t>
      </w:r>
      <w:r w:rsidRPr="00972866">
        <w:rPr>
          <w:i/>
          <w:iCs/>
          <w:noProof/>
          <w:szCs w:val="24"/>
        </w:rPr>
        <w:t>J. Geophys. Res.</w:t>
      </w:r>
      <w:r w:rsidRPr="00972866">
        <w:rPr>
          <w:noProof/>
          <w:szCs w:val="24"/>
        </w:rPr>
        <w:t xml:space="preserve"> </w:t>
      </w:r>
      <w:r w:rsidRPr="00972866">
        <w:rPr>
          <w:b/>
          <w:bCs/>
          <w:noProof/>
          <w:szCs w:val="24"/>
        </w:rPr>
        <w:t>108,</w:t>
      </w:r>
      <w:r w:rsidRPr="00972866">
        <w:rPr>
          <w:noProof/>
          <w:szCs w:val="24"/>
        </w:rPr>
        <w:t xml:space="preserve"> (2003).</w:t>
      </w:r>
    </w:p>
    <w:p w14:paraId="3744C20A"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28.</w:t>
      </w:r>
      <w:r w:rsidRPr="00972866">
        <w:rPr>
          <w:noProof/>
          <w:szCs w:val="24"/>
        </w:rPr>
        <w:tab/>
        <w:t xml:space="preserve">Sparks, R. S. J. &amp; Walker, G. P. . Significance of vitric-enriched air-fall ashes associated with crystal-enriched ignimbrites. </w:t>
      </w:r>
      <w:r w:rsidRPr="00972866">
        <w:rPr>
          <w:i/>
          <w:iCs/>
          <w:noProof/>
          <w:szCs w:val="24"/>
        </w:rPr>
        <w:t>J. Volcanol. Geotherm. Res.</w:t>
      </w:r>
      <w:r w:rsidRPr="00972866">
        <w:rPr>
          <w:noProof/>
          <w:szCs w:val="24"/>
        </w:rPr>
        <w:t xml:space="preserve"> </w:t>
      </w:r>
      <w:r w:rsidRPr="00972866">
        <w:rPr>
          <w:b/>
          <w:bCs/>
          <w:noProof/>
          <w:szCs w:val="24"/>
        </w:rPr>
        <w:t>2,</w:t>
      </w:r>
      <w:r w:rsidRPr="00972866">
        <w:rPr>
          <w:noProof/>
          <w:szCs w:val="24"/>
        </w:rPr>
        <w:t xml:space="preserve"> 329–341 (1977).</w:t>
      </w:r>
    </w:p>
    <w:p w14:paraId="63D4BC51"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29.</w:t>
      </w:r>
      <w:r w:rsidRPr="00972866">
        <w:rPr>
          <w:noProof/>
          <w:szCs w:val="24"/>
        </w:rPr>
        <w:tab/>
        <w:t xml:space="preserve">Horwell, C. J., Braña, L. P., Sparks, R. S. J., Murphy, M. D. &amp; Hards, V. L. A geochemical investigation of fragmentation and physical fractionation in pyroclastic flows from the Soufrière Hills volcano, Montserrat. </w:t>
      </w:r>
      <w:r w:rsidRPr="00972866">
        <w:rPr>
          <w:i/>
          <w:iCs/>
          <w:noProof/>
          <w:szCs w:val="24"/>
        </w:rPr>
        <w:t>J. Volcanol. Geotherm. Res.</w:t>
      </w:r>
      <w:r w:rsidRPr="00972866">
        <w:rPr>
          <w:noProof/>
          <w:szCs w:val="24"/>
        </w:rPr>
        <w:t xml:space="preserve"> </w:t>
      </w:r>
      <w:r w:rsidRPr="00972866">
        <w:rPr>
          <w:b/>
          <w:bCs/>
          <w:noProof/>
          <w:szCs w:val="24"/>
        </w:rPr>
        <w:t>109,</w:t>
      </w:r>
      <w:r w:rsidRPr="00972866">
        <w:rPr>
          <w:noProof/>
          <w:szCs w:val="24"/>
        </w:rPr>
        <w:t xml:space="preserve"> 247–262 (2001).</w:t>
      </w:r>
    </w:p>
    <w:p w14:paraId="73496296"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30.</w:t>
      </w:r>
      <w:r w:rsidRPr="00972866">
        <w:rPr>
          <w:noProof/>
          <w:szCs w:val="24"/>
        </w:rPr>
        <w:tab/>
        <w:t xml:space="preserve">Jones, T. J. </w:t>
      </w:r>
      <w:r w:rsidRPr="00972866">
        <w:rPr>
          <w:i/>
          <w:iCs/>
          <w:noProof/>
          <w:szCs w:val="24"/>
        </w:rPr>
        <w:t>et al.</w:t>
      </w:r>
      <w:r w:rsidRPr="00972866">
        <w:rPr>
          <w:noProof/>
          <w:szCs w:val="24"/>
        </w:rPr>
        <w:t xml:space="preserve"> Primary and secondary fragmentation of crystal bearing intermediate magma. </w:t>
      </w:r>
      <w:r w:rsidRPr="00972866">
        <w:rPr>
          <w:i/>
          <w:iCs/>
          <w:noProof/>
          <w:szCs w:val="24"/>
        </w:rPr>
        <w:t>J. Volcanol. Geotherm. Res.</w:t>
      </w:r>
      <w:r w:rsidRPr="00972866">
        <w:rPr>
          <w:noProof/>
          <w:szCs w:val="24"/>
        </w:rPr>
        <w:t xml:space="preserve"> (2016). doi:10.1016/j.jvolgeores.2016.06.022</w:t>
      </w:r>
    </w:p>
    <w:p w14:paraId="61581BA9"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31.</w:t>
      </w:r>
      <w:r w:rsidRPr="00972866">
        <w:rPr>
          <w:noProof/>
          <w:szCs w:val="24"/>
        </w:rPr>
        <w:tab/>
        <w:t xml:space="preserve">Lavallée, Y., Hirose, T., Kendrick, J. E., Hess, K.-U. &amp; Dingwell, D. B. Fault rheology beyond frictional melting. </w:t>
      </w:r>
      <w:r w:rsidRPr="00972866">
        <w:rPr>
          <w:i/>
          <w:iCs/>
          <w:noProof/>
          <w:szCs w:val="24"/>
        </w:rPr>
        <w:t>Proc. Natl. Acad. Sci.</w:t>
      </w:r>
      <w:r w:rsidRPr="00972866">
        <w:rPr>
          <w:noProof/>
          <w:szCs w:val="24"/>
        </w:rPr>
        <w:t xml:space="preserve"> 201413608 (2015). doi:10.1073/pnas.1413608112</w:t>
      </w:r>
    </w:p>
    <w:p w14:paraId="0C2A1650"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32.</w:t>
      </w:r>
      <w:r w:rsidRPr="00972866">
        <w:rPr>
          <w:noProof/>
          <w:szCs w:val="24"/>
        </w:rPr>
        <w:tab/>
        <w:t xml:space="preserve">Dingwell, D. &amp; Webb, S. Structural relaxation in silicate melts and non-Newtonian melt rheology in geologic processes. </w:t>
      </w:r>
      <w:r w:rsidRPr="00972866">
        <w:rPr>
          <w:i/>
          <w:iCs/>
          <w:noProof/>
          <w:szCs w:val="24"/>
        </w:rPr>
        <w:t>Phys. Chem. Miner.</w:t>
      </w:r>
      <w:r w:rsidRPr="00972866">
        <w:rPr>
          <w:noProof/>
          <w:szCs w:val="24"/>
        </w:rPr>
        <w:t xml:space="preserve"> </w:t>
      </w:r>
      <w:r w:rsidRPr="00972866">
        <w:rPr>
          <w:b/>
          <w:bCs/>
          <w:noProof/>
          <w:szCs w:val="24"/>
        </w:rPr>
        <w:t>16,</w:t>
      </w:r>
      <w:r w:rsidRPr="00972866">
        <w:rPr>
          <w:noProof/>
          <w:szCs w:val="24"/>
        </w:rPr>
        <w:t xml:space="preserve"> 508–516 (1989).</w:t>
      </w:r>
    </w:p>
    <w:p w14:paraId="45A6AE77"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33.</w:t>
      </w:r>
      <w:r w:rsidRPr="00972866">
        <w:rPr>
          <w:noProof/>
          <w:szCs w:val="24"/>
        </w:rPr>
        <w:tab/>
        <w:t xml:space="preserve">Cassidy, M. </w:t>
      </w:r>
      <w:r w:rsidRPr="00972866">
        <w:rPr>
          <w:i/>
          <w:iCs/>
          <w:noProof/>
          <w:szCs w:val="24"/>
        </w:rPr>
        <w:t>et al.</w:t>
      </w:r>
      <w:r w:rsidRPr="00972866">
        <w:rPr>
          <w:noProof/>
          <w:szCs w:val="24"/>
        </w:rPr>
        <w:t xml:space="preserve"> Rapid and slow: Varying magma ascent rates as a mechanism for Vulcanian explosions. </w:t>
      </w:r>
      <w:r w:rsidRPr="00972866">
        <w:rPr>
          <w:i/>
          <w:iCs/>
          <w:noProof/>
          <w:szCs w:val="24"/>
        </w:rPr>
        <w:t>Earth Planet. Sci. Lett.</w:t>
      </w:r>
      <w:r w:rsidRPr="00972866">
        <w:rPr>
          <w:noProof/>
          <w:szCs w:val="24"/>
        </w:rPr>
        <w:t xml:space="preserve"> </w:t>
      </w:r>
      <w:r w:rsidRPr="00972866">
        <w:rPr>
          <w:b/>
          <w:bCs/>
          <w:noProof/>
          <w:szCs w:val="24"/>
        </w:rPr>
        <w:t>420,</w:t>
      </w:r>
      <w:r w:rsidRPr="00972866">
        <w:rPr>
          <w:noProof/>
          <w:szCs w:val="24"/>
        </w:rPr>
        <w:t xml:space="preserve"> 73–84 (2015).</w:t>
      </w:r>
    </w:p>
    <w:p w14:paraId="267FD5F0"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34.</w:t>
      </w:r>
      <w:r w:rsidRPr="00972866">
        <w:rPr>
          <w:noProof/>
          <w:szCs w:val="24"/>
        </w:rPr>
        <w:tab/>
        <w:t xml:space="preserve">Beckett, F. M. </w:t>
      </w:r>
      <w:r w:rsidRPr="00972866">
        <w:rPr>
          <w:i/>
          <w:iCs/>
          <w:noProof/>
          <w:szCs w:val="24"/>
        </w:rPr>
        <w:t>et al.</w:t>
      </w:r>
      <w:r w:rsidRPr="00972866">
        <w:rPr>
          <w:noProof/>
          <w:szCs w:val="24"/>
        </w:rPr>
        <w:t xml:space="preserve"> Sensitivity of dispersion model forecasts of volcanic ash clouds to the physical characteristics of the particles. </w:t>
      </w:r>
      <w:r w:rsidRPr="00972866">
        <w:rPr>
          <w:i/>
          <w:iCs/>
          <w:noProof/>
          <w:szCs w:val="24"/>
        </w:rPr>
        <w:t>J. Geophys. Res. Atmos.</w:t>
      </w:r>
      <w:r w:rsidRPr="00972866">
        <w:rPr>
          <w:noProof/>
          <w:szCs w:val="24"/>
        </w:rPr>
        <w:t xml:space="preserve"> </w:t>
      </w:r>
      <w:r w:rsidRPr="00972866">
        <w:rPr>
          <w:b/>
          <w:bCs/>
          <w:noProof/>
          <w:szCs w:val="24"/>
        </w:rPr>
        <w:t>120,</w:t>
      </w:r>
      <w:r w:rsidRPr="00972866">
        <w:rPr>
          <w:noProof/>
          <w:szCs w:val="24"/>
        </w:rPr>
        <w:t xml:space="preserve"> 11636–11652 (2015).</w:t>
      </w:r>
    </w:p>
    <w:p w14:paraId="113F0F57"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35.</w:t>
      </w:r>
      <w:r w:rsidRPr="00972866">
        <w:rPr>
          <w:noProof/>
          <w:szCs w:val="24"/>
        </w:rPr>
        <w:tab/>
        <w:t xml:space="preserve">Rose, W. I. Santiaguito volcanic dome, Guatemala. </w:t>
      </w:r>
      <w:r w:rsidRPr="00972866">
        <w:rPr>
          <w:i/>
          <w:iCs/>
          <w:noProof/>
          <w:szCs w:val="24"/>
        </w:rPr>
        <w:t>Geol. Soc. Am. Bull.</w:t>
      </w:r>
      <w:r w:rsidRPr="00972866">
        <w:rPr>
          <w:noProof/>
          <w:szCs w:val="24"/>
        </w:rPr>
        <w:t xml:space="preserve"> </w:t>
      </w:r>
      <w:r w:rsidRPr="00972866">
        <w:rPr>
          <w:b/>
          <w:bCs/>
          <w:noProof/>
          <w:szCs w:val="24"/>
        </w:rPr>
        <w:t>83,</w:t>
      </w:r>
      <w:r w:rsidRPr="00972866">
        <w:rPr>
          <w:noProof/>
          <w:szCs w:val="24"/>
        </w:rPr>
        <w:t xml:space="preserve"> 1413–1434 (1972).</w:t>
      </w:r>
    </w:p>
    <w:p w14:paraId="3B3C2418"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36.</w:t>
      </w:r>
      <w:r w:rsidRPr="00972866">
        <w:rPr>
          <w:noProof/>
          <w:szCs w:val="24"/>
        </w:rPr>
        <w:tab/>
        <w:t xml:space="preserve">Andrews, B. J. Magmatic storage conditions, decompression rate, and incipient caldera collapse of the 1902 eruption of Santa Maria Volcano, Guatemala. </w:t>
      </w:r>
      <w:r w:rsidRPr="00972866">
        <w:rPr>
          <w:i/>
          <w:iCs/>
          <w:noProof/>
          <w:szCs w:val="24"/>
        </w:rPr>
        <w:t>J. Volcanol. Geotherm. Res.</w:t>
      </w:r>
      <w:r w:rsidRPr="00972866">
        <w:rPr>
          <w:noProof/>
          <w:szCs w:val="24"/>
        </w:rPr>
        <w:t xml:space="preserve"> </w:t>
      </w:r>
      <w:r w:rsidRPr="00972866">
        <w:rPr>
          <w:b/>
          <w:bCs/>
          <w:noProof/>
          <w:szCs w:val="24"/>
        </w:rPr>
        <w:t>282,</w:t>
      </w:r>
      <w:r w:rsidRPr="00972866">
        <w:rPr>
          <w:noProof/>
          <w:szCs w:val="24"/>
        </w:rPr>
        <w:t xml:space="preserve"> 103–114 (2014).</w:t>
      </w:r>
    </w:p>
    <w:p w14:paraId="0D417BFF"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37.</w:t>
      </w:r>
      <w:r w:rsidRPr="00972866">
        <w:rPr>
          <w:noProof/>
          <w:szCs w:val="24"/>
        </w:rPr>
        <w:tab/>
        <w:t xml:space="preserve">Escobar-Wolf, R. </w:t>
      </w:r>
      <w:r w:rsidRPr="00972866">
        <w:rPr>
          <w:i/>
          <w:iCs/>
          <w:noProof/>
          <w:szCs w:val="24"/>
        </w:rPr>
        <w:t>et al.</w:t>
      </w:r>
      <w:r w:rsidRPr="00972866">
        <w:rPr>
          <w:noProof/>
          <w:szCs w:val="24"/>
        </w:rPr>
        <w:t xml:space="preserve"> Santiaguito Dome Geologic Map 2006 Domes and lava flows. </w:t>
      </w:r>
      <w:r w:rsidRPr="00972866">
        <w:rPr>
          <w:i/>
          <w:iCs/>
          <w:noProof/>
          <w:szCs w:val="24"/>
        </w:rPr>
        <w:t>Geol. Soc. Am. Digit. Map Chart Ser.</w:t>
      </w:r>
      <w:r w:rsidRPr="00972866">
        <w:rPr>
          <w:noProof/>
          <w:szCs w:val="24"/>
        </w:rPr>
        <w:t xml:space="preserve"> </w:t>
      </w:r>
      <w:r w:rsidRPr="00972866">
        <w:rPr>
          <w:b/>
          <w:bCs/>
          <w:noProof/>
          <w:szCs w:val="24"/>
        </w:rPr>
        <w:t>0,</w:t>
      </w:r>
      <w:r w:rsidRPr="00972866">
        <w:rPr>
          <w:noProof/>
          <w:szCs w:val="24"/>
        </w:rPr>
        <w:t xml:space="preserve"> 656000 (2010).</w:t>
      </w:r>
    </w:p>
    <w:p w14:paraId="243E9FDC"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38.</w:t>
      </w:r>
      <w:r w:rsidRPr="00972866">
        <w:rPr>
          <w:noProof/>
          <w:szCs w:val="24"/>
        </w:rPr>
        <w:tab/>
        <w:t xml:space="preserve">Bluth, G. J. S. &amp; Rose, W. I. Observations of eruptive activity at Santiaguito volcano, Guatemala. </w:t>
      </w:r>
      <w:r w:rsidRPr="00972866">
        <w:rPr>
          <w:i/>
          <w:iCs/>
          <w:noProof/>
          <w:szCs w:val="24"/>
        </w:rPr>
        <w:t>J. Volcanol. Geotherm. Res.</w:t>
      </w:r>
      <w:r w:rsidRPr="00972866">
        <w:rPr>
          <w:noProof/>
          <w:szCs w:val="24"/>
        </w:rPr>
        <w:t xml:space="preserve"> </w:t>
      </w:r>
      <w:r w:rsidRPr="00972866">
        <w:rPr>
          <w:b/>
          <w:bCs/>
          <w:noProof/>
          <w:szCs w:val="24"/>
        </w:rPr>
        <w:t>136,</w:t>
      </w:r>
      <w:r w:rsidRPr="00972866">
        <w:rPr>
          <w:noProof/>
          <w:szCs w:val="24"/>
        </w:rPr>
        <w:t xml:space="preserve"> 297–302 (2004).</w:t>
      </w:r>
    </w:p>
    <w:p w14:paraId="11877392"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39.</w:t>
      </w:r>
      <w:r w:rsidRPr="00972866">
        <w:rPr>
          <w:noProof/>
          <w:szCs w:val="24"/>
        </w:rPr>
        <w:tab/>
        <w:t xml:space="preserve">De Angelis, S. </w:t>
      </w:r>
      <w:r w:rsidRPr="00972866">
        <w:rPr>
          <w:i/>
          <w:iCs/>
          <w:noProof/>
          <w:szCs w:val="24"/>
        </w:rPr>
        <w:t>et al.</w:t>
      </w:r>
      <w:r w:rsidRPr="00972866">
        <w:rPr>
          <w:noProof/>
          <w:szCs w:val="24"/>
        </w:rPr>
        <w:t xml:space="preserve"> Characterization of moderate ash-and-gas explosions at Santiaguito volcano, Guatemala, from infrasound waveform inversion and thermal infrared measurements. </w:t>
      </w:r>
      <w:r w:rsidRPr="00972866">
        <w:rPr>
          <w:i/>
          <w:iCs/>
          <w:noProof/>
          <w:szCs w:val="24"/>
        </w:rPr>
        <w:t>Geophys. Res. Lett.</w:t>
      </w:r>
      <w:r w:rsidRPr="00972866">
        <w:rPr>
          <w:noProof/>
          <w:szCs w:val="24"/>
        </w:rPr>
        <w:t xml:space="preserve"> </w:t>
      </w:r>
      <w:r w:rsidRPr="00972866">
        <w:rPr>
          <w:b/>
          <w:bCs/>
          <w:noProof/>
          <w:szCs w:val="24"/>
        </w:rPr>
        <w:t>43,</w:t>
      </w:r>
      <w:r w:rsidRPr="00972866">
        <w:rPr>
          <w:noProof/>
          <w:szCs w:val="24"/>
        </w:rPr>
        <w:t xml:space="preserve"> 6220–6227 (2016).</w:t>
      </w:r>
    </w:p>
    <w:p w14:paraId="146967CE"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40.</w:t>
      </w:r>
      <w:r w:rsidRPr="00972866">
        <w:rPr>
          <w:noProof/>
          <w:szCs w:val="24"/>
        </w:rPr>
        <w:tab/>
        <w:t xml:space="preserve">Johnson, J. B., Lees, J. M., Gerst, A., Sahagian, D. &amp; Varley, N. Long-period earthquakes and co-eruptive dome inflation seen with particle image velocimetry. </w:t>
      </w:r>
      <w:r w:rsidRPr="00972866">
        <w:rPr>
          <w:i/>
          <w:iCs/>
          <w:noProof/>
          <w:szCs w:val="24"/>
        </w:rPr>
        <w:t>Nature</w:t>
      </w:r>
      <w:r w:rsidRPr="00972866">
        <w:rPr>
          <w:noProof/>
          <w:szCs w:val="24"/>
        </w:rPr>
        <w:t xml:space="preserve"> </w:t>
      </w:r>
      <w:r w:rsidRPr="00972866">
        <w:rPr>
          <w:b/>
          <w:bCs/>
          <w:noProof/>
          <w:szCs w:val="24"/>
        </w:rPr>
        <w:t>456,</w:t>
      </w:r>
      <w:r w:rsidRPr="00972866">
        <w:rPr>
          <w:noProof/>
          <w:szCs w:val="24"/>
        </w:rPr>
        <w:t xml:space="preserve"> 377–81 (2008).</w:t>
      </w:r>
    </w:p>
    <w:p w14:paraId="2AC0136B"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41.</w:t>
      </w:r>
      <w:r w:rsidRPr="00972866">
        <w:rPr>
          <w:noProof/>
          <w:szCs w:val="24"/>
        </w:rPr>
        <w:tab/>
        <w:t xml:space="preserve">Gottlieb, P. </w:t>
      </w:r>
      <w:r w:rsidRPr="00972866">
        <w:rPr>
          <w:i/>
          <w:iCs/>
          <w:noProof/>
          <w:szCs w:val="24"/>
        </w:rPr>
        <w:t>et al.</w:t>
      </w:r>
      <w:r w:rsidRPr="00972866">
        <w:rPr>
          <w:noProof/>
          <w:szCs w:val="24"/>
        </w:rPr>
        <w:t xml:space="preserve"> Using quantitative electron microscopy for process mineralogy applications. </w:t>
      </w:r>
      <w:r w:rsidRPr="00972866">
        <w:rPr>
          <w:i/>
          <w:iCs/>
          <w:noProof/>
          <w:szCs w:val="24"/>
        </w:rPr>
        <w:t>Jom</w:t>
      </w:r>
      <w:r w:rsidRPr="00972866">
        <w:rPr>
          <w:noProof/>
          <w:szCs w:val="24"/>
        </w:rPr>
        <w:t xml:space="preserve"> </w:t>
      </w:r>
      <w:r w:rsidRPr="00972866">
        <w:rPr>
          <w:b/>
          <w:bCs/>
          <w:noProof/>
          <w:szCs w:val="24"/>
        </w:rPr>
        <w:t>52,</w:t>
      </w:r>
      <w:r w:rsidRPr="00972866">
        <w:rPr>
          <w:noProof/>
          <w:szCs w:val="24"/>
        </w:rPr>
        <w:t xml:space="preserve"> 24–25 (2000).</w:t>
      </w:r>
    </w:p>
    <w:p w14:paraId="25B5B196"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42.</w:t>
      </w:r>
      <w:r w:rsidRPr="00972866">
        <w:rPr>
          <w:noProof/>
          <w:szCs w:val="24"/>
        </w:rPr>
        <w:tab/>
        <w:t xml:space="preserve">Martin, R. S. </w:t>
      </w:r>
      <w:r w:rsidRPr="00972866">
        <w:rPr>
          <w:i/>
          <w:iCs/>
          <w:noProof/>
          <w:szCs w:val="24"/>
        </w:rPr>
        <w:t>et al.</w:t>
      </w:r>
      <w:r w:rsidRPr="00972866">
        <w:rPr>
          <w:noProof/>
          <w:szCs w:val="24"/>
        </w:rPr>
        <w:t xml:space="preserve"> Size distributions of fine silicate and other particles in masaya’s volcanic plume. </w:t>
      </w:r>
      <w:r w:rsidRPr="00972866">
        <w:rPr>
          <w:i/>
          <w:iCs/>
          <w:noProof/>
          <w:szCs w:val="24"/>
        </w:rPr>
        <w:t>J. Geophys. Res. Atmos.</w:t>
      </w:r>
      <w:r w:rsidRPr="00972866">
        <w:rPr>
          <w:noProof/>
          <w:szCs w:val="24"/>
        </w:rPr>
        <w:t xml:space="preserve"> </w:t>
      </w:r>
      <w:r w:rsidRPr="00972866">
        <w:rPr>
          <w:b/>
          <w:bCs/>
          <w:noProof/>
          <w:szCs w:val="24"/>
        </w:rPr>
        <w:t>114,</w:t>
      </w:r>
      <w:r w:rsidRPr="00972866">
        <w:rPr>
          <w:noProof/>
          <w:szCs w:val="24"/>
        </w:rPr>
        <w:t xml:space="preserve"> 1–13 (2009).</w:t>
      </w:r>
    </w:p>
    <w:p w14:paraId="466A866F"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43.</w:t>
      </w:r>
      <w:r w:rsidRPr="00972866">
        <w:rPr>
          <w:noProof/>
          <w:szCs w:val="24"/>
        </w:rPr>
        <w:tab/>
        <w:t xml:space="preserve">Pirrie, D., Butcher, A. R., Power, M. R., Gottlieb, P. &amp; Miller, G. L. Rapid quantitative mineral and phase analysis using automated scanning electron microscopy (QemSCAN); potential applications in forensic </w:t>
      </w:r>
      <w:r w:rsidRPr="00972866">
        <w:rPr>
          <w:noProof/>
          <w:szCs w:val="24"/>
        </w:rPr>
        <w:lastRenderedPageBreak/>
        <w:t xml:space="preserve">geoscience. </w:t>
      </w:r>
      <w:r w:rsidRPr="00972866">
        <w:rPr>
          <w:i/>
          <w:iCs/>
          <w:noProof/>
          <w:szCs w:val="24"/>
        </w:rPr>
        <w:t>Geol. Soc. London, Spec. Publ.</w:t>
      </w:r>
      <w:r w:rsidRPr="00972866">
        <w:rPr>
          <w:noProof/>
          <w:szCs w:val="24"/>
        </w:rPr>
        <w:t xml:space="preserve"> </w:t>
      </w:r>
      <w:r w:rsidRPr="00972866">
        <w:rPr>
          <w:b/>
          <w:bCs/>
          <w:noProof/>
          <w:szCs w:val="24"/>
        </w:rPr>
        <w:t>232,</w:t>
      </w:r>
      <w:r w:rsidRPr="00972866">
        <w:rPr>
          <w:noProof/>
          <w:szCs w:val="24"/>
        </w:rPr>
        <w:t xml:space="preserve"> 123–136 (2004).</w:t>
      </w:r>
    </w:p>
    <w:p w14:paraId="7FB419FA"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44.</w:t>
      </w:r>
      <w:r w:rsidRPr="00972866">
        <w:rPr>
          <w:noProof/>
          <w:szCs w:val="24"/>
        </w:rPr>
        <w:tab/>
        <w:t xml:space="preserve">Haberlah, D. </w:t>
      </w:r>
      <w:r w:rsidRPr="00972866">
        <w:rPr>
          <w:i/>
          <w:iCs/>
          <w:noProof/>
          <w:szCs w:val="24"/>
        </w:rPr>
        <w:t>et al.</w:t>
      </w:r>
      <w:r w:rsidRPr="00972866">
        <w:rPr>
          <w:noProof/>
          <w:szCs w:val="24"/>
        </w:rPr>
        <w:t xml:space="preserve"> Automated petrography applications in Quaternary Science. </w:t>
      </w:r>
      <w:r w:rsidRPr="00972866">
        <w:rPr>
          <w:i/>
          <w:iCs/>
          <w:noProof/>
          <w:szCs w:val="24"/>
        </w:rPr>
        <w:t>Quat. Australas.</w:t>
      </w:r>
      <w:r w:rsidRPr="00972866">
        <w:rPr>
          <w:noProof/>
          <w:szCs w:val="24"/>
        </w:rPr>
        <w:t xml:space="preserve"> </w:t>
      </w:r>
      <w:r w:rsidRPr="00972866">
        <w:rPr>
          <w:b/>
          <w:bCs/>
          <w:noProof/>
          <w:szCs w:val="24"/>
        </w:rPr>
        <w:t>28,</w:t>
      </w:r>
      <w:r w:rsidRPr="00972866">
        <w:rPr>
          <w:noProof/>
          <w:szCs w:val="24"/>
        </w:rPr>
        <w:t xml:space="preserve"> 3–12 (2011).</w:t>
      </w:r>
    </w:p>
    <w:p w14:paraId="3B557ADD"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45.</w:t>
      </w:r>
      <w:r w:rsidRPr="00972866">
        <w:rPr>
          <w:noProof/>
          <w:szCs w:val="24"/>
        </w:rPr>
        <w:tab/>
        <w:t xml:space="preserve">Rollinson, G. K., Andersen, J. C. Ø., Stickland, R. J., Boni, M. &amp; Fairhurst, R. Characterisation of non-sulphide zinc deposits using QEMSCAN(R). </w:t>
      </w:r>
      <w:r w:rsidRPr="00972866">
        <w:rPr>
          <w:i/>
          <w:iCs/>
          <w:noProof/>
          <w:szCs w:val="24"/>
        </w:rPr>
        <w:t>Miner. Eng.</w:t>
      </w:r>
      <w:r w:rsidRPr="00972866">
        <w:rPr>
          <w:noProof/>
          <w:szCs w:val="24"/>
        </w:rPr>
        <w:t xml:space="preserve"> </w:t>
      </w:r>
      <w:r w:rsidRPr="00972866">
        <w:rPr>
          <w:b/>
          <w:bCs/>
          <w:noProof/>
          <w:szCs w:val="24"/>
        </w:rPr>
        <w:t>24,</w:t>
      </w:r>
      <w:r w:rsidRPr="00972866">
        <w:rPr>
          <w:noProof/>
          <w:szCs w:val="24"/>
        </w:rPr>
        <w:t xml:space="preserve"> 778–787 (2011).</w:t>
      </w:r>
    </w:p>
    <w:p w14:paraId="5957519E"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46.</w:t>
      </w:r>
      <w:r w:rsidRPr="00972866">
        <w:rPr>
          <w:noProof/>
          <w:szCs w:val="24"/>
        </w:rPr>
        <w:tab/>
        <w:t xml:space="preserve">Legland, D., Arganda-Carreras, I. &amp; Andrey, P. MorphoLibJ: Integrated library and plugins for mathematical morphology with ImageJ. </w:t>
      </w:r>
      <w:r w:rsidRPr="00972866">
        <w:rPr>
          <w:i/>
          <w:iCs/>
          <w:noProof/>
          <w:szCs w:val="24"/>
        </w:rPr>
        <w:t>Bioinformatics</w:t>
      </w:r>
      <w:r w:rsidRPr="00972866">
        <w:rPr>
          <w:noProof/>
          <w:szCs w:val="24"/>
        </w:rPr>
        <w:t xml:space="preserve"> </w:t>
      </w:r>
      <w:r w:rsidRPr="00972866">
        <w:rPr>
          <w:b/>
          <w:bCs/>
          <w:noProof/>
          <w:szCs w:val="24"/>
        </w:rPr>
        <w:t>32,</w:t>
      </w:r>
      <w:r w:rsidRPr="00972866">
        <w:rPr>
          <w:noProof/>
          <w:szCs w:val="24"/>
        </w:rPr>
        <w:t xml:space="preserve"> 3532–3534 (2016).</w:t>
      </w:r>
    </w:p>
    <w:p w14:paraId="05E2F25E"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47.</w:t>
      </w:r>
      <w:r w:rsidRPr="00972866">
        <w:rPr>
          <w:noProof/>
          <w:szCs w:val="24"/>
        </w:rPr>
        <w:tab/>
        <w:t xml:space="preserve">Scott, J. A. J., Pyle, D. M., Mather, T. A. &amp; Rose, W. I. Geochemistry and evolution of the Santiaguito volcanic dome complex, Guatemala. </w:t>
      </w:r>
      <w:r w:rsidRPr="00972866">
        <w:rPr>
          <w:i/>
          <w:iCs/>
          <w:noProof/>
          <w:szCs w:val="24"/>
        </w:rPr>
        <w:t>J. Volcanol. Geotherm. Res.</w:t>
      </w:r>
      <w:r w:rsidRPr="00972866">
        <w:rPr>
          <w:noProof/>
          <w:szCs w:val="24"/>
        </w:rPr>
        <w:t xml:space="preserve"> </w:t>
      </w:r>
      <w:r w:rsidRPr="00972866">
        <w:rPr>
          <w:b/>
          <w:bCs/>
          <w:noProof/>
          <w:szCs w:val="24"/>
        </w:rPr>
        <w:t>252,</w:t>
      </w:r>
      <w:r w:rsidRPr="00972866">
        <w:rPr>
          <w:noProof/>
          <w:szCs w:val="24"/>
        </w:rPr>
        <w:t xml:space="preserve"> 92–107 (2013).</w:t>
      </w:r>
    </w:p>
    <w:p w14:paraId="6E78BD10"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48.</w:t>
      </w:r>
      <w:r w:rsidRPr="00972866">
        <w:rPr>
          <w:noProof/>
          <w:szCs w:val="24"/>
        </w:rPr>
        <w:tab/>
        <w:t xml:space="preserve">Sutherland, D. Estimation of mineral grain size using automated mineralogy. </w:t>
      </w:r>
      <w:r w:rsidRPr="00972866">
        <w:rPr>
          <w:i/>
          <w:iCs/>
          <w:noProof/>
          <w:szCs w:val="24"/>
        </w:rPr>
        <w:t>Miner. Eng.</w:t>
      </w:r>
      <w:r w:rsidRPr="00972866">
        <w:rPr>
          <w:noProof/>
          <w:szCs w:val="24"/>
        </w:rPr>
        <w:t xml:space="preserve"> </w:t>
      </w:r>
      <w:r w:rsidRPr="00972866">
        <w:rPr>
          <w:b/>
          <w:bCs/>
          <w:noProof/>
          <w:szCs w:val="24"/>
        </w:rPr>
        <w:t>20,</w:t>
      </w:r>
      <w:r w:rsidRPr="00972866">
        <w:rPr>
          <w:noProof/>
          <w:szCs w:val="24"/>
        </w:rPr>
        <w:t xml:space="preserve"> 452–460 (2007).</w:t>
      </w:r>
    </w:p>
    <w:p w14:paraId="28FA0281"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49.</w:t>
      </w:r>
      <w:r w:rsidRPr="00972866">
        <w:rPr>
          <w:noProof/>
          <w:szCs w:val="24"/>
        </w:rPr>
        <w:tab/>
        <w:t xml:space="preserve">Heap, M. J. </w:t>
      </w:r>
      <w:r w:rsidRPr="00972866">
        <w:rPr>
          <w:i/>
          <w:iCs/>
          <w:noProof/>
          <w:szCs w:val="24"/>
        </w:rPr>
        <w:t>et al.</w:t>
      </w:r>
      <w:r w:rsidRPr="00972866">
        <w:rPr>
          <w:noProof/>
          <w:szCs w:val="24"/>
        </w:rPr>
        <w:t xml:space="preserve"> Microstructural controls on the physical and mechanical properties of edifice-forming andesites at Volcán de Colima, Mexico. </w:t>
      </w:r>
      <w:r w:rsidRPr="00972866">
        <w:rPr>
          <w:i/>
          <w:iCs/>
          <w:noProof/>
          <w:szCs w:val="24"/>
        </w:rPr>
        <w:t>J. Geophys. Res. Solid Earth</w:t>
      </w:r>
      <w:r w:rsidRPr="00972866">
        <w:rPr>
          <w:noProof/>
          <w:szCs w:val="24"/>
        </w:rPr>
        <w:t xml:space="preserve"> </w:t>
      </w:r>
      <w:r w:rsidRPr="00972866">
        <w:rPr>
          <w:b/>
          <w:bCs/>
          <w:noProof/>
          <w:szCs w:val="24"/>
        </w:rPr>
        <w:t>119,</w:t>
      </w:r>
      <w:r w:rsidRPr="00972866">
        <w:rPr>
          <w:noProof/>
          <w:szCs w:val="24"/>
        </w:rPr>
        <w:t xml:space="preserve"> 2925–2963 (2014).</w:t>
      </w:r>
    </w:p>
    <w:p w14:paraId="1A3ED3BA"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50.</w:t>
      </w:r>
      <w:r w:rsidRPr="00972866">
        <w:rPr>
          <w:noProof/>
          <w:szCs w:val="24"/>
        </w:rPr>
        <w:tab/>
        <w:t xml:space="preserve">Spieler, O. </w:t>
      </w:r>
      <w:r w:rsidRPr="00972866">
        <w:rPr>
          <w:i/>
          <w:iCs/>
          <w:noProof/>
          <w:szCs w:val="24"/>
        </w:rPr>
        <w:t>et al.</w:t>
      </w:r>
      <w:r w:rsidRPr="00972866">
        <w:rPr>
          <w:noProof/>
          <w:szCs w:val="24"/>
        </w:rPr>
        <w:t xml:space="preserve"> The fragmentation threshold of pyroclastic rocks. </w:t>
      </w:r>
      <w:r w:rsidRPr="00972866">
        <w:rPr>
          <w:i/>
          <w:iCs/>
          <w:noProof/>
          <w:szCs w:val="24"/>
        </w:rPr>
        <w:t>Earth Planet. Sci. Lett.</w:t>
      </w:r>
      <w:r w:rsidRPr="00972866">
        <w:rPr>
          <w:noProof/>
          <w:szCs w:val="24"/>
        </w:rPr>
        <w:t xml:space="preserve"> </w:t>
      </w:r>
      <w:r w:rsidRPr="00972866">
        <w:rPr>
          <w:b/>
          <w:bCs/>
          <w:noProof/>
          <w:szCs w:val="24"/>
        </w:rPr>
        <w:t>226,</w:t>
      </w:r>
      <w:r w:rsidRPr="00972866">
        <w:rPr>
          <w:noProof/>
          <w:szCs w:val="24"/>
        </w:rPr>
        <w:t xml:space="preserve"> 139–148 (2004).</w:t>
      </w:r>
    </w:p>
    <w:p w14:paraId="774D3745"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51.</w:t>
      </w:r>
      <w:r w:rsidRPr="00972866">
        <w:rPr>
          <w:noProof/>
          <w:szCs w:val="24"/>
        </w:rPr>
        <w:tab/>
        <w:t xml:space="preserve">Vasseur, J. </w:t>
      </w:r>
      <w:r w:rsidRPr="00972866">
        <w:rPr>
          <w:i/>
          <w:iCs/>
          <w:noProof/>
          <w:szCs w:val="24"/>
        </w:rPr>
        <w:t>et al.</w:t>
      </w:r>
      <w:r w:rsidRPr="00972866">
        <w:rPr>
          <w:noProof/>
          <w:szCs w:val="24"/>
        </w:rPr>
        <w:t xml:space="preserve"> Heterogeneity : The key to failure forecasting. </w:t>
      </w:r>
      <w:r w:rsidRPr="00972866">
        <w:rPr>
          <w:i/>
          <w:iCs/>
          <w:noProof/>
          <w:szCs w:val="24"/>
        </w:rPr>
        <w:t>Sci. Rep.</w:t>
      </w:r>
      <w:r w:rsidRPr="00972866">
        <w:rPr>
          <w:noProof/>
          <w:szCs w:val="24"/>
        </w:rPr>
        <w:t xml:space="preserve"> </w:t>
      </w:r>
      <w:r w:rsidRPr="00972866">
        <w:rPr>
          <w:b/>
          <w:bCs/>
          <w:noProof/>
          <w:szCs w:val="24"/>
        </w:rPr>
        <w:t>5,</w:t>
      </w:r>
      <w:r w:rsidRPr="00972866">
        <w:rPr>
          <w:noProof/>
          <w:szCs w:val="24"/>
        </w:rPr>
        <w:t xml:space="preserve"> 13259 (2015).</w:t>
      </w:r>
    </w:p>
    <w:p w14:paraId="684E54D0"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52.</w:t>
      </w:r>
      <w:r w:rsidRPr="00972866">
        <w:rPr>
          <w:noProof/>
          <w:szCs w:val="24"/>
        </w:rPr>
        <w:tab/>
        <w:t xml:space="preserve">Ashby, M. F. &amp; Sammis, C. G. The damage mechanics of brittle solids in compression. </w:t>
      </w:r>
      <w:r w:rsidRPr="00972866">
        <w:rPr>
          <w:i/>
          <w:iCs/>
          <w:noProof/>
          <w:szCs w:val="24"/>
        </w:rPr>
        <w:t>Pure Appl. Geophys. PAGEOPH</w:t>
      </w:r>
      <w:r w:rsidRPr="00972866">
        <w:rPr>
          <w:noProof/>
          <w:szCs w:val="24"/>
        </w:rPr>
        <w:t xml:space="preserve"> </w:t>
      </w:r>
      <w:r w:rsidRPr="00972866">
        <w:rPr>
          <w:b/>
          <w:bCs/>
          <w:noProof/>
          <w:szCs w:val="24"/>
        </w:rPr>
        <w:t>133,</w:t>
      </w:r>
      <w:r w:rsidRPr="00972866">
        <w:rPr>
          <w:noProof/>
          <w:szCs w:val="24"/>
        </w:rPr>
        <w:t xml:space="preserve"> 489–521 (1990).</w:t>
      </w:r>
    </w:p>
    <w:p w14:paraId="2018AE6B"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53.</w:t>
      </w:r>
      <w:r w:rsidRPr="00972866">
        <w:rPr>
          <w:noProof/>
          <w:szCs w:val="24"/>
        </w:rPr>
        <w:tab/>
        <w:t xml:space="preserve">Lan, H., Martin, C. D. &amp; Hu, B. Effect of heterogeneity of brittle rock on micromechanical extensile behavior during compression loading. </w:t>
      </w:r>
      <w:r w:rsidRPr="00972866">
        <w:rPr>
          <w:i/>
          <w:iCs/>
          <w:noProof/>
          <w:szCs w:val="24"/>
        </w:rPr>
        <w:t>J. Geophys. Res.</w:t>
      </w:r>
      <w:r w:rsidRPr="00972866">
        <w:rPr>
          <w:noProof/>
          <w:szCs w:val="24"/>
        </w:rPr>
        <w:t xml:space="preserve"> </w:t>
      </w:r>
      <w:r w:rsidRPr="00972866">
        <w:rPr>
          <w:b/>
          <w:bCs/>
          <w:noProof/>
          <w:szCs w:val="24"/>
        </w:rPr>
        <w:t>115,</w:t>
      </w:r>
      <w:r w:rsidRPr="00972866">
        <w:rPr>
          <w:noProof/>
          <w:szCs w:val="24"/>
        </w:rPr>
        <w:t xml:space="preserve"> B01202 (2010).</w:t>
      </w:r>
    </w:p>
    <w:p w14:paraId="6DE80633"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54.</w:t>
      </w:r>
      <w:r w:rsidRPr="00972866">
        <w:rPr>
          <w:noProof/>
          <w:szCs w:val="24"/>
        </w:rPr>
        <w:tab/>
        <w:t xml:space="preserve">Van Der Wielen, K. P. &amp; Rollinson, G. Texture-based analysis of liberation behaviour using Voronoi tessellations. </w:t>
      </w:r>
      <w:r w:rsidRPr="00972866">
        <w:rPr>
          <w:i/>
          <w:iCs/>
          <w:noProof/>
          <w:szCs w:val="24"/>
        </w:rPr>
        <w:t>Miner. Eng.</w:t>
      </w:r>
      <w:r w:rsidRPr="00972866">
        <w:rPr>
          <w:noProof/>
          <w:szCs w:val="24"/>
        </w:rPr>
        <w:t xml:space="preserve"> </w:t>
      </w:r>
      <w:r w:rsidRPr="00972866">
        <w:rPr>
          <w:b/>
          <w:bCs/>
          <w:noProof/>
          <w:szCs w:val="24"/>
        </w:rPr>
        <w:t>89,</w:t>
      </w:r>
      <w:r w:rsidRPr="00972866">
        <w:rPr>
          <w:noProof/>
          <w:szCs w:val="24"/>
        </w:rPr>
        <w:t xml:space="preserve"> 93–107 (2016).</w:t>
      </w:r>
    </w:p>
    <w:p w14:paraId="7942CFBB"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55.</w:t>
      </w:r>
      <w:r w:rsidRPr="00972866">
        <w:rPr>
          <w:noProof/>
          <w:szCs w:val="24"/>
        </w:rPr>
        <w:tab/>
        <w:t xml:space="preserve">Atkinson, B. K. &amp; Avdis, V. Fracture mechanics parameters of some rock-forming minerals determined using an indentation technique. </w:t>
      </w:r>
      <w:r w:rsidRPr="00972866">
        <w:rPr>
          <w:i/>
          <w:iCs/>
          <w:noProof/>
          <w:szCs w:val="24"/>
        </w:rPr>
        <w:t>Int. J. Rock Mech. Min. Sci.</w:t>
      </w:r>
      <w:r w:rsidRPr="00972866">
        <w:rPr>
          <w:noProof/>
          <w:szCs w:val="24"/>
        </w:rPr>
        <w:t xml:space="preserve"> </w:t>
      </w:r>
      <w:r w:rsidRPr="00972866">
        <w:rPr>
          <w:b/>
          <w:bCs/>
          <w:noProof/>
          <w:szCs w:val="24"/>
        </w:rPr>
        <w:t>17,</w:t>
      </w:r>
      <w:r w:rsidRPr="00972866">
        <w:rPr>
          <w:noProof/>
          <w:szCs w:val="24"/>
        </w:rPr>
        <w:t xml:space="preserve"> 383–386 (1980).</w:t>
      </w:r>
    </w:p>
    <w:p w14:paraId="132826DB"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56.</w:t>
      </w:r>
      <w:r w:rsidRPr="00972866">
        <w:rPr>
          <w:noProof/>
          <w:szCs w:val="24"/>
        </w:rPr>
        <w:tab/>
        <w:t xml:space="preserve">Mahabadi, O. K., Randall, N. X., Zong, Z. &amp; Grasselli, G. A novel approach for micro-scale characterization and modeling of geomaterials incorporating actual material heterogeneity. </w:t>
      </w:r>
      <w:r w:rsidRPr="00972866">
        <w:rPr>
          <w:i/>
          <w:iCs/>
          <w:noProof/>
          <w:szCs w:val="24"/>
        </w:rPr>
        <w:t>Geophys. Res. Lett.</w:t>
      </w:r>
      <w:r w:rsidRPr="00972866">
        <w:rPr>
          <w:noProof/>
          <w:szCs w:val="24"/>
        </w:rPr>
        <w:t xml:space="preserve"> </w:t>
      </w:r>
      <w:r w:rsidRPr="00972866">
        <w:rPr>
          <w:b/>
          <w:bCs/>
          <w:noProof/>
          <w:szCs w:val="24"/>
        </w:rPr>
        <w:t>39,</w:t>
      </w:r>
      <w:r w:rsidRPr="00972866">
        <w:rPr>
          <w:noProof/>
          <w:szCs w:val="24"/>
        </w:rPr>
        <w:t xml:space="preserve"> 2–7 (2012).</w:t>
      </w:r>
    </w:p>
    <w:p w14:paraId="06676505"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57.</w:t>
      </w:r>
      <w:r w:rsidRPr="00972866">
        <w:rPr>
          <w:noProof/>
          <w:szCs w:val="24"/>
        </w:rPr>
        <w:tab/>
        <w:t xml:space="preserve">Barbery, G. &amp; Leroux, D. Prediction of particle composition distribution after fragmentation of heterogeneous materials. </w:t>
      </w:r>
      <w:r w:rsidRPr="00972866">
        <w:rPr>
          <w:i/>
          <w:iCs/>
          <w:noProof/>
          <w:szCs w:val="24"/>
        </w:rPr>
        <w:t>Int. J. Miner. Process.</w:t>
      </w:r>
      <w:r w:rsidRPr="00972866">
        <w:rPr>
          <w:noProof/>
          <w:szCs w:val="24"/>
        </w:rPr>
        <w:t xml:space="preserve"> </w:t>
      </w:r>
      <w:r w:rsidRPr="00972866">
        <w:rPr>
          <w:b/>
          <w:bCs/>
          <w:noProof/>
          <w:szCs w:val="24"/>
        </w:rPr>
        <w:t>22,</w:t>
      </w:r>
      <w:r w:rsidRPr="00972866">
        <w:rPr>
          <w:noProof/>
          <w:szCs w:val="24"/>
        </w:rPr>
        <w:t xml:space="preserve"> 9–24 (1988).</w:t>
      </w:r>
    </w:p>
    <w:p w14:paraId="479B32E7"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58.</w:t>
      </w:r>
      <w:r w:rsidRPr="00972866">
        <w:rPr>
          <w:noProof/>
          <w:szCs w:val="24"/>
        </w:rPr>
        <w:tab/>
        <w:t xml:space="preserve">Mariano, R. A., Evans, C. L. &amp; Manlapig, E. Definition of random and non-random breakage in mineral liberation - A review. </w:t>
      </w:r>
      <w:r w:rsidRPr="00972866">
        <w:rPr>
          <w:i/>
          <w:iCs/>
          <w:noProof/>
          <w:szCs w:val="24"/>
        </w:rPr>
        <w:t>Miner. Eng.</w:t>
      </w:r>
      <w:r w:rsidRPr="00972866">
        <w:rPr>
          <w:noProof/>
          <w:szCs w:val="24"/>
        </w:rPr>
        <w:t xml:space="preserve"> </w:t>
      </w:r>
      <w:r w:rsidRPr="00972866">
        <w:rPr>
          <w:b/>
          <w:bCs/>
          <w:noProof/>
          <w:szCs w:val="24"/>
        </w:rPr>
        <w:t>94,</w:t>
      </w:r>
      <w:r w:rsidRPr="00972866">
        <w:rPr>
          <w:noProof/>
          <w:szCs w:val="24"/>
        </w:rPr>
        <w:t xml:space="preserve"> 51–60 (2016).</w:t>
      </w:r>
    </w:p>
    <w:p w14:paraId="27FCA9B4"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59.</w:t>
      </w:r>
      <w:r w:rsidRPr="00972866">
        <w:rPr>
          <w:noProof/>
          <w:szCs w:val="24"/>
        </w:rPr>
        <w:tab/>
        <w:t xml:space="preserve">Little, L., Mainza, A. N., Becker, M. &amp; Wiese, J. G. Using mineralogical and particle shape analysis to investigate enhanced mineral liberation through phase boundary fracture. </w:t>
      </w:r>
      <w:r w:rsidRPr="00972866">
        <w:rPr>
          <w:i/>
          <w:iCs/>
          <w:noProof/>
          <w:szCs w:val="24"/>
        </w:rPr>
        <w:t>Powder Technol.</w:t>
      </w:r>
      <w:r w:rsidRPr="00972866">
        <w:rPr>
          <w:noProof/>
          <w:szCs w:val="24"/>
        </w:rPr>
        <w:t xml:space="preserve"> </w:t>
      </w:r>
      <w:r w:rsidRPr="00972866">
        <w:rPr>
          <w:b/>
          <w:bCs/>
          <w:noProof/>
          <w:szCs w:val="24"/>
        </w:rPr>
        <w:t>301,</w:t>
      </w:r>
      <w:r w:rsidRPr="00972866">
        <w:rPr>
          <w:noProof/>
          <w:szCs w:val="24"/>
        </w:rPr>
        <w:t xml:space="preserve"> 794–804 (2016).</w:t>
      </w:r>
    </w:p>
    <w:p w14:paraId="23071371"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60.</w:t>
      </w:r>
      <w:r w:rsidRPr="00972866">
        <w:rPr>
          <w:noProof/>
          <w:szCs w:val="24"/>
        </w:rPr>
        <w:tab/>
        <w:t xml:space="preserve">De Rosa, R. Compositional modes in the ash fraction of some modern pyroclastic deposits: Their determination and significance. </w:t>
      </w:r>
      <w:r w:rsidRPr="00972866">
        <w:rPr>
          <w:i/>
          <w:iCs/>
          <w:noProof/>
          <w:szCs w:val="24"/>
        </w:rPr>
        <w:t>Bull. Volcanol.</w:t>
      </w:r>
      <w:r w:rsidRPr="00972866">
        <w:rPr>
          <w:noProof/>
          <w:szCs w:val="24"/>
        </w:rPr>
        <w:t xml:space="preserve"> </w:t>
      </w:r>
      <w:r w:rsidRPr="00972866">
        <w:rPr>
          <w:b/>
          <w:bCs/>
          <w:noProof/>
          <w:szCs w:val="24"/>
        </w:rPr>
        <w:t>61,</w:t>
      </w:r>
      <w:r w:rsidRPr="00972866">
        <w:rPr>
          <w:noProof/>
          <w:szCs w:val="24"/>
        </w:rPr>
        <w:t xml:space="preserve"> 162–173 (1999).</w:t>
      </w:r>
    </w:p>
    <w:p w14:paraId="6181A09A"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61.</w:t>
      </w:r>
      <w:r w:rsidRPr="00972866">
        <w:rPr>
          <w:noProof/>
          <w:szCs w:val="24"/>
        </w:rPr>
        <w:tab/>
        <w:t xml:space="preserve">Miwa, T. &amp; Geshi, N. Decompression rate of magma at fragmentation: Inference from broken crystals in pumice of vulcanian eruption. </w:t>
      </w:r>
      <w:r w:rsidRPr="00972866">
        <w:rPr>
          <w:i/>
          <w:iCs/>
          <w:noProof/>
          <w:szCs w:val="24"/>
        </w:rPr>
        <w:t>J. Volcanol. Geotherm. Res.</w:t>
      </w:r>
      <w:r w:rsidRPr="00972866">
        <w:rPr>
          <w:noProof/>
          <w:szCs w:val="24"/>
        </w:rPr>
        <w:t xml:space="preserve"> </w:t>
      </w:r>
      <w:r w:rsidRPr="00972866">
        <w:rPr>
          <w:b/>
          <w:bCs/>
          <w:noProof/>
          <w:szCs w:val="24"/>
        </w:rPr>
        <w:t>227–228,</w:t>
      </w:r>
      <w:r w:rsidRPr="00972866">
        <w:rPr>
          <w:noProof/>
          <w:szCs w:val="24"/>
        </w:rPr>
        <w:t xml:space="preserve"> 76–84 (2012).</w:t>
      </w:r>
    </w:p>
    <w:p w14:paraId="44FB29E2"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62.</w:t>
      </w:r>
      <w:r w:rsidRPr="00972866">
        <w:rPr>
          <w:noProof/>
          <w:szCs w:val="24"/>
        </w:rPr>
        <w:tab/>
        <w:t xml:space="preserve">Pompilio, M., Bertagnini, A., Del Carlo, P. &amp; Di Roberto, A. Magma dynamics within a basaltic conduit revealed by textural and compositional features of erupted ash: The December 2015 Mt. Etna paroxysms. </w:t>
      </w:r>
      <w:r w:rsidRPr="00972866">
        <w:rPr>
          <w:i/>
          <w:iCs/>
          <w:noProof/>
          <w:szCs w:val="24"/>
        </w:rPr>
        <w:t>Sci. Rep.</w:t>
      </w:r>
      <w:r w:rsidRPr="00972866">
        <w:rPr>
          <w:noProof/>
          <w:szCs w:val="24"/>
        </w:rPr>
        <w:t xml:space="preserve"> </w:t>
      </w:r>
      <w:r w:rsidRPr="00972866">
        <w:rPr>
          <w:b/>
          <w:bCs/>
          <w:noProof/>
          <w:szCs w:val="24"/>
        </w:rPr>
        <w:t>7,</w:t>
      </w:r>
      <w:r w:rsidRPr="00972866">
        <w:rPr>
          <w:noProof/>
          <w:szCs w:val="24"/>
        </w:rPr>
        <w:t xml:space="preserve"> 1–14 (2017).</w:t>
      </w:r>
    </w:p>
    <w:p w14:paraId="72829931"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63.</w:t>
      </w:r>
      <w:r w:rsidRPr="00972866">
        <w:rPr>
          <w:noProof/>
          <w:szCs w:val="24"/>
        </w:rPr>
        <w:tab/>
        <w:t xml:space="preserve">Kueppers, U., Scheu, B., Spieler, O. &amp; Dingwell, D. B. Fragmentation efficiency of explosive volcanic eruptions: A study of experimentally generated pyroclasts. </w:t>
      </w:r>
      <w:r w:rsidRPr="00972866">
        <w:rPr>
          <w:i/>
          <w:iCs/>
          <w:noProof/>
          <w:szCs w:val="24"/>
        </w:rPr>
        <w:t>J. Volcanol. Geotherm. Res.</w:t>
      </w:r>
      <w:r w:rsidRPr="00972866">
        <w:rPr>
          <w:noProof/>
          <w:szCs w:val="24"/>
        </w:rPr>
        <w:t xml:space="preserve"> </w:t>
      </w:r>
      <w:r w:rsidRPr="00972866">
        <w:rPr>
          <w:b/>
          <w:bCs/>
          <w:noProof/>
          <w:szCs w:val="24"/>
        </w:rPr>
        <w:t>153,</w:t>
      </w:r>
      <w:r w:rsidRPr="00972866">
        <w:rPr>
          <w:noProof/>
          <w:szCs w:val="24"/>
        </w:rPr>
        <w:t xml:space="preserve"> 125–135 (2006).</w:t>
      </w:r>
    </w:p>
    <w:p w14:paraId="173BE1B1"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lastRenderedPageBreak/>
        <w:t>64.</w:t>
      </w:r>
      <w:r w:rsidRPr="00972866">
        <w:rPr>
          <w:noProof/>
          <w:szCs w:val="24"/>
        </w:rPr>
        <w:tab/>
        <w:t xml:space="preserve">Smith, R., Sammonds, P. R. &amp; Kilburn, C. R. J. Fracturing of volcanic systems: Experimental insights into pre-eruptive conditions. </w:t>
      </w:r>
      <w:r w:rsidRPr="00972866">
        <w:rPr>
          <w:i/>
          <w:iCs/>
          <w:noProof/>
          <w:szCs w:val="24"/>
        </w:rPr>
        <w:t>Earth Planet. Sci. Lett.</w:t>
      </w:r>
      <w:r w:rsidRPr="00972866">
        <w:rPr>
          <w:noProof/>
          <w:szCs w:val="24"/>
        </w:rPr>
        <w:t xml:space="preserve"> </w:t>
      </w:r>
      <w:r w:rsidRPr="00972866">
        <w:rPr>
          <w:b/>
          <w:bCs/>
          <w:noProof/>
          <w:szCs w:val="24"/>
        </w:rPr>
        <w:t>280,</w:t>
      </w:r>
      <w:r w:rsidRPr="00972866">
        <w:rPr>
          <w:noProof/>
          <w:szCs w:val="24"/>
        </w:rPr>
        <w:t xml:space="preserve"> 211–219 (2009).</w:t>
      </w:r>
    </w:p>
    <w:p w14:paraId="6F4E0490"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65.</w:t>
      </w:r>
      <w:r w:rsidRPr="00972866">
        <w:rPr>
          <w:noProof/>
          <w:szCs w:val="24"/>
        </w:rPr>
        <w:tab/>
        <w:t xml:space="preserve">Kolzenburg, S., Russell, J. K. &amp; Kennedy, L. A. Energetics of glass fragmentation: Experiments on synthetic and natural glasses. </w:t>
      </w:r>
      <w:r w:rsidRPr="00972866">
        <w:rPr>
          <w:i/>
          <w:iCs/>
          <w:noProof/>
          <w:szCs w:val="24"/>
        </w:rPr>
        <w:t>Geochemistry, Geophys. Geosystems</w:t>
      </w:r>
      <w:r w:rsidRPr="00972866">
        <w:rPr>
          <w:noProof/>
          <w:szCs w:val="24"/>
        </w:rPr>
        <w:t xml:space="preserve"> </w:t>
      </w:r>
      <w:r w:rsidRPr="00972866">
        <w:rPr>
          <w:b/>
          <w:bCs/>
          <w:noProof/>
          <w:szCs w:val="24"/>
        </w:rPr>
        <w:t>14,</w:t>
      </w:r>
      <w:r w:rsidRPr="00972866">
        <w:rPr>
          <w:noProof/>
          <w:szCs w:val="24"/>
        </w:rPr>
        <w:t xml:space="preserve"> 4936–4951 (2013).</w:t>
      </w:r>
    </w:p>
    <w:p w14:paraId="1F11EA2C"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66.</w:t>
      </w:r>
      <w:r w:rsidRPr="00972866">
        <w:rPr>
          <w:noProof/>
          <w:szCs w:val="24"/>
        </w:rPr>
        <w:tab/>
        <w:t xml:space="preserve">Lavallée, Y. </w:t>
      </w:r>
      <w:r w:rsidRPr="00972866">
        <w:rPr>
          <w:i/>
          <w:iCs/>
          <w:noProof/>
          <w:szCs w:val="24"/>
        </w:rPr>
        <w:t>et al.</w:t>
      </w:r>
      <w:r w:rsidRPr="00972866">
        <w:rPr>
          <w:noProof/>
          <w:szCs w:val="24"/>
        </w:rPr>
        <w:t xml:space="preserve"> Reconstructing magma failure and the degassing network of dome-building eruptions. </w:t>
      </w:r>
      <w:r w:rsidRPr="00972866">
        <w:rPr>
          <w:i/>
          <w:iCs/>
          <w:noProof/>
          <w:szCs w:val="24"/>
        </w:rPr>
        <w:t>Geology</w:t>
      </w:r>
      <w:r w:rsidRPr="00972866">
        <w:rPr>
          <w:noProof/>
          <w:szCs w:val="24"/>
        </w:rPr>
        <w:t xml:space="preserve"> </w:t>
      </w:r>
      <w:r w:rsidRPr="00972866">
        <w:rPr>
          <w:b/>
          <w:bCs/>
          <w:noProof/>
          <w:szCs w:val="24"/>
        </w:rPr>
        <w:t>41,</w:t>
      </w:r>
      <w:r w:rsidRPr="00972866">
        <w:rPr>
          <w:noProof/>
          <w:szCs w:val="24"/>
        </w:rPr>
        <w:t xml:space="preserve"> 515–518 (2013).</w:t>
      </w:r>
    </w:p>
    <w:p w14:paraId="0D515628"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67.</w:t>
      </w:r>
      <w:r w:rsidRPr="00972866">
        <w:rPr>
          <w:noProof/>
          <w:szCs w:val="24"/>
        </w:rPr>
        <w:tab/>
        <w:t xml:space="preserve">Deubelbeiss, Y. &amp; Connolly, J. A. D. Potential causes for the non- Newtonian rheology of crystal-bearing magmas. </w:t>
      </w:r>
      <w:r w:rsidRPr="00972866">
        <w:rPr>
          <w:i/>
          <w:iCs/>
          <w:noProof/>
          <w:szCs w:val="24"/>
        </w:rPr>
        <w:t>Geochemistry, Geophys. Geosystems</w:t>
      </w:r>
      <w:r w:rsidRPr="00972866">
        <w:rPr>
          <w:noProof/>
          <w:szCs w:val="24"/>
        </w:rPr>
        <w:t xml:space="preserve"> </w:t>
      </w:r>
      <w:r w:rsidRPr="00972866">
        <w:rPr>
          <w:b/>
          <w:bCs/>
          <w:noProof/>
          <w:szCs w:val="24"/>
        </w:rPr>
        <w:t>12,</w:t>
      </w:r>
      <w:r w:rsidRPr="00972866">
        <w:rPr>
          <w:noProof/>
          <w:szCs w:val="24"/>
        </w:rPr>
        <w:t xml:space="preserve"> 1–22 (2011).</w:t>
      </w:r>
    </w:p>
    <w:p w14:paraId="0462EA8B"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68.</w:t>
      </w:r>
      <w:r w:rsidRPr="00972866">
        <w:rPr>
          <w:noProof/>
          <w:szCs w:val="24"/>
        </w:rPr>
        <w:tab/>
        <w:t xml:space="preserve">Lavallée, Y. </w:t>
      </w:r>
      <w:r w:rsidRPr="00972866">
        <w:rPr>
          <w:i/>
          <w:iCs/>
          <w:noProof/>
          <w:szCs w:val="24"/>
        </w:rPr>
        <w:t>et al.</w:t>
      </w:r>
      <w:r w:rsidRPr="00972866">
        <w:rPr>
          <w:noProof/>
          <w:szCs w:val="24"/>
        </w:rPr>
        <w:t xml:space="preserve"> Seismogenic lavas and explosive eruption forecasting. </w:t>
      </w:r>
      <w:r w:rsidRPr="00972866">
        <w:rPr>
          <w:i/>
          <w:iCs/>
          <w:noProof/>
          <w:szCs w:val="24"/>
        </w:rPr>
        <w:t>Nature</w:t>
      </w:r>
      <w:r w:rsidRPr="00972866">
        <w:rPr>
          <w:noProof/>
          <w:szCs w:val="24"/>
        </w:rPr>
        <w:t xml:space="preserve"> </w:t>
      </w:r>
      <w:r w:rsidRPr="00972866">
        <w:rPr>
          <w:b/>
          <w:bCs/>
          <w:noProof/>
          <w:szCs w:val="24"/>
        </w:rPr>
        <w:t>453,</w:t>
      </w:r>
      <w:r w:rsidRPr="00972866">
        <w:rPr>
          <w:noProof/>
          <w:szCs w:val="24"/>
        </w:rPr>
        <w:t xml:space="preserve"> 507–10 (2008).</w:t>
      </w:r>
    </w:p>
    <w:p w14:paraId="61CC77D6"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69.</w:t>
      </w:r>
      <w:r w:rsidRPr="00972866">
        <w:rPr>
          <w:noProof/>
          <w:szCs w:val="24"/>
        </w:rPr>
        <w:tab/>
        <w:t xml:space="preserve">Schultz, R. A., Jensen, M. C. &amp; Bradt, R. C. Single crystal cleavage of brittle materials. </w:t>
      </w:r>
      <w:r w:rsidRPr="00972866">
        <w:rPr>
          <w:i/>
          <w:iCs/>
          <w:noProof/>
          <w:szCs w:val="24"/>
        </w:rPr>
        <w:t>Int. J. Fract.</w:t>
      </w:r>
      <w:r w:rsidRPr="00972866">
        <w:rPr>
          <w:noProof/>
          <w:szCs w:val="24"/>
        </w:rPr>
        <w:t xml:space="preserve"> </w:t>
      </w:r>
      <w:r w:rsidRPr="00972866">
        <w:rPr>
          <w:b/>
          <w:bCs/>
          <w:noProof/>
          <w:szCs w:val="24"/>
        </w:rPr>
        <w:t>65,</w:t>
      </w:r>
      <w:r w:rsidRPr="00972866">
        <w:rPr>
          <w:noProof/>
          <w:szCs w:val="24"/>
        </w:rPr>
        <w:t xml:space="preserve"> 291–312 (1994).</w:t>
      </w:r>
    </w:p>
    <w:p w14:paraId="7C1E466C"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70.</w:t>
      </w:r>
      <w:r w:rsidRPr="00972866">
        <w:rPr>
          <w:noProof/>
          <w:szCs w:val="24"/>
        </w:rPr>
        <w:tab/>
        <w:t xml:space="preserve">Middlemiss, S. &amp; King, R. P. Microscale fracture measurements with application to comminution. </w:t>
      </w:r>
      <w:r w:rsidRPr="00972866">
        <w:rPr>
          <w:i/>
          <w:iCs/>
          <w:noProof/>
          <w:szCs w:val="24"/>
        </w:rPr>
        <w:t>Int. J. Miner. Process.</w:t>
      </w:r>
      <w:r w:rsidRPr="00972866">
        <w:rPr>
          <w:noProof/>
          <w:szCs w:val="24"/>
        </w:rPr>
        <w:t xml:space="preserve"> </w:t>
      </w:r>
      <w:r w:rsidRPr="00972866">
        <w:rPr>
          <w:b/>
          <w:bCs/>
          <w:noProof/>
          <w:szCs w:val="24"/>
        </w:rPr>
        <w:t>44–45,</w:t>
      </w:r>
      <w:r w:rsidRPr="00972866">
        <w:rPr>
          <w:noProof/>
          <w:szCs w:val="24"/>
        </w:rPr>
        <w:t xml:space="preserve"> 43–58 (1996).</w:t>
      </w:r>
    </w:p>
    <w:p w14:paraId="30809CD7"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71.</w:t>
      </w:r>
      <w:r w:rsidRPr="00972866">
        <w:rPr>
          <w:noProof/>
          <w:szCs w:val="24"/>
        </w:rPr>
        <w:tab/>
        <w:t xml:space="preserve">Spray, J. G. A physical basis for the frictional melting of some rock-forming minerals. </w:t>
      </w:r>
      <w:r w:rsidRPr="00972866">
        <w:rPr>
          <w:i/>
          <w:iCs/>
          <w:noProof/>
          <w:szCs w:val="24"/>
        </w:rPr>
        <w:t>Tectonophysics</w:t>
      </w:r>
      <w:r w:rsidRPr="00972866">
        <w:rPr>
          <w:noProof/>
          <w:szCs w:val="24"/>
        </w:rPr>
        <w:t xml:space="preserve"> </w:t>
      </w:r>
      <w:r w:rsidRPr="00972866">
        <w:rPr>
          <w:b/>
          <w:bCs/>
          <w:noProof/>
          <w:szCs w:val="24"/>
        </w:rPr>
        <w:t>204,</w:t>
      </w:r>
      <w:r w:rsidRPr="00972866">
        <w:rPr>
          <w:noProof/>
          <w:szCs w:val="24"/>
        </w:rPr>
        <w:t xml:space="preserve"> 205–221 (1992).</w:t>
      </w:r>
    </w:p>
    <w:p w14:paraId="510DA478"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72.</w:t>
      </w:r>
      <w:r w:rsidRPr="00972866">
        <w:rPr>
          <w:noProof/>
          <w:szCs w:val="24"/>
        </w:rPr>
        <w:tab/>
        <w:t xml:space="preserve">Wiederhorn, S. M. Fracture Surface Energy of Glass. </w:t>
      </w:r>
      <w:r w:rsidRPr="00972866">
        <w:rPr>
          <w:i/>
          <w:iCs/>
          <w:noProof/>
          <w:szCs w:val="24"/>
        </w:rPr>
        <w:t>J. Am. Ceram. Soc.</w:t>
      </w:r>
      <w:r w:rsidRPr="00972866">
        <w:rPr>
          <w:noProof/>
          <w:szCs w:val="24"/>
        </w:rPr>
        <w:t xml:space="preserve"> </w:t>
      </w:r>
      <w:r w:rsidRPr="00972866">
        <w:rPr>
          <w:b/>
          <w:bCs/>
          <w:noProof/>
          <w:szCs w:val="24"/>
        </w:rPr>
        <w:t>52,</w:t>
      </w:r>
      <w:r w:rsidRPr="00972866">
        <w:rPr>
          <w:noProof/>
          <w:szCs w:val="24"/>
        </w:rPr>
        <w:t xml:space="preserve"> 99–105 (1969).</w:t>
      </w:r>
    </w:p>
    <w:p w14:paraId="136B6A8F"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73.</w:t>
      </w:r>
      <w:r w:rsidRPr="00972866">
        <w:rPr>
          <w:noProof/>
          <w:szCs w:val="24"/>
        </w:rPr>
        <w:tab/>
        <w:t xml:space="preserve">Maters, E. C., Delmelle, P., Rossi, M. J., Ayris, P. M. &amp; Bernard, A. Controls on the surface chemical reactivity of volcanic ash investigated with probe gases. </w:t>
      </w:r>
      <w:r w:rsidRPr="00972866">
        <w:rPr>
          <w:i/>
          <w:iCs/>
          <w:noProof/>
          <w:szCs w:val="24"/>
        </w:rPr>
        <w:t>Earth Planet. Sci. Lett.</w:t>
      </w:r>
      <w:r w:rsidRPr="00972866">
        <w:rPr>
          <w:noProof/>
          <w:szCs w:val="24"/>
        </w:rPr>
        <w:t xml:space="preserve"> </w:t>
      </w:r>
      <w:r w:rsidRPr="00972866">
        <w:rPr>
          <w:b/>
          <w:bCs/>
          <w:noProof/>
          <w:szCs w:val="24"/>
        </w:rPr>
        <w:t>450,</w:t>
      </w:r>
      <w:r w:rsidRPr="00972866">
        <w:rPr>
          <w:noProof/>
          <w:szCs w:val="24"/>
        </w:rPr>
        <w:t xml:space="preserve"> 254–262 (2016).</w:t>
      </w:r>
    </w:p>
    <w:p w14:paraId="1AE3B70F"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74.</w:t>
      </w:r>
      <w:r w:rsidRPr="00972866">
        <w:rPr>
          <w:noProof/>
          <w:szCs w:val="24"/>
        </w:rPr>
        <w:tab/>
        <w:t xml:space="preserve">Horwell, C. J. &amp; Baxter, P. J. The respiratory health hazards of volcanic ash: A review for volcanic risk mitigation. </w:t>
      </w:r>
      <w:r w:rsidRPr="00972866">
        <w:rPr>
          <w:i/>
          <w:iCs/>
          <w:noProof/>
          <w:szCs w:val="24"/>
        </w:rPr>
        <w:t>Bull. Volcanol.</w:t>
      </w:r>
      <w:r w:rsidRPr="00972866">
        <w:rPr>
          <w:noProof/>
          <w:szCs w:val="24"/>
        </w:rPr>
        <w:t xml:space="preserve"> </w:t>
      </w:r>
      <w:r w:rsidRPr="00972866">
        <w:rPr>
          <w:b/>
          <w:bCs/>
          <w:noProof/>
          <w:szCs w:val="24"/>
        </w:rPr>
        <w:t>69,</w:t>
      </w:r>
      <w:r w:rsidRPr="00972866">
        <w:rPr>
          <w:noProof/>
          <w:szCs w:val="24"/>
        </w:rPr>
        <w:t xml:space="preserve"> 1–24 (2006).</w:t>
      </w:r>
    </w:p>
    <w:p w14:paraId="2CF27C63"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75.</w:t>
      </w:r>
      <w:r w:rsidRPr="00972866">
        <w:rPr>
          <w:noProof/>
          <w:szCs w:val="24"/>
        </w:rPr>
        <w:tab/>
        <w:t xml:space="preserve">Ayris, P. M. &amp; Delmelle, P. The immediate environmental effects of tephra emission. </w:t>
      </w:r>
      <w:r w:rsidRPr="00972866">
        <w:rPr>
          <w:i/>
          <w:iCs/>
          <w:noProof/>
          <w:szCs w:val="24"/>
        </w:rPr>
        <w:t>Bull. Volcanol.</w:t>
      </w:r>
      <w:r w:rsidRPr="00972866">
        <w:rPr>
          <w:noProof/>
          <w:szCs w:val="24"/>
        </w:rPr>
        <w:t xml:space="preserve"> </w:t>
      </w:r>
      <w:r w:rsidRPr="00972866">
        <w:rPr>
          <w:b/>
          <w:bCs/>
          <w:noProof/>
          <w:szCs w:val="24"/>
        </w:rPr>
        <w:t>74,</w:t>
      </w:r>
      <w:r w:rsidRPr="00972866">
        <w:rPr>
          <w:noProof/>
          <w:szCs w:val="24"/>
        </w:rPr>
        <w:t xml:space="preserve"> 1905–1936 (2012).</w:t>
      </w:r>
    </w:p>
    <w:p w14:paraId="6D9AB5CF"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76.</w:t>
      </w:r>
      <w:r w:rsidRPr="00972866">
        <w:rPr>
          <w:noProof/>
          <w:szCs w:val="24"/>
        </w:rPr>
        <w:tab/>
        <w:t xml:space="preserve">Aizawa, K. </w:t>
      </w:r>
      <w:r w:rsidRPr="00972866">
        <w:rPr>
          <w:i/>
          <w:iCs/>
          <w:noProof/>
          <w:szCs w:val="24"/>
        </w:rPr>
        <w:t>et al.</w:t>
      </w:r>
      <w:r w:rsidRPr="00972866">
        <w:rPr>
          <w:noProof/>
          <w:szCs w:val="24"/>
        </w:rPr>
        <w:t xml:space="preserve"> Physical properties of volcanic lightning: Constraints from magnetotelluric and video observations at Sakurajima volcano, Japan. </w:t>
      </w:r>
      <w:r w:rsidRPr="00972866">
        <w:rPr>
          <w:i/>
          <w:iCs/>
          <w:noProof/>
          <w:szCs w:val="24"/>
        </w:rPr>
        <w:t>Earth Planet. Sci. Lett.</w:t>
      </w:r>
      <w:r w:rsidRPr="00972866">
        <w:rPr>
          <w:noProof/>
          <w:szCs w:val="24"/>
        </w:rPr>
        <w:t xml:space="preserve"> </w:t>
      </w:r>
      <w:r w:rsidRPr="00972866">
        <w:rPr>
          <w:b/>
          <w:bCs/>
          <w:noProof/>
          <w:szCs w:val="24"/>
        </w:rPr>
        <w:t>444,</w:t>
      </w:r>
      <w:r w:rsidRPr="00972866">
        <w:rPr>
          <w:noProof/>
          <w:szCs w:val="24"/>
        </w:rPr>
        <w:t xml:space="preserve"> 45–55 (2016).</w:t>
      </w:r>
    </w:p>
    <w:p w14:paraId="633DA9DA"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77.</w:t>
      </w:r>
      <w:r w:rsidRPr="00972866">
        <w:rPr>
          <w:noProof/>
          <w:szCs w:val="24"/>
        </w:rPr>
        <w:tab/>
        <w:t xml:space="preserve">Lautze, N. C. &amp; Houghton, B. F. Linking variable explosion style and magma textures during 2002 at Stromboli volcano , Italy. </w:t>
      </w:r>
      <w:r w:rsidRPr="00972866">
        <w:rPr>
          <w:i/>
          <w:iCs/>
          <w:noProof/>
          <w:szCs w:val="24"/>
        </w:rPr>
        <w:t>Bull. Volcanol.</w:t>
      </w:r>
      <w:r w:rsidRPr="00972866">
        <w:rPr>
          <w:noProof/>
          <w:szCs w:val="24"/>
        </w:rPr>
        <w:t xml:space="preserve"> </w:t>
      </w:r>
      <w:r w:rsidRPr="00972866">
        <w:rPr>
          <w:b/>
          <w:bCs/>
          <w:noProof/>
          <w:szCs w:val="24"/>
        </w:rPr>
        <w:t>69,</w:t>
      </w:r>
      <w:r w:rsidRPr="00972866">
        <w:rPr>
          <w:noProof/>
          <w:szCs w:val="24"/>
        </w:rPr>
        <w:t xml:space="preserve"> 445–460 (2007).</w:t>
      </w:r>
    </w:p>
    <w:p w14:paraId="4FAA0083"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78.</w:t>
      </w:r>
      <w:r w:rsidRPr="00972866">
        <w:rPr>
          <w:noProof/>
          <w:szCs w:val="24"/>
        </w:rPr>
        <w:tab/>
        <w:t xml:space="preserve">Williams, S. N. &amp; Self, S. The October 1902 Plinian eruption of Santa Maria volcano, Guatemala. </w:t>
      </w:r>
      <w:r w:rsidRPr="00972866">
        <w:rPr>
          <w:i/>
          <w:iCs/>
          <w:noProof/>
          <w:szCs w:val="24"/>
        </w:rPr>
        <w:t>J. Volcanol. Geotherm. Res.</w:t>
      </w:r>
      <w:r w:rsidRPr="00972866">
        <w:rPr>
          <w:noProof/>
          <w:szCs w:val="24"/>
        </w:rPr>
        <w:t xml:space="preserve"> </w:t>
      </w:r>
      <w:r w:rsidRPr="00972866">
        <w:rPr>
          <w:b/>
          <w:bCs/>
          <w:noProof/>
          <w:szCs w:val="24"/>
        </w:rPr>
        <w:t>16,</w:t>
      </w:r>
      <w:r w:rsidRPr="00972866">
        <w:rPr>
          <w:noProof/>
          <w:szCs w:val="24"/>
        </w:rPr>
        <w:t xml:space="preserve"> 33–56 (1983).</w:t>
      </w:r>
    </w:p>
    <w:p w14:paraId="47E28625"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79.</w:t>
      </w:r>
      <w:r w:rsidRPr="00972866">
        <w:rPr>
          <w:noProof/>
          <w:szCs w:val="24"/>
        </w:rPr>
        <w:tab/>
        <w:t xml:space="preserve">Kennedy, L. A. &amp; Russell, J. K. Cataclastic production of volcanic ash at Mount Saint Helens. </w:t>
      </w:r>
      <w:r w:rsidRPr="00972866">
        <w:rPr>
          <w:i/>
          <w:iCs/>
          <w:noProof/>
          <w:szCs w:val="24"/>
        </w:rPr>
        <w:t>Phys. Chem. Earth, Parts A/B/C</w:t>
      </w:r>
      <w:r w:rsidRPr="00972866">
        <w:rPr>
          <w:noProof/>
          <w:szCs w:val="24"/>
        </w:rPr>
        <w:t xml:space="preserve"> </w:t>
      </w:r>
      <w:r w:rsidRPr="00972866">
        <w:rPr>
          <w:b/>
          <w:bCs/>
          <w:noProof/>
          <w:szCs w:val="24"/>
        </w:rPr>
        <w:t>45–46,</w:t>
      </w:r>
      <w:r w:rsidRPr="00972866">
        <w:rPr>
          <w:noProof/>
          <w:szCs w:val="24"/>
        </w:rPr>
        <w:t xml:space="preserve"> 40–49 (2012).</w:t>
      </w:r>
    </w:p>
    <w:p w14:paraId="58410A23" w14:textId="77777777" w:rsidR="00972866" w:rsidRPr="00972866" w:rsidRDefault="00972866" w:rsidP="00972866">
      <w:pPr>
        <w:widowControl w:val="0"/>
        <w:autoSpaceDE w:val="0"/>
        <w:autoSpaceDN w:val="0"/>
        <w:adjustRightInd w:val="0"/>
        <w:spacing w:after="140"/>
        <w:ind w:left="640" w:hanging="640"/>
        <w:rPr>
          <w:noProof/>
          <w:szCs w:val="24"/>
        </w:rPr>
      </w:pPr>
      <w:r w:rsidRPr="00972866">
        <w:rPr>
          <w:noProof/>
          <w:szCs w:val="24"/>
        </w:rPr>
        <w:t>80.</w:t>
      </w:r>
      <w:r w:rsidRPr="00972866">
        <w:rPr>
          <w:noProof/>
          <w:szCs w:val="24"/>
        </w:rPr>
        <w:tab/>
        <w:t xml:space="preserve">Caballero, L., Sarocchi, D., Borselli, L. &amp; Càrdenas, A. I. Particle interaction inside debris flows: Evidence through experimental data and quantitative clast shape analysis. </w:t>
      </w:r>
      <w:r w:rsidRPr="00972866">
        <w:rPr>
          <w:i/>
          <w:iCs/>
          <w:noProof/>
          <w:szCs w:val="24"/>
        </w:rPr>
        <w:t>J. Volcanol. Geotherm. Res.</w:t>
      </w:r>
      <w:r w:rsidRPr="00972866">
        <w:rPr>
          <w:noProof/>
          <w:szCs w:val="24"/>
        </w:rPr>
        <w:t xml:space="preserve"> </w:t>
      </w:r>
      <w:r w:rsidRPr="00972866">
        <w:rPr>
          <w:b/>
          <w:bCs/>
          <w:noProof/>
          <w:szCs w:val="24"/>
        </w:rPr>
        <w:t>231–232,</w:t>
      </w:r>
      <w:r w:rsidRPr="00972866">
        <w:rPr>
          <w:noProof/>
          <w:szCs w:val="24"/>
        </w:rPr>
        <w:t xml:space="preserve"> 12–23 (2012).</w:t>
      </w:r>
    </w:p>
    <w:p w14:paraId="522ED29B" w14:textId="77777777" w:rsidR="00972866" w:rsidRPr="00972866" w:rsidRDefault="00972866" w:rsidP="00972866">
      <w:pPr>
        <w:widowControl w:val="0"/>
        <w:autoSpaceDE w:val="0"/>
        <w:autoSpaceDN w:val="0"/>
        <w:adjustRightInd w:val="0"/>
        <w:spacing w:after="140"/>
        <w:ind w:left="640" w:hanging="640"/>
        <w:rPr>
          <w:noProof/>
        </w:rPr>
      </w:pPr>
      <w:r w:rsidRPr="00972866">
        <w:rPr>
          <w:noProof/>
          <w:szCs w:val="24"/>
        </w:rPr>
        <w:t>81.</w:t>
      </w:r>
      <w:r w:rsidRPr="00972866">
        <w:rPr>
          <w:noProof/>
          <w:szCs w:val="24"/>
        </w:rPr>
        <w:tab/>
        <w:t xml:space="preserve">Rose, W. I., Chuan, R. L., Cadle, R. D. &amp; Woods, D. C. Small particles in volcanic eruption clouds. </w:t>
      </w:r>
      <w:r w:rsidRPr="00972866">
        <w:rPr>
          <w:i/>
          <w:iCs/>
          <w:noProof/>
          <w:szCs w:val="24"/>
        </w:rPr>
        <w:t>American Journal of Science</w:t>
      </w:r>
      <w:r w:rsidRPr="00972866">
        <w:rPr>
          <w:noProof/>
          <w:szCs w:val="24"/>
        </w:rPr>
        <w:t xml:space="preserve"> </w:t>
      </w:r>
      <w:r w:rsidRPr="00972866">
        <w:rPr>
          <w:b/>
          <w:bCs/>
          <w:noProof/>
          <w:szCs w:val="24"/>
        </w:rPr>
        <w:t>280,</w:t>
      </w:r>
      <w:r w:rsidRPr="00972866">
        <w:rPr>
          <w:noProof/>
          <w:szCs w:val="24"/>
        </w:rPr>
        <w:t xml:space="preserve"> 671–696 (1980).</w:t>
      </w:r>
    </w:p>
    <w:p w14:paraId="2E5D6732" w14:textId="44D6160A" w:rsidR="00D43C21" w:rsidRPr="00FF3260" w:rsidRDefault="00D43C21" w:rsidP="00B279BD">
      <w:pPr>
        <w:widowControl w:val="0"/>
        <w:autoSpaceDE w:val="0"/>
        <w:autoSpaceDN w:val="0"/>
        <w:adjustRightInd w:val="0"/>
        <w:spacing w:after="140"/>
        <w:rPr>
          <w:b/>
        </w:rPr>
      </w:pPr>
      <w:r w:rsidRPr="00FF3260">
        <w:rPr>
          <w:rFonts w:cs="Arial"/>
        </w:rPr>
        <w:fldChar w:fldCharType="end"/>
      </w:r>
    </w:p>
    <w:sectPr w:rsidR="00D43C21" w:rsidRPr="00FF3260" w:rsidSect="00B72862">
      <w:headerReference w:type="default" r:id="rId19"/>
      <w:footerReference w:type="default" r:id="rId20"/>
      <w:headerReference w:type="first" r:id="rId21"/>
      <w:pgSz w:w="12240" w:h="15840"/>
      <w:pgMar w:top="1440" w:right="1440" w:bottom="1440" w:left="1440" w:header="43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AF8747" w14:textId="77777777" w:rsidR="00665BB0" w:rsidRDefault="00665BB0" w:rsidP="000379AB">
      <w:r>
        <w:separator/>
      </w:r>
    </w:p>
  </w:endnote>
  <w:endnote w:type="continuationSeparator" w:id="0">
    <w:p w14:paraId="4EE7DBDF" w14:textId="77777777" w:rsidR="00665BB0" w:rsidRDefault="00665BB0" w:rsidP="000379AB">
      <w:r>
        <w:continuationSeparator/>
      </w:r>
    </w:p>
  </w:endnote>
  <w:endnote w:type="continuationNotice" w:id="1">
    <w:p w14:paraId="5CDCDA3D" w14:textId="77777777" w:rsidR="00665BB0" w:rsidRDefault="00665B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S Mincho">
    <w:altName w:val="Yu Gothic UI"/>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4ED28E" w14:textId="2FE9AD18" w:rsidR="005755A0" w:rsidRDefault="005755A0" w:rsidP="00B719C8">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E96200" w14:textId="77777777" w:rsidR="00665BB0" w:rsidRDefault="00665BB0" w:rsidP="000379AB">
      <w:r>
        <w:separator/>
      </w:r>
    </w:p>
  </w:footnote>
  <w:footnote w:type="continuationSeparator" w:id="0">
    <w:p w14:paraId="4E863233" w14:textId="77777777" w:rsidR="00665BB0" w:rsidRDefault="00665BB0" w:rsidP="000379AB">
      <w:r>
        <w:continuationSeparator/>
      </w:r>
    </w:p>
  </w:footnote>
  <w:footnote w:type="continuationNotice" w:id="1">
    <w:p w14:paraId="0584E472" w14:textId="77777777" w:rsidR="00665BB0" w:rsidRDefault="00665BB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53FEF1" w14:textId="3AE4FE80" w:rsidR="005755A0" w:rsidRPr="00E1309F" w:rsidRDefault="005755A0" w:rsidP="00E1309F">
    <w:pPr>
      <w:pStyle w:val="Header"/>
      <w:jc w:val="center"/>
      <w:rPr>
        <w:i/>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75CCC" w14:textId="2816AD77" w:rsidR="005755A0" w:rsidRDefault="005755A0" w:rsidP="00E31404">
    <w:pPr>
      <w:pStyle w:val="Header"/>
      <w:jc w:val="center"/>
    </w:pPr>
    <w:r>
      <w:t xml:space="preserve">Confidential manuscript submitted to </w:t>
    </w:r>
    <w:r>
      <w:rPr>
        <w:i/>
      </w:rPr>
      <w:t xml:space="preserve">replace this text with name of </w:t>
    </w:r>
    <w:r w:rsidRPr="007778ED">
      <w:rPr>
        <w:i/>
      </w:rPr>
      <w:t>AGU journal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3"/>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563354"/>
    <w:multiLevelType w:val="multilevel"/>
    <w:tmpl w:val="B4B0536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2C2CE9"/>
    <w:multiLevelType w:val="hybridMultilevel"/>
    <w:tmpl w:val="C9B49A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060885"/>
    <w:multiLevelType w:val="hybridMultilevel"/>
    <w:tmpl w:val="F3BC360A"/>
    <w:lvl w:ilvl="0" w:tplc="006809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9ED0798"/>
    <w:multiLevelType w:val="hybridMultilevel"/>
    <w:tmpl w:val="7FD2428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5E64BC"/>
    <w:multiLevelType w:val="hybridMultilevel"/>
    <w:tmpl w:val="A4B06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78067D"/>
    <w:multiLevelType w:val="hybridMultilevel"/>
    <w:tmpl w:val="9FB67F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C76029F"/>
    <w:multiLevelType w:val="hybridMultilevel"/>
    <w:tmpl w:val="C7C2E2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487927"/>
    <w:multiLevelType w:val="hybridMultilevel"/>
    <w:tmpl w:val="DEFE74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A61D63"/>
    <w:multiLevelType w:val="hybridMultilevel"/>
    <w:tmpl w:val="36769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BC170F"/>
    <w:multiLevelType w:val="hybridMultilevel"/>
    <w:tmpl w:val="561282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9B5536"/>
    <w:multiLevelType w:val="hybridMultilevel"/>
    <w:tmpl w:val="CBCCF7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4E3973"/>
    <w:multiLevelType w:val="hybridMultilevel"/>
    <w:tmpl w:val="8C6689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7275C"/>
    <w:multiLevelType w:val="hybridMultilevel"/>
    <w:tmpl w:val="37FC093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D7692D"/>
    <w:multiLevelType w:val="hybridMultilevel"/>
    <w:tmpl w:val="7EBC572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E8286F"/>
    <w:multiLevelType w:val="multilevel"/>
    <w:tmpl w:val="38266A1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3936F50"/>
    <w:multiLevelType w:val="multilevel"/>
    <w:tmpl w:val="0338EE78"/>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5C811597"/>
    <w:multiLevelType w:val="hybridMultilevel"/>
    <w:tmpl w:val="4E48B8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B31B63"/>
    <w:multiLevelType w:val="hybridMultilevel"/>
    <w:tmpl w:val="C16E1C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40D0A31"/>
    <w:multiLevelType w:val="multilevel"/>
    <w:tmpl w:val="65BE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351C9F"/>
    <w:multiLevelType w:val="multilevel"/>
    <w:tmpl w:val="8196B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5208B2"/>
    <w:multiLevelType w:val="hybridMultilevel"/>
    <w:tmpl w:val="EF94B784"/>
    <w:lvl w:ilvl="0" w:tplc="9B9AD5D6">
      <w:start w:val="1"/>
      <w:numFmt w:val="upperLetter"/>
      <w:lvlText w:val="%1t"/>
      <w:lvlJc w:val="left"/>
      <w:pPr>
        <w:ind w:left="440" w:hanging="360"/>
      </w:pPr>
      <w:rPr>
        <w:rFonts w:hint="default"/>
      </w:rPr>
    </w:lvl>
    <w:lvl w:ilvl="1" w:tplc="04090019" w:tentative="1">
      <w:start w:val="1"/>
      <w:numFmt w:val="lowerLetter"/>
      <w:lvlText w:val="%2."/>
      <w:lvlJc w:val="left"/>
      <w:pPr>
        <w:ind w:left="1160" w:hanging="360"/>
      </w:pPr>
    </w:lvl>
    <w:lvl w:ilvl="2" w:tplc="0409001B" w:tentative="1">
      <w:start w:val="1"/>
      <w:numFmt w:val="lowerRoman"/>
      <w:lvlText w:val="%3."/>
      <w:lvlJc w:val="right"/>
      <w:pPr>
        <w:ind w:left="1880" w:hanging="180"/>
      </w:pPr>
    </w:lvl>
    <w:lvl w:ilvl="3" w:tplc="0409000F" w:tentative="1">
      <w:start w:val="1"/>
      <w:numFmt w:val="decimal"/>
      <w:lvlText w:val="%4."/>
      <w:lvlJc w:val="left"/>
      <w:pPr>
        <w:ind w:left="2600" w:hanging="360"/>
      </w:pPr>
    </w:lvl>
    <w:lvl w:ilvl="4" w:tplc="04090019" w:tentative="1">
      <w:start w:val="1"/>
      <w:numFmt w:val="lowerLetter"/>
      <w:lvlText w:val="%5."/>
      <w:lvlJc w:val="left"/>
      <w:pPr>
        <w:ind w:left="3320" w:hanging="360"/>
      </w:pPr>
    </w:lvl>
    <w:lvl w:ilvl="5" w:tplc="0409001B" w:tentative="1">
      <w:start w:val="1"/>
      <w:numFmt w:val="lowerRoman"/>
      <w:lvlText w:val="%6."/>
      <w:lvlJc w:val="right"/>
      <w:pPr>
        <w:ind w:left="4040" w:hanging="180"/>
      </w:pPr>
    </w:lvl>
    <w:lvl w:ilvl="6" w:tplc="0409000F" w:tentative="1">
      <w:start w:val="1"/>
      <w:numFmt w:val="decimal"/>
      <w:lvlText w:val="%7."/>
      <w:lvlJc w:val="left"/>
      <w:pPr>
        <w:ind w:left="4760" w:hanging="360"/>
      </w:pPr>
    </w:lvl>
    <w:lvl w:ilvl="7" w:tplc="04090019" w:tentative="1">
      <w:start w:val="1"/>
      <w:numFmt w:val="lowerLetter"/>
      <w:lvlText w:val="%8."/>
      <w:lvlJc w:val="left"/>
      <w:pPr>
        <w:ind w:left="5480" w:hanging="360"/>
      </w:pPr>
    </w:lvl>
    <w:lvl w:ilvl="8" w:tplc="0409001B" w:tentative="1">
      <w:start w:val="1"/>
      <w:numFmt w:val="lowerRoman"/>
      <w:lvlText w:val="%9."/>
      <w:lvlJc w:val="right"/>
      <w:pPr>
        <w:ind w:left="6200" w:hanging="180"/>
      </w:pPr>
    </w:lvl>
  </w:abstractNum>
  <w:abstractNum w:abstractNumId="22" w15:restartNumberingAfterBreak="0">
    <w:nsid w:val="6B7941BF"/>
    <w:multiLevelType w:val="hybridMultilevel"/>
    <w:tmpl w:val="6D86486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B9213C"/>
    <w:multiLevelType w:val="multilevel"/>
    <w:tmpl w:val="5CCA149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5"/>
  </w:num>
  <w:num w:numId="3">
    <w:abstractNumId w:val="21"/>
  </w:num>
  <w:num w:numId="4">
    <w:abstractNumId w:val="11"/>
  </w:num>
  <w:num w:numId="5">
    <w:abstractNumId w:val="12"/>
  </w:num>
  <w:num w:numId="6">
    <w:abstractNumId w:val="17"/>
  </w:num>
  <w:num w:numId="7">
    <w:abstractNumId w:val="19"/>
  </w:num>
  <w:num w:numId="8">
    <w:abstractNumId w:val="20"/>
  </w:num>
  <w:num w:numId="9">
    <w:abstractNumId w:val="9"/>
  </w:num>
  <w:num w:numId="10">
    <w:abstractNumId w:val="22"/>
  </w:num>
  <w:num w:numId="11">
    <w:abstractNumId w:val="0"/>
  </w:num>
  <w:num w:numId="12">
    <w:abstractNumId w:val="4"/>
  </w:num>
  <w:num w:numId="13">
    <w:abstractNumId w:val="13"/>
  </w:num>
  <w:num w:numId="14">
    <w:abstractNumId w:val="10"/>
  </w:num>
  <w:num w:numId="15">
    <w:abstractNumId w:val="14"/>
  </w:num>
  <w:num w:numId="16">
    <w:abstractNumId w:val="3"/>
  </w:num>
  <w:num w:numId="17">
    <w:abstractNumId w:val="15"/>
  </w:num>
  <w:num w:numId="18">
    <w:abstractNumId w:val="23"/>
  </w:num>
  <w:num w:numId="19">
    <w:abstractNumId w:val="7"/>
  </w:num>
  <w:num w:numId="20">
    <w:abstractNumId w:val="2"/>
  </w:num>
  <w:num w:numId="21">
    <w:abstractNumId w:val="8"/>
  </w:num>
  <w:num w:numId="22">
    <w:abstractNumId w:val="1"/>
  </w:num>
  <w:num w:numId="23">
    <w:abstractNumId w:val="18"/>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4096" w:nlCheck="1" w:checkStyle="0"/>
  <w:activeWritingStyle w:appName="MSWord" w:lang="en-GB" w:vendorID="64" w:dllVersion="4096" w:nlCheck="1" w:checkStyle="0"/>
  <w:activeWritingStyle w:appName="MSWord" w:lang="en-GB" w:vendorID="64" w:dllVersion="6" w:nlCheck="1" w:checkStyle="1"/>
  <w:activeWritingStyle w:appName="MSWord" w:lang="de-DE" w:vendorID="64" w:dllVersion="6" w:nlCheck="1" w:checkStyle="0"/>
  <w:activeWritingStyle w:appName="MSWord" w:lang="en-GB" w:vendorID="64" w:dllVersion="0" w:nlCheck="1" w:checkStyle="0"/>
  <w:activeWritingStyle w:appName="MSWord" w:lang="en-US" w:vendorID="64" w:dllVersion="6" w:nlCheck="1" w:checkStyle="1"/>
  <w:activeWritingStyle w:appName="MSWord" w:lang="en-GB" w:vendorID="64" w:dllVersion="131078" w:nlCheck="1" w:checkStyle="1"/>
  <w:proofState w:spelling="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077"/>
    <w:rsid w:val="00000832"/>
    <w:rsid w:val="000008CD"/>
    <w:rsid w:val="00000DB2"/>
    <w:rsid w:val="00001799"/>
    <w:rsid w:val="00006BB4"/>
    <w:rsid w:val="00006F6E"/>
    <w:rsid w:val="00011403"/>
    <w:rsid w:val="00011507"/>
    <w:rsid w:val="00011633"/>
    <w:rsid w:val="000119F5"/>
    <w:rsid w:val="00011A6D"/>
    <w:rsid w:val="000134EE"/>
    <w:rsid w:val="00017B41"/>
    <w:rsid w:val="0002227D"/>
    <w:rsid w:val="00024BB5"/>
    <w:rsid w:val="00026AD6"/>
    <w:rsid w:val="0003035E"/>
    <w:rsid w:val="00031206"/>
    <w:rsid w:val="000314EF"/>
    <w:rsid w:val="00031829"/>
    <w:rsid w:val="0003298A"/>
    <w:rsid w:val="0003417E"/>
    <w:rsid w:val="0003585D"/>
    <w:rsid w:val="000369C5"/>
    <w:rsid w:val="00036AC3"/>
    <w:rsid w:val="000371DD"/>
    <w:rsid w:val="000379AB"/>
    <w:rsid w:val="0004056E"/>
    <w:rsid w:val="00041EE7"/>
    <w:rsid w:val="00041FB7"/>
    <w:rsid w:val="0004519B"/>
    <w:rsid w:val="000511A8"/>
    <w:rsid w:val="00052E6D"/>
    <w:rsid w:val="00060A99"/>
    <w:rsid w:val="000642F9"/>
    <w:rsid w:val="000669C1"/>
    <w:rsid w:val="00067A5E"/>
    <w:rsid w:val="000734C0"/>
    <w:rsid w:val="0007431D"/>
    <w:rsid w:val="00077CAD"/>
    <w:rsid w:val="00080A80"/>
    <w:rsid w:val="000820E8"/>
    <w:rsid w:val="00085235"/>
    <w:rsid w:val="00085DFE"/>
    <w:rsid w:val="00086206"/>
    <w:rsid w:val="000864D1"/>
    <w:rsid w:val="0009239E"/>
    <w:rsid w:val="00093BDF"/>
    <w:rsid w:val="00096CFB"/>
    <w:rsid w:val="000A13C6"/>
    <w:rsid w:val="000A5552"/>
    <w:rsid w:val="000A6FDE"/>
    <w:rsid w:val="000B0697"/>
    <w:rsid w:val="000B25C7"/>
    <w:rsid w:val="000B56C4"/>
    <w:rsid w:val="000B703B"/>
    <w:rsid w:val="000C2148"/>
    <w:rsid w:val="000C23C9"/>
    <w:rsid w:val="000C2621"/>
    <w:rsid w:val="000D19D1"/>
    <w:rsid w:val="000D433B"/>
    <w:rsid w:val="000D59C7"/>
    <w:rsid w:val="000E16D8"/>
    <w:rsid w:val="000E3C02"/>
    <w:rsid w:val="000E6189"/>
    <w:rsid w:val="000E784B"/>
    <w:rsid w:val="000E7B21"/>
    <w:rsid w:val="000F3B6F"/>
    <w:rsid w:val="000F5A05"/>
    <w:rsid w:val="00101774"/>
    <w:rsid w:val="00102202"/>
    <w:rsid w:val="00102E98"/>
    <w:rsid w:val="001106A0"/>
    <w:rsid w:val="0011301B"/>
    <w:rsid w:val="001157FD"/>
    <w:rsid w:val="001159B7"/>
    <w:rsid w:val="00117085"/>
    <w:rsid w:val="00117205"/>
    <w:rsid w:val="00117B7A"/>
    <w:rsid w:val="0012065D"/>
    <w:rsid w:val="001219EF"/>
    <w:rsid w:val="001239D4"/>
    <w:rsid w:val="00123E66"/>
    <w:rsid w:val="0012426E"/>
    <w:rsid w:val="00125282"/>
    <w:rsid w:val="001265D1"/>
    <w:rsid w:val="00131A63"/>
    <w:rsid w:val="00132EED"/>
    <w:rsid w:val="001359AA"/>
    <w:rsid w:val="00136F7C"/>
    <w:rsid w:val="00140C01"/>
    <w:rsid w:val="00145616"/>
    <w:rsid w:val="001510DC"/>
    <w:rsid w:val="00153644"/>
    <w:rsid w:val="00154594"/>
    <w:rsid w:val="00162544"/>
    <w:rsid w:val="001645E9"/>
    <w:rsid w:val="001654FB"/>
    <w:rsid w:val="00165D24"/>
    <w:rsid w:val="00165F41"/>
    <w:rsid w:val="001714E0"/>
    <w:rsid w:val="00175D24"/>
    <w:rsid w:val="001768EE"/>
    <w:rsid w:val="00177632"/>
    <w:rsid w:val="001802BD"/>
    <w:rsid w:val="001810D1"/>
    <w:rsid w:val="0018203B"/>
    <w:rsid w:val="001820EF"/>
    <w:rsid w:val="001923A7"/>
    <w:rsid w:val="001928A8"/>
    <w:rsid w:val="00192A2F"/>
    <w:rsid w:val="00193C9D"/>
    <w:rsid w:val="00196FCB"/>
    <w:rsid w:val="001970CD"/>
    <w:rsid w:val="001972E0"/>
    <w:rsid w:val="001A00C2"/>
    <w:rsid w:val="001A1710"/>
    <w:rsid w:val="001A3247"/>
    <w:rsid w:val="001A5CD7"/>
    <w:rsid w:val="001B3B44"/>
    <w:rsid w:val="001C0B17"/>
    <w:rsid w:val="001C268B"/>
    <w:rsid w:val="001C3FB0"/>
    <w:rsid w:val="001C77F2"/>
    <w:rsid w:val="001D5676"/>
    <w:rsid w:val="001E018F"/>
    <w:rsid w:val="001E5F57"/>
    <w:rsid w:val="001E6A9A"/>
    <w:rsid w:val="001F2574"/>
    <w:rsid w:val="001F2809"/>
    <w:rsid w:val="0020114D"/>
    <w:rsid w:val="002017B8"/>
    <w:rsid w:val="00202DA5"/>
    <w:rsid w:val="002032D5"/>
    <w:rsid w:val="002112B8"/>
    <w:rsid w:val="00211F72"/>
    <w:rsid w:val="00221766"/>
    <w:rsid w:val="002220E7"/>
    <w:rsid w:val="002260F9"/>
    <w:rsid w:val="00227421"/>
    <w:rsid w:val="0023691A"/>
    <w:rsid w:val="00236D63"/>
    <w:rsid w:val="002417F9"/>
    <w:rsid w:val="002448FA"/>
    <w:rsid w:val="00244E15"/>
    <w:rsid w:val="0024613F"/>
    <w:rsid w:val="00253BD9"/>
    <w:rsid w:val="002557EC"/>
    <w:rsid w:val="00255F36"/>
    <w:rsid w:val="00260E5E"/>
    <w:rsid w:val="0026115C"/>
    <w:rsid w:val="00265DA0"/>
    <w:rsid w:val="00266652"/>
    <w:rsid w:val="0027125A"/>
    <w:rsid w:val="00275211"/>
    <w:rsid w:val="0027680A"/>
    <w:rsid w:val="00277C34"/>
    <w:rsid w:val="00277CB5"/>
    <w:rsid w:val="00277E92"/>
    <w:rsid w:val="00281A13"/>
    <w:rsid w:val="002827A6"/>
    <w:rsid w:val="00284DF0"/>
    <w:rsid w:val="002872FD"/>
    <w:rsid w:val="00292535"/>
    <w:rsid w:val="00296E45"/>
    <w:rsid w:val="002A05EB"/>
    <w:rsid w:val="002A1170"/>
    <w:rsid w:val="002A40E2"/>
    <w:rsid w:val="002A7F21"/>
    <w:rsid w:val="002B1C4A"/>
    <w:rsid w:val="002B32E6"/>
    <w:rsid w:val="002B6F74"/>
    <w:rsid w:val="002C0042"/>
    <w:rsid w:val="002C22F7"/>
    <w:rsid w:val="002C3263"/>
    <w:rsid w:val="002C4908"/>
    <w:rsid w:val="002C60E5"/>
    <w:rsid w:val="002C6567"/>
    <w:rsid w:val="002C6843"/>
    <w:rsid w:val="002D139B"/>
    <w:rsid w:val="002D14D9"/>
    <w:rsid w:val="002D642B"/>
    <w:rsid w:val="002D71B9"/>
    <w:rsid w:val="002E4061"/>
    <w:rsid w:val="002E4B65"/>
    <w:rsid w:val="002E5653"/>
    <w:rsid w:val="002E56DA"/>
    <w:rsid w:val="002F2289"/>
    <w:rsid w:val="002F22F5"/>
    <w:rsid w:val="002F3A22"/>
    <w:rsid w:val="002F3B11"/>
    <w:rsid w:val="002F6991"/>
    <w:rsid w:val="00300014"/>
    <w:rsid w:val="00300032"/>
    <w:rsid w:val="0030060C"/>
    <w:rsid w:val="0030266D"/>
    <w:rsid w:val="00304C38"/>
    <w:rsid w:val="00305BF0"/>
    <w:rsid w:val="00312DFE"/>
    <w:rsid w:val="003137C3"/>
    <w:rsid w:val="0031534E"/>
    <w:rsid w:val="003156AA"/>
    <w:rsid w:val="00316ADA"/>
    <w:rsid w:val="00321596"/>
    <w:rsid w:val="00321666"/>
    <w:rsid w:val="0032490F"/>
    <w:rsid w:val="003263FE"/>
    <w:rsid w:val="003265C7"/>
    <w:rsid w:val="00326BB0"/>
    <w:rsid w:val="003270DC"/>
    <w:rsid w:val="00335634"/>
    <w:rsid w:val="00341D30"/>
    <w:rsid w:val="00343A30"/>
    <w:rsid w:val="00344FD0"/>
    <w:rsid w:val="00351565"/>
    <w:rsid w:val="00352BB9"/>
    <w:rsid w:val="003561DE"/>
    <w:rsid w:val="003618CF"/>
    <w:rsid w:val="003620BA"/>
    <w:rsid w:val="00362C0D"/>
    <w:rsid w:val="003657DF"/>
    <w:rsid w:val="00371E6E"/>
    <w:rsid w:val="00373856"/>
    <w:rsid w:val="0037466A"/>
    <w:rsid w:val="00382BD2"/>
    <w:rsid w:val="0038414E"/>
    <w:rsid w:val="00385EEF"/>
    <w:rsid w:val="0038606E"/>
    <w:rsid w:val="0039125F"/>
    <w:rsid w:val="003917A0"/>
    <w:rsid w:val="003923D4"/>
    <w:rsid w:val="00396AF0"/>
    <w:rsid w:val="003977D2"/>
    <w:rsid w:val="00397926"/>
    <w:rsid w:val="003A06E0"/>
    <w:rsid w:val="003A252D"/>
    <w:rsid w:val="003A33CF"/>
    <w:rsid w:val="003A4411"/>
    <w:rsid w:val="003B00B1"/>
    <w:rsid w:val="003B11FC"/>
    <w:rsid w:val="003B1F7F"/>
    <w:rsid w:val="003B578F"/>
    <w:rsid w:val="003B592D"/>
    <w:rsid w:val="003C08CE"/>
    <w:rsid w:val="003C40EE"/>
    <w:rsid w:val="003C45A5"/>
    <w:rsid w:val="003C5E4D"/>
    <w:rsid w:val="003C7FEB"/>
    <w:rsid w:val="003D134F"/>
    <w:rsid w:val="003D2D19"/>
    <w:rsid w:val="003E1005"/>
    <w:rsid w:val="003E4DFD"/>
    <w:rsid w:val="003E64F1"/>
    <w:rsid w:val="003F0F18"/>
    <w:rsid w:val="003F199B"/>
    <w:rsid w:val="003F231A"/>
    <w:rsid w:val="003F417F"/>
    <w:rsid w:val="003F52C0"/>
    <w:rsid w:val="00400425"/>
    <w:rsid w:val="004009A6"/>
    <w:rsid w:val="00400FF3"/>
    <w:rsid w:val="004043F3"/>
    <w:rsid w:val="00405C0E"/>
    <w:rsid w:val="00406D74"/>
    <w:rsid w:val="00410D66"/>
    <w:rsid w:val="004136FD"/>
    <w:rsid w:val="00413EDB"/>
    <w:rsid w:val="004166CB"/>
    <w:rsid w:val="0041748F"/>
    <w:rsid w:val="00417706"/>
    <w:rsid w:val="00420288"/>
    <w:rsid w:val="00421476"/>
    <w:rsid w:val="00421955"/>
    <w:rsid w:val="00422BA1"/>
    <w:rsid w:val="004236B5"/>
    <w:rsid w:val="00427E02"/>
    <w:rsid w:val="00431368"/>
    <w:rsid w:val="00433FA8"/>
    <w:rsid w:val="0044097B"/>
    <w:rsid w:val="00441492"/>
    <w:rsid w:val="0044352D"/>
    <w:rsid w:val="00446117"/>
    <w:rsid w:val="004471F6"/>
    <w:rsid w:val="00447BB0"/>
    <w:rsid w:val="004507D8"/>
    <w:rsid w:val="00466759"/>
    <w:rsid w:val="00466CF5"/>
    <w:rsid w:val="004670E1"/>
    <w:rsid w:val="004678C6"/>
    <w:rsid w:val="004734CA"/>
    <w:rsid w:val="00480043"/>
    <w:rsid w:val="00481919"/>
    <w:rsid w:val="004862E1"/>
    <w:rsid w:val="004958E7"/>
    <w:rsid w:val="004974E6"/>
    <w:rsid w:val="004A005F"/>
    <w:rsid w:val="004A10FC"/>
    <w:rsid w:val="004A2C6F"/>
    <w:rsid w:val="004B1165"/>
    <w:rsid w:val="004C0B27"/>
    <w:rsid w:val="004C2F39"/>
    <w:rsid w:val="004C7D88"/>
    <w:rsid w:val="004D1259"/>
    <w:rsid w:val="004D1578"/>
    <w:rsid w:val="004D3C19"/>
    <w:rsid w:val="004D50CD"/>
    <w:rsid w:val="004D5395"/>
    <w:rsid w:val="004E168C"/>
    <w:rsid w:val="004E5D0A"/>
    <w:rsid w:val="004E76F6"/>
    <w:rsid w:val="004F114E"/>
    <w:rsid w:val="004F19F8"/>
    <w:rsid w:val="004F1DC3"/>
    <w:rsid w:val="004F32BB"/>
    <w:rsid w:val="004F3383"/>
    <w:rsid w:val="004F4078"/>
    <w:rsid w:val="004F427F"/>
    <w:rsid w:val="004F5BD0"/>
    <w:rsid w:val="004F64CA"/>
    <w:rsid w:val="004F6CD2"/>
    <w:rsid w:val="00503C4E"/>
    <w:rsid w:val="00513E36"/>
    <w:rsid w:val="005140C1"/>
    <w:rsid w:val="00515C10"/>
    <w:rsid w:val="00521218"/>
    <w:rsid w:val="00523DCF"/>
    <w:rsid w:val="00525280"/>
    <w:rsid w:val="00532FFE"/>
    <w:rsid w:val="00534279"/>
    <w:rsid w:val="005358D5"/>
    <w:rsid w:val="005370F8"/>
    <w:rsid w:val="0053735E"/>
    <w:rsid w:val="0054071A"/>
    <w:rsid w:val="005431FF"/>
    <w:rsid w:val="00543830"/>
    <w:rsid w:val="00544FA7"/>
    <w:rsid w:val="00545B65"/>
    <w:rsid w:val="00545B6C"/>
    <w:rsid w:val="00546983"/>
    <w:rsid w:val="00547265"/>
    <w:rsid w:val="00547BE3"/>
    <w:rsid w:val="005508CB"/>
    <w:rsid w:val="0055764F"/>
    <w:rsid w:val="005753B2"/>
    <w:rsid w:val="005755A0"/>
    <w:rsid w:val="00575A5B"/>
    <w:rsid w:val="0058457D"/>
    <w:rsid w:val="00586F46"/>
    <w:rsid w:val="00596CE8"/>
    <w:rsid w:val="005A4B63"/>
    <w:rsid w:val="005A620E"/>
    <w:rsid w:val="005A75BA"/>
    <w:rsid w:val="005B2565"/>
    <w:rsid w:val="005B374A"/>
    <w:rsid w:val="005B38D7"/>
    <w:rsid w:val="005B4804"/>
    <w:rsid w:val="005C2874"/>
    <w:rsid w:val="005C5537"/>
    <w:rsid w:val="005D0F3A"/>
    <w:rsid w:val="005D1C07"/>
    <w:rsid w:val="005D3626"/>
    <w:rsid w:val="005D633F"/>
    <w:rsid w:val="005E1C64"/>
    <w:rsid w:val="005E666E"/>
    <w:rsid w:val="005F1398"/>
    <w:rsid w:val="005F2C27"/>
    <w:rsid w:val="005F42E1"/>
    <w:rsid w:val="005F5B58"/>
    <w:rsid w:val="00603F03"/>
    <w:rsid w:val="00605DB9"/>
    <w:rsid w:val="00611D1B"/>
    <w:rsid w:val="00620021"/>
    <w:rsid w:val="00624F72"/>
    <w:rsid w:val="0062652F"/>
    <w:rsid w:val="00631A16"/>
    <w:rsid w:val="00633315"/>
    <w:rsid w:val="006361F6"/>
    <w:rsid w:val="006552DD"/>
    <w:rsid w:val="0065556D"/>
    <w:rsid w:val="00655B96"/>
    <w:rsid w:val="00661D83"/>
    <w:rsid w:val="006630DF"/>
    <w:rsid w:val="00663FAC"/>
    <w:rsid w:val="0066519B"/>
    <w:rsid w:val="00665BB0"/>
    <w:rsid w:val="0066790B"/>
    <w:rsid w:val="0067271F"/>
    <w:rsid w:val="006754CF"/>
    <w:rsid w:val="00675B6B"/>
    <w:rsid w:val="00675E57"/>
    <w:rsid w:val="006764DD"/>
    <w:rsid w:val="00676B75"/>
    <w:rsid w:val="00680C80"/>
    <w:rsid w:val="00683069"/>
    <w:rsid w:val="00685099"/>
    <w:rsid w:val="0068547A"/>
    <w:rsid w:val="00685EB4"/>
    <w:rsid w:val="00687086"/>
    <w:rsid w:val="006875B4"/>
    <w:rsid w:val="00691BFC"/>
    <w:rsid w:val="00691F57"/>
    <w:rsid w:val="006923F1"/>
    <w:rsid w:val="0069740E"/>
    <w:rsid w:val="006A04BA"/>
    <w:rsid w:val="006A2458"/>
    <w:rsid w:val="006A3AA7"/>
    <w:rsid w:val="006A5778"/>
    <w:rsid w:val="006A6746"/>
    <w:rsid w:val="006A77F6"/>
    <w:rsid w:val="006B21A4"/>
    <w:rsid w:val="006B2921"/>
    <w:rsid w:val="006B71EE"/>
    <w:rsid w:val="006B75A5"/>
    <w:rsid w:val="006C1F0C"/>
    <w:rsid w:val="006C4024"/>
    <w:rsid w:val="006C4DAB"/>
    <w:rsid w:val="006C6448"/>
    <w:rsid w:val="006D486E"/>
    <w:rsid w:val="006D5251"/>
    <w:rsid w:val="006E535F"/>
    <w:rsid w:val="006F0FE8"/>
    <w:rsid w:val="006F14E5"/>
    <w:rsid w:val="006F3B6C"/>
    <w:rsid w:val="006F662E"/>
    <w:rsid w:val="0070136B"/>
    <w:rsid w:val="00701F95"/>
    <w:rsid w:val="00705A6C"/>
    <w:rsid w:val="00712519"/>
    <w:rsid w:val="00713641"/>
    <w:rsid w:val="00717ABF"/>
    <w:rsid w:val="00722A33"/>
    <w:rsid w:val="00723483"/>
    <w:rsid w:val="0072744B"/>
    <w:rsid w:val="00734322"/>
    <w:rsid w:val="00734D48"/>
    <w:rsid w:val="007364B8"/>
    <w:rsid w:val="0073749B"/>
    <w:rsid w:val="0074013F"/>
    <w:rsid w:val="00741434"/>
    <w:rsid w:val="007441A8"/>
    <w:rsid w:val="0075510C"/>
    <w:rsid w:val="00760296"/>
    <w:rsid w:val="00760AB1"/>
    <w:rsid w:val="00766ED6"/>
    <w:rsid w:val="00770909"/>
    <w:rsid w:val="00772062"/>
    <w:rsid w:val="00772E85"/>
    <w:rsid w:val="007778ED"/>
    <w:rsid w:val="007866AA"/>
    <w:rsid w:val="00786724"/>
    <w:rsid w:val="007927DF"/>
    <w:rsid w:val="007950A3"/>
    <w:rsid w:val="00795F31"/>
    <w:rsid w:val="007A3013"/>
    <w:rsid w:val="007A54D5"/>
    <w:rsid w:val="007B28E8"/>
    <w:rsid w:val="007B634B"/>
    <w:rsid w:val="007B6458"/>
    <w:rsid w:val="007C0A2F"/>
    <w:rsid w:val="007C10AA"/>
    <w:rsid w:val="007C2FC9"/>
    <w:rsid w:val="007D7F4F"/>
    <w:rsid w:val="007E6EE4"/>
    <w:rsid w:val="007F04CE"/>
    <w:rsid w:val="007F166B"/>
    <w:rsid w:val="007F5B7D"/>
    <w:rsid w:val="0080010C"/>
    <w:rsid w:val="008012C2"/>
    <w:rsid w:val="00801E0F"/>
    <w:rsid w:val="008031EB"/>
    <w:rsid w:val="00803679"/>
    <w:rsid w:val="0080541B"/>
    <w:rsid w:val="00805AA7"/>
    <w:rsid w:val="00806114"/>
    <w:rsid w:val="008066F1"/>
    <w:rsid w:val="00806ADB"/>
    <w:rsid w:val="00814232"/>
    <w:rsid w:val="0081636B"/>
    <w:rsid w:val="00816B87"/>
    <w:rsid w:val="0081767D"/>
    <w:rsid w:val="00824626"/>
    <w:rsid w:val="00824E4B"/>
    <w:rsid w:val="008270D5"/>
    <w:rsid w:val="008305CE"/>
    <w:rsid w:val="00832504"/>
    <w:rsid w:val="00833C21"/>
    <w:rsid w:val="008372E4"/>
    <w:rsid w:val="00840ACD"/>
    <w:rsid w:val="00840D69"/>
    <w:rsid w:val="00844A44"/>
    <w:rsid w:val="00844BE3"/>
    <w:rsid w:val="00847D6D"/>
    <w:rsid w:val="00851D5D"/>
    <w:rsid w:val="00854189"/>
    <w:rsid w:val="00855033"/>
    <w:rsid w:val="00855B07"/>
    <w:rsid w:val="00860441"/>
    <w:rsid w:val="00860D68"/>
    <w:rsid w:val="00864855"/>
    <w:rsid w:val="00867242"/>
    <w:rsid w:val="0086738B"/>
    <w:rsid w:val="0087044F"/>
    <w:rsid w:val="00870D57"/>
    <w:rsid w:val="00871919"/>
    <w:rsid w:val="008806D1"/>
    <w:rsid w:val="008808D0"/>
    <w:rsid w:val="008848B5"/>
    <w:rsid w:val="00890376"/>
    <w:rsid w:val="00890C77"/>
    <w:rsid w:val="0089294B"/>
    <w:rsid w:val="00893290"/>
    <w:rsid w:val="008943AC"/>
    <w:rsid w:val="00894B8D"/>
    <w:rsid w:val="008A0515"/>
    <w:rsid w:val="008A2FEF"/>
    <w:rsid w:val="008A5012"/>
    <w:rsid w:val="008A6077"/>
    <w:rsid w:val="008A7A53"/>
    <w:rsid w:val="008B07BB"/>
    <w:rsid w:val="008B54A3"/>
    <w:rsid w:val="008B5666"/>
    <w:rsid w:val="008B7B7B"/>
    <w:rsid w:val="008C38CF"/>
    <w:rsid w:val="008C5805"/>
    <w:rsid w:val="008C7080"/>
    <w:rsid w:val="008C7352"/>
    <w:rsid w:val="008C7D12"/>
    <w:rsid w:val="008D330A"/>
    <w:rsid w:val="008D3507"/>
    <w:rsid w:val="008D4D6D"/>
    <w:rsid w:val="008D621C"/>
    <w:rsid w:val="008D7976"/>
    <w:rsid w:val="008E0A17"/>
    <w:rsid w:val="008E2573"/>
    <w:rsid w:val="008E642E"/>
    <w:rsid w:val="008F12F7"/>
    <w:rsid w:val="008F33FA"/>
    <w:rsid w:val="008F74D7"/>
    <w:rsid w:val="008F7A5F"/>
    <w:rsid w:val="00910BD9"/>
    <w:rsid w:val="00911A2C"/>
    <w:rsid w:val="009129CE"/>
    <w:rsid w:val="00916D78"/>
    <w:rsid w:val="00921EBF"/>
    <w:rsid w:val="009243DF"/>
    <w:rsid w:val="00924A4A"/>
    <w:rsid w:val="0092563E"/>
    <w:rsid w:val="009302FF"/>
    <w:rsid w:val="0093072D"/>
    <w:rsid w:val="00930AC4"/>
    <w:rsid w:val="00930D8E"/>
    <w:rsid w:val="0093101E"/>
    <w:rsid w:val="0093589B"/>
    <w:rsid w:val="00936EFD"/>
    <w:rsid w:val="009376B9"/>
    <w:rsid w:val="0093786A"/>
    <w:rsid w:val="00941671"/>
    <w:rsid w:val="00943386"/>
    <w:rsid w:val="00946FA8"/>
    <w:rsid w:val="009503C2"/>
    <w:rsid w:val="00953A07"/>
    <w:rsid w:val="009573FB"/>
    <w:rsid w:val="00961AF1"/>
    <w:rsid w:val="00962B60"/>
    <w:rsid w:val="00966CF7"/>
    <w:rsid w:val="00972866"/>
    <w:rsid w:val="00987AC3"/>
    <w:rsid w:val="00991BA8"/>
    <w:rsid w:val="009948A6"/>
    <w:rsid w:val="009A36F8"/>
    <w:rsid w:val="009B15C7"/>
    <w:rsid w:val="009B546A"/>
    <w:rsid w:val="009B55DA"/>
    <w:rsid w:val="009B73B1"/>
    <w:rsid w:val="009C2154"/>
    <w:rsid w:val="009C26BB"/>
    <w:rsid w:val="009C6142"/>
    <w:rsid w:val="009C78E6"/>
    <w:rsid w:val="009D2458"/>
    <w:rsid w:val="009D5AE1"/>
    <w:rsid w:val="009D6C08"/>
    <w:rsid w:val="009E14B8"/>
    <w:rsid w:val="009E41C4"/>
    <w:rsid w:val="009E5F49"/>
    <w:rsid w:val="009F0A75"/>
    <w:rsid w:val="009F3A1C"/>
    <w:rsid w:val="009F4D4B"/>
    <w:rsid w:val="00A02836"/>
    <w:rsid w:val="00A033BD"/>
    <w:rsid w:val="00A0541C"/>
    <w:rsid w:val="00A061F0"/>
    <w:rsid w:val="00A06D75"/>
    <w:rsid w:val="00A07643"/>
    <w:rsid w:val="00A07953"/>
    <w:rsid w:val="00A13D18"/>
    <w:rsid w:val="00A1444D"/>
    <w:rsid w:val="00A15178"/>
    <w:rsid w:val="00A178A3"/>
    <w:rsid w:val="00A242BF"/>
    <w:rsid w:val="00A26C51"/>
    <w:rsid w:val="00A27285"/>
    <w:rsid w:val="00A30016"/>
    <w:rsid w:val="00A36274"/>
    <w:rsid w:val="00A36AF5"/>
    <w:rsid w:val="00A36C20"/>
    <w:rsid w:val="00A37494"/>
    <w:rsid w:val="00A379FA"/>
    <w:rsid w:val="00A37FF6"/>
    <w:rsid w:val="00A404F6"/>
    <w:rsid w:val="00A43D07"/>
    <w:rsid w:val="00A444D5"/>
    <w:rsid w:val="00A47510"/>
    <w:rsid w:val="00A5688B"/>
    <w:rsid w:val="00A573D2"/>
    <w:rsid w:val="00A606AD"/>
    <w:rsid w:val="00A62B4B"/>
    <w:rsid w:val="00A673A1"/>
    <w:rsid w:val="00A726AC"/>
    <w:rsid w:val="00A764CE"/>
    <w:rsid w:val="00A806E4"/>
    <w:rsid w:val="00A80DBC"/>
    <w:rsid w:val="00A80E40"/>
    <w:rsid w:val="00A84C73"/>
    <w:rsid w:val="00A85187"/>
    <w:rsid w:val="00A867BD"/>
    <w:rsid w:val="00A90B49"/>
    <w:rsid w:val="00A9137B"/>
    <w:rsid w:val="00A956DD"/>
    <w:rsid w:val="00A960CB"/>
    <w:rsid w:val="00A97B47"/>
    <w:rsid w:val="00AA2731"/>
    <w:rsid w:val="00AB37E6"/>
    <w:rsid w:val="00AB57EB"/>
    <w:rsid w:val="00AB58CE"/>
    <w:rsid w:val="00AB6074"/>
    <w:rsid w:val="00AC2CDF"/>
    <w:rsid w:val="00AC4055"/>
    <w:rsid w:val="00AC5797"/>
    <w:rsid w:val="00AC5E56"/>
    <w:rsid w:val="00AC6AAF"/>
    <w:rsid w:val="00AD26FB"/>
    <w:rsid w:val="00AD5410"/>
    <w:rsid w:val="00AD56DC"/>
    <w:rsid w:val="00AD6B8E"/>
    <w:rsid w:val="00AE1555"/>
    <w:rsid w:val="00AE3776"/>
    <w:rsid w:val="00AF21DB"/>
    <w:rsid w:val="00AF33DA"/>
    <w:rsid w:val="00AF6E6B"/>
    <w:rsid w:val="00B00D9C"/>
    <w:rsid w:val="00B04049"/>
    <w:rsid w:val="00B056E5"/>
    <w:rsid w:val="00B103EF"/>
    <w:rsid w:val="00B120F3"/>
    <w:rsid w:val="00B178C1"/>
    <w:rsid w:val="00B178C3"/>
    <w:rsid w:val="00B20804"/>
    <w:rsid w:val="00B2122B"/>
    <w:rsid w:val="00B21D13"/>
    <w:rsid w:val="00B2681F"/>
    <w:rsid w:val="00B27844"/>
    <w:rsid w:val="00B279BD"/>
    <w:rsid w:val="00B31DEE"/>
    <w:rsid w:val="00B3209E"/>
    <w:rsid w:val="00B32669"/>
    <w:rsid w:val="00B33EBF"/>
    <w:rsid w:val="00B33F39"/>
    <w:rsid w:val="00B40F81"/>
    <w:rsid w:val="00B41FC9"/>
    <w:rsid w:val="00B42CD4"/>
    <w:rsid w:val="00B44BF7"/>
    <w:rsid w:val="00B513FC"/>
    <w:rsid w:val="00B51E9E"/>
    <w:rsid w:val="00B52FA0"/>
    <w:rsid w:val="00B551AC"/>
    <w:rsid w:val="00B551B4"/>
    <w:rsid w:val="00B63277"/>
    <w:rsid w:val="00B634D0"/>
    <w:rsid w:val="00B63DF1"/>
    <w:rsid w:val="00B669E7"/>
    <w:rsid w:val="00B719C8"/>
    <w:rsid w:val="00B71B5A"/>
    <w:rsid w:val="00B72862"/>
    <w:rsid w:val="00B83AC0"/>
    <w:rsid w:val="00B84491"/>
    <w:rsid w:val="00B84805"/>
    <w:rsid w:val="00B8486A"/>
    <w:rsid w:val="00B910BB"/>
    <w:rsid w:val="00B91303"/>
    <w:rsid w:val="00B91420"/>
    <w:rsid w:val="00B9226F"/>
    <w:rsid w:val="00B92766"/>
    <w:rsid w:val="00B94CBE"/>
    <w:rsid w:val="00BA0C95"/>
    <w:rsid w:val="00BA0D64"/>
    <w:rsid w:val="00BA33DF"/>
    <w:rsid w:val="00BA3831"/>
    <w:rsid w:val="00BA3BEF"/>
    <w:rsid w:val="00BA5780"/>
    <w:rsid w:val="00BA77A8"/>
    <w:rsid w:val="00BB22DD"/>
    <w:rsid w:val="00BB6209"/>
    <w:rsid w:val="00BB71A3"/>
    <w:rsid w:val="00BB77DF"/>
    <w:rsid w:val="00BB7F05"/>
    <w:rsid w:val="00BC0D2B"/>
    <w:rsid w:val="00BC18B0"/>
    <w:rsid w:val="00BC239B"/>
    <w:rsid w:val="00BC24AF"/>
    <w:rsid w:val="00BC33F7"/>
    <w:rsid w:val="00BC7718"/>
    <w:rsid w:val="00BD5F34"/>
    <w:rsid w:val="00BE3E30"/>
    <w:rsid w:val="00BE6948"/>
    <w:rsid w:val="00BF0028"/>
    <w:rsid w:val="00BF107E"/>
    <w:rsid w:val="00BF1AE6"/>
    <w:rsid w:val="00BF4FC4"/>
    <w:rsid w:val="00BF636E"/>
    <w:rsid w:val="00C0076D"/>
    <w:rsid w:val="00C0487A"/>
    <w:rsid w:val="00C06A0E"/>
    <w:rsid w:val="00C072F8"/>
    <w:rsid w:val="00C07B22"/>
    <w:rsid w:val="00C07E9B"/>
    <w:rsid w:val="00C16BB4"/>
    <w:rsid w:val="00C25873"/>
    <w:rsid w:val="00C260CB"/>
    <w:rsid w:val="00C34547"/>
    <w:rsid w:val="00C42AC3"/>
    <w:rsid w:val="00C43FA8"/>
    <w:rsid w:val="00C50F72"/>
    <w:rsid w:val="00C514DA"/>
    <w:rsid w:val="00C51DA5"/>
    <w:rsid w:val="00C5717D"/>
    <w:rsid w:val="00C63A31"/>
    <w:rsid w:val="00C653AB"/>
    <w:rsid w:val="00C65577"/>
    <w:rsid w:val="00C71685"/>
    <w:rsid w:val="00C71ACC"/>
    <w:rsid w:val="00C7228C"/>
    <w:rsid w:val="00C73443"/>
    <w:rsid w:val="00C74252"/>
    <w:rsid w:val="00C7673A"/>
    <w:rsid w:val="00C77DFA"/>
    <w:rsid w:val="00C81368"/>
    <w:rsid w:val="00C81692"/>
    <w:rsid w:val="00C81ABE"/>
    <w:rsid w:val="00C81BA8"/>
    <w:rsid w:val="00C82AE9"/>
    <w:rsid w:val="00C82EA6"/>
    <w:rsid w:val="00C84338"/>
    <w:rsid w:val="00C84896"/>
    <w:rsid w:val="00C90C0E"/>
    <w:rsid w:val="00C9310D"/>
    <w:rsid w:val="00C94892"/>
    <w:rsid w:val="00C94AA5"/>
    <w:rsid w:val="00C967BF"/>
    <w:rsid w:val="00CA0147"/>
    <w:rsid w:val="00CA15BC"/>
    <w:rsid w:val="00CA2397"/>
    <w:rsid w:val="00CA3304"/>
    <w:rsid w:val="00CB147B"/>
    <w:rsid w:val="00CB5679"/>
    <w:rsid w:val="00CB62B7"/>
    <w:rsid w:val="00CB7BED"/>
    <w:rsid w:val="00CC0450"/>
    <w:rsid w:val="00CC4501"/>
    <w:rsid w:val="00CC4A51"/>
    <w:rsid w:val="00CC70BD"/>
    <w:rsid w:val="00CC7D10"/>
    <w:rsid w:val="00CD0054"/>
    <w:rsid w:val="00CD3680"/>
    <w:rsid w:val="00CD5DD7"/>
    <w:rsid w:val="00CD72E6"/>
    <w:rsid w:val="00CE17DC"/>
    <w:rsid w:val="00CE2CC6"/>
    <w:rsid w:val="00CE32E7"/>
    <w:rsid w:val="00CE5A7C"/>
    <w:rsid w:val="00CE629C"/>
    <w:rsid w:val="00CE74F0"/>
    <w:rsid w:val="00CF0C18"/>
    <w:rsid w:val="00CF38D6"/>
    <w:rsid w:val="00CF38DA"/>
    <w:rsid w:val="00CF3C94"/>
    <w:rsid w:val="00CF4128"/>
    <w:rsid w:val="00CF53B5"/>
    <w:rsid w:val="00CF6B59"/>
    <w:rsid w:val="00D0015A"/>
    <w:rsid w:val="00D00B9B"/>
    <w:rsid w:val="00D02F17"/>
    <w:rsid w:val="00D07FC8"/>
    <w:rsid w:val="00D11547"/>
    <w:rsid w:val="00D1371F"/>
    <w:rsid w:val="00D13E9B"/>
    <w:rsid w:val="00D15A43"/>
    <w:rsid w:val="00D17BCD"/>
    <w:rsid w:val="00D227DD"/>
    <w:rsid w:val="00D22AE0"/>
    <w:rsid w:val="00D26D61"/>
    <w:rsid w:val="00D31834"/>
    <w:rsid w:val="00D34430"/>
    <w:rsid w:val="00D3491C"/>
    <w:rsid w:val="00D34D53"/>
    <w:rsid w:val="00D34F5C"/>
    <w:rsid w:val="00D407BC"/>
    <w:rsid w:val="00D4203B"/>
    <w:rsid w:val="00D426EC"/>
    <w:rsid w:val="00D43C21"/>
    <w:rsid w:val="00D5091A"/>
    <w:rsid w:val="00D54B46"/>
    <w:rsid w:val="00D56397"/>
    <w:rsid w:val="00D64DD7"/>
    <w:rsid w:val="00D65CDB"/>
    <w:rsid w:val="00D66DF6"/>
    <w:rsid w:val="00D66F6C"/>
    <w:rsid w:val="00D67A97"/>
    <w:rsid w:val="00D71EEB"/>
    <w:rsid w:val="00D722F4"/>
    <w:rsid w:val="00D73280"/>
    <w:rsid w:val="00D77128"/>
    <w:rsid w:val="00D831A9"/>
    <w:rsid w:val="00D847FC"/>
    <w:rsid w:val="00D84E1F"/>
    <w:rsid w:val="00D85115"/>
    <w:rsid w:val="00D9117B"/>
    <w:rsid w:val="00D920FF"/>
    <w:rsid w:val="00D934E9"/>
    <w:rsid w:val="00DA3B7D"/>
    <w:rsid w:val="00DA4F76"/>
    <w:rsid w:val="00DA6C54"/>
    <w:rsid w:val="00DA7E13"/>
    <w:rsid w:val="00DA7F4B"/>
    <w:rsid w:val="00DB12A8"/>
    <w:rsid w:val="00DB6B9B"/>
    <w:rsid w:val="00DB6E28"/>
    <w:rsid w:val="00DC01CB"/>
    <w:rsid w:val="00DC112F"/>
    <w:rsid w:val="00DC1A7E"/>
    <w:rsid w:val="00DC1BC7"/>
    <w:rsid w:val="00DC2357"/>
    <w:rsid w:val="00DC50E6"/>
    <w:rsid w:val="00DC635E"/>
    <w:rsid w:val="00DC7432"/>
    <w:rsid w:val="00DC7714"/>
    <w:rsid w:val="00DD15D1"/>
    <w:rsid w:val="00DD1ECA"/>
    <w:rsid w:val="00DD35E6"/>
    <w:rsid w:val="00DD3CE3"/>
    <w:rsid w:val="00DE1BE8"/>
    <w:rsid w:val="00DE34A5"/>
    <w:rsid w:val="00DE3F91"/>
    <w:rsid w:val="00DE542E"/>
    <w:rsid w:val="00DE7237"/>
    <w:rsid w:val="00DE75BA"/>
    <w:rsid w:val="00DF042C"/>
    <w:rsid w:val="00DF4DE5"/>
    <w:rsid w:val="00DF5304"/>
    <w:rsid w:val="00E045FC"/>
    <w:rsid w:val="00E04621"/>
    <w:rsid w:val="00E1309F"/>
    <w:rsid w:val="00E132EB"/>
    <w:rsid w:val="00E14A3D"/>
    <w:rsid w:val="00E151AB"/>
    <w:rsid w:val="00E204FE"/>
    <w:rsid w:val="00E305E2"/>
    <w:rsid w:val="00E31248"/>
    <w:rsid w:val="00E31404"/>
    <w:rsid w:val="00E31FD7"/>
    <w:rsid w:val="00E32BEE"/>
    <w:rsid w:val="00E34351"/>
    <w:rsid w:val="00E34FDE"/>
    <w:rsid w:val="00E35508"/>
    <w:rsid w:val="00E35878"/>
    <w:rsid w:val="00E471A4"/>
    <w:rsid w:val="00E563FA"/>
    <w:rsid w:val="00E577BF"/>
    <w:rsid w:val="00E6001F"/>
    <w:rsid w:val="00E60FE5"/>
    <w:rsid w:val="00E65936"/>
    <w:rsid w:val="00E6615A"/>
    <w:rsid w:val="00E67B96"/>
    <w:rsid w:val="00E705D5"/>
    <w:rsid w:val="00E73A60"/>
    <w:rsid w:val="00E8171D"/>
    <w:rsid w:val="00E8292F"/>
    <w:rsid w:val="00E832CA"/>
    <w:rsid w:val="00E84AED"/>
    <w:rsid w:val="00E854BF"/>
    <w:rsid w:val="00E90487"/>
    <w:rsid w:val="00E91E4D"/>
    <w:rsid w:val="00E92371"/>
    <w:rsid w:val="00E96026"/>
    <w:rsid w:val="00E96C9E"/>
    <w:rsid w:val="00EA07B8"/>
    <w:rsid w:val="00EA0A9A"/>
    <w:rsid w:val="00EA12A1"/>
    <w:rsid w:val="00EA1F5C"/>
    <w:rsid w:val="00EB121B"/>
    <w:rsid w:val="00EB18EC"/>
    <w:rsid w:val="00EB2998"/>
    <w:rsid w:val="00EB3857"/>
    <w:rsid w:val="00EB3B86"/>
    <w:rsid w:val="00EB4B70"/>
    <w:rsid w:val="00EC0CF2"/>
    <w:rsid w:val="00EC6B09"/>
    <w:rsid w:val="00EC6E8F"/>
    <w:rsid w:val="00EC7427"/>
    <w:rsid w:val="00ED076E"/>
    <w:rsid w:val="00ED4600"/>
    <w:rsid w:val="00EE3155"/>
    <w:rsid w:val="00EE38FD"/>
    <w:rsid w:val="00EE6180"/>
    <w:rsid w:val="00EF0355"/>
    <w:rsid w:val="00EF3B92"/>
    <w:rsid w:val="00EF4BE9"/>
    <w:rsid w:val="00EF72FC"/>
    <w:rsid w:val="00F014EB"/>
    <w:rsid w:val="00F03266"/>
    <w:rsid w:val="00F037A3"/>
    <w:rsid w:val="00F0679B"/>
    <w:rsid w:val="00F14E6E"/>
    <w:rsid w:val="00F1506F"/>
    <w:rsid w:val="00F16BE0"/>
    <w:rsid w:val="00F20EBB"/>
    <w:rsid w:val="00F25250"/>
    <w:rsid w:val="00F26521"/>
    <w:rsid w:val="00F26A0F"/>
    <w:rsid w:val="00F26C53"/>
    <w:rsid w:val="00F34A98"/>
    <w:rsid w:val="00F37538"/>
    <w:rsid w:val="00F37F6D"/>
    <w:rsid w:val="00F40506"/>
    <w:rsid w:val="00F40A7D"/>
    <w:rsid w:val="00F419EB"/>
    <w:rsid w:val="00F4223A"/>
    <w:rsid w:val="00F4292D"/>
    <w:rsid w:val="00F42A2D"/>
    <w:rsid w:val="00F438E6"/>
    <w:rsid w:val="00F461A4"/>
    <w:rsid w:val="00F46DFB"/>
    <w:rsid w:val="00F47AFC"/>
    <w:rsid w:val="00F47F4E"/>
    <w:rsid w:val="00F509B4"/>
    <w:rsid w:val="00F535DC"/>
    <w:rsid w:val="00F555E1"/>
    <w:rsid w:val="00F567EA"/>
    <w:rsid w:val="00F60D40"/>
    <w:rsid w:val="00F62EFA"/>
    <w:rsid w:val="00F66D81"/>
    <w:rsid w:val="00F72C59"/>
    <w:rsid w:val="00F76366"/>
    <w:rsid w:val="00F76F3C"/>
    <w:rsid w:val="00F77B82"/>
    <w:rsid w:val="00F86731"/>
    <w:rsid w:val="00F868EE"/>
    <w:rsid w:val="00F916F9"/>
    <w:rsid w:val="00FA17F6"/>
    <w:rsid w:val="00FA2048"/>
    <w:rsid w:val="00FA266A"/>
    <w:rsid w:val="00FA56EA"/>
    <w:rsid w:val="00FB0D67"/>
    <w:rsid w:val="00FB395C"/>
    <w:rsid w:val="00FB4113"/>
    <w:rsid w:val="00FB6872"/>
    <w:rsid w:val="00FD0198"/>
    <w:rsid w:val="00FD60A5"/>
    <w:rsid w:val="00FD65A8"/>
    <w:rsid w:val="00FE26E2"/>
    <w:rsid w:val="00FE5B1F"/>
    <w:rsid w:val="00FF00FB"/>
    <w:rsid w:val="00FF1FF3"/>
    <w:rsid w:val="00FF2AB4"/>
    <w:rsid w:val="00FF2FA7"/>
    <w:rsid w:val="00FF3260"/>
    <w:rsid w:val="00FF4429"/>
    <w:rsid w:val="00FF4E3B"/>
    <w:rsid w:val="00FF51F9"/>
    <w:rsid w:val="00FF5FFB"/>
    <w:rsid w:val="00FF6993"/>
    <w:rsid w:val="00FF76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609C9FC"/>
  <w15:docId w15:val="{259D89A8-9133-A44A-8E31-EBCEF0223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6077"/>
    <w:rPr>
      <w:rFonts w:ascii="Times New Roman" w:eastAsia="Calibri"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00425"/>
    <w:pPr>
      <w:contextualSpacing/>
      <w:jc w:val="center"/>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400425"/>
    <w:rPr>
      <w:rFonts w:ascii="Times New Roman" w:eastAsiaTheme="majorEastAsia" w:hAnsi="Times New Roman" w:cstheme="majorBidi"/>
      <w:b/>
      <w:spacing w:val="-10"/>
      <w:kern w:val="28"/>
      <w:sz w:val="28"/>
      <w:szCs w:val="56"/>
    </w:rPr>
  </w:style>
  <w:style w:type="paragraph" w:customStyle="1" w:styleId="Reference">
    <w:name w:val="Reference"/>
    <w:basedOn w:val="Normal"/>
    <w:rsid w:val="008A6077"/>
    <w:pPr>
      <w:spacing w:before="120"/>
      <w:ind w:left="720" w:hanging="720"/>
    </w:pPr>
    <w:rPr>
      <w:rFonts w:eastAsia="Times New Roman"/>
      <w:sz w:val="24"/>
      <w:szCs w:val="24"/>
    </w:rPr>
  </w:style>
  <w:style w:type="paragraph" w:styleId="Header">
    <w:name w:val="header"/>
    <w:basedOn w:val="Normal"/>
    <w:link w:val="HeaderChar"/>
    <w:uiPriority w:val="99"/>
    <w:unhideWhenUsed/>
    <w:rsid w:val="000379AB"/>
    <w:pPr>
      <w:tabs>
        <w:tab w:val="center" w:pos="4680"/>
        <w:tab w:val="right" w:pos="9360"/>
      </w:tabs>
    </w:pPr>
  </w:style>
  <w:style w:type="character" w:customStyle="1" w:styleId="HeaderChar">
    <w:name w:val="Header Char"/>
    <w:basedOn w:val="DefaultParagraphFont"/>
    <w:link w:val="Header"/>
    <w:uiPriority w:val="99"/>
    <w:rsid w:val="000379AB"/>
    <w:rPr>
      <w:rFonts w:ascii="Times New Roman" w:eastAsia="Calibri" w:hAnsi="Times New Roman" w:cs="Times New Roman"/>
      <w:sz w:val="20"/>
      <w:szCs w:val="20"/>
    </w:rPr>
  </w:style>
  <w:style w:type="paragraph" w:customStyle="1" w:styleId="Heading-Secondary">
    <w:name w:val="Heading-Secondary"/>
    <w:basedOn w:val="Heading-Main"/>
    <w:qFormat/>
    <w:rsid w:val="00C81368"/>
    <w:pPr>
      <w:ind w:left="720"/>
    </w:pPr>
    <w:rPr>
      <w:b w:val="0"/>
    </w:rPr>
  </w:style>
  <w:style w:type="paragraph" w:customStyle="1" w:styleId="Heading-Main">
    <w:name w:val="Heading-Main"/>
    <w:basedOn w:val="Normal"/>
    <w:rsid w:val="005358D5"/>
    <w:pPr>
      <w:keepNext/>
      <w:spacing w:before="240" w:after="120"/>
      <w:outlineLvl w:val="0"/>
    </w:pPr>
    <w:rPr>
      <w:rFonts w:eastAsia="Times New Roman"/>
      <w:b/>
      <w:bCs/>
      <w:kern w:val="28"/>
      <w:sz w:val="24"/>
      <w:szCs w:val="24"/>
    </w:rPr>
  </w:style>
  <w:style w:type="paragraph" w:customStyle="1" w:styleId="Authors">
    <w:name w:val="Authors"/>
    <w:basedOn w:val="Normal"/>
    <w:rsid w:val="00B120F3"/>
    <w:pPr>
      <w:spacing w:before="120" w:after="360"/>
    </w:pPr>
    <w:rPr>
      <w:rFonts w:eastAsia="Times New Roman"/>
      <w:b/>
      <w:sz w:val="24"/>
      <w:szCs w:val="24"/>
    </w:rPr>
  </w:style>
  <w:style w:type="paragraph" w:customStyle="1" w:styleId="Text">
    <w:name w:val="Text"/>
    <w:basedOn w:val="Normal"/>
    <w:rsid w:val="008A6077"/>
    <w:pPr>
      <w:spacing w:before="120"/>
      <w:ind w:firstLine="720"/>
    </w:pPr>
    <w:rPr>
      <w:rFonts w:eastAsia="Times New Roman"/>
      <w:sz w:val="24"/>
      <w:szCs w:val="24"/>
    </w:rPr>
  </w:style>
  <w:style w:type="paragraph" w:customStyle="1" w:styleId="FigureorTableCaption">
    <w:name w:val="Figure or Table Caption"/>
    <w:basedOn w:val="Normal"/>
    <w:rsid w:val="008A6077"/>
    <w:pPr>
      <w:keepNext/>
      <w:spacing w:before="240"/>
      <w:outlineLvl w:val="0"/>
    </w:pPr>
    <w:rPr>
      <w:rFonts w:eastAsia="Times New Roman"/>
      <w:kern w:val="28"/>
      <w:sz w:val="24"/>
      <w:szCs w:val="24"/>
    </w:rPr>
  </w:style>
  <w:style w:type="character" w:styleId="Hyperlink">
    <w:name w:val="Hyperlink"/>
    <w:uiPriority w:val="99"/>
    <w:rsid w:val="008A6077"/>
    <w:rPr>
      <w:color w:val="0000FF"/>
      <w:u w:val="single"/>
    </w:rPr>
  </w:style>
  <w:style w:type="paragraph" w:customStyle="1" w:styleId="Affiliation">
    <w:name w:val="Affiliation"/>
    <w:basedOn w:val="Text"/>
    <w:qFormat/>
    <w:rsid w:val="00B719C8"/>
    <w:pPr>
      <w:ind w:firstLine="0"/>
    </w:pPr>
  </w:style>
  <w:style w:type="paragraph" w:customStyle="1" w:styleId="KeyPoints">
    <w:name w:val="Key Points"/>
    <w:basedOn w:val="Normal"/>
    <w:rsid w:val="008A6077"/>
    <w:pPr>
      <w:spacing w:before="120"/>
    </w:pPr>
    <w:rPr>
      <w:rFonts w:eastAsia="Times New Roman"/>
      <w:sz w:val="24"/>
      <w:szCs w:val="24"/>
    </w:rPr>
  </w:style>
  <w:style w:type="paragraph" w:customStyle="1" w:styleId="Abstract">
    <w:name w:val="Abstract"/>
    <w:basedOn w:val="Normal"/>
    <w:qFormat/>
    <w:rsid w:val="00400425"/>
    <w:pPr>
      <w:spacing w:before="120"/>
    </w:pPr>
    <w:rPr>
      <w:rFonts w:eastAsia="Times New Roman"/>
      <w:sz w:val="24"/>
      <w:szCs w:val="24"/>
    </w:rPr>
  </w:style>
  <w:style w:type="paragraph" w:customStyle="1" w:styleId="Note">
    <w:name w:val="Note"/>
    <w:basedOn w:val="Normal"/>
    <w:qFormat/>
    <w:rsid w:val="0037466A"/>
    <w:pPr>
      <w:spacing w:before="240" w:after="240"/>
    </w:pPr>
    <w:rPr>
      <w:color w:val="00B0F0"/>
    </w:rPr>
  </w:style>
  <w:style w:type="paragraph" w:styleId="NormalWeb">
    <w:name w:val="Normal (Web)"/>
    <w:basedOn w:val="Normal"/>
    <w:uiPriority w:val="99"/>
    <w:unhideWhenUsed/>
    <w:rsid w:val="002F3B11"/>
    <w:rPr>
      <w:sz w:val="24"/>
      <w:szCs w:val="24"/>
    </w:rPr>
  </w:style>
  <w:style w:type="paragraph" w:styleId="Footer">
    <w:name w:val="footer"/>
    <w:basedOn w:val="Normal"/>
    <w:link w:val="FooterChar"/>
    <w:uiPriority w:val="99"/>
    <w:unhideWhenUsed/>
    <w:rsid w:val="000379AB"/>
    <w:pPr>
      <w:tabs>
        <w:tab w:val="center" w:pos="4680"/>
        <w:tab w:val="right" w:pos="9360"/>
      </w:tabs>
    </w:pPr>
  </w:style>
  <w:style w:type="character" w:customStyle="1" w:styleId="FooterChar">
    <w:name w:val="Footer Char"/>
    <w:basedOn w:val="DefaultParagraphFont"/>
    <w:link w:val="Footer"/>
    <w:uiPriority w:val="99"/>
    <w:rsid w:val="000379AB"/>
    <w:rPr>
      <w:rFonts w:ascii="Times New Roman" w:eastAsia="Calibri" w:hAnsi="Times New Roman" w:cs="Times New Roman"/>
      <w:sz w:val="20"/>
      <w:szCs w:val="20"/>
    </w:rPr>
  </w:style>
  <w:style w:type="character" w:styleId="FollowedHyperlink">
    <w:name w:val="FollowedHyperlink"/>
    <w:basedOn w:val="DefaultParagraphFont"/>
    <w:uiPriority w:val="99"/>
    <w:semiHidden/>
    <w:unhideWhenUsed/>
    <w:rsid w:val="008D4D6D"/>
    <w:rPr>
      <w:color w:val="954F72" w:themeColor="followedHyperlink"/>
      <w:u w:val="single"/>
    </w:rPr>
  </w:style>
  <w:style w:type="paragraph" w:styleId="CommentText">
    <w:name w:val="annotation text"/>
    <w:basedOn w:val="Normal"/>
    <w:link w:val="CommentTextChar"/>
    <w:uiPriority w:val="99"/>
    <w:unhideWhenUsed/>
    <w:rsid w:val="00326BB0"/>
    <w:pPr>
      <w:spacing w:after="200"/>
    </w:pPr>
    <w:rPr>
      <w:rFonts w:ascii="Arial" w:eastAsiaTheme="minorHAnsi" w:hAnsi="Arial" w:cstheme="minorBidi"/>
    </w:rPr>
  </w:style>
  <w:style w:type="character" w:customStyle="1" w:styleId="CommentTextChar">
    <w:name w:val="Comment Text Char"/>
    <w:basedOn w:val="DefaultParagraphFont"/>
    <w:link w:val="CommentText"/>
    <w:uiPriority w:val="99"/>
    <w:rsid w:val="00326BB0"/>
    <w:rPr>
      <w:rFonts w:ascii="Arial" w:hAnsi="Arial"/>
      <w:sz w:val="20"/>
      <w:szCs w:val="20"/>
      <w:lang w:val="en-GB"/>
    </w:rPr>
  </w:style>
  <w:style w:type="character" w:customStyle="1" w:styleId="BalloonTextChar">
    <w:name w:val="Balloon Text Char"/>
    <w:basedOn w:val="DefaultParagraphFont"/>
    <w:link w:val="BalloonText"/>
    <w:uiPriority w:val="99"/>
    <w:semiHidden/>
    <w:rsid w:val="00326BB0"/>
    <w:rPr>
      <w:rFonts w:ascii="Tahoma" w:hAnsi="Tahoma" w:cs="Tahoma"/>
      <w:sz w:val="16"/>
      <w:szCs w:val="16"/>
      <w:lang w:val="en-GB"/>
    </w:rPr>
  </w:style>
  <w:style w:type="paragraph" w:styleId="BalloonText">
    <w:name w:val="Balloon Text"/>
    <w:basedOn w:val="Normal"/>
    <w:link w:val="BalloonTextChar"/>
    <w:uiPriority w:val="99"/>
    <w:semiHidden/>
    <w:unhideWhenUsed/>
    <w:rsid w:val="00326BB0"/>
    <w:rPr>
      <w:rFonts w:ascii="Tahoma" w:eastAsiaTheme="minorHAnsi" w:hAnsi="Tahoma" w:cs="Tahoma"/>
      <w:sz w:val="16"/>
      <w:szCs w:val="16"/>
    </w:rPr>
  </w:style>
  <w:style w:type="paragraph" w:customStyle="1" w:styleId="Paragraph">
    <w:name w:val="Paragraph"/>
    <w:basedOn w:val="Normal"/>
    <w:rsid w:val="00326BB0"/>
    <w:pPr>
      <w:spacing w:before="120"/>
      <w:ind w:firstLine="720"/>
    </w:pPr>
    <w:rPr>
      <w:rFonts w:eastAsia="Times New Roman"/>
      <w:sz w:val="24"/>
      <w:szCs w:val="24"/>
    </w:rPr>
  </w:style>
  <w:style w:type="character" w:customStyle="1" w:styleId="CommentSubjectChar">
    <w:name w:val="Comment Subject Char"/>
    <w:basedOn w:val="CommentTextChar"/>
    <w:link w:val="CommentSubject"/>
    <w:uiPriority w:val="99"/>
    <w:semiHidden/>
    <w:rsid w:val="00326BB0"/>
    <w:rPr>
      <w:rFonts w:ascii="Arial" w:hAnsi="Arial"/>
      <w:b/>
      <w:bCs/>
      <w:sz w:val="20"/>
      <w:szCs w:val="20"/>
      <w:lang w:val="en-GB"/>
    </w:rPr>
  </w:style>
  <w:style w:type="paragraph" w:styleId="CommentSubject">
    <w:name w:val="annotation subject"/>
    <w:basedOn w:val="CommentText"/>
    <w:next w:val="CommentText"/>
    <w:link w:val="CommentSubjectChar"/>
    <w:uiPriority w:val="99"/>
    <w:semiHidden/>
    <w:unhideWhenUsed/>
    <w:rsid w:val="00326BB0"/>
    <w:rPr>
      <w:b/>
      <w:bCs/>
    </w:rPr>
  </w:style>
  <w:style w:type="character" w:customStyle="1" w:styleId="apple-converted-space">
    <w:name w:val="apple-converted-space"/>
    <w:basedOn w:val="DefaultParagraphFont"/>
    <w:rsid w:val="00326BB0"/>
  </w:style>
  <w:style w:type="paragraph" w:styleId="ListParagraph">
    <w:name w:val="List Paragraph"/>
    <w:basedOn w:val="Normal"/>
    <w:uiPriority w:val="34"/>
    <w:qFormat/>
    <w:rsid w:val="00326BB0"/>
    <w:pPr>
      <w:spacing w:after="200" w:line="276" w:lineRule="auto"/>
      <w:ind w:left="720"/>
      <w:contextualSpacing/>
    </w:pPr>
    <w:rPr>
      <w:rFonts w:ascii="Arial" w:eastAsiaTheme="minorHAnsi" w:hAnsi="Arial" w:cstheme="minorBidi"/>
      <w:sz w:val="22"/>
      <w:szCs w:val="22"/>
    </w:rPr>
  </w:style>
  <w:style w:type="paragraph" w:customStyle="1" w:styleId="MTDisplayEquation">
    <w:name w:val="MTDisplayEquation"/>
    <w:basedOn w:val="Normal"/>
    <w:next w:val="Normal"/>
    <w:link w:val="MTDisplayEquationChar"/>
    <w:rsid w:val="00326BB0"/>
    <w:pPr>
      <w:tabs>
        <w:tab w:val="center" w:pos="4680"/>
        <w:tab w:val="right" w:pos="9360"/>
      </w:tabs>
      <w:spacing w:after="200" w:line="276" w:lineRule="auto"/>
    </w:pPr>
    <w:rPr>
      <w:rFonts w:ascii="Arial" w:eastAsiaTheme="minorHAnsi" w:hAnsi="Arial" w:cs="Arial"/>
      <w:sz w:val="22"/>
      <w:szCs w:val="22"/>
    </w:rPr>
  </w:style>
  <w:style w:type="character" w:customStyle="1" w:styleId="MTDisplayEquationChar">
    <w:name w:val="MTDisplayEquation Char"/>
    <w:basedOn w:val="DefaultParagraphFont"/>
    <w:link w:val="MTDisplayEquation"/>
    <w:rsid w:val="00326BB0"/>
    <w:rPr>
      <w:rFonts w:ascii="Arial" w:hAnsi="Arial" w:cs="Arial"/>
      <w:sz w:val="22"/>
      <w:szCs w:val="22"/>
      <w:lang w:val="en-GB"/>
    </w:rPr>
  </w:style>
  <w:style w:type="character" w:styleId="LineNumber">
    <w:name w:val="line number"/>
    <w:basedOn w:val="DefaultParagraphFont"/>
    <w:uiPriority w:val="99"/>
    <w:semiHidden/>
    <w:unhideWhenUsed/>
    <w:rsid w:val="0004519B"/>
  </w:style>
  <w:style w:type="character" w:styleId="CommentReference">
    <w:name w:val="annotation reference"/>
    <w:basedOn w:val="DefaultParagraphFont"/>
    <w:uiPriority w:val="99"/>
    <w:semiHidden/>
    <w:unhideWhenUsed/>
    <w:rsid w:val="008372E4"/>
    <w:rPr>
      <w:sz w:val="16"/>
      <w:szCs w:val="16"/>
    </w:rPr>
  </w:style>
  <w:style w:type="character" w:styleId="Emphasis">
    <w:name w:val="Emphasis"/>
    <w:basedOn w:val="DefaultParagraphFont"/>
    <w:uiPriority w:val="20"/>
    <w:qFormat/>
    <w:rsid w:val="006D486E"/>
    <w:rPr>
      <w:i/>
      <w:iCs/>
    </w:rPr>
  </w:style>
  <w:style w:type="paragraph" w:styleId="Revision">
    <w:name w:val="Revision"/>
    <w:hidden/>
    <w:uiPriority w:val="99"/>
    <w:semiHidden/>
    <w:rsid w:val="002417F9"/>
    <w:rPr>
      <w:rFonts w:ascii="Times New Roman" w:eastAsia="Calibri" w:hAnsi="Times New Roman" w:cs="Times New Roman"/>
      <w:sz w:val="20"/>
      <w:szCs w:val="20"/>
    </w:rPr>
  </w:style>
  <w:style w:type="character" w:styleId="PlaceholderText">
    <w:name w:val="Placeholder Text"/>
    <w:basedOn w:val="DefaultParagraphFont"/>
    <w:uiPriority w:val="99"/>
    <w:semiHidden/>
    <w:rsid w:val="00E31248"/>
    <w:rPr>
      <w:color w:val="808080"/>
    </w:rPr>
  </w:style>
  <w:style w:type="table" w:styleId="TableGrid">
    <w:name w:val="Table Grid"/>
    <w:basedOn w:val="TableNormal"/>
    <w:uiPriority w:val="39"/>
    <w:rsid w:val="00F76366"/>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89294B"/>
    <w:rPr>
      <w:color w:val="808080"/>
      <w:shd w:val="clear" w:color="auto" w:fill="E6E6E6"/>
    </w:rPr>
  </w:style>
  <w:style w:type="paragraph" w:customStyle="1" w:styleId="SMSubheading">
    <w:name w:val="SM Subheading"/>
    <w:basedOn w:val="Normal"/>
    <w:qFormat/>
    <w:rsid w:val="004D1259"/>
    <w:rPr>
      <w:rFonts w:eastAsia="Times New Roman"/>
      <w:sz w:val="24"/>
      <w:u w:val="word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108731">
      <w:bodyDiv w:val="1"/>
      <w:marLeft w:val="0"/>
      <w:marRight w:val="0"/>
      <w:marTop w:val="0"/>
      <w:marBottom w:val="0"/>
      <w:divBdr>
        <w:top w:val="none" w:sz="0" w:space="0" w:color="auto"/>
        <w:left w:val="none" w:sz="0" w:space="0" w:color="auto"/>
        <w:bottom w:val="none" w:sz="0" w:space="0" w:color="auto"/>
        <w:right w:val="none" w:sz="0" w:space="0" w:color="auto"/>
      </w:divBdr>
    </w:div>
    <w:div w:id="286936748">
      <w:bodyDiv w:val="1"/>
      <w:marLeft w:val="0"/>
      <w:marRight w:val="0"/>
      <w:marTop w:val="0"/>
      <w:marBottom w:val="0"/>
      <w:divBdr>
        <w:top w:val="none" w:sz="0" w:space="0" w:color="auto"/>
        <w:left w:val="none" w:sz="0" w:space="0" w:color="auto"/>
        <w:bottom w:val="none" w:sz="0" w:space="0" w:color="auto"/>
        <w:right w:val="none" w:sz="0" w:space="0" w:color="auto"/>
      </w:divBdr>
      <w:divsChild>
        <w:div w:id="2146771290">
          <w:marLeft w:val="0"/>
          <w:marRight w:val="0"/>
          <w:marTop w:val="0"/>
          <w:marBottom w:val="0"/>
          <w:divBdr>
            <w:top w:val="none" w:sz="0" w:space="0" w:color="auto"/>
            <w:left w:val="none" w:sz="0" w:space="0" w:color="auto"/>
            <w:bottom w:val="none" w:sz="0" w:space="0" w:color="auto"/>
            <w:right w:val="none" w:sz="0" w:space="0" w:color="auto"/>
          </w:divBdr>
          <w:divsChild>
            <w:div w:id="251202904">
              <w:marLeft w:val="0"/>
              <w:marRight w:val="0"/>
              <w:marTop w:val="0"/>
              <w:marBottom w:val="0"/>
              <w:divBdr>
                <w:top w:val="none" w:sz="0" w:space="0" w:color="auto"/>
                <w:left w:val="none" w:sz="0" w:space="0" w:color="auto"/>
                <w:bottom w:val="none" w:sz="0" w:space="0" w:color="auto"/>
                <w:right w:val="none" w:sz="0" w:space="0" w:color="auto"/>
              </w:divBdr>
              <w:divsChild>
                <w:div w:id="3350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134175">
      <w:bodyDiv w:val="1"/>
      <w:marLeft w:val="0"/>
      <w:marRight w:val="0"/>
      <w:marTop w:val="0"/>
      <w:marBottom w:val="0"/>
      <w:divBdr>
        <w:top w:val="none" w:sz="0" w:space="0" w:color="auto"/>
        <w:left w:val="none" w:sz="0" w:space="0" w:color="auto"/>
        <w:bottom w:val="none" w:sz="0" w:space="0" w:color="auto"/>
        <w:right w:val="none" w:sz="0" w:space="0" w:color="auto"/>
      </w:divBdr>
    </w:div>
    <w:div w:id="673845664">
      <w:bodyDiv w:val="1"/>
      <w:marLeft w:val="0"/>
      <w:marRight w:val="0"/>
      <w:marTop w:val="0"/>
      <w:marBottom w:val="0"/>
      <w:divBdr>
        <w:top w:val="none" w:sz="0" w:space="0" w:color="auto"/>
        <w:left w:val="none" w:sz="0" w:space="0" w:color="auto"/>
        <w:bottom w:val="none" w:sz="0" w:space="0" w:color="auto"/>
        <w:right w:val="none" w:sz="0" w:space="0" w:color="auto"/>
      </w:divBdr>
    </w:div>
    <w:div w:id="704406528">
      <w:bodyDiv w:val="1"/>
      <w:marLeft w:val="0"/>
      <w:marRight w:val="0"/>
      <w:marTop w:val="0"/>
      <w:marBottom w:val="0"/>
      <w:divBdr>
        <w:top w:val="none" w:sz="0" w:space="0" w:color="auto"/>
        <w:left w:val="none" w:sz="0" w:space="0" w:color="auto"/>
        <w:bottom w:val="none" w:sz="0" w:space="0" w:color="auto"/>
        <w:right w:val="none" w:sz="0" w:space="0" w:color="auto"/>
      </w:divBdr>
    </w:div>
    <w:div w:id="812676312">
      <w:bodyDiv w:val="1"/>
      <w:marLeft w:val="0"/>
      <w:marRight w:val="0"/>
      <w:marTop w:val="0"/>
      <w:marBottom w:val="0"/>
      <w:divBdr>
        <w:top w:val="none" w:sz="0" w:space="0" w:color="auto"/>
        <w:left w:val="none" w:sz="0" w:space="0" w:color="auto"/>
        <w:bottom w:val="none" w:sz="0" w:space="0" w:color="auto"/>
        <w:right w:val="none" w:sz="0" w:space="0" w:color="auto"/>
      </w:divBdr>
    </w:div>
    <w:div w:id="877201397">
      <w:bodyDiv w:val="1"/>
      <w:marLeft w:val="0"/>
      <w:marRight w:val="0"/>
      <w:marTop w:val="0"/>
      <w:marBottom w:val="0"/>
      <w:divBdr>
        <w:top w:val="none" w:sz="0" w:space="0" w:color="auto"/>
        <w:left w:val="none" w:sz="0" w:space="0" w:color="auto"/>
        <w:bottom w:val="none" w:sz="0" w:space="0" w:color="auto"/>
        <w:right w:val="none" w:sz="0" w:space="0" w:color="auto"/>
      </w:divBdr>
    </w:div>
    <w:div w:id="1017734784">
      <w:bodyDiv w:val="1"/>
      <w:marLeft w:val="0"/>
      <w:marRight w:val="0"/>
      <w:marTop w:val="0"/>
      <w:marBottom w:val="0"/>
      <w:divBdr>
        <w:top w:val="none" w:sz="0" w:space="0" w:color="auto"/>
        <w:left w:val="none" w:sz="0" w:space="0" w:color="auto"/>
        <w:bottom w:val="none" w:sz="0" w:space="0" w:color="auto"/>
        <w:right w:val="none" w:sz="0" w:space="0" w:color="auto"/>
      </w:divBdr>
    </w:div>
    <w:div w:id="1056775943">
      <w:bodyDiv w:val="1"/>
      <w:marLeft w:val="0"/>
      <w:marRight w:val="0"/>
      <w:marTop w:val="0"/>
      <w:marBottom w:val="0"/>
      <w:divBdr>
        <w:top w:val="none" w:sz="0" w:space="0" w:color="auto"/>
        <w:left w:val="none" w:sz="0" w:space="0" w:color="auto"/>
        <w:bottom w:val="none" w:sz="0" w:space="0" w:color="auto"/>
        <w:right w:val="none" w:sz="0" w:space="0" w:color="auto"/>
      </w:divBdr>
      <w:divsChild>
        <w:div w:id="1895504589">
          <w:marLeft w:val="0"/>
          <w:marRight w:val="0"/>
          <w:marTop w:val="0"/>
          <w:marBottom w:val="0"/>
          <w:divBdr>
            <w:top w:val="none" w:sz="0" w:space="0" w:color="auto"/>
            <w:left w:val="none" w:sz="0" w:space="0" w:color="auto"/>
            <w:bottom w:val="none" w:sz="0" w:space="0" w:color="auto"/>
            <w:right w:val="none" w:sz="0" w:space="0" w:color="auto"/>
          </w:divBdr>
          <w:divsChild>
            <w:div w:id="2131970429">
              <w:marLeft w:val="0"/>
              <w:marRight w:val="0"/>
              <w:marTop w:val="0"/>
              <w:marBottom w:val="0"/>
              <w:divBdr>
                <w:top w:val="none" w:sz="0" w:space="0" w:color="auto"/>
                <w:left w:val="none" w:sz="0" w:space="0" w:color="auto"/>
                <w:bottom w:val="none" w:sz="0" w:space="0" w:color="auto"/>
                <w:right w:val="none" w:sz="0" w:space="0" w:color="auto"/>
              </w:divBdr>
              <w:divsChild>
                <w:div w:id="159451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120579">
      <w:bodyDiv w:val="1"/>
      <w:marLeft w:val="0"/>
      <w:marRight w:val="0"/>
      <w:marTop w:val="0"/>
      <w:marBottom w:val="0"/>
      <w:divBdr>
        <w:top w:val="none" w:sz="0" w:space="0" w:color="auto"/>
        <w:left w:val="none" w:sz="0" w:space="0" w:color="auto"/>
        <w:bottom w:val="none" w:sz="0" w:space="0" w:color="auto"/>
        <w:right w:val="none" w:sz="0" w:space="0" w:color="auto"/>
      </w:divBdr>
    </w:div>
    <w:div w:id="1318419846">
      <w:bodyDiv w:val="1"/>
      <w:marLeft w:val="0"/>
      <w:marRight w:val="0"/>
      <w:marTop w:val="0"/>
      <w:marBottom w:val="0"/>
      <w:divBdr>
        <w:top w:val="none" w:sz="0" w:space="0" w:color="auto"/>
        <w:left w:val="none" w:sz="0" w:space="0" w:color="auto"/>
        <w:bottom w:val="none" w:sz="0" w:space="0" w:color="auto"/>
        <w:right w:val="none" w:sz="0" w:space="0" w:color="auto"/>
      </w:divBdr>
    </w:div>
    <w:div w:id="1524050897">
      <w:bodyDiv w:val="1"/>
      <w:marLeft w:val="0"/>
      <w:marRight w:val="0"/>
      <w:marTop w:val="0"/>
      <w:marBottom w:val="0"/>
      <w:divBdr>
        <w:top w:val="none" w:sz="0" w:space="0" w:color="auto"/>
        <w:left w:val="none" w:sz="0" w:space="0" w:color="auto"/>
        <w:bottom w:val="none" w:sz="0" w:space="0" w:color="auto"/>
        <w:right w:val="none" w:sz="0" w:space="0" w:color="auto"/>
      </w:divBdr>
    </w:div>
    <w:div w:id="1572689984">
      <w:bodyDiv w:val="1"/>
      <w:marLeft w:val="0"/>
      <w:marRight w:val="0"/>
      <w:marTop w:val="0"/>
      <w:marBottom w:val="0"/>
      <w:divBdr>
        <w:top w:val="none" w:sz="0" w:space="0" w:color="auto"/>
        <w:left w:val="none" w:sz="0" w:space="0" w:color="auto"/>
        <w:bottom w:val="none" w:sz="0" w:space="0" w:color="auto"/>
        <w:right w:val="none" w:sz="0" w:space="0" w:color="auto"/>
      </w:divBdr>
    </w:div>
    <w:div w:id="1653018542">
      <w:bodyDiv w:val="1"/>
      <w:marLeft w:val="0"/>
      <w:marRight w:val="0"/>
      <w:marTop w:val="0"/>
      <w:marBottom w:val="0"/>
      <w:divBdr>
        <w:top w:val="none" w:sz="0" w:space="0" w:color="auto"/>
        <w:left w:val="none" w:sz="0" w:space="0" w:color="auto"/>
        <w:bottom w:val="none" w:sz="0" w:space="0" w:color="auto"/>
        <w:right w:val="none" w:sz="0" w:space="0" w:color="auto"/>
      </w:divBdr>
    </w:div>
    <w:div w:id="1699696663">
      <w:bodyDiv w:val="1"/>
      <w:marLeft w:val="0"/>
      <w:marRight w:val="0"/>
      <w:marTop w:val="0"/>
      <w:marBottom w:val="0"/>
      <w:divBdr>
        <w:top w:val="none" w:sz="0" w:space="0" w:color="auto"/>
        <w:left w:val="none" w:sz="0" w:space="0" w:color="auto"/>
        <w:bottom w:val="none" w:sz="0" w:space="0" w:color="auto"/>
        <w:right w:val="none" w:sz="0" w:space="0" w:color="auto"/>
      </w:divBdr>
    </w:div>
    <w:div w:id="1788313388">
      <w:bodyDiv w:val="1"/>
      <w:marLeft w:val="0"/>
      <w:marRight w:val="0"/>
      <w:marTop w:val="0"/>
      <w:marBottom w:val="0"/>
      <w:divBdr>
        <w:top w:val="none" w:sz="0" w:space="0" w:color="auto"/>
        <w:left w:val="none" w:sz="0" w:space="0" w:color="auto"/>
        <w:bottom w:val="none" w:sz="0" w:space="0" w:color="auto"/>
        <w:right w:val="none" w:sz="0" w:space="0" w:color="auto"/>
      </w:divBdr>
    </w:div>
    <w:div w:id="1792432494">
      <w:bodyDiv w:val="1"/>
      <w:marLeft w:val="0"/>
      <w:marRight w:val="0"/>
      <w:marTop w:val="0"/>
      <w:marBottom w:val="0"/>
      <w:divBdr>
        <w:top w:val="none" w:sz="0" w:space="0" w:color="auto"/>
        <w:left w:val="none" w:sz="0" w:space="0" w:color="auto"/>
        <w:bottom w:val="none" w:sz="0" w:space="0" w:color="auto"/>
        <w:right w:val="none" w:sz="0" w:space="0" w:color="auto"/>
      </w:divBdr>
    </w:div>
    <w:div w:id="1858538578">
      <w:bodyDiv w:val="1"/>
      <w:marLeft w:val="0"/>
      <w:marRight w:val="0"/>
      <w:marTop w:val="0"/>
      <w:marBottom w:val="0"/>
      <w:divBdr>
        <w:top w:val="none" w:sz="0" w:space="0" w:color="auto"/>
        <w:left w:val="none" w:sz="0" w:space="0" w:color="auto"/>
        <w:bottom w:val="none" w:sz="0" w:space="0" w:color="auto"/>
        <w:right w:val="none" w:sz="0" w:space="0" w:color="auto"/>
      </w:divBdr>
    </w:div>
    <w:div w:id="1932465291">
      <w:bodyDiv w:val="1"/>
      <w:marLeft w:val="0"/>
      <w:marRight w:val="0"/>
      <w:marTop w:val="0"/>
      <w:marBottom w:val="0"/>
      <w:divBdr>
        <w:top w:val="none" w:sz="0" w:space="0" w:color="auto"/>
        <w:left w:val="none" w:sz="0" w:space="0" w:color="auto"/>
        <w:bottom w:val="none" w:sz="0" w:space="0" w:color="auto"/>
        <w:right w:val="none" w:sz="0" w:space="0" w:color="auto"/>
      </w:divBdr>
    </w:div>
    <w:div w:id="20866840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chart" Target="charts/chart1.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magej.nih.gov/ij/plugins/color-inspector.html" TargetMode="External"/><Relationship Id="rId5" Type="http://schemas.openxmlformats.org/officeDocument/2006/relationships/settings" Target="settings.xml"/><Relationship Id="rId15" Type="http://schemas.openxmlformats.org/officeDocument/2006/relationships/package" Target="embeddings/Microsoft_Word_Document.docx"/><Relationship Id="rId23" Type="http://schemas.openxmlformats.org/officeDocument/2006/relationships/theme" Target="theme/theme1.xml"/><Relationship Id="rId10" Type="http://schemas.openxmlformats.org/officeDocument/2006/relationships/hyperlink" Target="http://imagej.net/MorphoLibJ"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emf"/><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glo_2\Desktop\Adrian's%20files\Phase%20stacks%20new\13N1PB\SF%20results.csv"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1"/>
          <c:order val="0"/>
          <c:spPr>
            <a:ln w="19050">
              <a:noFill/>
            </a:ln>
          </c:spPr>
          <c:marker>
            <c:symbol val="circle"/>
            <c:size val="2"/>
            <c:spPr>
              <a:solidFill>
                <a:srgbClr val="FF0000"/>
              </a:solidFill>
              <a:ln>
                <a:noFill/>
              </a:ln>
            </c:spPr>
          </c:marker>
          <c:trendline>
            <c:spPr>
              <a:ln w="19050">
                <a:solidFill>
                  <a:srgbClr val="FF0000"/>
                </a:solidFill>
                <a:prstDash val="sysDash"/>
              </a:ln>
            </c:spPr>
            <c:trendlineType val="power"/>
            <c:forward val="10000"/>
            <c:dispRSqr val="1"/>
            <c:dispEq val="1"/>
            <c:trendlineLbl>
              <c:layout>
                <c:manualLayout>
                  <c:x val="-0.10710258092738401"/>
                  <c:y val="4.6348060659084402E-2"/>
                </c:manualLayout>
              </c:layout>
              <c:numFmt formatCode="General" sourceLinked="0"/>
              <c:spPr>
                <a:ln>
                  <a:solidFill>
                    <a:srgbClr val="FF0000"/>
                  </a:solidFill>
                </a:ln>
              </c:spPr>
              <c:txPr>
                <a:bodyPr/>
                <a:lstStyle/>
                <a:p>
                  <a:pPr>
                    <a:defRPr sz="900"/>
                  </a:pPr>
                  <a:endParaRPr lang="en-US"/>
                </a:p>
              </c:txPr>
            </c:trendlineLbl>
          </c:trendline>
          <c:xVal>
            <c:numRef>
              <c:f>'SF results'!$F$2:$F$2248</c:f>
              <c:numCache>
                <c:formatCode>General</c:formatCode>
                <c:ptCount val="2247"/>
                <c:pt idx="0">
                  <c:v>13354</c:v>
                </c:pt>
                <c:pt idx="1">
                  <c:v>11027</c:v>
                </c:pt>
                <c:pt idx="2">
                  <c:v>9711</c:v>
                </c:pt>
                <c:pt idx="3">
                  <c:v>4405</c:v>
                </c:pt>
                <c:pt idx="4">
                  <c:v>4235</c:v>
                </c:pt>
                <c:pt idx="5">
                  <c:v>3766</c:v>
                </c:pt>
                <c:pt idx="6">
                  <c:v>3755</c:v>
                </c:pt>
                <c:pt idx="7">
                  <c:v>3505</c:v>
                </c:pt>
                <c:pt idx="8">
                  <c:v>3575</c:v>
                </c:pt>
                <c:pt idx="9">
                  <c:v>3434</c:v>
                </c:pt>
                <c:pt idx="10">
                  <c:v>3378</c:v>
                </c:pt>
                <c:pt idx="11">
                  <c:v>3018</c:v>
                </c:pt>
                <c:pt idx="12">
                  <c:v>2492</c:v>
                </c:pt>
                <c:pt idx="13">
                  <c:v>2485</c:v>
                </c:pt>
                <c:pt idx="14">
                  <c:v>2159</c:v>
                </c:pt>
                <c:pt idx="15">
                  <c:v>1999</c:v>
                </c:pt>
                <c:pt idx="16">
                  <c:v>1923</c:v>
                </c:pt>
                <c:pt idx="17">
                  <c:v>1817</c:v>
                </c:pt>
                <c:pt idx="18">
                  <c:v>1757</c:v>
                </c:pt>
                <c:pt idx="19">
                  <c:v>1641</c:v>
                </c:pt>
                <c:pt idx="20">
                  <c:v>1617</c:v>
                </c:pt>
                <c:pt idx="21">
                  <c:v>1610</c:v>
                </c:pt>
                <c:pt idx="22">
                  <c:v>1529</c:v>
                </c:pt>
                <c:pt idx="23">
                  <c:v>1531</c:v>
                </c:pt>
                <c:pt idx="24">
                  <c:v>1530</c:v>
                </c:pt>
                <c:pt idx="25">
                  <c:v>1481</c:v>
                </c:pt>
                <c:pt idx="26">
                  <c:v>1457</c:v>
                </c:pt>
                <c:pt idx="27">
                  <c:v>1423</c:v>
                </c:pt>
                <c:pt idx="28">
                  <c:v>1420</c:v>
                </c:pt>
                <c:pt idx="29">
                  <c:v>1386</c:v>
                </c:pt>
                <c:pt idx="30">
                  <c:v>1374</c:v>
                </c:pt>
                <c:pt idx="31">
                  <c:v>1323</c:v>
                </c:pt>
                <c:pt idx="32">
                  <c:v>1323</c:v>
                </c:pt>
                <c:pt idx="33">
                  <c:v>1311</c:v>
                </c:pt>
                <c:pt idx="34">
                  <c:v>1289</c:v>
                </c:pt>
                <c:pt idx="35">
                  <c:v>1269</c:v>
                </c:pt>
                <c:pt idx="36">
                  <c:v>1203</c:v>
                </c:pt>
                <c:pt idx="37">
                  <c:v>1157</c:v>
                </c:pt>
                <c:pt idx="38">
                  <c:v>1153</c:v>
                </c:pt>
                <c:pt idx="39">
                  <c:v>1140</c:v>
                </c:pt>
                <c:pt idx="40">
                  <c:v>1132</c:v>
                </c:pt>
                <c:pt idx="41">
                  <c:v>1110</c:v>
                </c:pt>
                <c:pt idx="42">
                  <c:v>1100</c:v>
                </c:pt>
                <c:pt idx="43">
                  <c:v>1098</c:v>
                </c:pt>
                <c:pt idx="44">
                  <c:v>1067</c:v>
                </c:pt>
                <c:pt idx="45">
                  <c:v>1068</c:v>
                </c:pt>
                <c:pt idx="46">
                  <c:v>1068</c:v>
                </c:pt>
                <c:pt idx="47">
                  <c:v>1058</c:v>
                </c:pt>
                <c:pt idx="48">
                  <c:v>1049</c:v>
                </c:pt>
                <c:pt idx="49">
                  <c:v>1036</c:v>
                </c:pt>
                <c:pt idx="50">
                  <c:v>1026</c:v>
                </c:pt>
                <c:pt idx="51">
                  <c:v>1004</c:v>
                </c:pt>
                <c:pt idx="52">
                  <c:v>988</c:v>
                </c:pt>
                <c:pt idx="53">
                  <c:v>980</c:v>
                </c:pt>
                <c:pt idx="54">
                  <c:v>971</c:v>
                </c:pt>
                <c:pt idx="55">
                  <c:v>968</c:v>
                </c:pt>
                <c:pt idx="56">
                  <c:v>951</c:v>
                </c:pt>
                <c:pt idx="57">
                  <c:v>947</c:v>
                </c:pt>
                <c:pt idx="58">
                  <c:v>941</c:v>
                </c:pt>
                <c:pt idx="59">
                  <c:v>940</c:v>
                </c:pt>
                <c:pt idx="60">
                  <c:v>927</c:v>
                </c:pt>
                <c:pt idx="61">
                  <c:v>905</c:v>
                </c:pt>
                <c:pt idx="62">
                  <c:v>902</c:v>
                </c:pt>
                <c:pt idx="63">
                  <c:v>890</c:v>
                </c:pt>
                <c:pt idx="64">
                  <c:v>881</c:v>
                </c:pt>
                <c:pt idx="65">
                  <c:v>880</c:v>
                </c:pt>
                <c:pt idx="66">
                  <c:v>866</c:v>
                </c:pt>
                <c:pt idx="67">
                  <c:v>859</c:v>
                </c:pt>
                <c:pt idx="68">
                  <c:v>855</c:v>
                </c:pt>
                <c:pt idx="69">
                  <c:v>849</c:v>
                </c:pt>
                <c:pt idx="70">
                  <c:v>841</c:v>
                </c:pt>
                <c:pt idx="71">
                  <c:v>834</c:v>
                </c:pt>
                <c:pt idx="72">
                  <c:v>813</c:v>
                </c:pt>
                <c:pt idx="73">
                  <c:v>809</c:v>
                </c:pt>
                <c:pt idx="74">
                  <c:v>804</c:v>
                </c:pt>
                <c:pt idx="75">
                  <c:v>783</c:v>
                </c:pt>
                <c:pt idx="76">
                  <c:v>781</c:v>
                </c:pt>
                <c:pt idx="77">
                  <c:v>770</c:v>
                </c:pt>
                <c:pt idx="78">
                  <c:v>765</c:v>
                </c:pt>
                <c:pt idx="79">
                  <c:v>744</c:v>
                </c:pt>
                <c:pt idx="80">
                  <c:v>736</c:v>
                </c:pt>
                <c:pt idx="81">
                  <c:v>733</c:v>
                </c:pt>
                <c:pt idx="82">
                  <c:v>721</c:v>
                </c:pt>
                <c:pt idx="83">
                  <c:v>709</c:v>
                </c:pt>
                <c:pt idx="84">
                  <c:v>680</c:v>
                </c:pt>
                <c:pt idx="85">
                  <c:v>654</c:v>
                </c:pt>
                <c:pt idx="86">
                  <c:v>649</c:v>
                </c:pt>
                <c:pt idx="87">
                  <c:v>646</c:v>
                </c:pt>
                <c:pt idx="88">
                  <c:v>644</c:v>
                </c:pt>
                <c:pt idx="89">
                  <c:v>641</c:v>
                </c:pt>
                <c:pt idx="90">
                  <c:v>630</c:v>
                </c:pt>
                <c:pt idx="91">
                  <c:v>611</c:v>
                </c:pt>
                <c:pt idx="92">
                  <c:v>603</c:v>
                </c:pt>
                <c:pt idx="93">
                  <c:v>583</c:v>
                </c:pt>
                <c:pt idx="94">
                  <c:v>601</c:v>
                </c:pt>
                <c:pt idx="95">
                  <c:v>587</c:v>
                </c:pt>
                <c:pt idx="96">
                  <c:v>575</c:v>
                </c:pt>
                <c:pt idx="97">
                  <c:v>572</c:v>
                </c:pt>
                <c:pt idx="98">
                  <c:v>566</c:v>
                </c:pt>
                <c:pt idx="99">
                  <c:v>562</c:v>
                </c:pt>
                <c:pt idx="100">
                  <c:v>552</c:v>
                </c:pt>
                <c:pt idx="101">
                  <c:v>551</c:v>
                </c:pt>
                <c:pt idx="102">
                  <c:v>545</c:v>
                </c:pt>
                <c:pt idx="103">
                  <c:v>543</c:v>
                </c:pt>
                <c:pt idx="104">
                  <c:v>534</c:v>
                </c:pt>
                <c:pt idx="105">
                  <c:v>533</c:v>
                </c:pt>
                <c:pt idx="106">
                  <c:v>530</c:v>
                </c:pt>
                <c:pt idx="107">
                  <c:v>518</c:v>
                </c:pt>
                <c:pt idx="108">
                  <c:v>499</c:v>
                </c:pt>
                <c:pt idx="109">
                  <c:v>476</c:v>
                </c:pt>
                <c:pt idx="110">
                  <c:v>477</c:v>
                </c:pt>
                <c:pt idx="111">
                  <c:v>478</c:v>
                </c:pt>
                <c:pt idx="112">
                  <c:v>477</c:v>
                </c:pt>
                <c:pt idx="113">
                  <c:v>477</c:v>
                </c:pt>
                <c:pt idx="114">
                  <c:v>472</c:v>
                </c:pt>
                <c:pt idx="115">
                  <c:v>473</c:v>
                </c:pt>
                <c:pt idx="116">
                  <c:v>468</c:v>
                </c:pt>
                <c:pt idx="117">
                  <c:v>463</c:v>
                </c:pt>
                <c:pt idx="118">
                  <c:v>458</c:v>
                </c:pt>
                <c:pt idx="119">
                  <c:v>453</c:v>
                </c:pt>
                <c:pt idx="120">
                  <c:v>450</c:v>
                </c:pt>
                <c:pt idx="121">
                  <c:v>441</c:v>
                </c:pt>
                <c:pt idx="122">
                  <c:v>437</c:v>
                </c:pt>
                <c:pt idx="123">
                  <c:v>436</c:v>
                </c:pt>
                <c:pt idx="124">
                  <c:v>433</c:v>
                </c:pt>
                <c:pt idx="125">
                  <c:v>426</c:v>
                </c:pt>
                <c:pt idx="126">
                  <c:v>421</c:v>
                </c:pt>
                <c:pt idx="127">
                  <c:v>419</c:v>
                </c:pt>
                <c:pt idx="128">
                  <c:v>409</c:v>
                </c:pt>
                <c:pt idx="129">
                  <c:v>408</c:v>
                </c:pt>
                <c:pt idx="130">
                  <c:v>408</c:v>
                </c:pt>
                <c:pt idx="131">
                  <c:v>401</c:v>
                </c:pt>
                <c:pt idx="132">
                  <c:v>401</c:v>
                </c:pt>
                <c:pt idx="133">
                  <c:v>394</c:v>
                </c:pt>
                <c:pt idx="134">
                  <c:v>390</c:v>
                </c:pt>
                <c:pt idx="135">
                  <c:v>390</c:v>
                </c:pt>
                <c:pt idx="136">
                  <c:v>389</c:v>
                </c:pt>
                <c:pt idx="137">
                  <c:v>385</c:v>
                </c:pt>
                <c:pt idx="138">
                  <c:v>380</c:v>
                </c:pt>
                <c:pt idx="139">
                  <c:v>376</c:v>
                </c:pt>
                <c:pt idx="140">
                  <c:v>374</c:v>
                </c:pt>
                <c:pt idx="141">
                  <c:v>374</c:v>
                </c:pt>
                <c:pt idx="142">
                  <c:v>373</c:v>
                </c:pt>
                <c:pt idx="143">
                  <c:v>371</c:v>
                </c:pt>
                <c:pt idx="144">
                  <c:v>368</c:v>
                </c:pt>
                <c:pt idx="145">
                  <c:v>365</c:v>
                </c:pt>
                <c:pt idx="146">
                  <c:v>363</c:v>
                </c:pt>
                <c:pt idx="147">
                  <c:v>360</c:v>
                </c:pt>
                <c:pt idx="148">
                  <c:v>357</c:v>
                </c:pt>
                <c:pt idx="149">
                  <c:v>355</c:v>
                </c:pt>
                <c:pt idx="150">
                  <c:v>354</c:v>
                </c:pt>
                <c:pt idx="151">
                  <c:v>348</c:v>
                </c:pt>
                <c:pt idx="152">
                  <c:v>352</c:v>
                </c:pt>
                <c:pt idx="153">
                  <c:v>350</c:v>
                </c:pt>
                <c:pt idx="154">
                  <c:v>346</c:v>
                </c:pt>
                <c:pt idx="155">
                  <c:v>342</c:v>
                </c:pt>
                <c:pt idx="156">
                  <c:v>331</c:v>
                </c:pt>
                <c:pt idx="157">
                  <c:v>331</c:v>
                </c:pt>
                <c:pt idx="158">
                  <c:v>330</c:v>
                </c:pt>
                <c:pt idx="159">
                  <c:v>327</c:v>
                </c:pt>
                <c:pt idx="160">
                  <c:v>325</c:v>
                </c:pt>
                <c:pt idx="161">
                  <c:v>321</c:v>
                </c:pt>
                <c:pt idx="162">
                  <c:v>313</c:v>
                </c:pt>
                <c:pt idx="163">
                  <c:v>309</c:v>
                </c:pt>
                <c:pt idx="164">
                  <c:v>306</c:v>
                </c:pt>
                <c:pt idx="165">
                  <c:v>299</c:v>
                </c:pt>
                <c:pt idx="166">
                  <c:v>306</c:v>
                </c:pt>
                <c:pt idx="167">
                  <c:v>304</c:v>
                </c:pt>
                <c:pt idx="168">
                  <c:v>301</c:v>
                </c:pt>
                <c:pt idx="169">
                  <c:v>298</c:v>
                </c:pt>
                <c:pt idx="170">
                  <c:v>296</c:v>
                </c:pt>
                <c:pt idx="171">
                  <c:v>297</c:v>
                </c:pt>
                <c:pt idx="172">
                  <c:v>296</c:v>
                </c:pt>
                <c:pt idx="173">
                  <c:v>288</c:v>
                </c:pt>
                <c:pt idx="174">
                  <c:v>288</c:v>
                </c:pt>
                <c:pt idx="175">
                  <c:v>288</c:v>
                </c:pt>
                <c:pt idx="176">
                  <c:v>283</c:v>
                </c:pt>
                <c:pt idx="177">
                  <c:v>278</c:v>
                </c:pt>
                <c:pt idx="178">
                  <c:v>280</c:v>
                </c:pt>
                <c:pt idx="179">
                  <c:v>280</c:v>
                </c:pt>
                <c:pt idx="180">
                  <c:v>280</c:v>
                </c:pt>
                <c:pt idx="181">
                  <c:v>273</c:v>
                </c:pt>
                <c:pt idx="182">
                  <c:v>271</c:v>
                </c:pt>
                <c:pt idx="183">
                  <c:v>262</c:v>
                </c:pt>
                <c:pt idx="184">
                  <c:v>264</c:v>
                </c:pt>
                <c:pt idx="185">
                  <c:v>265</c:v>
                </c:pt>
                <c:pt idx="186">
                  <c:v>263</c:v>
                </c:pt>
                <c:pt idx="187">
                  <c:v>264</c:v>
                </c:pt>
                <c:pt idx="188">
                  <c:v>263</c:v>
                </c:pt>
                <c:pt idx="189">
                  <c:v>260</c:v>
                </c:pt>
                <c:pt idx="190">
                  <c:v>258</c:v>
                </c:pt>
                <c:pt idx="191">
                  <c:v>258</c:v>
                </c:pt>
                <c:pt idx="192">
                  <c:v>257</c:v>
                </c:pt>
                <c:pt idx="193">
                  <c:v>254</c:v>
                </c:pt>
                <c:pt idx="194">
                  <c:v>256</c:v>
                </c:pt>
                <c:pt idx="195">
                  <c:v>254</c:v>
                </c:pt>
                <c:pt idx="196">
                  <c:v>254</c:v>
                </c:pt>
                <c:pt idx="197">
                  <c:v>254</c:v>
                </c:pt>
                <c:pt idx="198">
                  <c:v>253</c:v>
                </c:pt>
                <c:pt idx="199">
                  <c:v>251</c:v>
                </c:pt>
                <c:pt idx="200">
                  <c:v>250</c:v>
                </c:pt>
                <c:pt idx="201">
                  <c:v>249</c:v>
                </c:pt>
                <c:pt idx="202">
                  <c:v>248</c:v>
                </c:pt>
                <c:pt idx="203">
                  <c:v>249</c:v>
                </c:pt>
                <c:pt idx="204">
                  <c:v>248</c:v>
                </c:pt>
                <c:pt idx="205">
                  <c:v>246</c:v>
                </c:pt>
                <c:pt idx="206">
                  <c:v>244</c:v>
                </c:pt>
                <c:pt idx="207">
                  <c:v>243</c:v>
                </c:pt>
                <c:pt idx="208">
                  <c:v>243</c:v>
                </c:pt>
                <c:pt idx="209">
                  <c:v>242</c:v>
                </c:pt>
                <c:pt idx="210">
                  <c:v>241</c:v>
                </c:pt>
                <c:pt idx="211">
                  <c:v>237</c:v>
                </c:pt>
                <c:pt idx="212">
                  <c:v>237</c:v>
                </c:pt>
                <c:pt idx="213">
                  <c:v>235</c:v>
                </c:pt>
                <c:pt idx="214">
                  <c:v>235</c:v>
                </c:pt>
                <c:pt idx="215">
                  <c:v>235</c:v>
                </c:pt>
                <c:pt idx="216">
                  <c:v>234</c:v>
                </c:pt>
                <c:pt idx="217">
                  <c:v>232</c:v>
                </c:pt>
                <c:pt idx="218">
                  <c:v>231</c:v>
                </c:pt>
                <c:pt idx="219">
                  <c:v>230</c:v>
                </c:pt>
                <c:pt idx="220">
                  <c:v>229</c:v>
                </c:pt>
                <c:pt idx="221">
                  <c:v>229</c:v>
                </c:pt>
                <c:pt idx="222">
                  <c:v>229</c:v>
                </c:pt>
                <c:pt idx="223">
                  <c:v>226</c:v>
                </c:pt>
                <c:pt idx="224">
                  <c:v>220</c:v>
                </c:pt>
                <c:pt idx="225">
                  <c:v>220</c:v>
                </c:pt>
                <c:pt idx="226">
                  <c:v>217</c:v>
                </c:pt>
                <c:pt idx="227">
                  <c:v>216</c:v>
                </c:pt>
                <c:pt idx="228">
                  <c:v>217</c:v>
                </c:pt>
                <c:pt idx="229">
                  <c:v>214</c:v>
                </c:pt>
                <c:pt idx="230">
                  <c:v>213</c:v>
                </c:pt>
                <c:pt idx="231">
                  <c:v>210</c:v>
                </c:pt>
                <c:pt idx="232">
                  <c:v>209</c:v>
                </c:pt>
                <c:pt idx="233">
                  <c:v>207</c:v>
                </c:pt>
                <c:pt idx="234">
                  <c:v>205</c:v>
                </c:pt>
                <c:pt idx="235">
                  <c:v>206</c:v>
                </c:pt>
                <c:pt idx="236">
                  <c:v>205</c:v>
                </c:pt>
                <c:pt idx="237">
                  <c:v>205</c:v>
                </c:pt>
                <c:pt idx="238">
                  <c:v>204</c:v>
                </c:pt>
                <c:pt idx="239">
                  <c:v>197</c:v>
                </c:pt>
                <c:pt idx="240">
                  <c:v>200</c:v>
                </c:pt>
                <c:pt idx="241">
                  <c:v>198</c:v>
                </c:pt>
                <c:pt idx="242">
                  <c:v>198</c:v>
                </c:pt>
                <c:pt idx="243">
                  <c:v>196</c:v>
                </c:pt>
                <c:pt idx="244">
                  <c:v>195</c:v>
                </c:pt>
                <c:pt idx="245">
                  <c:v>192</c:v>
                </c:pt>
                <c:pt idx="246">
                  <c:v>185</c:v>
                </c:pt>
                <c:pt idx="247">
                  <c:v>184</c:v>
                </c:pt>
                <c:pt idx="248">
                  <c:v>183</c:v>
                </c:pt>
                <c:pt idx="249">
                  <c:v>181</c:v>
                </c:pt>
                <c:pt idx="250">
                  <c:v>181</c:v>
                </c:pt>
                <c:pt idx="251">
                  <c:v>175</c:v>
                </c:pt>
                <c:pt idx="252">
                  <c:v>178</c:v>
                </c:pt>
                <c:pt idx="253">
                  <c:v>179</c:v>
                </c:pt>
                <c:pt idx="254">
                  <c:v>175</c:v>
                </c:pt>
                <c:pt idx="255">
                  <c:v>175</c:v>
                </c:pt>
                <c:pt idx="256">
                  <c:v>172</c:v>
                </c:pt>
                <c:pt idx="257">
                  <c:v>172</c:v>
                </c:pt>
                <c:pt idx="258">
                  <c:v>169</c:v>
                </c:pt>
                <c:pt idx="259">
                  <c:v>161</c:v>
                </c:pt>
                <c:pt idx="260">
                  <c:v>168</c:v>
                </c:pt>
                <c:pt idx="261">
                  <c:v>168</c:v>
                </c:pt>
                <c:pt idx="262">
                  <c:v>168</c:v>
                </c:pt>
                <c:pt idx="263">
                  <c:v>166</c:v>
                </c:pt>
                <c:pt idx="264">
                  <c:v>167</c:v>
                </c:pt>
                <c:pt idx="265">
                  <c:v>163</c:v>
                </c:pt>
                <c:pt idx="266">
                  <c:v>166</c:v>
                </c:pt>
                <c:pt idx="267">
                  <c:v>163</c:v>
                </c:pt>
                <c:pt idx="268">
                  <c:v>160</c:v>
                </c:pt>
                <c:pt idx="269">
                  <c:v>161</c:v>
                </c:pt>
                <c:pt idx="270">
                  <c:v>161</c:v>
                </c:pt>
                <c:pt idx="271">
                  <c:v>160</c:v>
                </c:pt>
                <c:pt idx="272">
                  <c:v>158</c:v>
                </c:pt>
                <c:pt idx="273">
                  <c:v>154</c:v>
                </c:pt>
                <c:pt idx="274">
                  <c:v>157</c:v>
                </c:pt>
                <c:pt idx="275">
                  <c:v>155</c:v>
                </c:pt>
                <c:pt idx="276">
                  <c:v>153</c:v>
                </c:pt>
                <c:pt idx="277">
                  <c:v>153</c:v>
                </c:pt>
                <c:pt idx="278">
                  <c:v>151</c:v>
                </c:pt>
                <c:pt idx="279">
                  <c:v>151</c:v>
                </c:pt>
                <c:pt idx="280">
                  <c:v>149</c:v>
                </c:pt>
                <c:pt idx="281">
                  <c:v>148</c:v>
                </c:pt>
                <c:pt idx="282">
                  <c:v>148</c:v>
                </c:pt>
                <c:pt idx="283">
                  <c:v>147</c:v>
                </c:pt>
                <c:pt idx="284">
                  <c:v>146</c:v>
                </c:pt>
                <c:pt idx="285">
                  <c:v>146</c:v>
                </c:pt>
                <c:pt idx="286">
                  <c:v>144</c:v>
                </c:pt>
                <c:pt idx="287">
                  <c:v>144</c:v>
                </c:pt>
                <c:pt idx="288">
                  <c:v>144</c:v>
                </c:pt>
                <c:pt idx="289">
                  <c:v>139</c:v>
                </c:pt>
                <c:pt idx="290">
                  <c:v>142</c:v>
                </c:pt>
                <c:pt idx="291">
                  <c:v>141</c:v>
                </c:pt>
                <c:pt idx="292">
                  <c:v>138</c:v>
                </c:pt>
                <c:pt idx="293">
                  <c:v>134</c:v>
                </c:pt>
                <c:pt idx="294">
                  <c:v>136</c:v>
                </c:pt>
                <c:pt idx="295">
                  <c:v>135</c:v>
                </c:pt>
                <c:pt idx="296">
                  <c:v>135</c:v>
                </c:pt>
                <c:pt idx="297">
                  <c:v>134</c:v>
                </c:pt>
                <c:pt idx="298">
                  <c:v>134</c:v>
                </c:pt>
                <c:pt idx="299">
                  <c:v>134</c:v>
                </c:pt>
                <c:pt idx="300">
                  <c:v>132</c:v>
                </c:pt>
                <c:pt idx="301">
                  <c:v>130</c:v>
                </c:pt>
                <c:pt idx="302">
                  <c:v>130</c:v>
                </c:pt>
                <c:pt idx="303">
                  <c:v>130</c:v>
                </c:pt>
                <c:pt idx="304">
                  <c:v>128</c:v>
                </c:pt>
                <c:pt idx="305">
                  <c:v>129</c:v>
                </c:pt>
                <c:pt idx="306">
                  <c:v>128</c:v>
                </c:pt>
                <c:pt idx="307">
                  <c:v>127</c:v>
                </c:pt>
                <c:pt idx="308">
                  <c:v>124</c:v>
                </c:pt>
                <c:pt idx="309">
                  <c:v>124</c:v>
                </c:pt>
                <c:pt idx="310">
                  <c:v>126</c:v>
                </c:pt>
                <c:pt idx="311">
                  <c:v>118</c:v>
                </c:pt>
                <c:pt idx="312">
                  <c:v>118</c:v>
                </c:pt>
                <c:pt idx="313">
                  <c:v>117</c:v>
                </c:pt>
                <c:pt idx="314">
                  <c:v>116</c:v>
                </c:pt>
                <c:pt idx="315">
                  <c:v>114</c:v>
                </c:pt>
                <c:pt idx="316">
                  <c:v>114</c:v>
                </c:pt>
                <c:pt idx="317">
                  <c:v>113</c:v>
                </c:pt>
                <c:pt idx="318">
                  <c:v>112</c:v>
                </c:pt>
                <c:pt idx="319">
                  <c:v>111</c:v>
                </c:pt>
                <c:pt idx="320">
                  <c:v>112</c:v>
                </c:pt>
                <c:pt idx="321">
                  <c:v>112</c:v>
                </c:pt>
                <c:pt idx="322">
                  <c:v>109</c:v>
                </c:pt>
                <c:pt idx="323">
                  <c:v>110</c:v>
                </c:pt>
                <c:pt idx="324">
                  <c:v>108</c:v>
                </c:pt>
                <c:pt idx="325">
                  <c:v>110</c:v>
                </c:pt>
                <c:pt idx="326">
                  <c:v>109</c:v>
                </c:pt>
                <c:pt idx="327">
                  <c:v>106</c:v>
                </c:pt>
                <c:pt idx="328">
                  <c:v>105</c:v>
                </c:pt>
                <c:pt idx="329">
                  <c:v>102</c:v>
                </c:pt>
                <c:pt idx="330">
                  <c:v>100</c:v>
                </c:pt>
                <c:pt idx="331">
                  <c:v>100</c:v>
                </c:pt>
                <c:pt idx="332">
                  <c:v>99</c:v>
                </c:pt>
                <c:pt idx="333">
                  <c:v>99</c:v>
                </c:pt>
                <c:pt idx="334">
                  <c:v>96</c:v>
                </c:pt>
                <c:pt idx="335">
                  <c:v>96</c:v>
                </c:pt>
                <c:pt idx="336">
                  <c:v>95</c:v>
                </c:pt>
                <c:pt idx="337">
                  <c:v>94</c:v>
                </c:pt>
                <c:pt idx="338">
                  <c:v>94</c:v>
                </c:pt>
                <c:pt idx="339">
                  <c:v>90</c:v>
                </c:pt>
                <c:pt idx="340">
                  <c:v>92</c:v>
                </c:pt>
                <c:pt idx="341">
                  <c:v>92</c:v>
                </c:pt>
                <c:pt idx="342">
                  <c:v>91</c:v>
                </c:pt>
                <c:pt idx="343">
                  <c:v>91</c:v>
                </c:pt>
                <c:pt idx="344">
                  <c:v>91</c:v>
                </c:pt>
                <c:pt idx="345">
                  <c:v>90</c:v>
                </c:pt>
                <c:pt idx="346">
                  <c:v>89</c:v>
                </c:pt>
                <c:pt idx="347">
                  <c:v>87</c:v>
                </c:pt>
                <c:pt idx="348">
                  <c:v>87</c:v>
                </c:pt>
                <c:pt idx="349">
                  <c:v>87</c:v>
                </c:pt>
                <c:pt idx="350">
                  <c:v>87</c:v>
                </c:pt>
                <c:pt idx="351">
                  <c:v>87</c:v>
                </c:pt>
                <c:pt idx="352">
                  <c:v>86</c:v>
                </c:pt>
                <c:pt idx="353">
                  <c:v>84</c:v>
                </c:pt>
                <c:pt idx="354">
                  <c:v>84</c:v>
                </c:pt>
                <c:pt idx="355">
                  <c:v>84</c:v>
                </c:pt>
                <c:pt idx="356">
                  <c:v>83</c:v>
                </c:pt>
                <c:pt idx="357">
                  <c:v>82</c:v>
                </c:pt>
                <c:pt idx="358">
                  <c:v>79</c:v>
                </c:pt>
                <c:pt idx="359">
                  <c:v>78</c:v>
                </c:pt>
                <c:pt idx="360">
                  <c:v>78</c:v>
                </c:pt>
                <c:pt idx="361">
                  <c:v>78</c:v>
                </c:pt>
                <c:pt idx="362">
                  <c:v>78</c:v>
                </c:pt>
                <c:pt idx="363">
                  <c:v>78</c:v>
                </c:pt>
                <c:pt idx="364">
                  <c:v>75</c:v>
                </c:pt>
                <c:pt idx="365">
                  <c:v>74</c:v>
                </c:pt>
                <c:pt idx="366">
                  <c:v>73</c:v>
                </c:pt>
                <c:pt idx="367">
                  <c:v>73</c:v>
                </c:pt>
                <c:pt idx="368">
                  <c:v>72</c:v>
                </c:pt>
                <c:pt idx="369">
                  <c:v>73</c:v>
                </c:pt>
                <c:pt idx="370">
                  <c:v>71</c:v>
                </c:pt>
                <c:pt idx="371">
                  <c:v>71</c:v>
                </c:pt>
                <c:pt idx="372">
                  <c:v>70</c:v>
                </c:pt>
                <c:pt idx="373">
                  <c:v>70</c:v>
                </c:pt>
                <c:pt idx="374">
                  <c:v>70</c:v>
                </c:pt>
                <c:pt idx="375">
                  <c:v>69</c:v>
                </c:pt>
                <c:pt idx="376">
                  <c:v>68</c:v>
                </c:pt>
                <c:pt idx="377">
                  <c:v>68</c:v>
                </c:pt>
                <c:pt idx="378">
                  <c:v>67</c:v>
                </c:pt>
                <c:pt idx="379">
                  <c:v>67</c:v>
                </c:pt>
                <c:pt idx="380">
                  <c:v>67</c:v>
                </c:pt>
                <c:pt idx="381">
                  <c:v>66</c:v>
                </c:pt>
                <c:pt idx="382">
                  <c:v>65</c:v>
                </c:pt>
                <c:pt idx="383">
                  <c:v>65</c:v>
                </c:pt>
                <c:pt idx="384">
                  <c:v>65</c:v>
                </c:pt>
                <c:pt idx="385">
                  <c:v>64</c:v>
                </c:pt>
                <c:pt idx="386">
                  <c:v>63</c:v>
                </c:pt>
                <c:pt idx="387">
                  <c:v>63</c:v>
                </c:pt>
                <c:pt idx="388">
                  <c:v>62</c:v>
                </c:pt>
                <c:pt idx="389">
                  <c:v>61</c:v>
                </c:pt>
                <c:pt idx="390">
                  <c:v>61</c:v>
                </c:pt>
                <c:pt idx="391">
                  <c:v>61</c:v>
                </c:pt>
                <c:pt idx="392">
                  <c:v>61</c:v>
                </c:pt>
                <c:pt idx="393">
                  <c:v>60</c:v>
                </c:pt>
                <c:pt idx="394">
                  <c:v>60</c:v>
                </c:pt>
                <c:pt idx="395">
                  <c:v>59</c:v>
                </c:pt>
                <c:pt idx="396">
                  <c:v>59</c:v>
                </c:pt>
                <c:pt idx="397">
                  <c:v>59</c:v>
                </c:pt>
                <c:pt idx="398">
                  <c:v>59</c:v>
                </c:pt>
                <c:pt idx="399">
                  <c:v>59</c:v>
                </c:pt>
                <c:pt idx="400">
                  <c:v>58</c:v>
                </c:pt>
                <c:pt idx="401">
                  <c:v>58</c:v>
                </c:pt>
                <c:pt idx="402">
                  <c:v>57</c:v>
                </c:pt>
                <c:pt idx="403">
                  <c:v>55</c:v>
                </c:pt>
                <c:pt idx="404">
                  <c:v>54</c:v>
                </c:pt>
                <c:pt idx="405">
                  <c:v>54</c:v>
                </c:pt>
                <c:pt idx="406">
                  <c:v>50</c:v>
                </c:pt>
                <c:pt idx="407">
                  <c:v>53</c:v>
                </c:pt>
                <c:pt idx="408">
                  <c:v>52</c:v>
                </c:pt>
                <c:pt idx="409">
                  <c:v>52</c:v>
                </c:pt>
                <c:pt idx="410">
                  <c:v>52</c:v>
                </c:pt>
                <c:pt idx="411">
                  <c:v>50</c:v>
                </c:pt>
                <c:pt idx="412">
                  <c:v>52</c:v>
                </c:pt>
                <c:pt idx="413">
                  <c:v>52</c:v>
                </c:pt>
                <c:pt idx="414">
                  <c:v>51</c:v>
                </c:pt>
                <c:pt idx="415">
                  <c:v>51</c:v>
                </c:pt>
                <c:pt idx="416">
                  <c:v>50</c:v>
                </c:pt>
                <c:pt idx="417">
                  <c:v>49</c:v>
                </c:pt>
                <c:pt idx="418">
                  <c:v>44</c:v>
                </c:pt>
                <c:pt idx="419">
                  <c:v>47</c:v>
                </c:pt>
                <c:pt idx="420">
                  <c:v>45</c:v>
                </c:pt>
                <c:pt idx="421">
                  <c:v>46</c:v>
                </c:pt>
                <c:pt idx="422">
                  <c:v>45</c:v>
                </c:pt>
                <c:pt idx="423">
                  <c:v>45</c:v>
                </c:pt>
                <c:pt idx="424">
                  <c:v>44</c:v>
                </c:pt>
                <c:pt idx="425">
                  <c:v>43</c:v>
                </c:pt>
                <c:pt idx="426">
                  <c:v>42</c:v>
                </c:pt>
                <c:pt idx="427">
                  <c:v>42</c:v>
                </c:pt>
                <c:pt idx="428">
                  <c:v>42</c:v>
                </c:pt>
                <c:pt idx="429">
                  <c:v>42</c:v>
                </c:pt>
                <c:pt idx="430">
                  <c:v>42</c:v>
                </c:pt>
                <c:pt idx="431">
                  <c:v>41</c:v>
                </c:pt>
                <c:pt idx="432">
                  <c:v>40</c:v>
                </c:pt>
                <c:pt idx="433">
                  <c:v>40</c:v>
                </c:pt>
                <c:pt idx="434">
                  <c:v>40</c:v>
                </c:pt>
                <c:pt idx="435">
                  <c:v>40</c:v>
                </c:pt>
                <c:pt idx="436">
                  <c:v>39</c:v>
                </c:pt>
                <c:pt idx="437">
                  <c:v>39</c:v>
                </c:pt>
                <c:pt idx="438">
                  <c:v>38</c:v>
                </c:pt>
                <c:pt idx="439">
                  <c:v>37</c:v>
                </c:pt>
                <c:pt idx="440">
                  <c:v>36</c:v>
                </c:pt>
                <c:pt idx="441">
                  <c:v>37</c:v>
                </c:pt>
                <c:pt idx="442">
                  <c:v>37</c:v>
                </c:pt>
                <c:pt idx="443">
                  <c:v>37</c:v>
                </c:pt>
                <c:pt idx="444">
                  <c:v>36</c:v>
                </c:pt>
                <c:pt idx="445">
                  <c:v>36</c:v>
                </c:pt>
                <c:pt idx="446">
                  <c:v>36</c:v>
                </c:pt>
                <c:pt idx="447">
                  <c:v>36</c:v>
                </c:pt>
                <c:pt idx="448">
                  <c:v>36</c:v>
                </c:pt>
                <c:pt idx="449">
                  <c:v>34</c:v>
                </c:pt>
                <c:pt idx="450">
                  <c:v>28</c:v>
                </c:pt>
                <c:pt idx="451">
                  <c:v>33</c:v>
                </c:pt>
                <c:pt idx="452">
                  <c:v>32</c:v>
                </c:pt>
                <c:pt idx="453">
                  <c:v>32</c:v>
                </c:pt>
                <c:pt idx="454">
                  <c:v>32</c:v>
                </c:pt>
                <c:pt idx="455">
                  <c:v>32</c:v>
                </c:pt>
                <c:pt idx="456">
                  <c:v>32</c:v>
                </c:pt>
                <c:pt idx="457">
                  <c:v>32</c:v>
                </c:pt>
                <c:pt idx="458">
                  <c:v>32</c:v>
                </c:pt>
                <c:pt idx="459">
                  <c:v>32</c:v>
                </c:pt>
                <c:pt idx="460">
                  <c:v>32</c:v>
                </c:pt>
                <c:pt idx="461">
                  <c:v>32</c:v>
                </c:pt>
                <c:pt idx="462">
                  <c:v>31</c:v>
                </c:pt>
                <c:pt idx="463">
                  <c:v>31</c:v>
                </c:pt>
                <c:pt idx="464">
                  <c:v>31</c:v>
                </c:pt>
                <c:pt idx="465">
                  <c:v>31</c:v>
                </c:pt>
                <c:pt idx="466">
                  <c:v>31</c:v>
                </c:pt>
                <c:pt idx="467">
                  <c:v>31</c:v>
                </c:pt>
                <c:pt idx="468">
                  <c:v>30</c:v>
                </c:pt>
                <c:pt idx="469">
                  <c:v>29</c:v>
                </c:pt>
                <c:pt idx="470">
                  <c:v>29</c:v>
                </c:pt>
                <c:pt idx="471">
                  <c:v>28</c:v>
                </c:pt>
                <c:pt idx="472">
                  <c:v>28</c:v>
                </c:pt>
                <c:pt idx="473">
                  <c:v>28</c:v>
                </c:pt>
                <c:pt idx="474">
                  <c:v>28</c:v>
                </c:pt>
                <c:pt idx="475">
                  <c:v>24</c:v>
                </c:pt>
                <c:pt idx="476">
                  <c:v>27</c:v>
                </c:pt>
                <c:pt idx="477">
                  <c:v>27</c:v>
                </c:pt>
                <c:pt idx="478">
                  <c:v>27</c:v>
                </c:pt>
                <c:pt idx="479">
                  <c:v>27</c:v>
                </c:pt>
                <c:pt idx="480">
                  <c:v>26</c:v>
                </c:pt>
                <c:pt idx="481">
                  <c:v>26</c:v>
                </c:pt>
                <c:pt idx="482">
                  <c:v>24</c:v>
                </c:pt>
                <c:pt idx="483">
                  <c:v>25</c:v>
                </c:pt>
                <c:pt idx="484">
                  <c:v>25</c:v>
                </c:pt>
                <c:pt idx="485">
                  <c:v>24</c:v>
                </c:pt>
                <c:pt idx="486">
                  <c:v>24</c:v>
                </c:pt>
                <c:pt idx="487">
                  <c:v>24</c:v>
                </c:pt>
                <c:pt idx="488">
                  <c:v>22</c:v>
                </c:pt>
                <c:pt idx="489">
                  <c:v>22</c:v>
                </c:pt>
                <c:pt idx="490">
                  <c:v>22</c:v>
                </c:pt>
                <c:pt idx="491">
                  <c:v>20</c:v>
                </c:pt>
                <c:pt idx="492">
                  <c:v>22</c:v>
                </c:pt>
                <c:pt idx="493">
                  <c:v>22</c:v>
                </c:pt>
                <c:pt idx="494">
                  <c:v>22</c:v>
                </c:pt>
                <c:pt idx="495">
                  <c:v>21</c:v>
                </c:pt>
                <c:pt idx="496">
                  <c:v>19</c:v>
                </c:pt>
                <c:pt idx="497">
                  <c:v>20</c:v>
                </c:pt>
                <c:pt idx="498">
                  <c:v>20</c:v>
                </c:pt>
                <c:pt idx="499">
                  <c:v>20</c:v>
                </c:pt>
                <c:pt idx="500">
                  <c:v>4615</c:v>
                </c:pt>
                <c:pt idx="501">
                  <c:v>3908</c:v>
                </c:pt>
                <c:pt idx="502">
                  <c:v>3009</c:v>
                </c:pt>
                <c:pt idx="503">
                  <c:v>2539</c:v>
                </c:pt>
                <c:pt idx="504">
                  <c:v>2345</c:v>
                </c:pt>
                <c:pt idx="505">
                  <c:v>2326</c:v>
                </c:pt>
                <c:pt idx="506">
                  <c:v>2225</c:v>
                </c:pt>
                <c:pt idx="507">
                  <c:v>2052</c:v>
                </c:pt>
                <c:pt idx="508">
                  <c:v>1303</c:v>
                </c:pt>
                <c:pt idx="509">
                  <c:v>1392</c:v>
                </c:pt>
                <c:pt idx="510">
                  <c:v>1246</c:v>
                </c:pt>
                <c:pt idx="511">
                  <c:v>1124</c:v>
                </c:pt>
                <c:pt idx="512">
                  <c:v>914</c:v>
                </c:pt>
                <c:pt idx="513">
                  <c:v>976</c:v>
                </c:pt>
                <c:pt idx="514">
                  <c:v>1008</c:v>
                </c:pt>
                <c:pt idx="515">
                  <c:v>999</c:v>
                </c:pt>
                <c:pt idx="516">
                  <c:v>969</c:v>
                </c:pt>
                <c:pt idx="517">
                  <c:v>910</c:v>
                </c:pt>
                <c:pt idx="518">
                  <c:v>910</c:v>
                </c:pt>
                <c:pt idx="519">
                  <c:v>843</c:v>
                </c:pt>
                <c:pt idx="520">
                  <c:v>820</c:v>
                </c:pt>
                <c:pt idx="521">
                  <c:v>843</c:v>
                </c:pt>
                <c:pt idx="522">
                  <c:v>790</c:v>
                </c:pt>
                <c:pt idx="523">
                  <c:v>748</c:v>
                </c:pt>
                <c:pt idx="524">
                  <c:v>710</c:v>
                </c:pt>
                <c:pt idx="525">
                  <c:v>702</c:v>
                </c:pt>
                <c:pt idx="526">
                  <c:v>678</c:v>
                </c:pt>
                <c:pt idx="527">
                  <c:v>660</c:v>
                </c:pt>
                <c:pt idx="528">
                  <c:v>646</c:v>
                </c:pt>
                <c:pt idx="529">
                  <c:v>628</c:v>
                </c:pt>
                <c:pt idx="530">
                  <c:v>614</c:v>
                </c:pt>
                <c:pt idx="531">
                  <c:v>596</c:v>
                </c:pt>
                <c:pt idx="532">
                  <c:v>599</c:v>
                </c:pt>
                <c:pt idx="533">
                  <c:v>583</c:v>
                </c:pt>
                <c:pt idx="534">
                  <c:v>577</c:v>
                </c:pt>
                <c:pt idx="535">
                  <c:v>585</c:v>
                </c:pt>
                <c:pt idx="536">
                  <c:v>580</c:v>
                </c:pt>
                <c:pt idx="537">
                  <c:v>570</c:v>
                </c:pt>
                <c:pt idx="538">
                  <c:v>564</c:v>
                </c:pt>
                <c:pt idx="539">
                  <c:v>547</c:v>
                </c:pt>
                <c:pt idx="540">
                  <c:v>554</c:v>
                </c:pt>
                <c:pt idx="541">
                  <c:v>529</c:v>
                </c:pt>
                <c:pt idx="542">
                  <c:v>538</c:v>
                </c:pt>
                <c:pt idx="543">
                  <c:v>531</c:v>
                </c:pt>
                <c:pt idx="544">
                  <c:v>517</c:v>
                </c:pt>
                <c:pt idx="545">
                  <c:v>528</c:v>
                </c:pt>
                <c:pt idx="546">
                  <c:v>525</c:v>
                </c:pt>
                <c:pt idx="547">
                  <c:v>522</c:v>
                </c:pt>
                <c:pt idx="548">
                  <c:v>513</c:v>
                </c:pt>
                <c:pt idx="549">
                  <c:v>517</c:v>
                </c:pt>
                <c:pt idx="550">
                  <c:v>511</c:v>
                </c:pt>
                <c:pt idx="551">
                  <c:v>508</c:v>
                </c:pt>
                <c:pt idx="552">
                  <c:v>507</c:v>
                </c:pt>
                <c:pt idx="553">
                  <c:v>505</c:v>
                </c:pt>
                <c:pt idx="554">
                  <c:v>502</c:v>
                </c:pt>
                <c:pt idx="555">
                  <c:v>485</c:v>
                </c:pt>
                <c:pt idx="556">
                  <c:v>478</c:v>
                </c:pt>
                <c:pt idx="557">
                  <c:v>474</c:v>
                </c:pt>
                <c:pt idx="558">
                  <c:v>473</c:v>
                </c:pt>
                <c:pt idx="559">
                  <c:v>470</c:v>
                </c:pt>
                <c:pt idx="560">
                  <c:v>459</c:v>
                </c:pt>
                <c:pt idx="561">
                  <c:v>455</c:v>
                </c:pt>
                <c:pt idx="562">
                  <c:v>454</c:v>
                </c:pt>
                <c:pt idx="563">
                  <c:v>446</c:v>
                </c:pt>
                <c:pt idx="564">
                  <c:v>446</c:v>
                </c:pt>
                <c:pt idx="565">
                  <c:v>435</c:v>
                </c:pt>
                <c:pt idx="566">
                  <c:v>427</c:v>
                </c:pt>
                <c:pt idx="567">
                  <c:v>421</c:v>
                </c:pt>
                <c:pt idx="568">
                  <c:v>421</c:v>
                </c:pt>
                <c:pt idx="569">
                  <c:v>410</c:v>
                </c:pt>
                <c:pt idx="570">
                  <c:v>408</c:v>
                </c:pt>
                <c:pt idx="571">
                  <c:v>410</c:v>
                </c:pt>
                <c:pt idx="572">
                  <c:v>404</c:v>
                </c:pt>
                <c:pt idx="573">
                  <c:v>408</c:v>
                </c:pt>
                <c:pt idx="574">
                  <c:v>408</c:v>
                </c:pt>
                <c:pt idx="575">
                  <c:v>364</c:v>
                </c:pt>
                <c:pt idx="576">
                  <c:v>406</c:v>
                </c:pt>
                <c:pt idx="577">
                  <c:v>401</c:v>
                </c:pt>
                <c:pt idx="578">
                  <c:v>401</c:v>
                </c:pt>
                <c:pt idx="579">
                  <c:v>396</c:v>
                </c:pt>
                <c:pt idx="580">
                  <c:v>393</c:v>
                </c:pt>
                <c:pt idx="581">
                  <c:v>393</c:v>
                </c:pt>
                <c:pt idx="582">
                  <c:v>387</c:v>
                </c:pt>
                <c:pt idx="583">
                  <c:v>386</c:v>
                </c:pt>
                <c:pt idx="584">
                  <c:v>384</c:v>
                </c:pt>
                <c:pt idx="585">
                  <c:v>383</c:v>
                </c:pt>
                <c:pt idx="586">
                  <c:v>381</c:v>
                </c:pt>
                <c:pt idx="587">
                  <c:v>376</c:v>
                </c:pt>
                <c:pt idx="588">
                  <c:v>375</c:v>
                </c:pt>
                <c:pt idx="589">
                  <c:v>367</c:v>
                </c:pt>
                <c:pt idx="590">
                  <c:v>361</c:v>
                </c:pt>
                <c:pt idx="591">
                  <c:v>357</c:v>
                </c:pt>
                <c:pt idx="592">
                  <c:v>353</c:v>
                </c:pt>
                <c:pt idx="593">
                  <c:v>353</c:v>
                </c:pt>
                <c:pt idx="594">
                  <c:v>347</c:v>
                </c:pt>
                <c:pt idx="595">
                  <c:v>352</c:v>
                </c:pt>
                <c:pt idx="596">
                  <c:v>349</c:v>
                </c:pt>
                <c:pt idx="597">
                  <c:v>345</c:v>
                </c:pt>
                <c:pt idx="598">
                  <c:v>338</c:v>
                </c:pt>
                <c:pt idx="599">
                  <c:v>331</c:v>
                </c:pt>
                <c:pt idx="600">
                  <c:v>329</c:v>
                </c:pt>
                <c:pt idx="601">
                  <c:v>303</c:v>
                </c:pt>
                <c:pt idx="602">
                  <c:v>329</c:v>
                </c:pt>
                <c:pt idx="603">
                  <c:v>326</c:v>
                </c:pt>
                <c:pt idx="604">
                  <c:v>324</c:v>
                </c:pt>
                <c:pt idx="605">
                  <c:v>324</c:v>
                </c:pt>
                <c:pt idx="606">
                  <c:v>322</c:v>
                </c:pt>
                <c:pt idx="607">
                  <c:v>320</c:v>
                </c:pt>
                <c:pt idx="608">
                  <c:v>319</c:v>
                </c:pt>
                <c:pt idx="609">
                  <c:v>316</c:v>
                </c:pt>
                <c:pt idx="610">
                  <c:v>313</c:v>
                </c:pt>
                <c:pt idx="611">
                  <c:v>308</c:v>
                </c:pt>
                <c:pt idx="612">
                  <c:v>301</c:v>
                </c:pt>
                <c:pt idx="613">
                  <c:v>310</c:v>
                </c:pt>
                <c:pt idx="614">
                  <c:v>307</c:v>
                </c:pt>
                <c:pt idx="615">
                  <c:v>308</c:v>
                </c:pt>
                <c:pt idx="616">
                  <c:v>297</c:v>
                </c:pt>
                <c:pt idx="617">
                  <c:v>307</c:v>
                </c:pt>
                <c:pt idx="618">
                  <c:v>300</c:v>
                </c:pt>
                <c:pt idx="619">
                  <c:v>304</c:v>
                </c:pt>
                <c:pt idx="620">
                  <c:v>303</c:v>
                </c:pt>
                <c:pt idx="621">
                  <c:v>303</c:v>
                </c:pt>
                <c:pt idx="622">
                  <c:v>302</c:v>
                </c:pt>
                <c:pt idx="623">
                  <c:v>302</c:v>
                </c:pt>
                <c:pt idx="624">
                  <c:v>297</c:v>
                </c:pt>
                <c:pt idx="625">
                  <c:v>298</c:v>
                </c:pt>
                <c:pt idx="626">
                  <c:v>296</c:v>
                </c:pt>
                <c:pt idx="627">
                  <c:v>287</c:v>
                </c:pt>
                <c:pt idx="628">
                  <c:v>290</c:v>
                </c:pt>
                <c:pt idx="629">
                  <c:v>287</c:v>
                </c:pt>
                <c:pt idx="630">
                  <c:v>282</c:v>
                </c:pt>
                <c:pt idx="631">
                  <c:v>286</c:v>
                </c:pt>
                <c:pt idx="632">
                  <c:v>285</c:v>
                </c:pt>
                <c:pt idx="633">
                  <c:v>281</c:v>
                </c:pt>
                <c:pt idx="634">
                  <c:v>278</c:v>
                </c:pt>
                <c:pt idx="635">
                  <c:v>278</c:v>
                </c:pt>
                <c:pt idx="636">
                  <c:v>278</c:v>
                </c:pt>
                <c:pt idx="637">
                  <c:v>277</c:v>
                </c:pt>
                <c:pt idx="638">
                  <c:v>276</c:v>
                </c:pt>
                <c:pt idx="639">
                  <c:v>275</c:v>
                </c:pt>
                <c:pt idx="640">
                  <c:v>270</c:v>
                </c:pt>
                <c:pt idx="641">
                  <c:v>268</c:v>
                </c:pt>
                <c:pt idx="642">
                  <c:v>270</c:v>
                </c:pt>
                <c:pt idx="643">
                  <c:v>271</c:v>
                </c:pt>
                <c:pt idx="644">
                  <c:v>269</c:v>
                </c:pt>
                <c:pt idx="645">
                  <c:v>267</c:v>
                </c:pt>
                <c:pt idx="646">
                  <c:v>267</c:v>
                </c:pt>
                <c:pt idx="647">
                  <c:v>266</c:v>
                </c:pt>
                <c:pt idx="648">
                  <c:v>265</c:v>
                </c:pt>
                <c:pt idx="649">
                  <c:v>265</c:v>
                </c:pt>
                <c:pt idx="650">
                  <c:v>262</c:v>
                </c:pt>
                <c:pt idx="651">
                  <c:v>261</c:v>
                </c:pt>
                <c:pt idx="652">
                  <c:v>257</c:v>
                </c:pt>
                <c:pt idx="653">
                  <c:v>261</c:v>
                </c:pt>
                <c:pt idx="654">
                  <c:v>261</c:v>
                </c:pt>
                <c:pt idx="655">
                  <c:v>260</c:v>
                </c:pt>
                <c:pt idx="656">
                  <c:v>258</c:v>
                </c:pt>
                <c:pt idx="657">
                  <c:v>258</c:v>
                </c:pt>
                <c:pt idx="658">
                  <c:v>257</c:v>
                </c:pt>
                <c:pt idx="659">
                  <c:v>255</c:v>
                </c:pt>
                <c:pt idx="660">
                  <c:v>254</c:v>
                </c:pt>
                <c:pt idx="661">
                  <c:v>254</c:v>
                </c:pt>
                <c:pt idx="662">
                  <c:v>254</c:v>
                </c:pt>
                <c:pt idx="663">
                  <c:v>254</c:v>
                </c:pt>
                <c:pt idx="664">
                  <c:v>253</c:v>
                </c:pt>
                <c:pt idx="665">
                  <c:v>254</c:v>
                </c:pt>
                <c:pt idx="666">
                  <c:v>252</c:v>
                </c:pt>
                <c:pt idx="667">
                  <c:v>252</c:v>
                </c:pt>
                <c:pt idx="668">
                  <c:v>251</c:v>
                </c:pt>
                <c:pt idx="669">
                  <c:v>251</c:v>
                </c:pt>
                <c:pt idx="670">
                  <c:v>250</c:v>
                </c:pt>
                <c:pt idx="671">
                  <c:v>249</c:v>
                </c:pt>
                <c:pt idx="672">
                  <c:v>248</c:v>
                </c:pt>
                <c:pt idx="673">
                  <c:v>245</c:v>
                </c:pt>
                <c:pt idx="674">
                  <c:v>245</c:v>
                </c:pt>
                <c:pt idx="675">
                  <c:v>244</c:v>
                </c:pt>
                <c:pt idx="676">
                  <c:v>243</c:v>
                </c:pt>
                <c:pt idx="677">
                  <c:v>244</c:v>
                </c:pt>
                <c:pt idx="678">
                  <c:v>244</c:v>
                </c:pt>
                <c:pt idx="679">
                  <c:v>244</c:v>
                </c:pt>
                <c:pt idx="680">
                  <c:v>244</c:v>
                </c:pt>
                <c:pt idx="681">
                  <c:v>242</c:v>
                </c:pt>
                <c:pt idx="682">
                  <c:v>241</c:v>
                </c:pt>
                <c:pt idx="683">
                  <c:v>240</c:v>
                </c:pt>
                <c:pt idx="684">
                  <c:v>238</c:v>
                </c:pt>
                <c:pt idx="685">
                  <c:v>237</c:v>
                </c:pt>
                <c:pt idx="686">
                  <c:v>237</c:v>
                </c:pt>
                <c:pt idx="687">
                  <c:v>236</c:v>
                </c:pt>
                <c:pt idx="688">
                  <c:v>235</c:v>
                </c:pt>
                <c:pt idx="689">
                  <c:v>235</c:v>
                </c:pt>
                <c:pt idx="690">
                  <c:v>235</c:v>
                </c:pt>
                <c:pt idx="691">
                  <c:v>228</c:v>
                </c:pt>
                <c:pt idx="692">
                  <c:v>234</c:v>
                </c:pt>
                <c:pt idx="693">
                  <c:v>234</c:v>
                </c:pt>
                <c:pt idx="694">
                  <c:v>234</c:v>
                </c:pt>
                <c:pt idx="695">
                  <c:v>234</c:v>
                </c:pt>
                <c:pt idx="696">
                  <c:v>229</c:v>
                </c:pt>
                <c:pt idx="697">
                  <c:v>234</c:v>
                </c:pt>
                <c:pt idx="698">
                  <c:v>233</c:v>
                </c:pt>
                <c:pt idx="699">
                  <c:v>233</c:v>
                </c:pt>
                <c:pt idx="700">
                  <c:v>233</c:v>
                </c:pt>
                <c:pt idx="701">
                  <c:v>227</c:v>
                </c:pt>
                <c:pt idx="702">
                  <c:v>230</c:v>
                </c:pt>
                <c:pt idx="703">
                  <c:v>227</c:v>
                </c:pt>
                <c:pt idx="704">
                  <c:v>226</c:v>
                </c:pt>
                <c:pt idx="705">
                  <c:v>226</c:v>
                </c:pt>
                <c:pt idx="706">
                  <c:v>225</c:v>
                </c:pt>
                <c:pt idx="707">
                  <c:v>212</c:v>
                </c:pt>
                <c:pt idx="708">
                  <c:v>223</c:v>
                </c:pt>
                <c:pt idx="709">
                  <c:v>223</c:v>
                </c:pt>
                <c:pt idx="710">
                  <c:v>223</c:v>
                </c:pt>
                <c:pt idx="711">
                  <c:v>223</c:v>
                </c:pt>
                <c:pt idx="712">
                  <c:v>223</c:v>
                </c:pt>
                <c:pt idx="713">
                  <c:v>222</c:v>
                </c:pt>
                <c:pt idx="714">
                  <c:v>222</c:v>
                </c:pt>
                <c:pt idx="715">
                  <c:v>221</c:v>
                </c:pt>
                <c:pt idx="716">
                  <c:v>221</c:v>
                </c:pt>
                <c:pt idx="717">
                  <c:v>221</c:v>
                </c:pt>
                <c:pt idx="718">
                  <c:v>220</c:v>
                </c:pt>
                <c:pt idx="719">
                  <c:v>216</c:v>
                </c:pt>
                <c:pt idx="720">
                  <c:v>220</c:v>
                </c:pt>
                <c:pt idx="721">
                  <c:v>218</c:v>
                </c:pt>
                <c:pt idx="722">
                  <c:v>219</c:v>
                </c:pt>
                <c:pt idx="723">
                  <c:v>219</c:v>
                </c:pt>
                <c:pt idx="724">
                  <c:v>219</c:v>
                </c:pt>
                <c:pt idx="725">
                  <c:v>217</c:v>
                </c:pt>
                <c:pt idx="726">
                  <c:v>217</c:v>
                </c:pt>
                <c:pt idx="727">
                  <c:v>217</c:v>
                </c:pt>
                <c:pt idx="728">
                  <c:v>217</c:v>
                </c:pt>
                <c:pt idx="729">
                  <c:v>217</c:v>
                </c:pt>
                <c:pt idx="730">
                  <c:v>216</c:v>
                </c:pt>
                <c:pt idx="731">
                  <c:v>205</c:v>
                </c:pt>
                <c:pt idx="732">
                  <c:v>210</c:v>
                </c:pt>
                <c:pt idx="733">
                  <c:v>213</c:v>
                </c:pt>
                <c:pt idx="734">
                  <c:v>210</c:v>
                </c:pt>
                <c:pt idx="735">
                  <c:v>209</c:v>
                </c:pt>
                <c:pt idx="736">
                  <c:v>210</c:v>
                </c:pt>
                <c:pt idx="737">
                  <c:v>209</c:v>
                </c:pt>
                <c:pt idx="738">
                  <c:v>207</c:v>
                </c:pt>
                <c:pt idx="739">
                  <c:v>207</c:v>
                </c:pt>
                <c:pt idx="740">
                  <c:v>207</c:v>
                </c:pt>
                <c:pt idx="741">
                  <c:v>206</c:v>
                </c:pt>
                <c:pt idx="742">
                  <c:v>206</c:v>
                </c:pt>
                <c:pt idx="743">
                  <c:v>203</c:v>
                </c:pt>
                <c:pt idx="744">
                  <c:v>205</c:v>
                </c:pt>
                <c:pt idx="745">
                  <c:v>205</c:v>
                </c:pt>
                <c:pt idx="746">
                  <c:v>203</c:v>
                </c:pt>
                <c:pt idx="747">
                  <c:v>203</c:v>
                </c:pt>
                <c:pt idx="748">
                  <c:v>202</c:v>
                </c:pt>
                <c:pt idx="749">
                  <c:v>201</c:v>
                </c:pt>
                <c:pt idx="750">
                  <c:v>201</c:v>
                </c:pt>
                <c:pt idx="751">
                  <c:v>200</c:v>
                </c:pt>
                <c:pt idx="752">
                  <c:v>200</c:v>
                </c:pt>
                <c:pt idx="753">
                  <c:v>199</c:v>
                </c:pt>
                <c:pt idx="754">
                  <c:v>198</c:v>
                </c:pt>
                <c:pt idx="755">
                  <c:v>195</c:v>
                </c:pt>
                <c:pt idx="756">
                  <c:v>196</c:v>
                </c:pt>
                <c:pt idx="757">
                  <c:v>196</c:v>
                </c:pt>
                <c:pt idx="758">
                  <c:v>196</c:v>
                </c:pt>
                <c:pt idx="759">
                  <c:v>196</c:v>
                </c:pt>
                <c:pt idx="760">
                  <c:v>195</c:v>
                </c:pt>
                <c:pt idx="761">
                  <c:v>191</c:v>
                </c:pt>
                <c:pt idx="762">
                  <c:v>193</c:v>
                </c:pt>
                <c:pt idx="763">
                  <c:v>192</c:v>
                </c:pt>
                <c:pt idx="764">
                  <c:v>189</c:v>
                </c:pt>
                <c:pt idx="765">
                  <c:v>189</c:v>
                </c:pt>
                <c:pt idx="766">
                  <c:v>189</c:v>
                </c:pt>
                <c:pt idx="767">
                  <c:v>181</c:v>
                </c:pt>
                <c:pt idx="768">
                  <c:v>187</c:v>
                </c:pt>
                <c:pt idx="769">
                  <c:v>187</c:v>
                </c:pt>
                <c:pt idx="770">
                  <c:v>185</c:v>
                </c:pt>
                <c:pt idx="771">
                  <c:v>183</c:v>
                </c:pt>
                <c:pt idx="772">
                  <c:v>182</c:v>
                </c:pt>
                <c:pt idx="773">
                  <c:v>182</c:v>
                </c:pt>
                <c:pt idx="774">
                  <c:v>173</c:v>
                </c:pt>
                <c:pt idx="775">
                  <c:v>180</c:v>
                </c:pt>
                <c:pt idx="776">
                  <c:v>179</c:v>
                </c:pt>
                <c:pt idx="777">
                  <c:v>179</c:v>
                </c:pt>
                <c:pt idx="778">
                  <c:v>177</c:v>
                </c:pt>
                <c:pt idx="779">
                  <c:v>177</c:v>
                </c:pt>
                <c:pt idx="780">
                  <c:v>176</c:v>
                </c:pt>
                <c:pt idx="781">
                  <c:v>168</c:v>
                </c:pt>
                <c:pt idx="782">
                  <c:v>176</c:v>
                </c:pt>
                <c:pt idx="783">
                  <c:v>176</c:v>
                </c:pt>
                <c:pt idx="784">
                  <c:v>176</c:v>
                </c:pt>
                <c:pt idx="785">
                  <c:v>175</c:v>
                </c:pt>
                <c:pt idx="786">
                  <c:v>175</c:v>
                </c:pt>
                <c:pt idx="787">
                  <c:v>174</c:v>
                </c:pt>
                <c:pt idx="788">
                  <c:v>173</c:v>
                </c:pt>
                <c:pt idx="789">
                  <c:v>173</c:v>
                </c:pt>
                <c:pt idx="790">
                  <c:v>171</c:v>
                </c:pt>
                <c:pt idx="791">
                  <c:v>172</c:v>
                </c:pt>
                <c:pt idx="792">
                  <c:v>172</c:v>
                </c:pt>
                <c:pt idx="793">
                  <c:v>172</c:v>
                </c:pt>
                <c:pt idx="794">
                  <c:v>172</c:v>
                </c:pt>
                <c:pt idx="795">
                  <c:v>170</c:v>
                </c:pt>
                <c:pt idx="796">
                  <c:v>171</c:v>
                </c:pt>
                <c:pt idx="797">
                  <c:v>171</c:v>
                </c:pt>
                <c:pt idx="798">
                  <c:v>171</c:v>
                </c:pt>
                <c:pt idx="799">
                  <c:v>170</c:v>
                </c:pt>
                <c:pt idx="800">
                  <c:v>170</c:v>
                </c:pt>
                <c:pt idx="801">
                  <c:v>170</c:v>
                </c:pt>
                <c:pt idx="802">
                  <c:v>169</c:v>
                </c:pt>
                <c:pt idx="803">
                  <c:v>169</c:v>
                </c:pt>
                <c:pt idx="804">
                  <c:v>169</c:v>
                </c:pt>
                <c:pt idx="805">
                  <c:v>168</c:v>
                </c:pt>
                <c:pt idx="806">
                  <c:v>168</c:v>
                </c:pt>
                <c:pt idx="807">
                  <c:v>168</c:v>
                </c:pt>
                <c:pt idx="808">
                  <c:v>167</c:v>
                </c:pt>
                <c:pt idx="809">
                  <c:v>166</c:v>
                </c:pt>
                <c:pt idx="810">
                  <c:v>165</c:v>
                </c:pt>
                <c:pt idx="811">
                  <c:v>166</c:v>
                </c:pt>
                <c:pt idx="812">
                  <c:v>166</c:v>
                </c:pt>
                <c:pt idx="813">
                  <c:v>166</c:v>
                </c:pt>
                <c:pt idx="814">
                  <c:v>166</c:v>
                </c:pt>
                <c:pt idx="815">
                  <c:v>166</c:v>
                </c:pt>
                <c:pt idx="816">
                  <c:v>165</c:v>
                </c:pt>
                <c:pt idx="817">
                  <c:v>165</c:v>
                </c:pt>
                <c:pt idx="818">
                  <c:v>165</c:v>
                </c:pt>
                <c:pt idx="819">
                  <c:v>165</c:v>
                </c:pt>
                <c:pt idx="820">
                  <c:v>165</c:v>
                </c:pt>
                <c:pt idx="821">
                  <c:v>165</c:v>
                </c:pt>
                <c:pt idx="822">
                  <c:v>164</c:v>
                </c:pt>
                <c:pt idx="823">
                  <c:v>164</c:v>
                </c:pt>
                <c:pt idx="824">
                  <c:v>163</c:v>
                </c:pt>
                <c:pt idx="825">
                  <c:v>163</c:v>
                </c:pt>
                <c:pt idx="826">
                  <c:v>159</c:v>
                </c:pt>
                <c:pt idx="827">
                  <c:v>160</c:v>
                </c:pt>
                <c:pt idx="828">
                  <c:v>159</c:v>
                </c:pt>
                <c:pt idx="829">
                  <c:v>159</c:v>
                </c:pt>
                <c:pt idx="830">
                  <c:v>159</c:v>
                </c:pt>
                <c:pt idx="831">
                  <c:v>159</c:v>
                </c:pt>
                <c:pt idx="832">
                  <c:v>158</c:v>
                </c:pt>
                <c:pt idx="833">
                  <c:v>158</c:v>
                </c:pt>
                <c:pt idx="834">
                  <c:v>157</c:v>
                </c:pt>
                <c:pt idx="835">
                  <c:v>157</c:v>
                </c:pt>
                <c:pt idx="836">
                  <c:v>157</c:v>
                </c:pt>
                <c:pt idx="837">
                  <c:v>154</c:v>
                </c:pt>
                <c:pt idx="838">
                  <c:v>156</c:v>
                </c:pt>
                <c:pt idx="839">
                  <c:v>156</c:v>
                </c:pt>
                <c:pt idx="840">
                  <c:v>154</c:v>
                </c:pt>
                <c:pt idx="841">
                  <c:v>154</c:v>
                </c:pt>
                <c:pt idx="842">
                  <c:v>144</c:v>
                </c:pt>
                <c:pt idx="843">
                  <c:v>153</c:v>
                </c:pt>
                <c:pt idx="844">
                  <c:v>153</c:v>
                </c:pt>
                <c:pt idx="845">
                  <c:v>152</c:v>
                </c:pt>
                <c:pt idx="846">
                  <c:v>152</c:v>
                </c:pt>
                <c:pt idx="847">
                  <c:v>152</c:v>
                </c:pt>
                <c:pt idx="848">
                  <c:v>152</c:v>
                </c:pt>
                <c:pt idx="849">
                  <c:v>151</c:v>
                </c:pt>
                <c:pt idx="850">
                  <c:v>151</c:v>
                </c:pt>
                <c:pt idx="851">
                  <c:v>151</c:v>
                </c:pt>
                <c:pt idx="852">
                  <c:v>143</c:v>
                </c:pt>
                <c:pt idx="853">
                  <c:v>145</c:v>
                </c:pt>
                <c:pt idx="854">
                  <c:v>150</c:v>
                </c:pt>
                <c:pt idx="855">
                  <c:v>150</c:v>
                </c:pt>
                <c:pt idx="856">
                  <c:v>150</c:v>
                </c:pt>
                <c:pt idx="857">
                  <c:v>150</c:v>
                </c:pt>
                <c:pt idx="858">
                  <c:v>149</c:v>
                </c:pt>
                <c:pt idx="859">
                  <c:v>149</c:v>
                </c:pt>
                <c:pt idx="860">
                  <c:v>149</c:v>
                </c:pt>
                <c:pt idx="861">
                  <c:v>148</c:v>
                </c:pt>
                <c:pt idx="862">
                  <c:v>147</c:v>
                </c:pt>
                <c:pt idx="863">
                  <c:v>147</c:v>
                </c:pt>
                <c:pt idx="864">
                  <c:v>147</c:v>
                </c:pt>
                <c:pt idx="865">
                  <c:v>146</c:v>
                </c:pt>
                <c:pt idx="866">
                  <c:v>145</c:v>
                </c:pt>
                <c:pt idx="867">
                  <c:v>145</c:v>
                </c:pt>
                <c:pt idx="868">
                  <c:v>142</c:v>
                </c:pt>
                <c:pt idx="869">
                  <c:v>144</c:v>
                </c:pt>
                <c:pt idx="870">
                  <c:v>144</c:v>
                </c:pt>
                <c:pt idx="871">
                  <c:v>143</c:v>
                </c:pt>
                <c:pt idx="872">
                  <c:v>143</c:v>
                </c:pt>
                <c:pt idx="873">
                  <c:v>143</c:v>
                </c:pt>
                <c:pt idx="874">
                  <c:v>142</c:v>
                </c:pt>
                <c:pt idx="875">
                  <c:v>142</c:v>
                </c:pt>
                <c:pt idx="876">
                  <c:v>142</c:v>
                </c:pt>
                <c:pt idx="877">
                  <c:v>142</c:v>
                </c:pt>
                <c:pt idx="878">
                  <c:v>142</c:v>
                </c:pt>
                <c:pt idx="879">
                  <c:v>142</c:v>
                </c:pt>
                <c:pt idx="880">
                  <c:v>142</c:v>
                </c:pt>
                <c:pt idx="881">
                  <c:v>141</c:v>
                </c:pt>
                <c:pt idx="882">
                  <c:v>141</c:v>
                </c:pt>
                <c:pt idx="883">
                  <c:v>131</c:v>
                </c:pt>
                <c:pt idx="884">
                  <c:v>141</c:v>
                </c:pt>
                <c:pt idx="885">
                  <c:v>141</c:v>
                </c:pt>
                <c:pt idx="886">
                  <c:v>140</c:v>
                </c:pt>
                <c:pt idx="887">
                  <c:v>140</c:v>
                </c:pt>
                <c:pt idx="888">
                  <c:v>140</c:v>
                </c:pt>
                <c:pt idx="889">
                  <c:v>139</c:v>
                </c:pt>
                <c:pt idx="890">
                  <c:v>136</c:v>
                </c:pt>
                <c:pt idx="891">
                  <c:v>138</c:v>
                </c:pt>
                <c:pt idx="892">
                  <c:v>138</c:v>
                </c:pt>
                <c:pt idx="893">
                  <c:v>137</c:v>
                </c:pt>
                <c:pt idx="894">
                  <c:v>136</c:v>
                </c:pt>
                <c:pt idx="895">
                  <c:v>136</c:v>
                </c:pt>
                <c:pt idx="896">
                  <c:v>136</c:v>
                </c:pt>
                <c:pt idx="897">
                  <c:v>135</c:v>
                </c:pt>
                <c:pt idx="898">
                  <c:v>135</c:v>
                </c:pt>
                <c:pt idx="899">
                  <c:v>135</c:v>
                </c:pt>
                <c:pt idx="900">
                  <c:v>135</c:v>
                </c:pt>
                <c:pt idx="901">
                  <c:v>134</c:v>
                </c:pt>
                <c:pt idx="902">
                  <c:v>134</c:v>
                </c:pt>
                <c:pt idx="903">
                  <c:v>131</c:v>
                </c:pt>
                <c:pt idx="904">
                  <c:v>134</c:v>
                </c:pt>
                <c:pt idx="905">
                  <c:v>133</c:v>
                </c:pt>
                <c:pt idx="906">
                  <c:v>132</c:v>
                </c:pt>
                <c:pt idx="907">
                  <c:v>132</c:v>
                </c:pt>
                <c:pt idx="908">
                  <c:v>132</c:v>
                </c:pt>
                <c:pt idx="909">
                  <c:v>132</c:v>
                </c:pt>
                <c:pt idx="910">
                  <c:v>132</c:v>
                </c:pt>
                <c:pt idx="911">
                  <c:v>132</c:v>
                </c:pt>
                <c:pt idx="912">
                  <c:v>132</c:v>
                </c:pt>
                <c:pt idx="913">
                  <c:v>131</c:v>
                </c:pt>
                <c:pt idx="914">
                  <c:v>131</c:v>
                </c:pt>
                <c:pt idx="915">
                  <c:v>130</c:v>
                </c:pt>
                <c:pt idx="916">
                  <c:v>130</c:v>
                </c:pt>
                <c:pt idx="917">
                  <c:v>130</c:v>
                </c:pt>
                <c:pt idx="918">
                  <c:v>130</c:v>
                </c:pt>
                <c:pt idx="919">
                  <c:v>130</c:v>
                </c:pt>
                <c:pt idx="920">
                  <c:v>129</c:v>
                </c:pt>
                <c:pt idx="921">
                  <c:v>129</c:v>
                </c:pt>
                <c:pt idx="922">
                  <c:v>129</c:v>
                </c:pt>
                <c:pt idx="923">
                  <c:v>129</c:v>
                </c:pt>
                <c:pt idx="924">
                  <c:v>129</c:v>
                </c:pt>
                <c:pt idx="925">
                  <c:v>128</c:v>
                </c:pt>
                <c:pt idx="926">
                  <c:v>128</c:v>
                </c:pt>
                <c:pt idx="927">
                  <c:v>127</c:v>
                </c:pt>
                <c:pt idx="928">
                  <c:v>127</c:v>
                </c:pt>
                <c:pt idx="929">
                  <c:v>127</c:v>
                </c:pt>
                <c:pt idx="930">
                  <c:v>126</c:v>
                </c:pt>
                <c:pt idx="931">
                  <c:v>126</c:v>
                </c:pt>
                <c:pt idx="932">
                  <c:v>126</c:v>
                </c:pt>
                <c:pt idx="933">
                  <c:v>126</c:v>
                </c:pt>
                <c:pt idx="934">
                  <c:v>126</c:v>
                </c:pt>
                <c:pt idx="935">
                  <c:v>126</c:v>
                </c:pt>
                <c:pt idx="936">
                  <c:v>126</c:v>
                </c:pt>
                <c:pt idx="937">
                  <c:v>126</c:v>
                </c:pt>
                <c:pt idx="938">
                  <c:v>126</c:v>
                </c:pt>
                <c:pt idx="939">
                  <c:v>125</c:v>
                </c:pt>
                <c:pt idx="940">
                  <c:v>125</c:v>
                </c:pt>
                <c:pt idx="941">
                  <c:v>125</c:v>
                </c:pt>
                <c:pt idx="942">
                  <c:v>124</c:v>
                </c:pt>
                <c:pt idx="943">
                  <c:v>124</c:v>
                </c:pt>
                <c:pt idx="944">
                  <c:v>124</c:v>
                </c:pt>
                <c:pt idx="945">
                  <c:v>124</c:v>
                </c:pt>
                <c:pt idx="946">
                  <c:v>124</c:v>
                </c:pt>
                <c:pt idx="947">
                  <c:v>123</c:v>
                </c:pt>
                <c:pt idx="948">
                  <c:v>123</c:v>
                </c:pt>
                <c:pt idx="949">
                  <c:v>123</c:v>
                </c:pt>
                <c:pt idx="950">
                  <c:v>123</c:v>
                </c:pt>
                <c:pt idx="951">
                  <c:v>123</c:v>
                </c:pt>
                <c:pt idx="952">
                  <c:v>122</c:v>
                </c:pt>
                <c:pt idx="953">
                  <c:v>122</c:v>
                </c:pt>
                <c:pt idx="954">
                  <c:v>122</c:v>
                </c:pt>
                <c:pt idx="955">
                  <c:v>122</c:v>
                </c:pt>
                <c:pt idx="956">
                  <c:v>121</c:v>
                </c:pt>
                <c:pt idx="957">
                  <c:v>121</c:v>
                </c:pt>
                <c:pt idx="958">
                  <c:v>121</c:v>
                </c:pt>
                <c:pt idx="959">
                  <c:v>117</c:v>
                </c:pt>
                <c:pt idx="960">
                  <c:v>120</c:v>
                </c:pt>
                <c:pt idx="961">
                  <c:v>112</c:v>
                </c:pt>
                <c:pt idx="962">
                  <c:v>120</c:v>
                </c:pt>
                <c:pt idx="963">
                  <c:v>118</c:v>
                </c:pt>
                <c:pt idx="964">
                  <c:v>119</c:v>
                </c:pt>
                <c:pt idx="965">
                  <c:v>119</c:v>
                </c:pt>
                <c:pt idx="966">
                  <c:v>119</c:v>
                </c:pt>
                <c:pt idx="967">
                  <c:v>119</c:v>
                </c:pt>
                <c:pt idx="968">
                  <c:v>119</c:v>
                </c:pt>
                <c:pt idx="969">
                  <c:v>119</c:v>
                </c:pt>
                <c:pt idx="970">
                  <c:v>119</c:v>
                </c:pt>
                <c:pt idx="971">
                  <c:v>116</c:v>
                </c:pt>
                <c:pt idx="972">
                  <c:v>118</c:v>
                </c:pt>
                <c:pt idx="973">
                  <c:v>118</c:v>
                </c:pt>
                <c:pt idx="974">
                  <c:v>118</c:v>
                </c:pt>
                <c:pt idx="975">
                  <c:v>117</c:v>
                </c:pt>
                <c:pt idx="976">
                  <c:v>117</c:v>
                </c:pt>
                <c:pt idx="977">
                  <c:v>116</c:v>
                </c:pt>
                <c:pt idx="978">
                  <c:v>115</c:v>
                </c:pt>
                <c:pt idx="979">
                  <c:v>115</c:v>
                </c:pt>
                <c:pt idx="980">
                  <c:v>115</c:v>
                </c:pt>
                <c:pt idx="981">
                  <c:v>115</c:v>
                </c:pt>
                <c:pt idx="982">
                  <c:v>114</c:v>
                </c:pt>
                <c:pt idx="983">
                  <c:v>113</c:v>
                </c:pt>
                <c:pt idx="984">
                  <c:v>112</c:v>
                </c:pt>
                <c:pt idx="985">
                  <c:v>112</c:v>
                </c:pt>
                <c:pt idx="986">
                  <c:v>112</c:v>
                </c:pt>
                <c:pt idx="987">
                  <c:v>112</c:v>
                </c:pt>
                <c:pt idx="988">
                  <c:v>112</c:v>
                </c:pt>
                <c:pt idx="989">
                  <c:v>112</c:v>
                </c:pt>
                <c:pt idx="990">
                  <c:v>111</c:v>
                </c:pt>
                <c:pt idx="991">
                  <c:v>111</c:v>
                </c:pt>
                <c:pt idx="992">
                  <c:v>111</c:v>
                </c:pt>
                <c:pt idx="993">
                  <c:v>110</c:v>
                </c:pt>
                <c:pt idx="994">
                  <c:v>110</c:v>
                </c:pt>
                <c:pt idx="995">
                  <c:v>110</c:v>
                </c:pt>
                <c:pt idx="996">
                  <c:v>109</c:v>
                </c:pt>
                <c:pt idx="997">
                  <c:v>99</c:v>
                </c:pt>
                <c:pt idx="998">
                  <c:v>109</c:v>
                </c:pt>
                <c:pt idx="999">
                  <c:v>108</c:v>
                </c:pt>
                <c:pt idx="1000">
                  <c:v>109</c:v>
                </c:pt>
                <c:pt idx="1001">
                  <c:v>109</c:v>
                </c:pt>
                <c:pt idx="1002">
                  <c:v>109</c:v>
                </c:pt>
                <c:pt idx="1003">
                  <c:v>107</c:v>
                </c:pt>
                <c:pt idx="1004">
                  <c:v>109</c:v>
                </c:pt>
                <c:pt idx="1005">
                  <c:v>109</c:v>
                </c:pt>
                <c:pt idx="1006">
                  <c:v>108</c:v>
                </c:pt>
                <c:pt idx="1007">
                  <c:v>108</c:v>
                </c:pt>
                <c:pt idx="1008">
                  <c:v>108</c:v>
                </c:pt>
                <c:pt idx="1009">
                  <c:v>107</c:v>
                </c:pt>
                <c:pt idx="1010">
                  <c:v>107</c:v>
                </c:pt>
                <c:pt idx="1011">
                  <c:v>107</c:v>
                </c:pt>
                <c:pt idx="1012">
                  <c:v>107</c:v>
                </c:pt>
                <c:pt idx="1013">
                  <c:v>106</c:v>
                </c:pt>
                <c:pt idx="1014">
                  <c:v>106</c:v>
                </c:pt>
                <c:pt idx="1015">
                  <c:v>106</c:v>
                </c:pt>
                <c:pt idx="1016">
                  <c:v>106</c:v>
                </c:pt>
                <c:pt idx="1017">
                  <c:v>106</c:v>
                </c:pt>
                <c:pt idx="1018">
                  <c:v>106</c:v>
                </c:pt>
                <c:pt idx="1019">
                  <c:v>106</c:v>
                </c:pt>
                <c:pt idx="1020">
                  <c:v>104</c:v>
                </c:pt>
                <c:pt idx="1021">
                  <c:v>105</c:v>
                </c:pt>
                <c:pt idx="1022">
                  <c:v>105</c:v>
                </c:pt>
                <c:pt idx="1023">
                  <c:v>105</c:v>
                </c:pt>
                <c:pt idx="1024">
                  <c:v>105</c:v>
                </c:pt>
                <c:pt idx="1025">
                  <c:v>104</c:v>
                </c:pt>
                <c:pt idx="1026">
                  <c:v>104</c:v>
                </c:pt>
                <c:pt idx="1027">
                  <c:v>104</c:v>
                </c:pt>
                <c:pt idx="1028">
                  <c:v>104</c:v>
                </c:pt>
                <c:pt idx="1029">
                  <c:v>104</c:v>
                </c:pt>
                <c:pt idx="1030">
                  <c:v>103</c:v>
                </c:pt>
                <c:pt idx="1031">
                  <c:v>103</c:v>
                </c:pt>
                <c:pt idx="1032">
                  <c:v>103</c:v>
                </c:pt>
                <c:pt idx="1033">
                  <c:v>103</c:v>
                </c:pt>
                <c:pt idx="1034">
                  <c:v>103</c:v>
                </c:pt>
                <c:pt idx="1035">
                  <c:v>102</c:v>
                </c:pt>
                <c:pt idx="1036">
                  <c:v>102</c:v>
                </c:pt>
                <c:pt idx="1037">
                  <c:v>101</c:v>
                </c:pt>
                <c:pt idx="1038">
                  <c:v>101</c:v>
                </c:pt>
                <c:pt idx="1039">
                  <c:v>101</c:v>
                </c:pt>
                <c:pt idx="1040">
                  <c:v>101</c:v>
                </c:pt>
                <c:pt idx="1041">
                  <c:v>101</c:v>
                </c:pt>
                <c:pt idx="1042">
                  <c:v>101</c:v>
                </c:pt>
                <c:pt idx="1043">
                  <c:v>100</c:v>
                </c:pt>
                <c:pt idx="1044">
                  <c:v>99</c:v>
                </c:pt>
                <c:pt idx="1045">
                  <c:v>100</c:v>
                </c:pt>
                <c:pt idx="1046">
                  <c:v>99</c:v>
                </c:pt>
                <c:pt idx="1047">
                  <c:v>99</c:v>
                </c:pt>
                <c:pt idx="1048">
                  <c:v>99</c:v>
                </c:pt>
                <c:pt idx="1049">
                  <c:v>99</c:v>
                </c:pt>
                <c:pt idx="1050">
                  <c:v>99</c:v>
                </c:pt>
                <c:pt idx="1051">
                  <c:v>99</c:v>
                </c:pt>
                <c:pt idx="1052">
                  <c:v>99</c:v>
                </c:pt>
                <c:pt idx="1053">
                  <c:v>98</c:v>
                </c:pt>
                <c:pt idx="1054">
                  <c:v>98</c:v>
                </c:pt>
                <c:pt idx="1055">
                  <c:v>98</c:v>
                </c:pt>
                <c:pt idx="1056">
                  <c:v>98</c:v>
                </c:pt>
                <c:pt idx="1057">
                  <c:v>98</c:v>
                </c:pt>
                <c:pt idx="1058">
                  <c:v>96</c:v>
                </c:pt>
                <c:pt idx="1059">
                  <c:v>96</c:v>
                </c:pt>
                <c:pt idx="1060">
                  <c:v>96</c:v>
                </c:pt>
                <c:pt idx="1061">
                  <c:v>96</c:v>
                </c:pt>
                <c:pt idx="1062">
                  <c:v>96</c:v>
                </c:pt>
                <c:pt idx="1063">
                  <c:v>96</c:v>
                </c:pt>
                <c:pt idx="1064">
                  <c:v>96</c:v>
                </c:pt>
                <c:pt idx="1065">
                  <c:v>96</c:v>
                </c:pt>
                <c:pt idx="1066">
                  <c:v>95</c:v>
                </c:pt>
                <c:pt idx="1067">
                  <c:v>95</c:v>
                </c:pt>
                <c:pt idx="1068">
                  <c:v>95</c:v>
                </c:pt>
                <c:pt idx="1069">
                  <c:v>94</c:v>
                </c:pt>
                <c:pt idx="1070">
                  <c:v>94</c:v>
                </c:pt>
                <c:pt idx="1071">
                  <c:v>94</c:v>
                </c:pt>
                <c:pt idx="1072">
                  <c:v>94</c:v>
                </c:pt>
                <c:pt idx="1073">
                  <c:v>94</c:v>
                </c:pt>
                <c:pt idx="1074">
                  <c:v>94</c:v>
                </c:pt>
                <c:pt idx="1075">
                  <c:v>94</c:v>
                </c:pt>
                <c:pt idx="1076">
                  <c:v>93</c:v>
                </c:pt>
                <c:pt idx="1077">
                  <c:v>93</c:v>
                </c:pt>
                <c:pt idx="1078">
                  <c:v>93</c:v>
                </c:pt>
                <c:pt idx="1079">
                  <c:v>93</c:v>
                </c:pt>
                <c:pt idx="1080">
                  <c:v>93</c:v>
                </c:pt>
                <c:pt idx="1081">
                  <c:v>88</c:v>
                </c:pt>
                <c:pt idx="1082">
                  <c:v>93</c:v>
                </c:pt>
                <c:pt idx="1083">
                  <c:v>92</c:v>
                </c:pt>
                <c:pt idx="1084">
                  <c:v>92</c:v>
                </c:pt>
                <c:pt idx="1085">
                  <c:v>92</c:v>
                </c:pt>
                <c:pt idx="1086">
                  <c:v>91</c:v>
                </c:pt>
                <c:pt idx="1087">
                  <c:v>91</c:v>
                </c:pt>
                <c:pt idx="1088">
                  <c:v>91</c:v>
                </c:pt>
                <c:pt idx="1089">
                  <c:v>91</c:v>
                </c:pt>
                <c:pt idx="1090">
                  <c:v>91</c:v>
                </c:pt>
                <c:pt idx="1091">
                  <c:v>91</c:v>
                </c:pt>
                <c:pt idx="1092">
                  <c:v>90</c:v>
                </c:pt>
                <c:pt idx="1093">
                  <c:v>90</c:v>
                </c:pt>
                <c:pt idx="1094">
                  <c:v>90</c:v>
                </c:pt>
                <c:pt idx="1095">
                  <c:v>90</c:v>
                </c:pt>
                <c:pt idx="1096">
                  <c:v>90</c:v>
                </c:pt>
                <c:pt idx="1097">
                  <c:v>90</c:v>
                </c:pt>
                <c:pt idx="1098">
                  <c:v>90</c:v>
                </c:pt>
                <c:pt idx="1099">
                  <c:v>89</c:v>
                </c:pt>
                <c:pt idx="1100">
                  <c:v>89</c:v>
                </c:pt>
                <c:pt idx="1101">
                  <c:v>89</c:v>
                </c:pt>
                <c:pt idx="1102">
                  <c:v>89</c:v>
                </c:pt>
                <c:pt idx="1103">
                  <c:v>89</c:v>
                </c:pt>
                <c:pt idx="1104">
                  <c:v>89</c:v>
                </c:pt>
                <c:pt idx="1105">
                  <c:v>89</c:v>
                </c:pt>
                <c:pt idx="1106">
                  <c:v>89</c:v>
                </c:pt>
                <c:pt idx="1107">
                  <c:v>88</c:v>
                </c:pt>
                <c:pt idx="1108">
                  <c:v>88</c:v>
                </c:pt>
                <c:pt idx="1109">
                  <c:v>88</c:v>
                </c:pt>
                <c:pt idx="1110">
                  <c:v>88</c:v>
                </c:pt>
                <c:pt idx="1111">
                  <c:v>88</c:v>
                </c:pt>
                <c:pt idx="1112">
                  <c:v>87</c:v>
                </c:pt>
                <c:pt idx="1113">
                  <c:v>87</c:v>
                </c:pt>
                <c:pt idx="1114">
                  <c:v>87</c:v>
                </c:pt>
                <c:pt idx="1115">
                  <c:v>87</c:v>
                </c:pt>
                <c:pt idx="1116">
                  <c:v>87</c:v>
                </c:pt>
                <c:pt idx="1117">
                  <c:v>87</c:v>
                </c:pt>
                <c:pt idx="1118">
                  <c:v>87</c:v>
                </c:pt>
                <c:pt idx="1119">
                  <c:v>86</c:v>
                </c:pt>
                <c:pt idx="1120">
                  <c:v>86</c:v>
                </c:pt>
                <c:pt idx="1121">
                  <c:v>86</c:v>
                </c:pt>
                <c:pt idx="1122">
                  <c:v>86</c:v>
                </c:pt>
                <c:pt idx="1123">
                  <c:v>86</c:v>
                </c:pt>
                <c:pt idx="1124">
                  <c:v>85</c:v>
                </c:pt>
                <c:pt idx="1125">
                  <c:v>85</c:v>
                </c:pt>
                <c:pt idx="1126">
                  <c:v>85</c:v>
                </c:pt>
                <c:pt idx="1127">
                  <c:v>85</c:v>
                </c:pt>
                <c:pt idx="1128">
                  <c:v>85</c:v>
                </c:pt>
                <c:pt idx="1129">
                  <c:v>85</c:v>
                </c:pt>
                <c:pt idx="1130">
                  <c:v>85</c:v>
                </c:pt>
                <c:pt idx="1131">
                  <c:v>84</c:v>
                </c:pt>
                <c:pt idx="1132">
                  <c:v>84</c:v>
                </c:pt>
                <c:pt idx="1133">
                  <c:v>84</c:v>
                </c:pt>
                <c:pt idx="1134">
                  <c:v>84</c:v>
                </c:pt>
                <c:pt idx="1135">
                  <c:v>84</c:v>
                </c:pt>
                <c:pt idx="1136">
                  <c:v>84</c:v>
                </c:pt>
                <c:pt idx="1137">
                  <c:v>84</c:v>
                </c:pt>
                <c:pt idx="1138">
                  <c:v>84</c:v>
                </c:pt>
                <c:pt idx="1139">
                  <c:v>83</c:v>
                </c:pt>
                <c:pt idx="1140">
                  <c:v>82</c:v>
                </c:pt>
                <c:pt idx="1141">
                  <c:v>83</c:v>
                </c:pt>
                <c:pt idx="1142">
                  <c:v>83</c:v>
                </c:pt>
                <c:pt idx="1143">
                  <c:v>83</c:v>
                </c:pt>
                <c:pt idx="1144">
                  <c:v>83</c:v>
                </c:pt>
                <c:pt idx="1145">
                  <c:v>82</c:v>
                </c:pt>
                <c:pt idx="1146">
                  <c:v>82</c:v>
                </c:pt>
                <c:pt idx="1147">
                  <c:v>82</c:v>
                </c:pt>
                <c:pt idx="1148">
                  <c:v>82</c:v>
                </c:pt>
                <c:pt idx="1149">
                  <c:v>82</c:v>
                </c:pt>
                <c:pt idx="1150">
                  <c:v>82</c:v>
                </c:pt>
                <c:pt idx="1151">
                  <c:v>82</c:v>
                </c:pt>
                <c:pt idx="1152">
                  <c:v>82</c:v>
                </c:pt>
                <c:pt idx="1153">
                  <c:v>82</c:v>
                </c:pt>
                <c:pt idx="1154">
                  <c:v>81</c:v>
                </c:pt>
                <c:pt idx="1155">
                  <c:v>81</c:v>
                </c:pt>
                <c:pt idx="1156">
                  <c:v>81</c:v>
                </c:pt>
                <c:pt idx="1157">
                  <c:v>81</c:v>
                </c:pt>
                <c:pt idx="1158">
                  <c:v>81</c:v>
                </c:pt>
                <c:pt idx="1159">
                  <c:v>80</c:v>
                </c:pt>
                <c:pt idx="1160">
                  <c:v>80</c:v>
                </c:pt>
                <c:pt idx="1161">
                  <c:v>80</c:v>
                </c:pt>
                <c:pt idx="1162">
                  <c:v>79</c:v>
                </c:pt>
                <c:pt idx="1163">
                  <c:v>80</c:v>
                </c:pt>
                <c:pt idx="1164">
                  <c:v>79</c:v>
                </c:pt>
                <c:pt idx="1165">
                  <c:v>79</c:v>
                </c:pt>
                <c:pt idx="1166">
                  <c:v>79</c:v>
                </c:pt>
                <c:pt idx="1167">
                  <c:v>79</c:v>
                </c:pt>
                <c:pt idx="1168">
                  <c:v>79</c:v>
                </c:pt>
                <c:pt idx="1169">
                  <c:v>79</c:v>
                </c:pt>
                <c:pt idx="1170">
                  <c:v>78</c:v>
                </c:pt>
                <c:pt idx="1171">
                  <c:v>77</c:v>
                </c:pt>
                <c:pt idx="1172">
                  <c:v>77</c:v>
                </c:pt>
                <c:pt idx="1173">
                  <c:v>77</c:v>
                </c:pt>
                <c:pt idx="1174">
                  <c:v>77</c:v>
                </c:pt>
                <c:pt idx="1175">
                  <c:v>77</c:v>
                </c:pt>
                <c:pt idx="1176">
                  <c:v>77</c:v>
                </c:pt>
                <c:pt idx="1177">
                  <c:v>77</c:v>
                </c:pt>
                <c:pt idx="1178">
                  <c:v>77</c:v>
                </c:pt>
                <c:pt idx="1179">
                  <c:v>77</c:v>
                </c:pt>
                <c:pt idx="1180">
                  <c:v>77</c:v>
                </c:pt>
                <c:pt idx="1181">
                  <c:v>76</c:v>
                </c:pt>
                <c:pt idx="1182">
                  <c:v>76</c:v>
                </c:pt>
                <c:pt idx="1183">
                  <c:v>76</c:v>
                </c:pt>
                <c:pt idx="1184">
                  <c:v>76</c:v>
                </c:pt>
                <c:pt idx="1185">
                  <c:v>76</c:v>
                </c:pt>
                <c:pt idx="1186">
                  <c:v>76</c:v>
                </c:pt>
                <c:pt idx="1187">
                  <c:v>76</c:v>
                </c:pt>
                <c:pt idx="1188">
                  <c:v>75</c:v>
                </c:pt>
                <c:pt idx="1189">
                  <c:v>75</c:v>
                </c:pt>
                <c:pt idx="1190">
                  <c:v>75</c:v>
                </c:pt>
                <c:pt idx="1191">
                  <c:v>75</c:v>
                </c:pt>
                <c:pt idx="1192">
                  <c:v>75</c:v>
                </c:pt>
                <c:pt idx="1193">
                  <c:v>75</c:v>
                </c:pt>
                <c:pt idx="1194">
                  <c:v>75</c:v>
                </c:pt>
                <c:pt idx="1195">
                  <c:v>75</c:v>
                </c:pt>
                <c:pt idx="1196">
                  <c:v>75</c:v>
                </c:pt>
                <c:pt idx="1197">
                  <c:v>75</c:v>
                </c:pt>
                <c:pt idx="1198">
                  <c:v>75</c:v>
                </c:pt>
                <c:pt idx="1199">
                  <c:v>75</c:v>
                </c:pt>
                <c:pt idx="1200">
                  <c:v>75</c:v>
                </c:pt>
                <c:pt idx="1201">
                  <c:v>75</c:v>
                </c:pt>
                <c:pt idx="1202">
                  <c:v>74</c:v>
                </c:pt>
                <c:pt idx="1203">
                  <c:v>74</c:v>
                </c:pt>
                <c:pt idx="1204">
                  <c:v>74</c:v>
                </c:pt>
                <c:pt idx="1205">
                  <c:v>74</c:v>
                </c:pt>
                <c:pt idx="1206">
                  <c:v>74</c:v>
                </c:pt>
                <c:pt idx="1207">
                  <c:v>74</c:v>
                </c:pt>
                <c:pt idx="1208">
                  <c:v>72</c:v>
                </c:pt>
                <c:pt idx="1209">
                  <c:v>74</c:v>
                </c:pt>
                <c:pt idx="1210">
                  <c:v>73</c:v>
                </c:pt>
                <c:pt idx="1211">
                  <c:v>72</c:v>
                </c:pt>
                <c:pt idx="1212">
                  <c:v>73</c:v>
                </c:pt>
                <c:pt idx="1213">
                  <c:v>72</c:v>
                </c:pt>
                <c:pt idx="1214">
                  <c:v>73</c:v>
                </c:pt>
                <c:pt idx="1215">
                  <c:v>73</c:v>
                </c:pt>
                <c:pt idx="1216">
                  <c:v>73</c:v>
                </c:pt>
                <c:pt idx="1217">
                  <c:v>73</c:v>
                </c:pt>
                <c:pt idx="1218">
                  <c:v>73</c:v>
                </c:pt>
                <c:pt idx="1219">
                  <c:v>72</c:v>
                </c:pt>
                <c:pt idx="1220">
                  <c:v>72</c:v>
                </c:pt>
                <c:pt idx="1221">
                  <c:v>72</c:v>
                </c:pt>
                <c:pt idx="1222">
                  <c:v>72</c:v>
                </c:pt>
                <c:pt idx="1223">
                  <c:v>72</c:v>
                </c:pt>
                <c:pt idx="1224">
                  <c:v>72</c:v>
                </c:pt>
                <c:pt idx="1225">
                  <c:v>72</c:v>
                </c:pt>
                <c:pt idx="1226">
                  <c:v>72</c:v>
                </c:pt>
                <c:pt idx="1227">
                  <c:v>70</c:v>
                </c:pt>
                <c:pt idx="1228">
                  <c:v>72</c:v>
                </c:pt>
                <c:pt idx="1229">
                  <c:v>71</c:v>
                </c:pt>
                <c:pt idx="1230">
                  <c:v>68</c:v>
                </c:pt>
                <c:pt idx="1231">
                  <c:v>71</c:v>
                </c:pt>
                <c:pt idx="1232">
                  <c:v>71</c:v>
                </c:pt>
                <c:pt idx="1233">
                  <c:v>71</c:v>
                </c:pt>
                <c:pt idx="1234">
                  <c:v>71</c:v>
                </c:pt>
                <c:pt idx="1235">
                  <c:v>71</c:v>
                </c:pt>
                <c:pt idx="1236">
                  <c:v>71</c:v>
                </c:pt>
                <c:pt idx="1237">
                  <c:v>70</c:v>
                </c:pt>
                <c:pt idx="1238">
                  <c:v>70</c:v>
                </c:pt>
                <c:pt idx="1239">
                  <c:v>70</c:v>
                </c:pt>
                <c:pt idx="1240">
                  <c:v>70</c:v>
                </c:pt>
                <c:pt idx="1241">
                  <c:v>70</c:v>
                </c:pt>
                <c:pt idx="1242">
                  <c:v>70</c:v>
                </c:pt>
                <c:pt idx="1243">
                  <c:v>70</c:v>
                </c:pt>
                <c:pt idx="1244">
                  <c:v>70</c:v>
                </c:pt>
                <c:pt idx="1245">
                  <c:v>70</c:v>
                </c:pt>
                <c:pt idx="1246">
                  <c:v>70</c:v>
                </c:pt>
                <c:pt idx="1247">
                  <c:v>70</c:v>
                </c:pt>
                <c:pt idx="1248">
                  <c:v>69</c:v>
                </c:pt>
                <c:pt idx="1249">
                  <c:v>69</c:v>
                </c:pt>
                <c:pt idx="1250">
                  <c:v>69</c:v>
                </c:pt>
                <c:pt idx="1251">
                  <c:v>69</c:v>
                </c:pt>
                <c:pt idx="1252">
                  <c:v>69</c:v>
                </c:pt>
                <c:pt idx="1253">
                  <c:v>69</c:v>
                </c:pt>
                <c:pt idx="1254">
                  <c:v>65</c:v>
                </c:pt>
                <c:pt idx="1255">
                  <c:v>69</c:v>
                </c:pt>
                <c:pt idx="1256">
                  <c:v>69</c:v>
                </c:pt>
                <c:pt idx="1257">
                  <c:v>66</c:v>
                </c:pt>
                <c:pt idx="1258">
                  <c:v>68</c:v>
                </c:pt>
                <c:pt idx="1259">
                  <c:v>68</c:v>
                </c:pt>
                <c:pt idx="1260">
                  <c:v>68</c:v>
                </c:pt>
                <c:pt idx="1261">
                  <c:v>68</c:v>
                </c:pt>
                <c:pt idx="1262">
                  <c:v>68</c:v>
                </c:pt>
                <c:pt idx="1263">
                  <c:v>68</c:v>
                </c:pt>
                <c:pt idx="1264">
                  <c:v>67</c:v>
                </c:pt>
                <c:pt idx="1265">
                  <c:v>67</c:v>
                </c:pt>
                <c:pt idx="1266">
                  <c:v>67</c:v>
                </c:pt>
                <c:pt idx="1267">
                  <c:v>67</c:v>
                </c:pt>
                <c:pt idx="1268">
                  <c:v>67</c:v>
                </c:pt>
                <c:pt idx="1269">
                  <c:v>67</c:v>
                </c:pt>
                <c:pt idx="1270">
                  <c:v>67</c:v>
                </c:pt>
                <c:pt idx="1271">
                  <c:v>67</c:v>
                </c:pt>
                <c:pt idx="1272">
                  <c:v>66</c:v>
                </c:pt>
                <c:pt idx="1273">
                  <c:v>66</c:v>
                </c:pt>
                <c:pt idx="1274">
                  <c:v>66</c:v>
                </c:pt>
                <c:pt idx="1275">
                  <c:v>66</c:v>
                </c:pt>
                <c:pt idx="1276">
                  <c:v>65</c:v>
                </c:pt>
                <c:pt idx="1277">
                  <c:v>65</c:v>
                </c:pt>
                <c:pt idx="1278">
                  <c:v>65</c:v>
                </c:pt>
                <c:pt idx="1279">
                  <c:v>65</c:v>
                </c:pt>
                <c:pt idx="1280">
                  <c:v>65</c:v>
                </c:pt>
                <c:pt idx="1281">
                  <c:v>65</c:v>
                </c:pt>
                <c:pt idx="1282">
                  <c:v>65</c:v>
                </c:pt>
                <c:pt idx="1283">
                  <c:v>65</c:v>
                </c:pt>
                <c:pt idx="1284">
                  <c:v>65</c:v>
                </c:pt>
                <c:pt idx="1285">
                  <c:v>65</c:v>
                </c:pt>
                <c:pt idx="1286">
                  <c:v>63</c:v>
                </c:pt>
                <c:pt idx="1287">
                  <c:v>65</c:v>
                </c:pt>
                <c:pt idx="1288">
                  <c:v>65</c:v>
                </c:pt>
                <c:pt idx="1289">
                  <c:v>64</c:v>
                </c:pt>
                <c:pt idx="1290">
                  <c:v>64</c:v>
                </c:pt>
                <c:pt idx="1291">
                  <c:v>64</c:v>
                </c:pt>
                <c:pt idx="1292">
                  <c:v>64</c:v>
                </c:pt>
                <c:pt idx="1293">
                  <c:v>64</c:v>
                </c:pt>
                <c:pt idx="1294">
                  <c:v>64</c:v>
                </c:pt>
                <c:pt idx="1295">
                  <c:v>64</c:v>
                </c:pt>
                <c:pt idx="1296">
                  <c:v>64</c:v>
                </c:pt>
                <c:pt idx="1297">
                  <c:v>64</c:v>
                </c:pt>
                <c:pt idx="1298">
                  <c:v>64</c:v>
                </c:pt>
                <c:pt idx="1299">
                  <c:v>64</c:v>
                </c:pt>
                <c:pt idx="1300">
                  <c:v>62</c:v>
                </c:pt>
                <c:pt idx="1301">
                  <c:v>64</c:v>
                </c:pt>
                <c:pt idx="1302">
                  <c:v>63</c:v>
                </c:pt>
                <c:pt idx="1303">
                  <c:v>63</c:v>
                </c:pt>
                <c:pt idx="1304">
                  <c:v>63</c:v>
                </c:pt>
                <c:pt idx="1305">
                  <c:v>63</c:v>
                </c:pt>
                <c:pt idx="1306">
                  <c:v>63</c:v>
                </c:pt>
                <c:pt idx="1307">
                  <c:v>63</c:v>
                </c:pt>
                <c:pt idx="1308">
                  <c:v>63</c:v>
                </c:pt>
                <c:pt idx="1309">
                  <c:v>63</c:v>
                </c:pt>
                <c:pt idx="1310">
                  <c:v>63</c:v>
                </c:pt>
                <c:pt idx="1311">
                  <c:v>63</c:v>
                </c:pt>
                <c:pt idx="1312">
                  <c:v>62</c:v>
                </c:pt>
                <c:pt idx="1313">
                  <c:v>62</c:v>
                </c:pt>
                <c:pt idx="1314">
                  <c:v>62</c:v>
                </c:pt>
                <c:pt idx="1315">
                  <c:v>62</c:v>
                </c:pt>
                <c:pt idx="1316">
                  <c:v>62</c:v>
                </c:pt>
                <c:pt idx="1317">
                  <c:v>62</c:v>
                </c:pt>
                <c:pt idx="1318">
                  <c:v>62</c:v>
                </c:pt>
                <c:pt idx="1319">
                  <c:v>62</c:v>
                </c:pt>
                <c:pt idx="1320">
                  <c:v>62</c:v>
                </c:pt>
                <c:pt idx="1321">
                  <c:v>62</c:v>
                </c:pt>
                <c:pt idx="1322">
                  <c:v>62</c:v>
                </c:pt>
                <c:pt idx="1323">
                  <c:v>62</c:v>
                </c:pt>
                <c:pt idx="1324">
                  <c:v>61</c:v>
                </c:pt>
                <c:pt idx="1325">
                  <c:v>61</c:v>
                </c:pt>
                <c:pt idx="1326">
                  <c:v>61</c:v>
                </c:pt>
                <c:pt idx="1327">
                  <c:v>61</c:v>
                </c:pt>
                <c:pt idx="1328">
                  <c:v>61</c:v>
                </c:pt>
                <c:pt idx="1329">
                  <c:v>61</c:v>
                </c:pt>
                <c:pt idx="1330">
                  <c:v>61</c:v>
                </c:pt>
                <c:pt idx="1331">
                  <c:v>61</c:v>
                </c:pt>
                <c:pt idx="1332">
                  <c:v>61</c:v>
                </c:pt>
                <c:pt idx="1333">
                  <c:v>61</c:v>
                </c:pt>
                <c:pt idx="1334">
                  <c:v>61</c:v>
                </c:pt>
                <c:pt idx="1335">
                  <c:v>61</c:v>
                </c:pt>
                <c:pt idx="1336">
                  <c:v>61</c:v>
                </c:pt>
                <c:pt idx="1337">
                  <c:v>61</c:v>
                </c:pt>
                <c:pt idx="1338">
                  <c:v>61</c:v>
                </c:pt>
                <c:pt idx="1339">
                  <c:v>60</c:v>
                </c:pt>
                <c:pt idx="1340">
                  <c:v>60</c:v>
                </c:pt>
                <c:pt idx="1341">
                  <c:v>60</c:v>
                </c:pt>
                <c:pt idx="1342">
                  <c:v>59</c:v>
                </c:pt>
                <c:pt idx="1343">
                  <c:v>60</c:v>
                </c:pt>
                <c:pt idx="1344">
                  <c:v>60</c:v>
                </c:pt>
                <c:pt idx="1345">
                  <c:v>60</c:v>
                </c:pt>
                <c:pt idx="1346">
                  <c:v>59</c:v>
                </c:pt>
                <c:pt idx="1347">
                  <c:v>60</c:v>
                </c:pt>
                <c:pt idx="1348">
                  <c:v>59</c:v>
                </c:pt>
                <c:pt idx="1349">
                  <c:v>59</c:v>
                </c:pt>
                <c:pt idx="1350">
                  <c:v>59</c:v>
                </c:pt>
                <c:pt idx="1351">
                  <c:v>59</c:v>
                </c:pt>
                <c:pt idx="1352">
                  <c:v>59</c:v>
                </c:pt>
                <c:pt idx="1353">
                  <c:v>59</c:v>
                </c:pt>
                <c:pt idx="1354">
                  <c:v>59</c:v>
                </c:pt>
                <c:pt idx="1355">
                  <c:v>59</c:v>
                </c:pt>
                <c:pt idx="1356">
                  <c:v>59</c:v>
                </c:pt>
                <c:pt idx="1357">
                  <c:v>59</c:v>
                </c:pt>
                <c:pt idx="1358">
                  <c:v>59</c:v>
                </c:pt>
                <c:pt idx="1359">
                  <c:v>59</c:v>
                </c:pt>
                <c:pt idx="1360">
                  <c:v>59</c:v>
                </c:pt>
                <c:pt idx="1361">
                  <c:v>57</c:v>
                </c:pt>
                <c:pt idx="1362">
                  <c:v>59</c:v>
                </c:pt>
                <c:pt idx="1363">
                  <c:v>58</c:v>
                </c:pt>
                <c:pt idx="1364">
                  <c:v>58</c:v>
                </c:pt>
                <c:pt idx="1365">
                  <c:v>58</c:v>
                </c:pt>
                <c:pt idx="1366">
                  <c:v>58</c:v>
                </c:pt>
                <c:pt idx="1367">
                  <c:v>56</c:v>
                </c:pt>
                <c:pt idx="1368">
                  <c:v>58</c:v>
                </c:pt>
                <c:pt idx="1369">
                  <c:v>58</c:v>
                </c:pt>
                <c:pt idx="1370">
                  <c:v>58</c:v>
                </c:pt>
                <c:pt idx="1371">
                  <c:v>58</c:v>
                </c:pt>
                <c:pt idx="1372">
                  <c:v>56</c:v>
                </c:pt>
                <c:pt idx="1373">
                  <c:v>55</c:v>
                </c:pt>
                <c:pt idx="1374">
                  <c:v>58</c:v>
                </c:pt>
                <c:pt idx="1375">
                  <c:v>57</c:v>
                </c:pt>
                <c:pt idx="1376">
                  <c:v>57</c:v>
                </c:pt>
                <c:pt idx="1377">
                  <c:v>57</c:v>
                </c:pt>
                <c:pt idx="1378">
                  <c:v>57</c:v>
                </c:pt>
                <c:pt idx="1379">
                  <c:v>57</c:v>
                </c:pt>
                <c:pt idx="1380">
                  <c:v>57</c:v>
                </c:pt>
                <c:pt idx="1381">
                  <c:v>57</c:v>
                </c:pt>
                <c:pt idx="1382">
                  <c:v>57</c:v>
                </c:pt>
                <c:pt idx="1383">
                  <c:v>57</c:v>
                </c:pt>
                <c:pt idx="1384">
                  <c:v>57</c:v>
                </c:pt>
                <c:pt idx="1385">
                  <c:v>57</c:v>
                </c:pt>
                <c:pt idx="1386">
                  <c:v>57</c:v>
                </c:pt>
                <c:pt idx="1387">
                  <c:v>56</c:v>
                </c:pt>
                <c:pt idx="1388">
                  <c:v>56</c:v>
                </c:pt>
                <c:pt idx="1389">
                  <c:v>56</c:v>
                </c:pt>
                <c:pt idx="1390">
                  <c:v>56</c:v>
                </c:pt>
                <c:pt idx="1391">
                  <c:v>56</c:v>
                </c:pt>
                <c:pt idx="1392">
                  <c:v>56</c:v>
                </c:pt>
                <c:pt idx="1393">
                  <c:v>56</c:v>
                </c:pt>
                <c:pt idx="1394">
                  <c:v>55</c:v>
                </c:pt>
                <c:pt idx="1395">
                  <c:v>55</c:v>
                </c:pt>
                <c:pt idx="1396">
                  <c:v>55</c:v>
                </c:pt>
                <c:pt idx="1397">
                  <c:v>55</c:v>
                </c:pt>
                <c:pt idx="1398">
                  <c:v>55</c:v>
                </c:pt>
                <c:pt idx="1399">
                  <c:v>55</c:v>
                </c:pt>
                <c:pt idx="1400">
                  <c:v>55</c:v>
                </c:pt>
                <c:pt idx="1401">
                  <c:v>55</c:v>
                </c:pt>
                <c:pt idx="1402">
                  <c:v>55</c:v>
                </c:pt>
                <c:pt idx="1403">
                  <c:v>53</c:v>
                </c:pt>
                <c:pt idx="1404">
                  <c:v>54</c:v>
                </c:pt>
                <c:pt idx="1405">
                  <c:v>54</c:v>
                </c:pt>
                <c:pt idx="1406">
                  <c:v>54</c:v>
                </c:pt>
                <c:pt idx="1407">
                  <c:v>54</c:v>
                </c:pt>
                <c:pt idx="1408">
                  <c:v>54</c:v>
                </c:pt>
                <c:pt idx="1409">
                  <c:v>54</c:v>
                </c:pt>
                <c:pt idx="1410">
                  <c:v>54</c:v>
                </c:pt>
                <c:pt idx="1411">
                  <c:v>54</c:v>
                </c:pt>
                <c:pt idx="1412">
                  <c:v>54</c:v>
                </c:pt>
                <c:pt idx="1413">
                  <c:v>54</c:v>
                </c:pt>
                <c:pt idx="1414">
                  <c:v>54</c:v>
                </c:pt>
                <c:pt idx="1415">
                  <c:v>49</c:v>
                </c:pt>
                <c:pt idx="1416">
                  <c:v>54</c:v>
                </c:pt>
                <c:pt idx="1417">
                  <c:v>54</c:v>
                </c:pt>
                <c:pt idx="1418">
                  <c:v>54</c:v>
                </c:pt>
                <c:pt idx="1419">
                  <c:v>54</c:v>
                </c:pt>
                <c:pt idx="1420">
                  <c:v>53</c:v>
                </c:pt>
                <c:pt idx="1421">
                  <c:v>53</c:v>
                </c:pt>
                <c:pt idx="1422">
                  <c:v>53</c:v>
                </c:pt>
                <c:pt idx="1423">
                  <c:v>53</c:v>
                </c:pt>
                <c:pt idx="1424">
                  <c:v>53</c:v>
                </c:pt>
                <c:pt idx="1425">
                  <c:v>53</c:v>
                </c:pt>
                <c:pt idx="1426">
                  <c:v>52</c:v>
                </c:pt>
                <c:pt idx="1427">
                  <c:v>53</c:v>
                </c:pt>
                <c:pt idx="1428">
                  <c:v>53</c:v>
                </c:pt>
                <c:pt idx="1429">
                  <c:v>53</c:v>
                </c:pt>
                <c:pt idx="1430">
                  <c:v>53</c:v>
                </c:pt>
                <c:pt idx="1431">
                  <c:v>52</c:v>
                </c:pt>
                <c:pt idx="1432">
                  <c:v>52</c:v>
                </c:pt>
                <c:pt idx="1433">
                  <c:v>52</c:v>
                </c:pt>
                <c:pt idx="1434">
                  <c:v>52</c:v>
                </c:pt>
                <c:pt idx="1435">
                  <c:v>52</c:v>
                </c:pt>
                <c:pt idx="1436">
                  <c:v>52</c:v>
                </c:pt>
                <c:pt idx="1437">
                  <c:v>52</c:v>
                </c:pt>
                <c:pt idx="1438">
                  <c:v>52</c:v>
                </c:pt>
                <c:pt idx="1439">
                  <c:v>52</c:v>
                </c:pt>
                <c:pt idx="1440">
                  <c:v>52</c:v>
                </c:pt>
                <c:pt idx="1441">
                  <c:v>52</c:v>
                </c:pt>
                <c:pt idx="1442">
                  <c:v>52</c:v>
                </c:pt>
                <c:pt idx="1443">
                  <c:v>52</c:v>
                </c:pt>
                <c:pt idx="1444">
                  <c:v>52</c:v>
                </c:pt>
                <c:pt idx="1445">
                  <c:v>52</c:v>
                </c:pt>
                <c:pt idx="1446">
                  <c:v>51</c:v>
                </c:pt>
                <c:pt idx="1447">
                  <c:v>50</c:v>
                </c:pt>
                <c:pt idx="1448">
                  <c:v>51</c:v>
                </c:pt>
                <c:pt idx="1449">
                  <c:v>51</c:v>
                </c:pt>
                <c:pt idx="1450">
                  <c:v>51</c:v>
                </c:pt>
                <c:pt idx="1451">
                  <c:v>51</c:v>
                </c:pt>
                <c:pt idx="1452">
                  <c:v>51</c:v>
                </c:pt>
                <c:pt idx="1453">
                  <c:v>50</c:v>
                </c:pt>
                <c:pt idx="1454">
                  <c:v>50</c:v>
                </c:pt>
                <c:pt idx="1455">
                  <c:v>50</c:v>
                </c:pt>
                <c:pt idx="1456">
                  <c:v>50</c:v>
                </c:pt>
                <c:pt idx="1457">
                  <c:v>50</c:v>
                </c:pt>
                <c:pt idx="1458">
                  <c:v>50</c:v>
                </c:pt>
                <c:pt idx="1459">
                  <c:v>50</c:v>
                </c:pt>
                <c:pt idx="1460">
                  <c:v>50</c:v>
                </c:pt>
                <c:pt idx="1461">
                  <c:v>50</c:v>
                </c:pt>
                <c:pt idx="1462">
                  <c:v>50</c:v>
                </c:pt>
                <c:pt idx="1463">
                  <c:v>49</c:v>
                </c:pt>
                <c:pt idx="1464">
                  <c:v>50</c:v>
                </c:pt>
                <c:pt idx="1465">
                  <c:v>49</c:v>
                </c:pt>
                <c:pt idx="1466">
                  <c:v>49</c:v>
                </c:pt>
                <c:pt idx="1467">
                  <c:v>49</c:v>
                </c:pt>
                <c:pt idx="1468">
                  <c:v>49</c:v>
                </c:pt>
                <c:pt idx="1469">
                  <c:v>49</c:v>
                </c:pt>
                <c:pt idx="1470">
                  <c:v>48</c:v>
                </c:pt>
                <c:pt idx="1471">
                  <c:v>49</c:v>
                </c:pt>
                <c:pt idx="1472">
                  <c:v>49</c:v>
                </c:pt>
                <c:pt idx="1473">
                  <c:v>49</c:v>
                </c:pt>
                <c:pt idx="1474">
                  <c:v>49</c:v>
                </c:pt>
                <c:pt idx="1475">
                  <c:v>49</c:v>
                </c:pt>
                <c:pt idx="1476">
                  <c:v>49</c:v>
                </c:pt>
                <c:pt idx="1477">
                  <c:v>49</c:v>
                </c:pt>
                <c:pt idx="1478">
                  <c:v>49</c:v>
                </c:pt>
                <c:pt idx="1479">
                  <c:v>49</c:v>
                </c:pt>
                <c:pt idx="1480">
                  <c:v>49</c:v>
                </c:pt>
                <c:pt idx="1481">
                  <c:v>49</c:v>
                </c:pt>
                <c:pt idx="1482">
                  <c:v>49</c:v>
                </c:pt>
                <c:pt idx="1483">
                  <c:v>49</c:v>
                </c:pt>
                <c:pt idx="1484">
                  <c:v>49</c:v>
                </c:pt>
                <c:pt idx="1485">
                  <c:v>48</c:v>
                </c:pt>
                <c:pt idx="1486">
                  <c:v>48</c:v>
                </c:pt>
                <c:pt idx="1487">
                  <c:v>48</c:v>
                </c:pt>
                <c:pt idx="1488">
                  <c:v>48</c:v>
                </c:pt>
                <c:pt idx="1489">
                  <c:v>48</c:v>
                </c:pt>
                <c:pt idx="1490">
                  <c:v>48</c:v>
                </c:pt>
                <c:pt idx="1491">
                  <c:v>48</c:v>
                </c:pt>
                <c:pt idx="1492">
                  <c:v>48</c:v>
                </c:pt>
                <c:pt idx="1493">
                  <c:v>48</c:v>
                </c:pt>
                <c:pt idx="1494">
                  <c:v>48</c:v>
                </c:pt>
                <c:pt idx="1495">
                  <c:v>48</c:v>
                </c:pt>
                <c:pt idx="1496">
                  <c:v>48</c:v>
                </c:pt>
                <c:pt idx="1497">
                  <c:v>42</c:v>
                </c:pt>
                <c:pt idx="1498">
                  <c:v>48</c:v>
                </c:pt>
                <c:pt idx="1499">
                  <c:v>48</c:v>
                </c:pt>
                <c:pt idx="1500">
                  <c:v>47</c:v>
                </c:pt>
                <c:pt idx="1501">
                  <c:v>47</c:v>
                </c:pt>
                <c:pt idx="1502">
                  <c:v>47</c:v>
                </c:pt>
                <c:pt idx="1503">
                  <c:v>47</c:v>
                </c:pt>
                <c:pt idx="1504">
                  <c:v>47</c:v>
                </c:pt>
                <c:pt idx="1505">
                  <c:v>47</c:v>
                </c:pt>
                <c:pt idx="1506">
                  <c:v>47</c:v>
                </c:pt>
                <c:pt idx="1507">
                  <c:v>47</c:v>
                </c:pt>
                <c:pt idx="1508">
                  <c:v>47</c:v>
                </c:pt>
                <c:pt idx="1509">
                  <c:v>47</c:v>
                </c:pt>
                <c:pt idx="1510">
                  <c:v>46</c:v>
                </c:pt>
                <c:pt idx="1511">
                  <c:v>47</c:v>
                </c:pt>
                <c:pt idx="1512">
                  <c:v>46</c:v>
                </c:pt>
                <c:pt idx="1513">
                  <c:v>46</c:v>
                </c:pt>
                <c:pt idx="1514">
                  <c:v>46</c:v>
                </c:pt>
                <c:pt idx="1515">
                  <c:v>46</c:v>
                </c:pt>
                <c:pt idx="1516">
                  <c:v>46</c:v>
                </c:pt>
                <c:pt idx="1517">
                  <c:v>46</c:v>
                </c:pt>
                <c:pt idx="1518">
                  <c:v>46</c:v>
                </c:pt>
                <c:pt idx="1519">
                  <c:v>46</c:v>
                </c:pt>
                <c:pt idx="1520">
                  <c:v>46</c:v>
                </c:pt>
                <c:pt idx="1521">
                  <c:v>46</c:v>
                </c:pt>
                <c:pt idx="1522">
                  <c:v>46</c:v>
                </c:pt>
                <c:pt idx="1523">
                  <c:v>46</c:v>
                </c:pt>
                <c:pt idx="1524">
                  <c:v>46</c:v>
                </c:pt>
                <c:pt idx="1525">
                  <c:v>46</c:v>
                </c:pt>
                <c:pt idx="1526">
                  <c:v>46</c:v>
                </c:pt>
                <c:pt idx="1527">
                  <c:v>46</c:v>
                </c:pt>
                <c:pt idx="1528">
                  <c:v>46</c:v>
                </c:pt>
                <c:pt idx="1529">
                  <c:v>46</c:v>
                </c:pt>
                <c:pt idx="1530">
                  <c:v>46</c:v>
                </c:pt>
                <c:pt idx="1531">
                  <c:v>46</c:v>
                </c:pt>
                <c:pt idx="1532">
                  <c:v>46</c:v>
                </c:pt>
                <c:pt idx="1533">
                  <c:v>45</c:v>
                </c:pt>
                <c:pt idx="1534">
                  <c:v>45</c:v>
                </c:pt>
                <c:pt idx="1535">
                  <c:v>45</c:v>
                </c:pt>
                <c:pt idx="1536">
                  <c:v>45</c:v>
                </c:pt>
                <c:pt idx="1537">
                  <c:v>44</c:v>
                </c:pt>
                <c:pt idx="1538">
                  <c:v>45</c:v>
                </c:pt>
                <c:pt idx="1539">
                  <c:v>44</c:v>
                </c:pt>
                <c:pt idx="1540">
                  <c:v>45</c:v>
                </c:pt>
                <c:pt idx="1541">
                  <c:v>45</c:v>
                </c:pt>
                <c:pt idx="1542">
                  <c:v>45</c:v>
                </c:pt>
                <c:pt idx="1543">
                  <c:v>44</c:v>
                </c:pt>
                <c:pt idx="1544">
                  <c:v>45</c:v>
                </c:pt>
                <c:pt idx="1545">
                  <c:v>45</c:v>
                </c:pt>
                <c:pt idx="1546">
                  <c:v>45</c:v>
                </c:pt>
                <c:pt idx="1547">
                  <c:v>45</c:v>
                </c:pt>
                <c:pt idx="1548">
                  <c:v>44</c:v>
                </c:pt>
                <c:pt idx="1549">
                  <c:v>45</c:v>
                </c:pt>
                <c:pt idx="1550">
                  <c:v>45</c:v>
                </c:pt>
                <c:pt idx="1551">
                  <c:v>44</c:v>
                </c:pt>
                <c:pt idx="1552">
                  <c:v>44</c:v>
                </c:pt>
                <c:pt idx="1553">
                  <c:v>44</c:v>
                </c:pt>
                <c:pt idx="1554">
                  <c:v>44</c:v>
                </c:pt>
                <c:pt idx="1555">
                  <c:v>44</c:v>
                </c:pt>
                <c:pt idx="1556">
                  <c:v>44</c:v>
                </c:pt>
                <c:pt idx="1557">
                  <c:v>44</c:v>
                </c:pt>
                <c:pt idx="1558">
                  <c:v>44</c:v>
                </c:pt>
                <c:pt idx="1559">
                  <c:v>44</c:v>
                </c:pt>
                <c:pt idx="1560">
                  <c:v>44</c:v>
                </c:pt>
                <c:pt idx="1561">
                  <c:v>44</c:v>
                </c:pt>
                <c:pt idx="1562">
                  <c:v>44</c:v>
                </c:pt>
                <c:pt idx="1563">
                  <c:v>44</c:v>
                </c:pt>
                <c:pt idx="1564">
                  <c:v>44</c:v>
                </c:pt>
                <c:pt idx="1565">
                  <c:v>44</c:v>
                </c:pt>
                <c:pt idx="1566">
                  <c:v>44</c:v>
                </c:pt>
                <c:pt idx="1567">
                  <c:v>43</c:v>
                </c:pt>
                <c:pt idx="1568">
                  <c:v>43</c:v>
                </c:pt>
                <c:pt idx="1569">
                  <c:v>43</c:v>
                </c:pt>
                <c:pt idx="1570">
                  <c:v>43</c:v>
                </c:pt>
                <c:pt idx="1571">
                  <c:v>43</c:v>
                </c:pt>
                <c:pt idx="1572">
                  <c:v>43</c:v>
                </c:pt>
                <c:pt idx="1573">
                  <c:v>43</c:v>
                </c:pt>
                <c:pt idx="1574">
                  <c:v>43</c:v>
                </c:pt>
                <c:pt idx="1575">
                  <c:v>43</c:v>
                </c:pt>
                <c:pt idx="1576">
                  <c:v>43</c:v>
                </c:pt>
                <c:pt idx="1577">
                  <c:v>43</c:v>
                </c:pt>
                <c:pt idx="1578">
                  <c:v>43</c:v>
                </c:pt>
                <c:pt idx="1579">
                  <c:v>43</c:v>
                </c:pt>
                <c:pt idx="1580">
                  <c:v>43</c:v>
                </c:pt>
                <c:pt idx="1581">
                  <c:v>43</c:v>
                </c:pt>
                <c:pt idx="1582">
                  <c:v>43</c:v>
                </c:pt>
                <c:pt idx="1583">
                  <c:v>43</c:v>
                </c:pt>
                <c:pt idx="1584">
                  <c:v>43</c:v>
                </c:pt>
                <c:pt idx="1585">
                  <c:v>43</c:v>
                </c:pt>
                <c:pt idx="1586">
                  <c:v>43</c:v>
                </c:pt>
                <c:pt idx="1587">
                  <c:v>42</c:v>
                </c:pt>
                <c:pt idx="1588">
                  <c:v>42</c:v>
                </c:pt>
                <c:pt idx="1589">
                  <c:v>42</c:v>
                </c:pt>
                <c:pt idx="1590">
                  <c:v>42</c:v>
                </c:pt>
                <c:pt idx="1591">
                  <c:v>42</c:v>
                </c:pt>
                <c:pt idx="1592">
                  <c:v>42</c:v>
                </c:pt>
                <c:pt idx="1593">
                  <c:v>42</c:v>
                </c:pt>
                <c:pt idx="1594">
                  <c:v>42</c:v>
                </c:pt>
                <c:pt idx="1595">
                  <c:v>42</c:v>
                </c:pt>
                <c:pt idx="1596">
                  <c:v>42</c:v>
                </c:pt>
                <c:pt idx="1597">
                  <c:v>41</c:v>
                </c:pt>
                <c:pt idx="1598">
                  <c:v>41</c:v>
                </c:pt>
                <c:pt idx="1599">
                  <c:v>41</c:v>
                </c:pt>
                <c:pt idx="1600">
                  <c:v>41</c:v>
                </c:pt>
                <c:pt idx="1601">
                  <c:v>41</c:v>
                </c:pt>
                <c:pt idx="1602">
                  <c:v>41</c:v>
                </c:pt>
                <c:pt idx="1603">
                  <c:v>41</c:v>
                </c:pt>
                <c:pt idx="1604">
                  <c:v>41</c:v>
                </c:pt>
                <c:pt idx="1605">
                  <c:v>41</c:v>
                </c:pt>
                <c:pt idx="1606">
                  <c:v>41</c:v>
                </c:pt>
                <c:pt idx="1607">
                  <c:v>41</c:v>
                </c:pt>
                <c:pt idx="1608">
                  <c:v>41</c:v>
                </c:pt>
                <c:pt idx="1609">
                  <c:v>41</c:v>
                </c:pt>
                <c:pt idx="1610">
                  <c:v>41</c:v>
                </c:pt>
                <c:pt idx="1611">
                  <c:v>40</c:v>
                </c:pt>
                <c:pt idx="1612">
                  <c:v>40</c:v>
                </c:pt>
                <c:pt idx="1613">
                  <c:v>40</c:v>
                </c:pt>
                <c:pt idx="1614">
                  <c:v>40</c:v>
                </c:pt>
                <c:pt idx="1615">
                  <c:v>40</c:v>
                </c:pt>
                <c:pt idx="1616">
                  <c:v>40</c:v>
                </c:pt>
                <c:pt idx="1617">
                  <c:v>40</c:v>
                </c:pt>
                <c:pt idx="1618">
                  <c:v>40</c:v>
                </c:pt>
                <c:pt idx="1619">
                  <c:v>40</c:v>
                </c:pt>
                <c:pt idx="1620">
                  <c:v>40</c:v>
                </c:pt>
                <c:pt idx="1621">
                  <c:v>40</c:v>
                </c:pt>
                <c:pt idx="1622">
                  <c:v>40</c:v>
                </c:pt>
                <c:pt idx="1623">
                  <c:v>40</c:v>
                </c:pt>
                <c:pt idx="1624">
                  <c:v>40</c:v>
                </c:pt>
                <c:pt idx="1625">
                  <c:v>40</c:v>
                </c:pt>
                <c:pt idx="1626">
                  <c:v>40</c:v>
                </c:pt>
                <c:pt idx="1627">
                  <c:v>40</c:v>
                </c:pt>
                <c:pt idx="1628">
                  <c:v>40</c:v>
                </c:pt>
                <c:pt idx="1629">
                  <c:v>40</c:v>
                </c:pt>
                <c:pt idx="1630">
                  <c:v>40</c:v>
                </c:pt>
                <c:pt idx="1631">
                  <c:v>40</c:v>
                </c:pt>
                <c:pt idx="1632">
                  <c:v>39</c:v>
                </c:pt>
                <c:pt idx="1633">
                  <c:v>39</c:v>
                </c:pt>
                <c:pt idx="1634">
                  <c:v>38</c:v>
                </c:pt>
                <c:pt idx="1635">
                  <c:v>39</c:v>
                </c:pt>
                <c:pt idx="1636">
                  <c:v>39</c:v>
                </c:pt>
                <c:pt idx="1637">
                  <c:v>39</c:v>
                </c:pt>
                <c:pt idx="1638">
                  <c:v>39</c:v>
                </c:pt>
                <c:pt idx="1639">
                  <c:v>37</c:v>
                </c:pt>
                <c:pt idx="1640">
                  <c:v>39</c:v>
                </c:pt>
                <c:pt idx="1641">
                  <c:v>39</c:v>
                </c:pt>
                <c:pt idx="1642">
                  <c:v>39</c:v>
                </c:pt>
                <c:pt idx="1643">
                  <c:v>39</c:v>
                </c:pt>
                <c:pt idx="1644">
                  <c:v>39</c:v>
                </c:pt>
                <c:pt idx="1645">
                  <c:v>39</c:v>
                </c:pt>
                <c:pt idx="1646">
                  <c:v>39</c:v>
                </c:pt>
                <c:pt idx="1647">
                  <c:v>39</c:v>
                </c:pt>
                <c:pt idx="1648">
                  <c:v>38</c:v>
                </c:pt>
                <c:pt idx="1649">
                  <c:v>39</c:v>
                </c:pt>
                <c:pt idx="1650">
                  <c:v>39</c:v>
                </c:pt>
                <c:pt idx="1651">
                  <c:v>38</c:v>
                </c:pt>
                <c:pt idx="1652">
                  <c:v>39</c:v>
                </c:pt>
                <c:pt idx="1653">
                  <c:v>39</c:v>
                </c:pt>
                <c:pt idx="1654">
                  <c:v>39</c:v>
                </c:pt>
                <c:pt idx="1655">
                  <c:v>39</c:v>
                </c:pt>
                <c:pt idx="1656">
                  <c:v>39</c:v>
                </c:pt>
                <c:pt idx="1657">
                  <c:v>39</c:v>
                </c:pt>
                <c:pt idx="1658">
                  <c:v>39</c:v>
                </c:pt>
                <c:pt idx="1659">
                  <c:v>38</c:v>
                </c:pt>
                <c:pt idx="1660">
                  <c:v>38</c:v>
                </c:pt>
                <c:pt idx="1661">
                  <c:v>38</c:v>
                </c:pt>
                <c:pt idx="1662">
                  <c:v>38</c:v>
                </c:pt>
                <c:pt idx="1663">
                  <c:v>38</c:v>
                </c:pt>
                <c:pt idx="1664">
                  <c:v>38</c:v>
                </c:pt>
                <c:pt idx="1665">
                  <c:v>38</c:v>
                </c:pt>
                <c:pt idx="1666">
                  <c:v>38</c:v>
                </c:pt>
                <c:pt idx="1667">
                  <c:v>38</c:v>
                </c:pt>
                <c:pt idx="1668">
                  <c:v>38</c:v>
                </c:pt>
                <c:pt idx="1669">
                  <c:v>38</c:v>
                </c:pt>
                <c:pt idx="1670">
                  <c:v>38</c:v>
                </c:pt>
                <c:pt idx="1671">
                  <c:v>38</c:v>
                </c:pt>
                <c:pt idx="1672">
                  <c:v>38</c:v>
                </c:pt>
                <c:pt idx="1673">
                  <c:v>38</c:v>
                </c:pt>
                <c:pt idx="1674">
                  <c:v>38</c:v>
                </c:pt>
                <c:pt idx="1675">
                  <c:v>38</c:v>
                </c:pt>
                <c:pt idx="1676">
                  <c:v>38</c:v>
                </c:pt>
                <c:pt idx="1677">
                  <c:v>38</c:v>
                </c:pt>
                <c:pt idx="1678">
                  <c:v>38</c:v>
                </c:pt>
                <c:pt idx="1679">
                  <c:v>38</c:v>
                </c:pt>
                <c:pt idx="1680">
                  <c:v>38</c:v>
                </c:pt>
                <c:pt idx="1681">
                  <c:v>37</c:v>
                </c:pt>
                <c:pt idx="1682">
                  <c:v>37</c:v>
                </c:pt>
                <c:pt idx="1683">
                  <c:v>37</c:v>
                </c:pt>
                <c:pt idx="1684">
                  <c:v>37</c:v>
                </c:pt>
                <c:pt idx="1685">
                  <c:v>37</c:v>
                </c:pt>
                <c:pt idx="1686">
                  <c:v>37</c:v>
                </c:pt>
                <c:pt idx="1687">
                  <c:v>37</c:v>
                </c:pt>
                <c:pt idx="1688">
                  <c:v>37</c:v>
                </c:pt>
                <c:pt idx="1689">
                  <c:v>37</c:v>
                </c:pt>
                <c:pt idx="1690">
                  <c:v>37</c:v>
                </c:pt>
                <c:pt idx="1691">
                  <c:v>37</c:v>
                </c:pt>
                <c:pt idx="1692">
                  <c:v>37</c:v>
                </c:pt>
                <c:pt idx="1693">
                  <c:v>37</c:v>
                </c:pt>
                <c:pt idx="1694">
                  <c:v>37</c:v>
                </c:pt>
                <c:pt idx="1695">
                  <c:v>37</c:v>
                </c:pt>
                <c:pt idx="1696">
                  <c:v>37</c:v>
                </c:pt>
                <c:pt idx="1697">
                  <c:v>37</c:v>
                </c:pt>
                <c:pt idx="1698">
                  <c:v>37</c:v>
                </c:pt>
                <c:pt idx="1699">
                  <c:v>37</c:v>
                </c:pt>
                <c:pt idx="1700">
                  <c:v>37</c:v>
                </c:pt>
                <c:pt idx="1701">
                  <c:v>37</c:v>
                </c:pt>
                <c:pt idx="1702">
                  <c:v>37</c:v>
                </c:pt>
                <c:pt idx="1703">
                  <c:v>37</c:v>
                </c:pt>
                <c:pt idx="1704">
                  <c:v>36</c:v>
                </c:pt>
                <c:pt idx="1705">
                  <c:v>36</c:v>
                </c:pt>
                <c:pt idx="1706">
                  <c:v>36</c:v>
                </c:pt>
                <c:pt idx="1707">
                  <c:v>36</c:v>
                </c:pt>
                <c:pt idx="1708">
                  <c:v>36</c:v>
                </c:pt>
                <c:pt idx="1709">
                  <c:v>36</c:v>
                </c:pt>
                <c:pt idx="1710">
                  <c:v>36</c:v>
                </c:pt>
                <c:pt idx="1711">
                  <c:v>36</c:v>
                </c:pt>
                <c:pt idx="1712">
                  <c:v>36</c:v>
                </c:pt>
                <c:pt idx="1713">
                  <c:v>36</c:v>
                </c:pt>
                <c:pt idx="1714">
                  <c:v>36</c:v>
                </c:pt>
                <c:pt idx="1715">
                  <c:v>36</c:v>
                </c:pt>
                <c:pt idx="1716">
                  <c:v>36</c:v>
                </c:pt>
                <c:pt idx="1717">
                  <c:v>36</c:v>
                </c:pt>
                <c:pt idx="1718">
                  <c:v>36</c:v>
                </c:pt>
                <c:pt idx="1719">
                  <c:v>36</c:v>
                </c:pt>
                <c:pt idx="1720">
                  <c:v>36</c:v>
                </c:pt>
                <c:pt idx="1721">
                  <c:v>36</c:v>
                </c:pt>
                <c:pt idx="1722">
                  <c:v>36</c:v>
                </c:pt>
                <c:pt idx="1723">
                  <c:v>36</c:v>
                </c:pt>
                <c:pt idx="1724">
                  <c:v>36</c:v>
                </c:pt>
                <c:pt idx="1725">
                  <c:v>36</c:v>
                </c:pt>
                <c:pt idx="1726">
                  <c:v>36</c:v>
                </c:pt>
                <c:pt idx="1727">
                  <c:v>36</c:v>
                </c:pt>
                <c:pt idx="1728">
                  <c:v>36</c:v>
                </c:pt>
                <c:pt idx="1729">
                  <c:v>36</c:v>
                </c:pt>
                <c:pt idx="1730">
                  <c:v>36</c:v>
                </c:pt>
                <c:pt idx="1731">
                  <c:v>35</c:v>
                </c:pt>
                <c:pt idx="1732">
                  <c:v>35</c:v>
                </c:pt>
                <c:pt idx="1733">
                  <c:v>35</c:v>
                </c:pt>
                <c:pt idx="1734">
                  <c:v>35</c:v>
                </c:pt>
                <c:pt idx="1735">
                  <c:v>35</c:v>
                </c:pt>
                <c:pt idx="1736">
                  <c:v>35</c:v>
                </c:pt>
                <c:pt idx="1737">
                  <c:v>35</c:v>
                </c:pt>
                <c:pt idx="1738">
                  <c:v>35</c:v>
                </c:pt>
                <c:pt idx="1739">
                  <c:v>35</c:v>
                </c:pt>
                <c:pt idx="1740">
                  <c:v>35</c:v>
                </c:pt>
                <c:pt idx="1741">
                  <c:v>34</c:v>
                </c:pt>
                <c:pt idx="1742">
                  <c:v>35</c:v>
                </c:pt>
                <c:pt idx="1743">
                  <c:v>35</c:v>
                </c:pt>
                <c:pt idx="1744">
                  <c:v>34</c:v>
                </c:pt>
                <c:pt idx="1745">
                  <c:v>34</c:v>
                </c:pt>
                <c:pt idx="1746">
                  <c:v>34</c:v>
                </c:pt>
                <c:pt idx="1747">
                  <c:v>33</c:v>
                </c:pt>
                <c:pt idx="1748">
                  <c:v>34</c:v>
                </c:pt>
                <c:pt idx="1749">
                  <c:v>34</c:v>
                </c:pt>
                <c:pt idx="1750">
                  <c:v>34</c:v>
                </c:pt>
                <c:pt idx="1751">
                  <c:v>34</c:v>
                </c:pt>
                <c:pt idx="1752">
                  <c:v>34</c:v>
                </c:pt>
                <c:pt idx="1753">
                  <c:v>34</c:v>
                </c:pt>
                <c:pt idx="1754">
                  <c:v>34</c:v>
                </c:pt>
                <c:pt idx="1755">
                  <c:v>34</c:v>
                </c:pt>
                <c:pt idx="1756">
                  <c:v>34</c:v>
                </c:pt>
                <c:pt idx="1757">
                  <c:v>34</c:v>
                </c:pt>
                <c:pt idx="1758">
                  <c:v>34</c:v>
                </c:pt>
                <c:pt idx="1759">
                  <c:v>34</c:v>
                </c:pt>
                <c:pt idx="1760">
                  <c:v>34</c:v>
                </c:pt>
                <c:pt idx="1761">
                  <c:v>34</c:v>
                </c:pt>
                <c:pt idx="1762">
                  <c:v>34</c:v>
                </c:pt>
                <c:pt idx="1763">
                  <c:v>33</c:v>
                </c:pt>
                <c:pt idx="1764">
                  <c:v>33</c:v>
                </c:pt>
                <c:pt idx="1765">
                  <c:v>33</c:v>
                </c:pt>
                <c:pt idx="1766">
                  <c:v>33</c:v>
                </c:pt>
                <c:pt idx="1767">
                  <c:v>33</c:v>
                </c:pt>
                <c:pt idx="1768">
                  <c:v>33</c:v>
                </c:pt>
                <c:pt idx="1769">
                  <c:v>33</c:v>
                </c:pt>
                <c:pt idx="1770">
                  <c:v>33</c:v>
                </c:pt>
                <c:pt idx="1771">
                  <c:v>33</c:v>
                </c:pt>
                <c:pt idx="1772">
                  <c:v>33</c:v>
                </c:pt>
                <c:pt idx="1773">
                  <c:v>33</c:v>
                </c:pt>
                <c:pt idx="1774">
                  <c:v>33</c:v>
                </c:pt>
                <c:pt idx="1775">
                  <c:v>33</c:v>
                </c:pt>
                <c:pt idx="1776">
                  <c:v>33</c:v>
                </c:pt>
                <c:pt idx="1777">
                  <c:v>33</c:v>
                </c:pt>
                <c:pt idx="1778">
                  <c:v>33</c:v>
                </c:pt>
                <c:pt idx="1779">
                  <c:v>33</c:v>
                </c:pt>
                <c:pt idx="1780">
                  <c:v>33</c:v>
                </c:pt>
                <c:pt idx="1781">
                  <c:v>33</c:v>
                </c:pt>
                <c:pt idx="1782">
                  <c:v>33</c:v>
                </c:pt>
                <c:pt idx="1783">
                  <c:v>33</c:v>
                </c:pt>
                <c:pt idx="1784">
                  <c:v>33</c:v>
                </c:pt>
                <c:pt idx="1785">
                  <c:v>33</c:v>
                </c:pt>
                <c:pt idx="1786">
                  <c:v>33</c:v>
                </c:pt>
                <c:pt idx="1787">
                  <c:v>33</c:v>
                </c:pt>
                <c:pt idx="1788">
                  <c:v>33</c:v>
                </c:pt>
                <c:pt idx="1789">
                  <c:v>33</c:v>
                </c:pt>
                <c:pt idx="1790">
                  <c:v>32</c:v>
                </c:pt>
                <c:pt idx="1791">
                  <c:v>32</c:v>
                </c:pt>
                <c:pt idx="1792">
                  <c:v>32</c:v>
                </c:pt>
                <c:pt idx="1793">
                  <c:v>32</c:v>
                </c:pt>
                <c:pt idx="1794">
                  <c:v>32</c:v>
                </c:pt>
                <c:pt idx="1795">
                  <c:v>32</c:v>
                </c:pt>
                <c:pt idx="1796">
                  <c:v>32</c:v>
                </c:pt>
                <c:pt idx="1797">
                  <c:v>32</c:v>
                </c:pt>
                <c:pt idx="1798">
                  <c:v>32</c:v>
                </c:pt>
                <c:pt idx="1799">
                  <c:v>32</c:v>
                </c:pt>
                <c:pt idx="1800">
                  <c:v>32</c:v>
                </c:pt>
                <c:pt idx="1801">
                  <c:v>32</c:v>
                </c:pt>
                <c:pt idx="1802">
                  <c:v>32</c:v>
                </c:pt>
                <c:pt idx="1803">
                  <c:v>32</c:v>
                </c:pt>
                <c:pt idx="1804">
                  <c:v>32</c:v>
                </c:pt>
                <c:pt idx="1805">
                  <c:v>32</c:v>
                </c:pt>
                <c:pt idx="1806">
                  <c:v>32</c:v>
                </c:pt>
                <c:pt idx="1807">
                  <c:v>31</c:v>
                </c:pt>
                <c:pt idx="1808">
                  <c:v>32</c:v>
                </c:pt>
                <c:pt idx="1809">
                  <c:v>32</c:v>
                </c:pt>
                <c:pt idx="1810">
                  <c:v>32</c:v>
                </c:pt>
                <c:pt idx="1811">
                  <c:v>32</c:v>
                </c:pt>
                <c:pt idx="1812">
                  <c:v>31</c:v>
                </c:pt>
                <c:pt idx="1813">
                  <c:v>31</c:v>
                </c:pt>
                <c:pt idx="1814">
                  <c:v>31</c:v>
                </c:pt>
                <c:pt idx="1815">
                  <c:v>31</c:v>
                </c:pt>
                <c:pt idx="1816">
                  <c:v>31</c:v>
                </c:pt>
                <c:pt idx="1817">
                  <c:v>31</c:v>
                </c:pt>
                <c:pt idx="1818">
                  <c:v>31</c:v>
                </c:pt>
                <c:pt idx="1819">
                  <c:v>31</c:v>
                </c:pt>
                <c:pt idx="1820">
                  <c:v>31</c:v>
                </c:pt>
                <c:pt idx="1821">
                  <c:v>31</c:v>
                </c:pt>
                <c:pt idx="1822">
                  <c:v>31</c:v>
                </c:pt>
                <c:pt idx="1823">
                  <c:v>31</c:v>
                </c:pt>
                <c:pt idx="1824">
                  <c:v>31</c:v>
                </c:pt>
                <c:pt idx="1825">
                  <c:v>31</c:v>
                </c:pt>
                <c:pt idx="1826">
                  <c:v>29</c:v>
                </c:pt>
                <c:pt idx="1827">
                  <c:v>31</c:v>
                </c:pt>
                <c:pt idx="1828">
                  <c:v>31</c:v>
                </c:pt>
                <c:pt idx="1829">
                  <c:v>31</c:v>
                </c:pt>
                <c:pt idx="1830">
                  <c:v>28</c:v>
                </c:pt>
                <c:pt idx="1831">
                  <c:v>31</c:v>
                </c:pt>
                <c:pt idx="1832">
                  <c:v>31</c:v>
                </c:pt>
                <c:pt idx="1833">
                  <c:v>31</c:v>
                </c:pt>
                <c:pt idx="1834">
                  <c:v>31</c:v>
                </c:pt>
                <c:pt idx="1835">
                  <c:v>31</c:v>
                </c:pt>
                <c:pt idx="1836">
                  <c:v>31</c:v>
                </c:pt>
                <c:pt idx="1837">
                  <c:v>28</c:v>
                </c:pt>
                <c:pt idx="1838">
                  <c:v>31</c:v>
                </c:pt>
                <c:pt idx="1839">
                  <c:v>31</c:v>
                </c:pt>
                <c:pt idx="1840">
                  <c:v>31</c:v>
                </c:pt>
                <c:pt idx="1841">
                  <c:v>31</c:v>
                </c:pt>
                <c:pt idx="1842">
                  <c:v>31</c:v>
                </c:pt>
                <c:pt idx="1843">
                  <c:v>30</c:v>
                </c:pt>
                <c:pt idx="1844">
                  <c:v>30</c:v>
                </c:pt>
                <c:pt idx="1845">
                  <c:v>30</c:v>
                </c:pt>
                <c:pt idx="1846">
                  <c:v>30</c:v>
                </c:pt>
                <c:pt idx="1847">
                  <c:v>30</c:v>
                </c:pt>
                <c:pt idx="1848">
                  <c:v>30</c:v>
                </c:pt>
                <c:pt idx="1849">
                  <c:v>30</c:v>
                </c:pt>
                <c:pt idx="1850">
                  <c:v>30</c:v>
                </c:pt>
                <c:pt idx="1851">
                  <c:v>30</c:v>
                </c:pt>
                <c:pt idx="1852">
                  <c:v>30</c:v>
                </c:pt>
                <c:pt idx="1853">
                  <c:v>30</c:v>
                </c:pt>
                <c:pt idx="1854">
                  <c:v>30</c:v>
                </c:pt>
                <c:pt idx="1855">
                  <c:v>30</c:v>
                </c:pt>
                <c:pt idx="1856">
                  <c:v>30</c:v>
                </c:pt>
                <c:pt idx="1857">
                  <c:v>29</c:v>
                </c:pt>
                <c:pt idx="1858">
                  <c:v>30</c:v>
                </c:pt>
                <c:pt idx="1859">
                  <c:v>30</c:v>
                </c:pt>
                <c:pt idx="1860">
                  <c:v>30</c:v>
                </c:pt>
                <c:pt idx="1861">
                  <c:v>30</c:v>
                </c:pt>
                <c:pt idx="1862">
                  <c:v>30</c:v>
                </c:pt>
                <c:pt idx="1863">
                  <c:v>30</c:v>
                </c:pt>
                <c:pt idx="1864">
                  <c:v>30</c:v>
                </c:pt>
                <c:pt idx="1865">
                  <c:v>30</c:v>
                </c:pt>
                <c:pt idx="1866">
                  <c:v>30</c:v>
                </c:pt>
                <c:pt idx="1867">
                  <c:v>30</c:v>
                </c:pt>
                <c:pt idx="1868">
                  <c:v>30</c:v>
                </c:pt>
                <c:pt idx="1869">
                  <c:v>30</c:v>
                </c:pt>
                <c:pt idx="1870">
                  <c:v>29</c:v>
                </c:pt>
                <c:pt idx="1871">
                  <c:v>29</c:v>
                </c:pt>
                <c:pt idx="1872">
                  <c:v>29</c:v>
                </c:pt>
                <c:pt idx="1873">
                  <c:v>29</c:v>
                </c:pt>
                <c:pt idx="1874">
                  <c:v>29</c:v>
                </c:pt>
                <c:pt idx="1875">
                  <c:v>29</c:v>
                </c:pt>
                <c:pt idx="1876">
                  <c:v>29</c:v>
                </c:pt>
                <c:pt idx="1877">
                  <c:v>29</c:v>
                </c:pt>
                <c:pt idx="1878">
                  <c:v>29</c:v>
                </c:pt>
                <c:pt idx="1879">
                  <c:v>29</c:v>
                </c:pt>
                <c:pt idx="1880">
                  <c:v>29</c:v>
                </c:pt>
                <c:pt idx="1881">
                  <c:v>29</c:v>
                </c:pt>
                <c:pt idx="1882">
                  <c:v>29</c:v>
                </c:pt>
                <c:pt idx="1883">
                  <c:v>29</c:v>
                </c:pt>
                <c:pt idx="1884">
                  <c:v>29</c:v>
                </c:pt>
                <c:pt idx="1885">
                  <c:v>29</c:v>
                </c:pt>
                <c:pt idx="1886">
                  <c:v>29</c:v>
                </c:pt>
                <c:pt idx="1887">
                  <c:v>29</c:v>
                </c:pt>
                <c:pt idx="1888">
                  <c:v>29</c:v>
                </c:pt>
                <c:pt idx="1889">
                  <c:v>29</c:v>
                </c:pt>
                <c:pt idx="1890">
                  <c:v>29</c:v>
                </c:pt>
                <c:pt idx="1891">
                  <c:v>29</c:v>
                </c:pt>
                <c:pt idx="1892">
                  <c:v>29</c:v>
                </c:pt>
                <c:pt idx="1893">
                  <c:v>29</c:v>
                </c:pt>
                <c:pt idx="1894">
                  <c:v>29</c:v>
                </c:pt>
                <c:pt idx="1895">
                  <c:v>29</c:v>
                </c:pt>
                <c:pt idx="1896">
                  <c:v>29</c:v>
                </c:pt>
                <c:pt idx="1897">
                  <c:v>29</c:v>
                </c:pt>
                <c:pt idx="1898">
                  <c:v>29</c:v>
                </c:pt>
                <c:pt idx="1899">
                  <c:v>28</c:v>
                </c:pt>
                <c:pt idx="1900">
                  <c:v>28</c:v>
                </c:pt>
                <c:pt idx="1901">
                  <c:v>28</c:v>
                </c:pt>
                <c:pt idx="1902">
                  <c:v>28</c:v>
                </c:pt>
                <c:pt idx="1903">
                  <c:v>28</c:v>
                </c:pt>
                <c:pt idx="1904">
                  <c:v>28</c:v>
                </c:pt>
                <c:pt idx="1905">
                  <c:v>28</c:v>
                </c:pt>
                <c:pt idx="1906">
                  <c:v>28</c:v>
                </c:pt>
                <c:pt idx="1907">
                  <c:v>28</c:v>
                </c:pt>
                <c:pt idx="1908">
                  <c:v>28</c:v>
                </c:pt>
                <c:pt idx="1909">
                  <c:v>28</c:v>
                </c:pt>
                <c:pt idx="1910">
                  <c:v>28</c:v>
                </c:pt>
                <c:pt idx="1911">
                  <c:v>28</c:v>
                </c:pt>
                <c:pt idx="1912">
                  <c:v>28</c:v>
                </c:pt>
                <c:pt idx="1913">
                  <c:v>28</c:v>
                </c:pt>
                <c:pt idx="1914">
                  <c:v>28</c:v>
                </c:pt>
                <c:pt idx="1915">
                  <c:v>28</c:v>
                </c:pt>
                <c:pt idx="1916">
                  <c:v>28</c:v>
                </c:pt>
                <c:pt idx="1917">
                  <c:v>28</c:v>
                </c:pt>
                <c:pt idx="1918">
                  <c:v>28</c:v>
                </c:pt>
                <c:pt idx="1919">
                  <c:v>28</c:v>
                </c:pt>
                <c:pt idx="1920">
                  <c:v>28</c:v>
                </c:pt>
                <c:pt idx="1921">
                  <c:v>28</c:v>
                </c:pt>
                <c:pt idx="1922">
                  <c:v>28</c:v>
                </c:pt>
                <c:pt idx="1923">
                  <c:v>28</c:v>
                </c:pt>
                <c:pt idx="1924">
                  <c:v>28</c:v>
                </c:pt>
                <c:pt idx="1925">
                  <c:v>28</c:v>
                </c:pt>
                <c:pt idx="1926">
                  <c:v>28</c:v>
                </c:pt>
                <c:pt idx="1927">
                  <c:v>28</c:v>
                </c:pt>
                <c:pt idx="1928">
                  <c:v>28</c:v>
                </c:pt>
                <c:pt idx="1929">
                  <c:v>28</c:v>
                </c:pt>
                <c:pt idx="1930">
                  <c:v>28</c:v>
                </c:pt>
                <c:pt idx="1931">
                  <c:v>28</c:v>
                </c:pt>
                <c:pt idx="1932">
                  <c:v>28</c:v>
                </c:pt>
                <c:pt idx="1933">
                  <c:v>28</c:v>
                </c:pt>
                <c:pt idx="1934">
                  <c:v>28</c:v>
                </c:pt>
                <c:pt idx="1935">
                  <c:v>28</c:v>
                </c:pt>
                <c:pt idx="1936">
                  <c:v>28</c:v>
                </c:pt>
                <c:pt idx="1937">
                  <c:v>28</c:v>
                </c:pt>
                <c:pt idx="1938">
                  <c:v>28</c:v>
                </c:pt>
                <c:pt idx="1939">
                  <c:v>27</c:v>
                </c:pt>
                <c:pt idx="1940">
                  <c:v>27</c:v>
                </c:pt>
                <c:pt idx="1941">
                  <c:v>27</c:v>
                </c:pt>
                <c:pt idx="1942">
                  <c:v>27</c:v>
                </c:pt>
                <c:pt idx="1943">
                  <c:v>27</c:v>
                </c:pt>
                <c:pt idx="1944">
                  <c:v>27</c:v>
                </c:pt>
                <c:pt idx="1945">
                  <c:v>27</c:v>
                </c:pt>
                <c:pt idx="1946">
                  <c:v>27</c:v>
                </c:pt>
                <c:pt idx="1947">
                  <c:v>27</c:v>
                </c:pt>
                <c:pt idx="1948">
                  <c:v>27</c:v>
                </c:pt>
                <c:pt idx="1949">
                  <c:v>27</c:v>
                </c:pt>
                <c:pt idx="1950">
                  <c:v>27</c:v>
                </c:pt>
                <c:pt idx="1951">
                  <c:v>27</c:v>
                </c:pt>
                <c:pt idx="1952">
                  <c:v>27</c:v>
                </c:pt>
                <c:pt idx="1953">
                  <c:v>27</c:v>
                </c:pt>
                <c:pt idx="1954">
                  <c:v>27</c:v>
                </c:pt>
                <c:pt idx="1955">
                  <c:v>27</c:v>
                </c:pt>
                <c:pt idx="1956">
                  <c:v>27</c:v>
                </c:pt>
                <c:pt idx="1957">
                  <c:v>27</c:v>
                </c:pt>
                <c:pt idx="1958">
                  <c:v>27</c:v>
                </c:pt>
                <c:pt idx="1959">
                  <c:v>27</c:v>
                </c:pt>
                <c:pt idx="1960">
                  <c:v>27</c:v>
                </c:pt>
                <c:pt idx="1961">
                  <c:v>27</c:v>
                </c:pt>
                <c:pt idx="1962">
                  <c:v>27</c:v>
                </c:pt>
                <c:pt idx="1963">
                  <c:v>27</c:v>
                </c:pt>
                <c:pt idx="1964">
                  <c:v>27</c:v>
                </c:pt>
                <c:pt idx="1965">
                  <c:v>27</c:v>
                </c:pt>
                <c:pt idx="1966">
                  <c:v>27</c:v>
                </c:pt>
                <c:pt idx="1967">
                  <c:v>27</c:v>
                </c:pt>
                <c:pt idx="1968">
                  <c:v>27</c:v>
                </c:pt>
                <c:pt idx="1969">
                  <c:v>27</c:v>
                </c:pt>
                <c:pt idx="1970">
                  <c:v>27</c:v>
                </c:pt>
                <c:pt idx="1971">
                  <c:v>27</c:v>
                </c:pt>
                <c:pt idx="1972">
                  <c:v>27</c:v>
                </c:pt>
                <c:pt idx="1973">
                  <c:v>27</c:v>
                </c:pt>
                <c:pt idx="1974">
                  <c:v>27</c:v>
                </c:pt>
                <c:pt idx="1975">
                  <c:v>26</c:v>
                </c:pt>
                <c:pt idx="1976">
                  <c:v>26</c:v>
                </c:pt>
                <c:pt idx="1977">
                  <c:v>26</c:v>
                </c:pt>
                <c:pt idx="1978">
                  <c:v>26</c:v>
                </c:pt>
                <c:pt idx="1979">
                  <c:v>26</c:v>
                </c:pt>
                <c:pt idx="1980">
                  <c:v>26</c:v>
                </c:pt>
                <c:pt idx="1981">
                  <c:v>26</c:v>
                </c:pt>
                <c:pt idx="1982">
                  <c:v>26</c:v>
                </c:pt>
                <c:pt idx="1983">
                  <c:v>26</c:v>
                </c:pt>
                <c:pt idx="1984">
                  <c:v>26</c:v>
                </c:pt>
                <c:pt idx="1985">
                  <c:v>26</c:v>
                </c:pt>
                <c:pt idx="1986">
                  <c:v>26</c:v>
                </c:pt>
                <c:pt idx="1987">
                  <c:v>26</c:v>
                </c:pt>
                <c:pt idx="1988">
                  <c:v>26</c:v>
                </c:pt>
                <c:pt idx="1989">
                  <c:v>26</c:v>
                </c:pt>
                <c:pt idx="1990">
                  <c:v>26</c:v>
                </c:pt>
                <c:pt idx="1991">
                  <c:v>26</c:v>
                </c:pt>
                <c:pt idx="1992">
                  <c:v>26</c:v>
                </c:pt>
                <c:pt idx="1993">
                  <c:v>26</c:v>
                </c:pt>
                <c:pt idx="1994">
                  <c:v>26</c:v>
                </c:pt>
                <c:pt idx="1995">
                  <c:v>26</c:v>
                </c:pt>
                <c:pt idx="1996">
                  <c:v>26</c:v>
                </c:pt>
                <c:pt idx="1997">
                  <c:v>26</c:v>
                </c:pt>
                <c:pt idx="1998">
                  <c:v>26</c:v>
                </c:pt>
                <c:pt idx="1999">
                  <c:v>25</c:v>
                </c:pt>
                <c:pt idx="2000">
                  <c:v>26</c:v>
                </c:pt>
                <c:pt idx="2001">
                  <c:v>26</c:v>
                </c:pt>
                <c:pt idx="2002">
                  <c:v>26</c:v>
                </c:pt>
                <c:pt idx="2003">
                  <c:v>26</c:v>
                </c:pt>
                <c:pt idx="2004">
                  <c:v>26</c:v>
                </c:pt>
                <c:pt idx="2005">
                  <c:v>26</c:v>
                </c:pt>
                <c:pt idx="2006">
                  <c:v>26</c:v>
                </c:pt>
                <c:pt idx="2007">
                  <c:v>26</c:v>
                </c:pt>
                <c:pt idx="2008">
                  <c:v>26</c:v>
                </c:pt>
                <c:pt idx="2009">
                  <c:v>26</c:v>
                </c:pt>
                <c:pt idx="2010">
                  <c:v>25</c:v>
                </c:pt>
                <c:pt idx="2011">
                  <c:v>25</c:v>
                </c:pt>
                <c:pt idx="2012">
                  <c:v>25</c:v>
                </c:pt>
                <c:pt idx="2013">
                  <c:v>25</c:v>
                </c:pt>
                <c:pt idx="2014">
                  <c:v>25</c:v>
                </c:pt>
                <c:pt idx="2015">
                  <c:v>25</c:v>
                </c:pt>
                <c:pt idx="2016">
                  <c:v>25</c:v>
                </c:pt>
                <c:pt idx="2017">
                  <c:v>25</c:v>
                </c:pt>
                <c:pt idx="2018">
                  <c:v>25</c:v>
                </c:pt>
                <c:pt idx="2019">
                  <c:v>25</c:v>
                </c:pt>
                <c:pt idx="2020">
                  <c:v>25</c:v>
                </c:pt>
                <c:pt idx="2021">
                  <c:v>25</c:v>
                </c:pt>
                <c:pt idx="2022">
                  <c:v>25</c:v>
                </c:pt>
                <c:pt idx="2023">
                  <c:v>25</c:v>
                </c:pt>
                <c:pt idx="2024">
                  <c:v>25</c:v>
                </c:pt>
                <c:pt idx="2025">
                  <c:v>25</c:v>
                </c:pt>
                <c:pt idx="2026">
                  <c:v>25</c:v>
                </c:pt>
                <c:pt idx="2027">
                  <c:v>25</c:v>
                </c:pt>
                <c:pt idx="2028">
                  <c:v>25</c:v>
                </c:pt>
                <c:pt idx="2029">
                  <c:v>25</c:v>
                </c:pt>
                <c:pt idx="2030">
                  <c:v>25</c:v>
                </c:pt>
                <c:pt idx="2031">
                  <c:v>25</c:v>
                </c:pt>
                <c:pt idx="2032">
                  <c:v>25</c:v>
                </c:pt>
                <c:pt idx="2033">
                  <c:v>25</c:v>
                </c:pt>
                <c:pt idx="2034">
                  <c:v>25</c:v>
                </c:pt>
                <c:pt idx="2035">
                  <c:v>25</c:v>
                </c:pt>
                <c:pt idx="2036">
                  <c:v>25</c:v>
                </c:pt>
                <c:pt idx="2037">
                  <c:v>25</c:v>
                </c:pt>
                <c:pt idx="2038">
                  <c:v>25</c:v>
                </c:pt>
                <c:pt idx="2039">
                  <c:v>25</c:v>
                </c:pt>
                <c:pt idx="2040">
                  <c:v>25</c:v>
                </c:pt>
                <c:pt idx="2041">
                  <c:v>25</c:v>
                </c:pt>
                <c:pt idx="2042">
                  <c:v>25</c:v>
                </c:pt>
                <c:pt idx="2043">
                  <c:v>25</c:v>
                </c:pt>
                <c:pt idx="2044">
                  <c:v>25</c:v>
                </c:pt>
                <c:pt idx="2045">
                  <c:v>24</c:v>
                </c:pt>
                <c:pt idx="2046">
                  <c:v>24</c:v>
                </c:pt>
                <c:pt idx="2047">
                  <c:v>24</c:v>
                </c:pt>
                <c:pt idx="2048">
                  <c:v>24</c:v>
                </c:pt>
                <c:pt idx="2049">
                  <c:v>24</c:v>
                </c:pt>
                <c:pt idx="2050">
                  <c:v>24</c:v>
                </c:pt>
                <c:pt idx="2051">
                  <c:v>24</c:v>
                </c:pt>
                <c:pt idx="2052">
                  <c:v>24</c:v>
                </c:pt>
                <c:pt idx="2053">
                  <c:v>24</c:v>
                </c:pt>
                <c:pt idx="2054">
                  <c:v>24</c:v>
                </c:pt>
                <c:pt idx="2055">
                  <c:v>24</c:v>
                </c:pt>
                <c:pt idx="2056">
                  <c:v>24</c:v>
                </c:pt>
                <c:pt idx="2057">
                  <c:v>24</c:v>
                </c:pt>
                <c:pt idx="2058">
                  <c:v>24</c:v>
                </c:pt>
                <c:pt idx="2059">
                  <c:v>24</c:v>
                </c:pt>
                <c:pt idx="2060">
                  <c:v>24</c:v>
                </c:pt>
                <c:pt idx="2061">
                  <c:v>24</c:v>
                </c:pt>
                <c:pt idx="2062">
                  <c:v>24</c:v>
                </c:pt>
                <c:pt idx="2063">
                  <c:v>24</c:v>
                </c:pt>
                <c:pt idx="2064">
                  <c:v>24</c:v>
                </c:pt>
                <c:pt idx="2065">
                  <c:v>24</c:v>
                </c:pt>
                <c:pt idx="2066">
                  <c:v>23</c:v>
                </c:pt>
                <c:pt idx="2067">
                  <c:v>24</c:v>
                </c:pt>
                <c:pt idx="2068">
                  <c:v>24</c:v>
                </c:pt>
                <c:pt idx="2069">
                  <c:v>24</c:v>
                </c:pt>
                <c:pt idx="2070">
                  <c:v>24</c:v>
                </c:pt>
                <c:pt idx="2071">
                  <c:v>24</c:v>
                </c:pt>
                <c:pt idx="2072">
                  <c:v>24</c:v>
                </c:pt>
                <c:pt idx="2073">
                  <c:v>24</c:v>
                </c:pt>
                <c:pt idx="2074">
                  <c:v>24</c:v>
                </c:pt>
                <c:pt idx="2075">
                  <c:v>24</c:v>
                </c:pt>
                <c:pt idx="2076">
                  <c:v>24</c:v>
                </c:pt>
                <c:pt idx="2077">
                  <c:v>24</c:v>
                </c:pt>
                <c:pt idx="2078">
                  <c:v>24</c:v>
                </c:pt>
                <c:pt idx="2079">
                  <c:v>24</c:v>
                </c:pt>
                <c:pt idx="2080">
                  <c:v>24</c:v>
                </c:pt>
                <c:pt idx="2081">
                  <c:v>23</c:v>
                </c:pt>
                <c:pt idx="2082">
                  <c:v>23</c:v>
                </c:pt>
                <c:pt idx="2083">
                  <c:v>23</c:v>
                </c:pt>
                <c:pt idx="2084">
                  <c:v>23</c:v>
                </c:pt>
                <c:pt idx="2085">
                  <c:v>23</c:v>
                </c:pt>
                <c:pt idx="2086">
                  <c:v>23</c:v>
                </c:pt>
                <c:pt idx="2087">
                  <c:v>23</c:v>
                </c:pt>
                <c:pt idx="2088">
                  <c:v>23</c:v>
                </c:pt>
                <c:pt idx="2089">
                  <c:v>23</c:v>
                </c:pt>
                <c:pt idx="2090">
                  <c:v>23</c:v>
                </c:pt>
                <c:pt idx="2091">
                  <c:v>23</c:v>
                </c:pt>
                <c:pt idx="2092">
                  <c:v>23</c:v>
                </c:pt>
                <c:pt idx="2093">
                  <c:v>23</c:v>
                </c:pt>
                <c:pt idx="2094">
                  <c:v>22</c:v>
                </c:pt>
                <c:pt idx="2095">
                  <c:v>23</c:v>
                </c:pt>
                <c:pt idx="2096">
                  <c:v>23</c:v>
                </c:pt>
                <c:pt idx="2097">
                  <c:v>23</c:v>
                </c:pt>
                <c:pt idx="2098">
                  <c:v>23</c:v>
                </c:pt>
                <c:pt idx="2099">
                  <c:v>23</c:v>
                </c:pt>
                <c:pt idx="2100">
                  <c:v>23</c:v>
                </c:pt>
                <c:pt idx="2101">
                  <c:v>23</c:v>
                </c:pt>
                <c:pt idx="2102">
                  <c:v>23</c:v>
                </c:pt>
                <c:pt idx="2103">
                  <c:v>23</c:v>
                </c:pt>
                <c:pt idx="2104">
                  <c:v>23</c:v>
                </c:pt>
                <c:pt idx="2105">
                  <c:v>22</c:v>
                </c:pt>
                <c:pt idx="2106">
                  <c:v>23</c:v>
                </c:pt>
                <c:pt idx="2107">
                  <c:v>23</c:v>
                </c:pt>
                <c:pt idx="2108">
                  <c:v>23</c:v>
                </c:pt>
                <c:pt idx="2109">
                  <c:v>23</c:v>
                </c:pt>
                <c:pt idx="2110">
                  <c:v>23</c:v>
                </c:pt>
                <c:pt idx="2111">
                  <c:v>23</c:v>
                </c:pt>
                <c:pt idx="2112">
                  <c:v>23</c:v>
                </c:pt>
                <c:pt idx="2113">
                  <c:v>23</c:v>
                </c:pt>
                <c:pt idx="2114">
                  <c:v>23</c:v>
                </c:pt>
                <c:pt idx="2115">
                  <c:v>22</c:v>
                </c:pt>
                <c:pt idx="2116">
                  <c:v>22</c:v>
                </c:pt>
                <c:pt idx="2117">
                  <c:v>21</c:v>
                </c:pt>
                <c:pt idx="2118">
                  <c:v>22</c:v>
                </c:pt>
                <c:pt idx="2119">
                  <c:v>22</c:v>
                </c:pt>
                <c:pt idx="2120">
                  <c:v>22</c:v>
                </c:pt>
                <c:pt idx="2121">
                  <c:v>22</c:v>
                </c:pt>
                <c:pt idx="2122">
                  <c:v>22</c:v>
                </c:pt>
                <c:pt idx="2123">
                  <c:v>22</c:v>
                </c:pt>
                <c:pt idx="2124">
                  <c:v>22</c:v>
                </c:pt>
                <c:pt idx="2125">
                  <c:v>22</c:v>
                </c:pt>
                <c:pt idx="2126">
                  <c:v>22</c:v>
                </c:pt>
                <c:pt idx="2127">
                  <c:v>22</c:v>
                </c:pt>
                <c:pt idx="2128">
                  <c:v>22</c:v>
                </c:pt>
                <c:pt idx="2129">
                  <c:v>22</c:v>
                </c:pt>
                <c:pt idx="2130">
                  <c:v>22</c:v>
                </c:pt>
                <c:pt idx="2131">
                  <c:v>22</c:v>
                </c:pt>
                <c:pt idx="2132">
                  <c:v>22</c:v>
                </c:pt>
                <c:pt idx="2133">
                  <c:v>22</c:v>
                </c:pt>
                <c:pt idx="2134">
                  <c:v>22</c:v>
                </c:pt>
                <c:pt idx="2135">
                  <c:v>22</c:v>
                </c:pt>
                <c:pt idx="2136">
                  <c:v>22</c:v>
                </c:pt>
                <c:pt idx="2137">
                  <c:v>22</c:v>
                </c:pt>
                <c:pt idx="2138">
                  <c:v>22</c:v>
                </c:pt>
                <c:pt idx="2139">
                  <c:v>22</c:v>
                </c:pt>
                <c:pt idx="2140">
                  <c:v>22</c:v>
                </c:pt>
                <c:pt idx="2141">
                  <c:v>22</c:v>
                </c:pt>
                <c:pt idx="2142">
                  <c:v>22</c:v>
                </c:pt>
                <c:pt idx="2143">
                  <c:v>22</c:v>
                </c:pt>
                <c:pt idx="2144">
                  <c:v>22</c:v>
                </c:pt>
                <c:pt idx="2145">
                  <c:v>22</c:v>
                </c:pt>
                <c:pt idx="2146">
                  <c:v>22</c:v>
                </c:pt>
                <c:pt idx="2147">
                  <c:v>22</c:v>
                </c:pt>
                <c:pt idx="2148">
                  <c:v>22</c:v>
                </c:pt>
                <c:pt idx="2149">
                  <c:v>22</c:v>
                </c:pt>
                <c:pt idx="2150">
                  <c:v>22</c:v>
                </c:pt>
                <c:pt idx="2151">
                  <c:v>22</c:v>
                </c:pt>
                <c:pt idx="2152">
                  <c:v>22</c:v>
                </c:pt>
                <c:pt idx="2153">
                  <c:v>22</c:v>
                </c:pt>
                <c:pt idx="2154">
                  <c:v>22</c:v>
                </c:pt>
                <c:pt idx="2155">
                  <c:v>22</c:v>
                </c:pt>
                <c:pt idx="2156">
                  <c:v>22</c:v>
                </c:pt>
                <c:pt idx="2157">
                  <c:v>22</c:v>
                </c:pt>
                <c:pt idx="2158">
                  <c:v>22</c:v>
                </c:pt>
                <c:pt idx="2159">
                  <c:v>22</c:v>
                </c:pt>
                <c:pt idx="2160">
                  <c:v>22</c:v>
                </c:pt>
                <c:pt idx="2161">
                  <c:v>22</c:v>
                </c:pt>
                <c:pt idx="2162">
                  <c:v>22</c:v>
                </c:pt>
                <c:pt idx="2163">
                  <c:v>22</c:v>
                </c:pt>
                <c:pt idx="2164">
                  <c:v>22</c:v>
                </c:pt>
                <c:pt idx="2165">
                  <c:v>22</c:v>
                </c:pt>
                <c:pt idx="2166">
                  <c:v>21</c:v>
                </c:pt>
                <c:pt idx="2167">
                  <c:v>21</c:v>
                </c:pt>
                <c:pt idx="2168">
                  <c:v>20</c:v>
                </c:pt>
                <c:pt idx="2169">
                  <c:v>21</c:v>
                </c:pt>
                <c:pt idx="2170">
                  <c:v>21</c:v>
                </c:pt>
                <c:pt idx="2171">
                  <c:v>21</c:v>
                </c:pt>
                <c:pt idx="2172">
                  <c:v>21</c:v>
                </c:pt>
                <c:pt idx="2173">
                  <c:v>21</c:v>
                </c:pt>
                <c:pt idx="2174">
                  <c:v>21</c:v>
                </c:pt>
                <c:pt idx="2175">
                  <c:v>21</c:v>
                </c:pt>
                <c:pt idx="2176">
                  <c:v>21</c:v>
                </c:pt>
                <c:pt idx="2177">
                  <c:v>21</c:v>
                </c:pt>
                <c:pt idx="2178">
                  <c:v>21</c:v>
                </c:pt>
                <c:pt idx="2179">
                  <c:v>21</c:v>
                </c:pt>
                <c:pt idx="2180">
                  <c:v>21</c:v>
                </c:pt>
                <c:pt idx="2181">
                  <c:v>21</c:v>
                </c:pt>
                <c:pt idx="2182">
                  <c:v>21</c:v>
                </c:pt>
                <c:pt idx="2183">
                  <c:v>21</c:v>
                </c:pt>
                <c:pt idx="2184">
                  <c:v>21</c:v>
                </c:pt>
                <c:pt idx="2185">
                  <c:v>21</c:v>
                </c:pt>
                <c:pt idx="2186">
                  <c:v>21</c:v>
                </c:pt>
                <c:pt idx="2187">
                  <c:v>21</c:v>
                </c:pt>
                <c:pt idx="2188">
                  <c:v>21</c:v>
                </c:pt>
                <c:pt idx="2189">
                  <c:v>21</c:v>
                </c:pt>
                <c:pt idx="2190">
                  <c:v>21</c:v>
                </c:pt>
                <c:pt idx="2191">
                  <c:v>21</c:v>
                </c:pt>
                <c:pt idx="2192">
                  <c:v>21</c:v>
                </c:pt>
                <c:pt idx="2193">
                  <c:v>21</c:v>
                </c:pt>
                <c:pt idx="2194">
                  <c:v>21</c:v>
                </c:pt>
                <c:pt idx="2195">
                  <c:v>21</c:v>
                </c:pt>
                <c:pt idx="2196">
                  <c:v>21</c:v>
                </c:pt>
                <c:pt idx="2197">
                  <c:v>21</c:v>
                </c:pt>
                <c:pt idx="2198">
                  <c:v>21</c:v>
                </c:pt>
                <c:pt idx="2199">
                  <c:v>21</c:v>
                </c:pt>
                <c:pt idx="2200">
                  <c:v>21</c:v>
                </c:pt>
                <c:pt idx="2201">
                  <c:v>21</c:v>
                </c:pt>
                <c:pt idx="2202">
                  <c:v>21</c:v>
                </c:pt>
                <c:pt idx="2203">
                  <c:v>21</c:v>
                </c:pt>
                <c:pt idx="2204">
                  <c:v>20</c:v>
                </c:pt>
                <c:pt idx="2205">
                  <c:v>20</c:v>
                </c:pt>
                <c:pt idx="2206">
                  <c:v>20</c:v>
                </c:pt>
                <c:pt idx="2207">
                  <c:v>20</c:v>
                </c:pt>
                <c:pt idx="2208">
                  <c:v>20</c:v>
                </c:pt>
                <c:pt idx="2209">
                  <c:v>20</c:v>
                </c:pt>
                <c:pt idx="2210">
                  <c:v>20</c:v>
                </c:pt>
                <c:pt idx="2211">
                  <c:v>20</c:v>
                </c:pt>
                <c:pt idx="2212">
                  <c:v>20</c:v>
                </c:pt>
                <c:pt idx="2213">
                  <c:v>20</c:v>
                </c:pt>
                <c:pt idx="2214">
                  <c:v>20</c:v>
                </c:pt>
                <c:pt idx="2215">
                  <c:v>20</c:v>
                </c:pt>
                <c:pt idx="2216">
                  <c:v>20</c:v>
                </c:pt>
                <c:pt idx="2217">
                  <c:v>20</c:v>
                </c:pt>
                <c:pt idx="2218">
                  <c:v>20</c:v>
                </c:pt>
                <c:pt idx="2219">
                  <c:v>20</c:v>
                </c:pt>
                <c:pt idx="2220">
                  <c:v>20</c:v>
                </c:pt>
                <c:pt idx="2221">
                  <c:v>20</c:v>
                </c:pt>
                <c:pt idx="2222">
                  <c:v>20</c:v>
                </c:pt>
                <c:pt idx="2223">
                  <c:v>20</c:v>
                </c:pt>
                <c:pt idx="2224">
                  <c:v>20</c:v>
                </c:pt>
                <c:pt idx="2225">
                  <c:v>20</c:v>
                </c:pt>
                <c:pt idx="2226">
                  <c:v>20</c:v>
                </c:pt>
                <c:pt idx="2227">
                  <c:v>20</c:v>
                </c:pt>
                <c:pt idx="2228">
                  <c:v>20</c:v>
                </c:pt>
                <c:pt idx="2229">
                  <c:v>20</c:v>
                </c:pt>
                <c:pt idx="2230">
                  <c:v>20</c:v>
                </c:pt>
                <c:pt idx="2231">
                  <c:v>20</c:v>
                </c:pt>
                <c:pt idx="2232">
                  <c:v>20</c:v>
                </c:pt>
                <c:pt idx="2233">
                  <c:v>20</c:v>
                </c:pt>
                <c:pt idx="2234">
                  <c:v>20</c:v>
                </c:pt>
                <c:pt idx="2235">
                  <c:v>20</c:v>
                </c:pt>
                <c:pt idx="2236">
                  <c:v>20</c:v>
                </c:pt>
                <c:pt idx="2237">
                  <c:v>20</c:v>
                </c:pt>
                <c:pt idx="2238">
                  <c:v>20</c:v>
                </c:pt>
                <c:pt idx="2239">
                  <c:v>20</c:v>
                </c:pt>
                <c:pt idx="2240">
                  <c:v>20</c:v>
                </c:pt>
                <c:pt idx="2241">
                  <c:v>20</c:v>
                </c:pt>
                <c:pt idx="2242">
                  <c:v>20</c:v>
                </c:pt>
                <c:pt idx="2243">
                  <c:v>20</c:v>
                </c:pt>
                <c:pt idx="2244">
                  <c:v>20</c:v>
                </c:pt>
                <c:pt idx="2245">
                  <c:v>20</c:v>
                </c:pt>
                <c:pt idx="2246">
                  <c:v>20</c:v>
                </c:pt>
              </c:numCache>
            </c:numRef>
          </c:xVal>
          <c:yVal>
            <c:numRef>
              <c:f>'SF results'!$I$2:$I$2248</c:f>
              <c:numCache>
                <c:formatCode>General</c:formatCode>
                <c:ptCount val="2247"/>
                <c:pt idx="0">
                  <c:v>4.5678598172832041</c:v>
                </c:pt>
                <c:pt idx="1">
                  <c:v>7.0663281037453523</c:v>
                </c:pt>
                <c:pt idx="2">
                  <c:v>6.5991144063433218</c:v>
                </c:pt>
                <c:pt idx="3">
                  <c:v>6.3792054483541429</c:v>
                </c:pt>
                <c:pt idx="4">
                  <c:v>10.75806375442739</c:v>
                </c:pt>
                <c:pt idx="5">
                  <c:v>9.2607541157727002</c:v>
                </c:pt>
                <c:pt idx="6">
                  <c:v>6.9515845539280887</c:v>
                </c:pt>
                <c:pt idx="7">
                  <c:v>10.230984308131241</c:v>
                </c:pt>
                <c:pt idx="8">
                  <c:v>7.9471888111888056</c:v>
                </c:pt>
                <c:pt idx="9">
                  <c:v>8.3818287711123922</c:v>
                </c:pt>
                <c:pt idx="10">
                  <c:v>7.61894612196566</c:v>
                </c:pt>
                <c:pt idx="11">
                  <c:v>11.301391650099401</c:v>
                </c:pt>
                <c:pt idx="12">
                  <c:v>9.3810593900481543</c:v>
                </c:pt>
                <c:pt idx="13">
                  <c:v>10.00579476861167</c:v>
                </c:pt>
                <c:pt idx="14">
                  <c:v>10.649004168596569</c:v>
                </c:pt>
                <c:pt idx="15">
                  <c:v>9.7306653326663337</c:v>
                </c:pt>
                <c:pt idx="16">
                  <c:v>10.439937597503899</c:v>
                </c:pt>
                <c:pt idx="17">
                  <c:v>12.08145294441387</c:v>
                </c:pt>
                <c:pt idx="18">
                  <c:v>10.80478087649403</c:v>
                </c:pt>
                <c:pt idx="19">
                  <c:v>12.96282754418038</c:v>
                </c:pt>
                <c:pt idx="20">
                  <c:v>12.33271490414347</c:v>
                </c:pt>
                <c:pt idx="21">
                  <c:v>10.433043478260871</c:v>
                </c:pt>
                <c:pt idx="22">
                  <c:v>10.7573577501635</c:v>
                </c:pt>
                <c:pt idx="23">
                  <c:v>11.23396472893533</c:v>
                </c:pt>
                <c:pt idx="24">
                  <c:v>11.284183006535949</c:v>
                </c:pt>
                <c:pt idx="25">
                  <c:v>11.957866306549629</c:v>
                </c:pt>
                <c:pt idx="26">
                  <c:v>12.4101578586136</c:v>
                </c:pt>
                <c:pt idx="27">
                  <c:v>14.570063246661981</c:v>
                </c:pt>
                <c:pt idx="28">
                  <c:v>11.96253521126761</c:v>
                </c:pt>
                <c:pt idx="29">
                  <c:v>12.55324675324675</c:v>
                </c:pt>
                <c:pt idx="30">
                  <c:v>11.297525473071319</c:v>
                </c:pt>
                <c:pt idx="31">
                  <c:v>12.0045351473923</c:v>
                </c:pt>
                <c:pt idx="32">
                  <c:v>13.3880574452003</c:v>
                </c:pt>
                <c:pt idx="33">
                  <c:v>12.9723874904653</c:v>
                </c:pt>
                <c:pt idx="34">
                  <c:v>13.9922420480993</c:v>
                </c:pt>
                <c:pt idx="35">
                  <c:v>14.712687155240349</c:v>
                </c:pt>
                <c:pt idx="36">
                  <c:v>12.5715710723192</c:v>
                </c:pt>
                <c:pt idx="37">
                  <c:v>12.249611063094211</c:v>
                </c:pt>
                <c:pt idx="38">
                  <c:v>15.280485689505641</c:v>
                </c:pt>
                <c:pt idx="39">
                  <c:v>16.093684210526309</c:v>
                </c:pt>
                <c:pt idx="40">
                  <c:v>13.42932862190813</c:v>
                </c:pt>
                <c:pt idx="41">
                  <c:v>14.850090090090101</c:v>
                </c:pt>
                <c:pt idx="42">
                  <c:v>12.72363636363637</c:v>
                </c:pt>
                <c:pt idx="43">
                  <c:v>13.98542805100182</c:v>
                </c:pt>
                <c:pt idx="44">
                  <c:v>17.111902530459229</c:v>
                </c:pt>
                <c:pt idx="45">
                  <c:v>12.0063670411985</c:v>
                </c:pt>
                <c:pt idx="46">
                  <c:v>14.764044943820229</c:v>
                </c:pt>
                <c:pt idx="47">
                  <c:v>14.442722117202271</c:v>
                </c:pt>
                <c:pt idx="48">
                  <c:v>12.3298379408961</c:v>
                </c:pt>
                <c:pt idx="49">
                  <c:v>13.951351351351351</c:v>
                </c:pt>
                <c:pt idx="50">
                  <c:v>12.66042884990253</c:v>
                </c:pt>
                <c:pt idx="51">
                  <c:v>17.05258964143426</c:v>
                </c:pt>
                <c:pt idx="52">
                  <c:v>13.170445344129559</c:v>
                </c:pt>
                <c:pt idx="53">
                  <c:v>14.14204081632653</c:v>
                </c:pt>
                <c:pt idx="54">
                  <c:v>14.390525231719881</c:v>
                </c:pt>
                <c:pt idx="55">
                  <c:v>14.100826446280999</c:v>
                </c:pt>
                <c:pt idx="56">
                  <c:v>12.5211356466877</c:v>
                </c:pt>
                <c:pt idx="57">
                  <c:v>12.587539598732841</c:v>
                </c:pt>
                <c:pt idx="58">
                  <c:v>16.343039319872481</c:v>
                </c:pt>
                <c:pt idx="59">
                  <c:v>13.59276595744681</c:v>
                </c:pt>
                <c:pt idx="60">
                  <c:v>17.108090614886731</c:v>
                </c:pt>
                <c:pt idx="61">
                  <c:v>15.129723756906079</c:v>
                </c:pt>
                <c:pt idx="62">
                  <c:v>16.208869179600889</c:v>
                </c:pt>
                <c:pt idx="63">
                  <c:v>15.410337078651679</c:v>
                </c:pt>
                <c:pt idx="64">
                  <c:v>12.603405221339401</c:v>
                </c:pt>
                <c:pt idx="65">
                  <c:v>14.16636363636364</c:v>
                </c:pt>
                <c:pt idx="66">
                  <c:v>16.31639722863742</c:v>
                </c:pt>
                <c:pt idx="67">
                  <c:v>14.135972060535501</c:v>
                </c:pt>
                <c:pt idx="68">
                  <c:v>14.45052631578948</c:v>
                </c:pt>
                <c:pt idx="69">
                  <c:v>15.1957597173145</c:v>
                </c:pt>
                <c:pt idx="70">
                  <c:v>14.02663495838288</c:v>
                </c:pt>
                <c:pt idx="71">
                  <c:v>16.366426858513179</c:v>
                </c:pt>
                <c:pt idx="72">
                  <c:v>18.188437884378789</c:v>
                </c:pt>
                <c:pt idx="73">
                  <c:v>14.11273176761434</c:v>
                </c:pt>
                <c:pt idx="74">
                  <c:v>16.477114427860698</c:v>
                </c:pt>
                <c:pt idx="75">
                  <c:v>17.09016602809707</c:v>
                </c:pt>
                <c:pt idx="76">
                  <c:v>14.3303457106274</c:v>
                </c:pt>
                <c:pt idx="77">
                  <c:v>13.75376623376625</c:v>
                </c:pt>
                <c:pt idx="78">
                  <c:v>17.723398692810459</c:v>
                </c:pt>
                <c:pt idx="79">
                  <c:v>15.6005376344086</c:v>
                </c:pt>
                <c:pt idx="80">
                  <c:v>20.290760869565219</c:v>
                </c:pt>
                <c:pt idx="81">
                  <c:v>18.224829467939969</c:v>
                </c:pt>
                <c:pt idx="82">
                  <c:v>16.65575589459085</c:v>
                </c:pt>
                <c:pt idx="83">
                  <c:v>16.670239774330039</c:v>
                </c:pt>
                <c:pt idx="84">
                  <c:v>16.968235294117619</c:v>
                </c:pt>
                <c:pt idx="85">
                  <c:v>18.087461773700301</c:v>
                </c:pt>
                <c:pt idx="86">
                  <c:v>19.91371340523883</c:v>
                </c:pt>
                <c:pt idx="87">
                  <c:v>21.422910216718261</c:v>
                </c:pt>
                <c:pt idx="88">
                  <c:v>15.455279503105601</c:v>
                </c:pt>
                <c:pt idx="89">
                  <c:v>16.368174726989078</c:v>
                </c:pt>
                <c:pt idx="90">
                  <c:v>18.968888888888891</c:v>
                </c:pt>
                <c:pt idx="91">
                  <c:v>17.27921440261866</c:v>
                </c:pt>
                <c:pt idx="92">
                  <c:v>15.714096185737979</c:v>
                </c:pt>
                <c:pt idx="93">
                  <c:v>20.50291595197255</c:v>
                </c:pt>
                <c:pt idx="94">
                  <c:v>18.513144758735439</c:v>
                </c:pt>
                <c:pt idx="95">
                  <c:v>20.28551959114133</c:v>
                </c:pt>
                <c:pt idx="96">
                  <c:v>20.72626086956522</c:v>
                </c:pt>
                <c:pt idx="97">
                  <c:v>15.8006993006993</c:v>
                </c:pt>
                <c:pt idx="98">
                  <c:v>16.60282685512367</c:v>
                </c:pt>
                <c:pt idx="99">
                  <c:v>18.488967971530219</c:v>
                </c:pt>
                <c:pt idx="100">
                  <c:v>17.834782608695651</c:v>
                </c:pt>
                <c:pt idx="101">
                  <c:v>17.238475499092559</c:v>
                </c:pt>
                <c:pt idx="102">
                  <c:v>18.963669724770639</c:v>
                </c:pt>
                <c:pt idx="103">
                  <c:v>17.9388581952118</c:v>
                </c:pt>
                <c:pt idx="104">
                  <c:v>20.542322097378221</c:v>
                </c:pt>
                <c:pt idx="105">
                  <c:v>20.24915572232646</c:v>
                </c:pt>
                <c:pt idx="106">
                  <c:v>19.24754716981132</c:v>
                </c:pt>
                <c:pt idx="107">
                  <c:v>20.703474903474891</c:v>
                </c:pt>
                <c:pt idx="108">
                  <c:v>20.017635270541081</c:v>
                </c:pt>
                <c:pt idx="109">
                  <c:v>20.586554621848741</c:v>
                </c:pt>
                <c:pt idx="110">
                  <c:v>20.776519916142551</c:v>
                </c:pt>
                <c:pt idx="111">
                  <c:v>20.056066945606698</c:v>
                </c:pt>
                <c:pt idx="112">
                  <c:v>17.124528301886809</c:v>
                </c:pt>
                <c:pt idx="113">
                  <c:v>18.036058700209651</c:v>
                </c:pt>
                <c:pt idx="114">
                  <c:v>22.20169491525424</c:v>
                </c:pt>
                <c:pt idx="115">
                  <c:v>18.899788583509501</c:v>
                </c:pt>
                <c:pt idx="116">
                  <c:v>19.38803418803419</c:v>
                </c:pt>
                <c:pt idx="117">
                  <c:v>17.25442764578834</c:v>
                </c:pt>
                <c:pt idx="118">
                  <c:v>18.983406113537079</c:v>
                </c:pt>
                <c:pt idx="119">
                  <c:v>22.217218543046361</c:v>
                </c:pt>
                <c:pt idx="120">
                  <c:v>19.495111111111111</c:v>
                </c:pt>
                <c:pt idx="121">
                  <c:v>20.41995464852608</c:v>
                </c:pt>
                <c:pt idx="122">
                  <c:v>21.960640732265389</c:v>
                </c:pt>
                <c:pt idx="123">
                  <c:v>21.733027522935782</c:v>
                </c:pt>
                <c:pt idx="124">
                  <c:v>20.35935334872979</c:v>
                </c:pt>
                <c:pt idx="125">
                  <c:v>19.833802816901411</c:v>
                </c:pt>
                <c:pt idx="126">
                  <c:v>22.849406175771911</c:v>
                </c:pt>
                <c:pt idx="127">
                  <c:v>20.345584725536991</c:v>
                </c:pt>
                <c:pt idx="128">
                  <c:v>26.35696821515894</c:v>
                </c:pt>
                <c:pt idx="129">
                  <c:v>19.803921568627459</c:v>
                </c:pt>
                <c:pt idx="130">
                  <c:v>20.869607843137199</c:v>
                </c:pt>
                <c:pt idx="131">
                  <c:v>21.877306733167082</c:v>
                </c:pt>
                <c:pt idx="132">
                  <c:v>25.830423940149629</c:v>
                </c:pt>
                <c:pt idx="133">
                  <c:v>20.109644670050759</c:v>
                </c:pt>
                <c:pt idx="134">
                  <c:v>21.288205128205131</c:v>
                </c:pt>
                <c:pt idx="135">
                  <c:v>19.084102564102562</c:v>
                </c:pt>
                <c:pt idx="136">
                  <c:v>20.28380462724936</c:v>
                </c:pt>
                <c:pt idx="137">
                  <c:v>21.072207792207791</c:v>
                </c:pt>
                <c:pt idx="138">
                  <c:v>21.083157894736839</c:v>
                </c:pt>
                <c:pt idx="139">
                  <c:v>23.21063829787234</c:v>
                </c:pt>
                <c:pt idx="140">
                  <c:v>23.395721925133689</c:v>
                </c:pt>
                <c:pt idx="141">
                  <c:v>20.1101604278075</c:v>
                </c:pt>
                <c:pt idx="142">
                  <c:v>19.120643431635379</c:v>
                </c:pt>
                <c:pt idx="143">
                  <c:v>22.20161725067382</c:v>
                </c:pt>
                <c:pt idx="144">
                  <c:v>20.685869565217391</c:v>
                </c:pt>
                <c:pt idx="145">
                  <c:v>21.644931506849311</c:v>
                </c:pt>
                <c:pt idx="146">
                  <c:v>20.260055096418739</c:v>
                </c:pt>
                <c:pt idx="147">
                  <c:v>20.211111111111119</c:v>
                </c:pt>
                <c:pt idx="148">
                  <c:v>23.03641456582633</c:v>
                </c:pt>
                <c:pt idx="149">
                  <c:v>23.828732394366138</c:v>
                </c:pt>
                <c:pt idx="150">
                  <c:v>23.046327683615811</c:v>
                </c:pt>
                <c:pt idx="151">
                  <c:v>24.69310344827586</c:v>
                </c:pt>
                <c:pt idx="152">
                  <c:v>20.354545454545459</c:v>
                </c:pt>
                <c:pt idx="153">
                  <c:v>22.890285714285721</c:v>
                </c:pt>
                <c:pt idx="154">
                  <c:v>21.255491329479771</c:v>
                </c:pt>
                <c:pt idx="155">
                  <c:v>20.166081871345021</c:v>
                </c:pt>
                <c:pt idx="156">
                  <c:v>26.839879154078549</c:v>
                </c:pt>
                <c:pt idx="157">
                  <c:v>29.4368580060423</c:v>
                </c:pt>
                <c:pt idx="158">
                  <c:v>21.711515151515151</c:v>
                </c:pt>
                <c:pt idx="159">
                  <c:v>24.02935779816513</c:v>
                </c:pt>
                <c:pt idx="160">
                  <c:v>26.611692307692309</c:v>
                </c:pt>
                <c:pt idx="161">
                  <c:v>22.981931464174458</c:v>
                </c:pt>
                <c:pt idx="162">
                  <c:v>27.349520766773161</c:v>
                </c:pt>
                <c:pt idx="163">
                  <c:v>25.895145631067919</c:v>
                </c:pt>
                <c:pt idx="164">
                  <c:v>26.479738562091502</c:v>
                </c:pt>
                <c:pt idx="165">
                  <c:v>25.974581939799329</c:v>
                </c:pt>
                <c:pt idx="166">
                  <c:v>21.737254901960789</c:v>
                </c:pt>
                <c:pt idx="167">
                  <c:v>26.611842105263161</c:v>
                </c:pt>
                <c:pt idx="168">
                  <c:v>22.803986710963461</c:v>
                </c:pt>
                <c:pt idx="169">
                  <c:v>20.895302013422821</c:v>
                </c:pt>
                <c:pt idx="170">
                  <c:v>23.940540540540489</c:v>
                </c:pt>
                <c:pt idx="171">
                  <c:v>26.379797979797981</c:v>
                </c:pt>
                <c:pt idx="172">
                  <c:v>24.845945945945939</c:v>
                </c:pt>
                <c:pt idx="173">
                  <c:v>22.279166666666661</c:v>
                </c:pt>
                <c:pt idx="174">
                  <c:v>26.580555555555559</c:v>
                </c:pt>
                <c:pt idx="175">
                  <c:v>26.273611111111109</c:v>
                </c:pt>
                <c:pt idx="176">
                  <c:v>23.584452296819791</c:v>
                </c:pt>
                <c:pt idx="177">
                  <c:v>27.382733812949581</c:v>
                </c:pt>
                <c:pt idx="178">
                  <c:v>25.30857142857143</c:v>
                </c:pt>
                <c:pt idx="179">
                  <c:v>24.794285714285721</c:v>
                </c:pt>
                <c:pt idx="180">
                  <c:v>22.202857142857141</c:v>
                </c:pt>
                <c:pt idx="181">
                  <c:v>22.56849816849817</c:v>
                </c:pt>
                <c:pt idx="182">
                  <c:v>26.811808118081181</c:v>
                </c:pt>
                <c:pt idx="183">
                  <c:v>25.774045801526711</c:v>
                </c:pt>
                <c:pt idx="184">
                  <c:v>26.928787878787819</c:v>
                </c:pt>
                <c:pt idx="185">
                  <c:v>30.82415094339623</c:v>
                </c:pt>
                <c:pt idx="186">
                  <c:v>24.695057034220529</c:v>
                </c:pt>
                <c:pt idx="187">
                  <c:v>23.462121212121151</c:v>
                </c:pt>
                <c:pt idx="188">
                  <c:v>25.50266159695818</c:v>
                </c:pt>
                <c:pt idx="189">
                  <c:v>24.76615384615382</c:v>
                </c:pt>
                <c:pt idx="190">
                  <c:v>25.65426356589148</c:v>
                </c:pt>
                <c:pt idx="191">
                  <c:v>29.11317829457364</c:v>
                </c:pt>
                <c:pt idx="192">
                  <c:v>26.92451361867704</c:v>
                </c:pt>
                <c:pt idx="193">
                  <c:v>29.880314960629921</c:v>
                </c:pt>
                <c:pt idx="194">
                  <c:v>24.846875000000001</c:v>
                </c:pt>
                <c:pt idx="195">
                  <c:v>25.22204724409449</c:v>
                </c:pt>
                <c:pt idx="196">
                  <c:v>24.694488188976379</c:v>
                </c:pt>
                <c:pt idx="197">
                  <c:v>24.733858267716538</c:v>
                </c:pt>
                <c:pt idx="198">
                  <c:v>24.431620553359689</c:v>
                </c:pt>
                <c:pt idx="199">
                  <c:v>25.43266932270916</c:v>
                </c:pt>
                <c:pt idx="200">
                  <c:v>25.66559999999998</c:v>
                </c:pt>
                <c:pt idx="201">
                  <c:v>22.408032128514051</c:v>
                </c:pt>
                <c:pt idx="202">
                  <c:v>26.1887096774193</c:v>
                </c:pt>
                <c:pt idx="203">
                  <c:v>23.261044176706829</c:v>
                </c:pt>
                <c:pt idx="204">
                  <c:v>24.119354838709679</c:v>
                </c:pt>
                <c:pt idx="205">
                  <c:v>25.538211382113811</c:v>
                </c:pt>
                <c:pt idx="206">
                  <c:v>26.39016393442623</c:v>
                </c:pt>
                <c:pt idx="207">
                  <c:v>25.167078189300419</c:v>
                </c:pt>
                <c:pt idx="208">
                  <c:v>24.15802469135803</c:v>
                </c:pt>
                <c:pt idx="209">
                  <c:v>23.609917355371891</c:v>
                </c:pt>
                <c:pt idx="210">
                  <c:v>27.73609958506222</c:v>
                </c:pt>
                <c:pt idx="211">
                  <c:v>27.07341772151899</c:v>
                </c:pt>
                <c:pt idx="212">
                  <c:v>23.26582278481013</c:v>
                </c:pt>
                <c:pt idx="213">
                  <c:v>24.41021276595745</c:v>
                </c:pt>
                <c:pt idx="214">
                  <c:v>29.390638297872339</c:v>
                </c:pt>
                <c:pt idx="215">
                  <c:v>27.97106382978723</c:v>
                </c:pt>
                <c:pt idx="216">
                  <c:v>27.420512820512819</c:v>
                </c:pt>
                <c:pt idx="217">
                  <c:v>23.668965517241379</c:v>
                </c:pt>
                <c:pt idx="218">
                  <c:v>23.913419913419911</c:v>
                </c:pt>
                <c:pt idx="219">
                  <c:v>27.41391304347826</c:v>
                </c:pt>
                <c:pt idx="220">
                  <c:v>27.975545851528331</c:v>
                </c:pt>
                <c:pt idx="221">
                  <c:v>26.562445414847161</c:v>
                </c:pt>
                <c:pt idx="222">
                  <c:v>25.678602620087329</c:v>
                </c:pt>
                <c:pt idx="223">
                  <c:v>29.677876106194699</c:v>
                </c:pt>
                <c:pt idx="224">
                  <c:v>28.00545454545454</c:v>
                </c:pt>
                <c:pt idx="225">
                  <c:v>24.350909090909092</c:v>
                </c:pt>
                <c:pt idx="226">
                  <c:v>26.435023041474651</c:v>
                </c:pt>
                <c:pt idx="227">
                  <c:v>28.055555555555561</c:v>
                </c:pt>
                <c:pt idx="228">
                  <c:v>26.329953917050709</c:v>
                </c:pt>
                <c:pt idx="229">
                  <c:v>27.478504672897181</c:v>
                </c:pt>
                <c:pt idx="230">
                  <c:v>26.30234741784038</c:v>
                </c:pt>
                <c:pt idx="231">
                  <c:v>28.70095238095238</c:v>
                </c:pt>
                <c:pt idx="232">
                  <c:v>26.648803827751191</c:v>
                </c:pt>
                <c:pt idx="233">
                  <c:v>27.223188405797099</c:v>
                </c:pt>
                <c:pt idx="234">
                  <c:v>32.829268292682933</c:v>
                </c:pt>
                <c:pt idx="235">
                  <c:v>27.085436893203831</c:v>
                </c:pt>
                <c:pt idx="236">
                  <c:v>25.59024390243902</c:v>
                </c:pt>
                <c:pt idx="237">
                  <c:v>24.825365853658539</c:v>
                </c:pt>
                <c:pt idx="238">
                  <c:v>27.02941176470588</c:v>
                </c:pt>
                <c:pt idx="239">
                  <c:v>30.877157360406098</c:v>
                </c:pt>
                <c:pt idx="240">
                  <c:v>39.957999999999998</c:v>
                </c:pt>
                <c:pt idx="241">
                  <c:v>28.97171717171717</c:v>
                </c:pt>
                <c:pt idx="242">
                  <c:v>27.73333333333327</c:v>
                </c:pt>
                <c:pt idx="243">
                  <c:v>29.951020408163259</c:v>
                </c:pt>
                <c:pt idx="244">
                  <c:v>32.802051282051281</c:v>
                </c:pt>
                <c:pt idx="245">
                  <c:v>27.25624999999998</c:v>
                </c:pt>
                <c:pt idx="246">
                  <c:v>28.780540540540478</c:v>
                </c:pt>
                <c:pt idx="247">
                  <c:v>27.410869565217389</c:v>
                </c:pt>
                <c:pt idx="248">
                  <c:v>30.3103825136612</c:v>
                </c:pt>
                <c:pt idx="249">
                  <c:v>29.345856353591159</c:v>
                </c:pt>
                <c:pt idx="250">
                  <c:v>30.21215469613259</c:v>
                </c:pt>
                <c:pt idx="251">
                  <c:v>31.62285714285715</c:v>
                </c:pt>
                <c:pt idx="252">
                  <c:v>35.366292134831461</c:v>
                </c:pt>
                <c:pt idx="253">
                  <c:v>28.120670391061449</c:v>
                </c:pt>
                <c:pt idx="254">
                  <c:v>31.883428571428571</c:v>
                </c:pt>
                <c:pt idx="255">
                  <c:v>35.972571428571428</c:v>
                </c:pt>
                <c:pt idx="256">
                  <c:v>30.690697674418601</c:v>
                </c:pt>
                <c:pt idx="257">
                  <c:v>33.027906976744177</c:v>
                </c:pt>
                <c:pt idx="258">
                  <c:v>30.830769230769171</c:v>
                </c:pt>
                <c:pt idx="259">
                  <c:v>37.639751552795033</c:v>
                </c:pt>
                <c:pt idx="260">
                  <c:v>34.807142857142843</c:v>
                </c:pt>
                <c:pt idx="261">
                  <c:v>29.961904761904769</c:v>
                </c:pt>
                <c:pt idx="262">
                  <c:v>34.145238095238099</c:v>
                </c:pt>
                <c:pt idx="263">
                  <c:v>34.084337349397593</c:v>
                </c:pt>
                <c:pt idx="264">
                  <c:v>31.473053892215571</c:v>
                </c:pt>
                <c:pt idx="265">
                  <c:v>39.303067484662442</c:v>
                </c:pt>
                <c:pt idx="266">
                  <c:v>32.272289156626449</c:v>
                </c:pt>
                <c:pt idx="267">
                  <c:v>34.510429447852736</c:v>
                </c:pt>
                <c:pt idx="268">
                  <c:v>32.297499999999999</c:v>
                </c:pt>
                <c:pt idx="269">
                  <c:v>33.274534161490642</c:v>
                </c:pt>
                <c:pt idx="270">
                  <c:v>28.767701863354031</c:v>
                </c:pt>
                <c:pt idx="271">
                  <c:v>29.99</c:v>
                </c:pt>
                <c:pt idx="272">
                  <c:v>33.762025316455698</c:v>
                </c:pt>
                <c:pt idx="273">
                  <c:v>42.535064935064938</c:v>
                </c:pt>
                <c:pt idx="274">
                  <c:v>33.332484076433047</c:v>
                </c:pt>
                <c:pt idx="275">
                  <c:v>31.75741935483871</c:v>
                </c:pt>
                <c:pt idx="276">
                  <c:v>34.138562091503267</c:v>
                </c:pt>
                <c:pt idx="277">
                  <c:v>33.477124183006467</c:v>
                </c:pt>
                <c:pt idx="278">
                  <c:v>31.409271523178809</c:v>
                </c:pt>
                <c:pt idx="279">
                  <c:v>31.258278145695371</c:v>
                </c:pt>
                <c:pt idx="280">
                  <c:v>36.480536912751681</c:v>
                </c:pt>
                <c:pt idx="281">
                  <c:v>30.610810810810811</c:v>
                </c:pt>
                <c:pt idx="282">
                  <c:v>35.070270270270271</c:v>
                </c:pt>
                <c:pt idx="283">
                  <c:v>35.531972789115649</c:v>
                </c:pt>
                <c:pt idx="284">
                  <c:v>29.88767123287672</c:v>
                </c:pt>
                <c:pt idx="285">
                  <c:v>33.558904109589051</c:v>
                </c:pt>
                <c:pt idx="286">
                  <c:v>34.18333333333333</c:v>
                </c:pt>
                <c:pt idx="287">
                  <c:v>32.708333333333343</c:v>
                </c:pt>
                <c:pt idx="288">
                  <c:v>32.005555555555553</c:v>
                </c:pt>
                <c:pt idx="289">
                  <c:v>39.341007194244511</c:v>
                </c:pt>
                <c:pt idx="290">
                  <c:v>30.40845070422532</c:v>
                </c:pt>
                <c:pt idx="291">
                  <c:v>31.109219858156031</c:v>
                </c:pt>
                <c:pt idx="292">
                  <c:v>32.42608695652175</c:v>
                </c:pt>
                <c:pt idx="293">
                  <c:v>34.564179104477617</c:v>
                </c:pt>
                <c:pt idx="294">
                  <c:v>34.705882352941181</c:v>
                </c:pt>
                <c:pt idx="295">
                  <c:v>39.44</c:v>
                </c:pt>
                <c:pt idx="296">
                  <c:v>31.087407407407419</c:v>
                </c:pt>
                <c:pt idx="297">
                  <c:v>32.734328358208963</c:v>
                </c:pt>
                <c:pt idx="298">
                  <c:v>36.394029850746179</c:v>
                </c:pt>
                <c:pt idx="299">
                  <c:v>35.638805970149257</c:v>
                </c:pt>
                <c:pt idx="300">
                  <c:v>32.463636363636297</c:v>
                </c:pt>
                <c:pt idx="301">
                  <c:v>31.932307692307681</c:v>
                </c:pt>
                <c:pt idx="302">
                  <c:v>44.806153846153862</c:v>
                </c:pt>
                <c:pt idx="303">
                  <c:v>36.230769230769241</c:v>
                </c:pt>
                <c:pt idx="304">
                  <c:v>33.043750000000003</c:v>
                </c:pt>
                <c:pt idx="305">
                  <c:v>34.080620155038723</c:v>
                </c:pt>
                <c:pt idx="306">
                  <c:v>39.759375000000013</c:v>
                </c:pt>
                <c:pt idx="307">
                  <c:v>34.179527559055103</c:v>
                </c:pt>
                <c:pt idx="308">
                  <c:v>39.064516129032263</c:v>
                </c:pt>
                <c:pt idx="309">
                  <c:v>35.638709677419357</c:v>
                </c:pt>
                <c:pt idx="310">
                  <c:v>34.631746031745998</c:v>
                </c:pt>
                <c:pt idx="311">
                  <c:v>35.179661016949147</c:v>
                </c:pt>
                <c:pt idx="312">
                  <c:v>43.020338983050863</c:v>
                </c:pt>
                <c:pt idx="313">
                  <c:v>39.586324786324802</c:v>
                </c:pt>
                <c:pt idx="314">
                  <c:v>36.46206896551724</c:v>
                </c:pt>
                <c:pt idx="315">
                  <c:v>35.438596491228047</c:v>
                </c:pt>
                <c:pt idx="316">
                  <c:v>32.799999999999997</c:v>
                </c:pt>
                <c:pt idx="317">
                  <c:v>39.309734513274293</c:v>
                </c:pt>
                <c:pt idx="318">
                  <c:v>36.071428571428513</c:v>
                </c:pt>
                <c:pt idx="319">
                  <c:v>34.983783783783743</c:v>
                </c:pt>
                <c:pt idx="320">
                  <c:v>35.371428571428517</c:v>
                </c:pt>
                <c:pt idx="321">
                  <c:v>41.85</c:v>
                </c:pt>
                <c:pt idx="322">
                  <c:v>37.783486238532113</c:v>
                </c:pt>
                <c:pt idx="323">
                  <c:v>36.312727272727273</c:v>
                </c:pt>
                <c:pt idx="324">
                  <c:v>41.129629629629633</c:v>
                </c:pt>
                <c:pt idx="325">
                  <c:v>35.509090909090922</c:v>
                </c:pt>
                <c:pt idx="326">
                  <c:v>35.625688073394493</c:v>
                </c:pt>
                <c:pt idx="327">
                  <c:v>35.584905660377323</c:v>
                </c:pt>
                <c:pt idx="328">
                  <c:v>40.281904761904762</c:v>
                </c:pt>
                <c:pt idx="329">
                  <c:v>41.145098039215682</c:v>
                </c:pt>
                <c:pt idx="330">
                  <c:v>41.74</c:v>
                </c:pt>
                <c:pt idx="331">
                  <c:v>41.74</c:v>
                </c:pt>
                <c:pt idx="332">
                  <c:v>41.701010101010098</c:v>
                </c:pt>
                <c:pt idx="333">
                  <c:v>36.747474747474762</c:v>
                </c:pt>
                <c:pt idx="334">
                  <c:v>38.133333333333333</c:v>
                </c:pt>
                <c:pt idx="335">
                  <c:v>39.870833333333323</c:v>
                </c:pt>
                <c:pt idx="336">
                  <c:v>42.046315789473702</c:v>
                </c:pt>
                <c:pt idx="337">
                  <c:v>38.459574468085073</c:v>
                </c:pt>
                <c:pt idx="338">
                  <c:v>38.702127659574472</c:v>
                </c:pt>
                <c:pt idx="339">
                  <c:v>49.973333333333329</c:v>
                </c:pt>
                <c:pt idx="340">
                  <c:v>36.986956521739103</c:v>
                </c:pt>
                <c:pt idx="341">
                  <c:v>38.939130434782612</c:v>
                </c:pt>
                <c:pt idx="342">
                  <c:v>46.118681318681297</c:v>
                </c:pt>
                <c:pt idx="343">
                  <c:v>39.116483516483449</c:v>
                </c:pt>
                <c:pt idx="344">
                  <c:v>43.173626373626313</c:v>
                </c:pt>
                <c:pt idx="345">
                  <c:v>43.400000000000013</c:v>
                </c:pt>
                <c:pt idx="346">
                  <c:v>39.370786516853933</c:v>
                </c:pt>
                <c:pt idx="347">
                  <c:v>43.356321839080422</c:v>
                </c:pt>
                <c:pt idx="348">
                  <c:v>38.358620689655098</c:v>
                </c:pt>
                <c:pt idx="349">
                  <c:v>38.096551724137932</c:v>
                </c:pt>
                <c:pt idx="350">
                  <c:v>42.979310344827603</c:v>
                </c:pt>
                <c:pt idx="351">
                  <c:v>35.917241379310241</c:v>
                </c:pt>
                <c:pt idx="352">
                  <c:v>41.655813953488362</c:v>
                </c:pt>
                <c:pt idx="353">
                  <c:v>45.295238095238098</c:v>
                </c:pt>
                <c:pt idx="354">
                  <c:v>39.457142857142799</c:v>
                </c:pt>
                <c:pt idx="355">
                  <c:v>42.647619047619052</c:v>
                </c:pt>
                <c:pt idx="356">
                  <c:v>43.556626506024102</c:v>
                </c:pt>
                <c:pt idx="357">
                  <c:v>42.731707317073173</c:v>
                </c:pt>
                <c:pt idx="358">
                  <c:v>50.7240506329114</c:v>
                </c:pt>
                <c:pt idx="359">
                  <c:v>43.497435897435899</c:v>
                </c:pt>
                <c:pt idx="360">
                  <c:v>44.210256410256349</c:v>
                </c:pt>
                <c:pt idx="361">
                  <c:v>45.928205128205121</c:v>
                </c:pt>
                <c:pt idx="362">
                  <c:v>43.917948717948661</c:v>
                </c:pt>
                <c:pt idx="363">
                  <c:v>42.20000000000001</c:v>
                </c:pt>
                <c:pt idx="364">
                  <c:v>46.72</c:v>
                </c:pt>
                <c:pt idx="365">
                  <c:v>39.664864864864853</c:v>
                </c:pt>
                <c:pt idx="366">
                  <c:v>46.476712328767121</c:v>
                </c:pt>
                <c:pt idx="367">
                  <c:v>45.402739726027399</c:v>
                </c:pt>
                <c:pt idx="368">
                  <c:v>45.577777777777783</c:v>
                </c:pt>
                <c:pt idx="369">
                  <c:v>45.402739726027399</c:v>
                </c:pt>
                <c:pt idx="370">
                  <c:v>50.456338028169021</c:v>
                </c:pt>
                <c:pt idx="371">
                  <c:v>43.690140845070431</c:v>
                </c:pt>
                <c:pt idx="372">
                  <c:v>44.171428571428542</c:v>
                </c:pt>
                <c:pt idx="373">
                  <c:v>44.782857142857139</c:v>
                </c:pt>
                <c:pt idx="374">
                  <c:v>49.26285714285715</c:v>
                </c:pt>
                <c:pt idx="375">
                  <c:v>65.182608695652178</c:v>
                </c:pt>
                <c:pt idx="376">
                  <c:v>44.317647058823411</c:v>
                </c:pt>
                <c:pt idx="377">
                  <c:v>42.011764705882257</c:v>
                </c:pt>
                <c:pt idx="378">
                  <c:v>49.808955223880602</c:v>
                </c:pt>
                <c:pt idx="379">
                  <c:v>46.979104477611877</c:v>
                </c:pt>
                <c:pt idx="380">
                  <c:v>55.468656716417911</c:v>
                </c:pt>
                <c:pt idx="381">
                  <c:v>53.93333333333333</c:v>
                </c:pt>
                <c:pt idx="382">
                  <c:v>43.095384615384603</c:v>
                </c:pt>
                <c:pt idx="383">
                  <c:v>45.156923076923078</c:v>
                </c:pt>
                <c:pt idx="384">
                  <c:v>44.806153846153862</c:v>
                </c:pt>
                <c:pt idx="385">
                  <c:v>47.600000000000009</c:v>
                </c:pt>
                <c:pt idx="386">
                  <c:v>48.355555555555547</c:v>
                </c:pt>
                <c:pt idx="387">
                  <c:v>40.209523809523809</c:v>
                </c:pt>
                <c:pt idx="388">
                  <c:v>56.516129032258057</c:v>
                </c:pt>
                <c:pt idx="389">
                  <c:v>44.636065573770473</c:v>
                </c:pt>
                <c:pt idx="390">
                  <c:v>49.403278688524601</c:v>
                </c:pt>
                <c:pt idx="391">
                  <c:v>44.636065573770473</c:v>
                </c:pt>
                <c:pt idx="392">
                  <c:v>47.74426229508196</c:v>
                </c:pt>
                <c:pt idx="393">
                  <c:v>48.92</c:v>
                </c:pt>
                <c:pt idx="394">
                  <c:v>45</c:v>
                </c:pt>
                <c:pt idx="395">
                  <c:v>45.762711864406782</c:v>
                </c:pt>
                <c:pt idx="396">
                  <c:v>45.206779661016952</c:v>
                </c:pt>
                <c:pt idx="397">
                  <c:v>47.091525423728811</c:v>
                </c:pt>
                <c:pt idx="398">
                  <c:v>42.935593220339001</c:v>
                </c:pt>
                <c:pt idx="399">
                  <c:v>47.477966101694847</c:v>
                </c:pt>
                <c:pt idx="400">
                  <c:v>48.296551724137998</c:v>
                </c:pt>
                <c:pt idx="401">
                  <c:v>51.565517241379311</c:v>
                </c:pt>
                <c:pt idx="402">
                  <c:v>51.89473684210526</c:v>
                </c:pt>
                <c:pt idx="403">
                  <c:v>57.229090909090907</c:v>
                </c:pt>
                <c:pt idx="404">
                  <c:v>48.36296296296296</c:v>
                </c:pt>
                <c:pt idx="405">
                  <c:v>48.36296296296296</c:v>
                </c:pt>
                <c:pt idx="406">
                  <c:v>61.384</c:v>
                </c:pt>
                <c:pt idx="407">
                  <c:v>49.275471698113208</c:v>
                </c:pt>
                <c:pt idx="408">
                  <c:v>54.938461538461503</c:v>
                </c:pt>
                <c:pt idx="409">
                  <c:v>54.500000000000007</c:v>
                </c:pt>
                <c:pt idx="410">
                  <c:v>53.238461538461543</c:v>
                </c:pt>
                <c:pt idx="411">
                  <c:v>53.8</c:v>
                </c:pt>
                <c:pt idx="412">
                  <c:v>53.430769230769229</c:v>
                </c:pt>
                <c:pt idx="413">
                  <c:v>46.138461538461542</c:v>
                </c:pt>
                <c:pt idx="414">
                  <c:v>56.462745098039221</c:v>
                </c:pt>
                <c:pt idx="415">
                  <c:v>49.670588235294098</c:v>
                </c:pt>
                <c:pt idx="416">
                  <c:v>54.456000000000003</c:v>
                </c:pt>
                <c:pt idx="417">
                  <c:v>61.502040816326527</c:v>
                </c:pt>
                <c:pt idx="418">
                  <c:v>66.190909090909102</c:v>
                </c:pt>
                <c:pt idx="419">
                  <c:v>55.080851063829797</c:v>
                </c:pt>
                <c:pt idx="420">
                  <c:v>63.484444444444343</c:v>
                </c:pt>
                <c:pt idx="421">
                  <c:v>49.739130434782609</c:v>
                </c:pt>
                <c:pt idx="422">
                  <c:v>50.844444444444342</c:v>
                </c:pt>
                <c:pt idx="423">
                  <c:v>53.315555555555562</c:v>
                </c:pt>
                <c:pt idx="424">
                  <c:v>62.4</c:v>
                </c:pt>
                <c:pt idx="425">
                  <c:v>62.027906976744177</c:v>
                </c:pt>
                <c:pt idx="426">
                  <c:v>53.152380952380952</c:v>
                </c:pt>
                <c:pt idx="427">
                  <c:v>60.857142857142797</c:v>
                </c:pt>
                <c:pt idx="428">
                  <c:v>56.342857142857149</c:v>
                </c:pt>
                <c:pt idx="429">
                  <c:v>60.857142857142797</c:v>
                </c:pt>
                <c:pt idx="430">
                  <c:v>57.666666666666579</c:v>
                </c:pt>
                <c:pt idx="431">
                  <c:v>55.248780487804879</c:v>
                </c:pt>
                <c:pt idx="432">
                  <c:v>65.290000000000006</c:v>
                </c:pt>
                <c:pt idx="433">
                  <c:v>56.63</c:v>
                </c:pt>
                <c:pt idx="434">
                  <c:v>54.670000000000009</c:v>
                </c:pt>
                <c:pt idx="435">
                  <c:v>51.89</c:v>
                </c:pt>
                <c:pt idx="436">
                  <c:v>55.230769230769241</c:v>
                </c:pt>
                <c:pt idx="437">
                  <c:v>59.251282051281962</c:v>
                </c:pt>
                <c:pt idx="438">
                  <c:v>65.2</c:v>
                </c:pt>
                <c:pt idx="439">
                  <c:v>65.459459459459453</c:v>
                </c:pt>
                <c:pt idx="440">
                  <c:v>62.922222222222231</c:v>
                </c:pt>
                <c:pt idx="441">
                  <c:v>52.475675675675653</c:v>
                </c:pt>
                <c:pt idx="442">
                  <c:v>64.843243243243293</c:v>
                </c:pt>
                <c:pt idx="443">
                  <c:v>54.594594594594582</c:v>
                </c:pt>
                <c:pt idx="444">
                  <c:v>57.655555555555559</c:v>
                </c:pt>
                <c:pt idx="445">
                  <c:v>59.833333333333329</c:v>
                </c:pt>
                <c:pt idx="446">
                  <c:v>55.477777777777753</c:v>
                </c:pt>
                <c:pt idx="447">
                  <c:v>68.188888888888698</c:v>
                </c:pt>
                <c:pt idx="448">
                  <c:v>61.377777777777773</c:v>
                </c:pt>
                <c:pt idx="449">
                  <c:v>54.8</c:v>
                </c:pt>
                <c:pt idx="450">
                  <c:v>80.900000000000006</c:v>
                </c:pt>
                <c:pt idx="451">
                  <c:v>62.896969696969698</c:v>
                </c:pt>
                <c:pt idx="452">
                  <c:v>71.5</c:v>
                </c:pt>
                <c:pt idx="453">
                  <c:v>63.837500000000013</c:v>
                </c:pt>
                <c:pt idx="454">
                  <c:v>54.75</c:v>
                </c:pt>
                <c:pt idx="455">
                  <c:v>58.9375</c:v>
                </c:pt>
                <c:pt idx="456">
                  <c:v>58.9375</c:v>
                </c:pt>
                <c:pt idx="457">
                  <c:v>60.675000000000011</c:v>
                </c:pt>
                <c:pt idx="458">
                  <c:v>58.225000000000001</c:v>
                </c:pt>
                <c:pt idx="459">
                  <c:v>58.9375</c:v>
                </c:pt>
                <c:pt idx="460">
                  <c:v>65.574999999999974</c:v>
                </c:pt>
                <c:pt idx="461">
                  <c:v>59.962499999999999</c:v>
                </c:pt>
                <c:pt idx="462">
                  <c:v>68.748387096774081</c:v>
                </c:pt>
                <c:pt idx="463">
                  <c:v>71.277419354838713</c:v>
                </c:pt>
                <c:pt idx="464">
                  <c:v>60.838709677419352</c:v>
                </c:pt>
                <c:pt idx="465">
                  <c:v>67.690322580645173</c:v>
                </c:pt>
                <c:pt idx="466">
                  <c:v>67.690322580645173</c:v>
                </c:pt>
                <c:pt idx="467">
                  <c:v>59.045161290322582</c:v>
                </c:pt>
                <c:pt idx="468">
                  <c:v>65.479999999999976</c:v>
                </c:pt>
                <c:pt idx="469">
                  <c:v>65.034482758620598</c:v>
                </c:pt>
                <c:pt idx="470">
                  <c:v>63.117241379310236</c:v>
                </c:pt>
                <c:pt idx="471">
                  <c:v>64.55714285714285</c:v>
                </c:pt>
                <c:pt idx="472">
                  <c:v>59.771428571428572</c:v>
                </c:pt>
                <c:pt idx="473">
                  <c:v>67.35714285714279</c:v>
                </c:pt>
                <c:pt idx="474">
                  <c:v>57.785714285714278</c:v>
                </c:pt>
                <c:pt idx="475">
                  <c:v>76.266666666666666</c:v>
                </c:pt>
                <c:pt idx="476">
                  <c:v>81.837037037036922</c:v>
                </c:pt>
                <c:pt idx="477">
                  <c:v>87.170370370370236</c:v>
                </c:pt>
                <c:pt idx="478">
                  <c:v>62.829629629629594</c:v>
                </c:pt>
                <c:pt idx="479">
                  <c:v>66.948148148148164</c:v>
                </c:pt>
                <c:pt idx="480">
                  <c:v>67.384615384615401</c:v>
                </c:pt>
                <c:pt idx="481">
                  <c:v>72.538461538461391</c:v>
                </c:pt>
                <c:pt idx="482">
                  <c:v>78.583333333333243</c:v>
                </c:pt>
                <c:pt idx="483">
                  <c:v>64.72</c:v>
                </c:pt>
                <c:pt idx="484">
                  <c:v>74.127999999999986</c:v>
                </c:pt>
                <c:pt idx="485">
                  <c:v>65.100000000000009</c:v>
                </c:pt>
                <c:pt idx="486">
                  <c:v>64.150000000000006</c:v>
                </c:pt>
                <c:pt idx="487">
                  <c:v>65.100000000000009</c:v>
                </c:pt>
                <c:pt idx="488">
                  <c:v>67.454545454545453</c:v>
                </c:pt>
                <c:pt idx="489">
                  <c:v>71.01818181818166</c:v>
                </c:pt>
                <c:pt idx="490">
                  <c:v>79.63636363636364</c:v>
                </c:pt>
                <c:pt idx="491">
                  <c:v>94.3</c:v>
                </c:pt>
                <c:pt idx="492">
                  <c:v>85.727272727272734</c:v>
                </c:pt>
                <c:pt idx="493">
                  <c:v>63.890909090909098</c:v>
                </c:pt>
                <c:pt idx="494">
                  <c:v>72.509090909090915</c:v>
                </c:pt>
                <c:pt idx="495">
                  <c:v>74.400000000000006</c:v>
                </c:pt>
                <c:pt idx="496">
                  <c:v>85.157894736842081</c:v>
                </c:pt>
                <c:pt idx="497">
                  <c:v>71.42</c:v>
                </c:pt>
                <c:pt idx="498">
                  <c:v>71.42</c:v>
                </c:pt>
                <c:pt idx="499">
                  <c:v>67.5</c:v>
                </c:pt>
                <c:pt idx="500">
                  <c:v>6.9495124593716149</c:v>
                </c:pt>
                <c:pt idx="501">
                  <c:v>7.0474923234390987</c:v>
                </c:pt>
                <c:pt idx="502">
                  <c:v>10.289132602193421</c:v>
                </c:pt>
                <c:pt idx="503">
                  <c:v>8.4735722725482496</c:v>
                </c:pt>
                <c:pt idx="504">
                  <c:v>10.416545842217481</c:v>
                </c:pt>
                <c:pt idx="505">
                  <c:v>8.8290627687016343</c:v>
                </c:pt>
                <c:pt idx="506">
                  <c:v>11.70103370786517</c:v>
                </c:pt>
                <c:pt idx="507">
                  <c:v>9.108382066276798</c:v>
                </c:pt>
                <c:pt idx="508">
                  <c:v>18.56822716807368</c:v>
                </c:pt>
                <c:pt idx="509">
                  <c:v>13.26005747126437</c:v>
                </c:pt>
                <c:pt idx="510">
                  <c:v>11.92841091492777</c:v>
                </c:pt>
                <c:pt idx="511">
                  <c:v>21.437722419928821</c:v>
                </c:pt>
                <c:pt idx="512">
                  <c:v>18.985995623632391</c:v>
                </c:pt>
                <c:pt idx="513">
                  <c:v>16.580737704918029</c:v>
                </c:pt>
                <c:pt idx="514">
                  <c:v>13.641666666666669</c:v>
                </c:pt>
                <c:pt idx="515">
                  <c:v>16.176176176176181</c:v>
                </c:pt>
                <c:pt idx="516">
                  <c:v>13.12858617131063</c:v>
                </c:pt>
                <c:pt idx="517">
                  <c:v>14.877362637362641</c:v>
                </c:pt>
                <c:pt idx="518">
                  <c:v>15.88</c:v>
                </c:pt>
                <c:pt idx="519">
                  <c:v>21.30201660735468</c:v>
                </c:pt>
                <c:pt idx="520">
                  <c:v>19.8985365853658</c:v>
                </c:pt>
                <c:pt idx="521">
                  <c:v>15.807829181494659</c:v>
                </c:pt>
                <c:pt idx="522">
                  <c:v>14.09670886075949</c:v>
                </c:pt>
                <c:pt idx="523">
                  <c:v>14.486096256684499</c:v>
                </c:pt>
                <c:pt idx="524">
                  <c:v>14.321690140845069</c:v>
                </c:pt>
                <c:pt idx="525">
                  <c:v>25.911680911680911</c:v>
                </c:pt>
                <c:pt idx="526">
                  <c:v>15.784070796460179</c:v>
                </c:pt>
                <c:pt idx="527">
                  <c:v>15.42181818181818</c:v>
                </c:pt>
                <c:pt idx="528">
                  <c:v>15.756037151702801</c:v>
                </c:pt>
                <c:pt idx="529">
                  <c:v>18.28471337579618</c:v>
                </c:pt>
                <c:pt idx="530">
                  <c:v>18.55765472312704</c:v>
                </c:pt>
                <c:pt idx="531">
                  <c:v>18.163758389261741</c:v>
                </c:pt>
                <c:pt idx="532">
                  <c:v>16.22838063439065</c:v>
                </c:pt>
                <c:pt idx="533">
                  <c:v>19.908747855917611</c:v>
                </c:pt>
                <c:pt idx="534">
                  <c:v>16.014558058925481</c:v>
                </c:pt>
                <c:pt idx="535">
                  <c:v>18.181196581196581</c:v>
                </c:pt>
                <c:pt idx="536">
                  <c:v>16.855862068965511</c:v>
                </c:pt>
                <c:pt idx="537">
                  <c:v>17.111578947368439</c:v>
                </c:pt>
                <c:pt idx="538">
                  <c:v>19.292907801418441</c:v>
                </c:pt>
                <c:pt idx="539">
                  <c:v>18.279341864716631</c:v>
                </c:pt>
                <c:pt idx="540">
                  <c:v>16.136462093862821</c:v>
                </c:pt>
                <c:pt idx="541">
                  <c:v>18.28960302457466</c:v>
                </c:pt>
                <c:pt idx="542">
                  <c:v>16.616356877323419</c:v>
                </c:pt>
                <c:pt idx="543">
                  <c:v>17.716007532956692</c:v>
                </c:pt>
                <c:pt idx="544">
                  <c:v>23.01276595744681</c:v>
                </c:pt>
                <c:pt idx="545">
                  <c:v>16.02121212121213</c:v>
                </c:pt>
                <c:pt idx="546">
                  <c:v>18.428952380952371</c:v>
                </c:pt>
                <c:pt idx="547">
                  <c:v>19.711877394636019</c:v>
                </c:pt>
                <c:pt idx="548">
                  <c:v>20.127095516569199</c:v>
                </c:pt>
                <c:pt idx="549">
                  <c:v>18.49903288201158</c:v>
                </c:pt>
                <c:pt idx="550">
                  <c:v>18.2559686888454</c:v>
                </c:pt>
                <c:pt idx="551">
                  <c:v>17.443307086614169</c:v>
                </c:pt>
                <c:pt idx="552">
                  <c:v>19.92110453648915</c:v>
                </c:pt>
                <c:pt idx="553">
                  <c:v>18.608316831683119</c:v>
                </c:pt>
                <c:pt idx="554">
                  <c:v>16.91633466135459</c:v>
                </c:pt>
                <c:pt idx="555">
                  <c:v>22.597113402061851</c:v>
                </c:pt>
                <c:pt idx="556">
                  <c:v>18.5857740585774</c:v>
                </c:pt>
                <c:pt idx="557">
                  <c:v>17.115611814345989</c:v>
                </c:pt>
                <c:pt idx="558">
                  <c:v>17.766596194503169</c:v>
                </c:pt>
                <c:pt idx="559">
                  <c:v>17.094468085106381</c:v>
                </c:pt>
                <c:pt idx="560">
                  <c:v>21.37080610021787</c:v>
                </c:pt>
                <c:pt idx="561">
                  <c:v>19.719560439560439</c:v>
                </c:pt>
                <c:pt idx="562">
                  <c:v>20.230837004405281</c:v>
                </c:pt>
                <c:pt idx="563">
                  <c:v>20.219730941704029</c:v>
                </c:pt>
                <c:pt idx="564">
                  <c:v>19.83946188340807</c:v>
                </c:pt>
                <c:pt idx="565">
                  <c:v>23.34620689655172</c:v>
                </c:pt>
                <c:pt idx="566">
                  <c:v>18.92271662763466</c:v>
                </c:pt>
                <c:pt idx="567">
                  <c:v>19.456532066508309</c:v>
                </c:pt>
                <c:pt idx="568">
                  <c:v>17.919239904988121</c:v>
                </c:pt>
                <c:pt idx="569">
                  <c:v>27.464390243902429</c:v>
                </c:pt>
                <c:pt idx="570">
                  <c:v>21.82352941176471</c:v>
                </c:pt>
                <c:pt idx="571">
                  <c:v>27.384390243902441</c:v>
                </c:pt>
                <c:pt idx="572">
                  <c:v>23.39801980198018</c:v>
                </c:pt>
                <c:pt idx="573">
                  <c:v>24.891176470588231</c:v>
                </c:pt>
                <c:pt idx="574">
                  <c:v>22.45588235294117</c:v>
                </c:pt>
                <c:pt idx="575">
                  <c:v>26.27472527472522</c:v>
                </c:pt>
                <c:pt idx="576">
                  <c:v>21.63251231527093</c:v>
                </c:pt>
                <c:pt idx="577">
                  <c:v>22.904738154613469</c:v>
                </c:pt>
                <c:pt idx="578">
                  <c:v>21.038403990024939</c:v>
                </c:pt>
                <c:pt idx="579">
                  <c:v>20.008080808080809</c:v>
                </c:pt>
                <c:pt idx="580">
                  <c:v>19.594910941475831</c:v>
                </c:pt>
                <c:pt idx="581">
                  <c:v>21.57557251908397</c:v>
                </c:pt>
                <c:pt idx="582">
                  <c:v>19.898708010335909</c:v>
                </c:pt>
                <c:pt idx="583">
                  <c:v>26.716062176165799</c:v>
                </c:pt>
                <c:pt idx="584">
                  <c:v>20.896875000000001</c:v>
                </c:pt>
                <c:pt idx="585">
                  <c:v>20.482506527415101</c:v>
                </c:pt>
                <c:pt idx="586">
                  <c:v>20.417847769028871</c:v>
                </c:pt>
                <c:pt idx="587">
                  <c:v>19.646808510638301</c:v>
                </c:pt>
                <c:pt idx="588">
                  <c:v>21.27679999999998</c:v>
                </c:pt>
                <c:pt idx="589">
                  <c:v>28.223433242506779</c:v>
                </c:pt>
                <c:pt idx="590">
                  <c:v>20.526315789473681</c:v>
                </c:pt>
                <c:pt idx="591">
                  <c:v>26.19495798319328</c:v>
                </c:pt>
                <c:pt idx="592">
                  <c:v>20.07478753541076</c:v>
                </c:pt>
                <c:pt idx="593">
                  <c:v>20.833994334277619</c:v>
                </c:pt>
                <c:pt idx="594">
                  <c:v>27.722190201729049</c:v>
                </c:pt>
                <c:pt idx="595">
                  <c:v>21.496590909090909</c:v>
                </c:pt>
                <c:pt idx="596">
                  <c:v>23.470487106017188</c:v>
                </c:pt>
                <c:pt idx="597">
                  <c:v>21.15594202898551</c:v>
                </c:pt>
                <c:pt idx="598">
                  <c:v>24.930177514792899</c:v>
                </c:pt>
                <c:pt idx="599">
                  <c:v>24.509969788519641</c:v>
                </c:pt>
                <c:pt idx="600">
                  <c:v>21.70820668693008</c:v>
                </c:pt>
                <c:pt idx="601">
                  <c:v>33.182838283828382</c:v>
                </c:pt>
                <c:pt idx="602">
                  <c:v>22.015805471124629</c:v>
                </c:pt>
                <c:pt idx="603">
                  <c:v>22.730061349693251</c:v>
                </c:pt>
                <c:pt idx="604">
                  <c:v>21.941975308641979</c:v>
                </c:pt>
                <c:pt idx="605">
                  <c:v>23.31481481481482</c:v>
                </c:pt>
                <c:pt idx="606">
                  <c:v>25.367701863354039</c:v>
                </c:pt>
                <c:pt idx="607">
                  <c:v>22.7775</c:v>
                </c:pt>
                <c:pt idx="608">
                  <c:v>22.357366771159871</c:v>
                </c:pt>
                <c:pt idx="609">
                  <c:v>22.105063291139221</c:v>
                </c:pt>
                <c:pt idx="610">
                  <c:v>21.355910543130989</c:v>
                </c:pt>
                <c:pt idx="611">
                  <c:v>25.21558441558442</c:v>
                </c:pt>
                <c:pt idx="612">
                  <c:v>28.255149501661069</c:v>
                </c:pt>
                <c:pt idx="613">
                  <c:v>26.24387096774193</c:v>
                </c:pt>
                <c:pt idx="614">
                  <c:v>24.243648208469001</c:v>
                </c:pt>
                <c:pt idx="615">
                  <c:v>23.2623376623376</c:v>
                </c:pt>
                <c:pt idx="616">
                  <c:v>24.68552188552183</c:v>
                </c:pt>
                <c:pt idx="617">
                  <c:v>28.798697068403911</c:v>
                </c:pt>
                <c:pt idx="618">
                  <c:v>23.958666666666669</c:v>
                </c:pt>
                <c:pt idx="619">
                  <c:v>24.74078947368421</c:v>
                </c:pt>
                <c:pt idx="620">
                  <c:v>22.578217821782179</c:v>
                </c:pt>
                <c:pt idx="621">
                  <c:v>20.73399339933993</c:v>
                </c:pt>
                <c:pt idx="622">
                  <c:v>23.464900662251651</c:v>
                </c:pt>
                <c:pt idx="623">
                  <c:v>23.096688741721849</c:v>
                </c:pt>
                <c:pt idx="624">
                  <c:v>23.562289562289561</c:v>
                </c:pt>
                <c:pt idx="625">
                  <c:v>27.640268456375839</c:v>
                </c:pt>
                <c:pt idx="626">
                  <c:v>25.067567567567561</c:v>
                </c:pt>
                <c:pt idx="627">
                  <c:v>26.285714285714231</c:v>
                </c:pt>
                <c:pt idx="628">
                  <c:v>23.27586206896552</c:v>
                </c:pt>
                <c:pt idx="629">
                  <c:v>24.497560975609751</c:v>
                </c:pt>
                <c:pt idx="630">
                  <c:v>24.770212765957449</c:v>
                </c:pt>
                <c:pt idx="631">
                  <c:v>22.788811188811191</c:v>
                </c:pt>
                <c:pt idx="632">
                  <c:v>22.123508771929821</c:v>
                </c:pt>
                <c:pt idx="633">
                  <c:v>27.719572953736652</c:v>
                </c:pt>
                <c:pt idx="634">
                  <c:v>23.244604316546759</c:v>
                </c:pt>
                <c:pt idx="635">
                  <c:v>26.93669064748201</c:v>
                </c:pt>
                <c:pt idx="636">
                  <c:v>23.562589928057552</c:v>
                </c:pt>
                <c:pt idx="637">
                  <c:v>23.611552346570399</c:v>
                </c:pt>
                <c:pt idx="638">
                  <c:v>23.413043478260871</c:v>
                </c:pt>
                <c:pt idx="639">
                  <c:v>23.617454545454549</c:v>
                </c:pt>
                <c:pt idx="640">
                  <c:v>28.062222222222179</c:v>
                </c:pt>
                <c:pt idx="641">
                  <c:v>26.771641791044779</c:v>
                </c:pt>
                <c:pt idx="642">
                  <c:v>27.154074074074099</c:v>
                </c:pt>
                <c:pt idx="643">
                  <c:v>25.691512915129149</c:v>
                </c:pt>
                <c:pt idx="644">
                  <c:v>24.933828996282539</c:v>
                </c:pt>
                <c:pt idx="645">
                  <c:v>28.804494382022479</c:v>
                </c:pt>
                <c:pt idx="646">
                  <c:v>21.692883895131089</c:v>
                </c:pt>
                <c:pt idx="647">
                  <c:v>22.192481203007521</c:v>
                </c:pt>
                <c:pt idx="648">
                  <c:v>23.83094339622642</c:v>
                </c:pt>
                <c:pt idx="649">
                  <c:v>27.75245283018868</c:v>
                </c:pt>
                <c:pt idx="650">
                  <c:v>25.425954198473281</c:v>
                </c:pt>
                <c:pt idx="651">
                  <c:v>24.245210727969319</c:v>
                </c:pt>
                <c:pt idx="652">
                  <c:v>29.354085603112839</c:v>
                </c:pt>
                <c:pt idx="653">
                  <c:v>24.49655172413793</c:v>
                </c:pt>
                <c:pt idx="654">
                  <c:v>24.758620689655171</c:v>
                </c:pt>
                <c:pt idx="655">
                  <c:v>24.026153846153839</c:v>
                </c:pt>
                <c:pt idx="656">
                  <c:v>33.179844961240207</c:v>
                </c:pt>
                <c:pt idx="657">
                  <c:v>23.184496124031011</c:v>
                </c:pt>
                <c:pt idx="658">
                  <c:v>24.96653696498052</c:v>
                </c:pt>
                <c:pt idx="659">
                  <c:v>27.70039215686274</c:v>
                </c:pt>
                <c:pt idx="660">
                  <c:v>22.49448818897638</c:v>
                </c:pt>
                <c:pt idx="661">
                  <c:v>23.24094488188976</c:v>
                </c:pt>
                <c:pt idx="662">
                  <c:v>22.932283464566929</c:v>
                </c:pt>
                <c:pt idx="663">
                  <c:v>26.933858267716541</c:v>
                </c:pt>
                <c:pt idx="664">
                  <c:v>32.596047430830041</c:v>
                </c:pt>
                <c:pt idx="665">
                  <c:v>23.678740157480309</c:v>
                </c:pt>
                <c:pt idx="666">
                  <c:v>25.773015873015861</c:v>
                </c:pt>
                <c:pt idx="667">
                  <c:v>28.912698412698411</c:v>
                </c:pt>
                <c:pt idx="668">
                  <c:v>26.500398406374501</c:v>
                </c:pt>
                <c:pt idx="669">
                  <c:v>26.31872509960159</c:v>
                </c:pt>
                <c:pt idx="670">
                  <c:v>27.051199999999991</c:v>
                </c:pt>
                <c:pt idx="671">
                  <c:v>23.392771084337319</c:v>
                </c:pt>
                <c:pt idx="672">
                  <c:v>24.56774193548387</c:v>
                </c:pt>
                <c:pt idx="673">
                  <c:v>29.791020408163259</c:v>
                </c:pt>
                <c:pt idx="674">
                  <c:v>33.433469387755103</c:v>
                </c:pt>
                <c:pt idx="675">
                  <c:v>23.96557377049178</c:v>
                </c:pt>
                <c:pt idx="676">
                  <c:v>25.073251028806581</c:v>
                </c:pt>
                <c:pt idx="677">
                  <c:v>24.42131147540983</c:v>
                </c:pt>
                <c:pt idx="678">
                  <c:v>24.380327868852461</c:v>
                </c:pt>
                <c:pt idx="679">
                  <c:v>33.062295081967207</c:v>
                </c:pt>
                <c:pt idx="680">
                  <c:v>23.644262295081951</c:v>
                </c:pt>
                <c:pt idx="681">
                  <c:v>35.874380165289189</c:v>
                </c:pt>
                <c:pt idx="682">
                  <c:v>24.95601659751037</c:v>
                </c:pt>
                <c:pt idx="683">
                  <c:v>25.61833333333329</c:v>
                </c:pt>
                <c:pt idx="684">
                  <c:v>27.714285714285719</c:v>
                </c:pt>
                <c:pt idx="685">
                  <c:v>26.93502109704642</c:v>
                </c:pt>
                <c:pt idx="686">
                  <c:v>26.08101265822782</c:v>
                </c:pt>
                <c:pt idx="687">
                  <c:v>27.04915254237288</c:v>
                </c:pt>
                <c:pt idx="688">
                  <c:v>24.173617021276598</c:v>
                </c:pt>
                <c:pt idx="689">
                  <c:v>25.12</c:v>
                </c:pt>
                <c:pt idx="690">
                  <c:v>25.4536170212766</c:v>
                </c:pt>
                <c:pt idx="691">
                  <c:v>32.256140350877203</c:v>
                </c:pt>
                <c:pt idx="692">
                  <c:v>30.47863247863247</c:v>
                </c:pt>
                <c:pt idx="693">
                  <c:v>24.557264957264959</c:v>
                </c:pt>
                <c:pt idx="694">
                  <c:v>26.945299145299121</c:v>
                </c:pt>
                <c:pt idx="695">
                  <c:v>27.182905982905979</c:v>
                </c:pt>
                <c:pt idx="696">
                  <c:v>26.12052401746725</c:v>
                </c:pt>
                <c:pt idx="697">
                  <c:v>24.989743589743529</c:v>
                </c:pt>
                <c:pt idx="698">
                  <c:v>28.113304721030051</c:v>
                </c:pt>
                <c:pt idx="699">
                  <c:v>23.133047210300429</c:v>
                </c:pt>
                <c:pt idx="700">
                  <c:v>26.247210300429181</c:v>
                </c:pt>
                <c:pt idx="701">
                  <c:v>30.972687224669599</c:v>
                </c:pt>
                <c:pt idx="702">
                  <c:v>23.819130434782611</c:v>
                </c:pt>
                <c:pt idx="703">
                  <c:v>28.812334801762109</c:v>
                </c:pt>
                <c:pt idx="704">
                  <c:v>28.63716814159293</c:v>
                </c:pt>
                <c:pt idx="705">
                  <c:v>25.729203539822979</c:v>
                </c:pt>
                <c:pt idx="706">
                  <c:v>26.337777777777781</c:v>
                </c:pt>
                <c:pt idx="707">
                  <c:v>30.003773584905659</c:v>
                </c:pt>
                <c:pt idx="708">
                  <c:v>28.421524663677129</c:v>
                </c:pt>
                <c:pt idx="709">
                  <c:v>24.918385650224209</c:v>
                </c:pt>
                <c:pt idx="710">
                  <c:v>26.86816143497758</c:v>
                </c:pt>
                <c:pt idx="711">
                  <c:v>26.32466367713004</c:v>
                </c:pt>
                <c:pt idx="712">
                  <c:v>25.621524663677128</c:v>
                </c:pt>
                <c:pt idx="713">
                  <c:v>26.23783783783783</c:v>
                </c:pt>
                <c:pt idx="714">
                  <c:v>27.75315315315315</c:v>
                </c:pt>
                <c:pt idx="715">
                  <c:v>30.955656108597289</c:v>
                </c:pt>
                <c:pt idx="716">
                  <c:v>26.91764705882353</c:v>
                </c:pt>
                <c:pt idx="717">
                  <c:v>25.247058823529411</c:v>
                </c:pt>
                <c:pt idx="718">
                  <c:v>26.074545454545451</c:v>
                </c:pt>
                <c:pt idx="719">
                  <c:v>27.95</c:v>
                </c:pt>
                <c:pt idx="720">
                  <c:v>25.063636363636359</c:v>
                </c:pt>
                <c:pt idx="721">
                  <c:v>26.82385321100918</c:v>
                </c:pt>
                <c:pt idx="722">
                  <c:v>26.551598173515981</c:v>
                </c:pt>
                <c:pt idx="723">
                  <c:v>28.328767123287669</c:v>
                </c:pt>
                <c:pt idx="724">
                  <c:v>24.715981735159819</c:v>
                </c:pt>
                <c:pt idx="725">
                  <c:v>24.88479262672811</c:v>
                </c:pt>
                <c:pt idx="726">
                  <c:v>26.947465437788029</c:v>
                </c:pt>
                <c:pt idx="727">
                  <c:v>28.33364055299538</c:v>
                </c:pt>
                <c:pt idx="728">
                  <c:v>25.922580645161229</c:v>
                </c:pt>
                <c:pt idx="729">
                  <c:v>24.431336405529919</c:v>
                </c:pt>
                <c:pt idx="730">
                  <c:v>27.95</c:v>
                </c:pt>
                <c:pt idx="731">
                  <c:v>35.221463414634123</c:v>
                </c:pt>
                <c:pt idx="732">
                  <c:v>29.278095238095229</c:v>
                </c:pt>
                <c:pt idx="733">
                  <c:v>26.8244131455399</c:v>
                </c:pt>
                <c:pt idx="734">
                  <c:v>27.580952380952379</c:v>
                </c:pt>
                <c:pt idx="735">
                  <c:v>30.168421052631579</c:v>
                </c:pt>
                <c:pt idx="736">
                  <c:v>27.47238095238092</c:v>
                </c:pt>
                <c:pt idx="737">
                  <c:v>32.357894736842013</c:v>
                </c:pt>
                <c:pt idx="738">
                  <c:v>28.517874396135269</c:v>
                </c:pt>
                <c:pt idx="739">
                  <c:v>26.417391304347831</c:v>
                </c:pt>
                <c:pt idx="740">
                  <c:v>37.945893719806747</c:v>
                </c:pt>
                <c:pt idx="741">
                  <c:v>32.178640776699027</c:v>
                </c:pt>
                <c:pt idx="742">
                  <c:v>26.92621359223298</c:v>
                </c:pt>
                <c:pt idx="743">
                  <c:v>28.58128078817732</c:v>
                </c:pt>
                <c:pt idx="744">
                  <c:v>26.181463414634141</c:v>
                </c:pt>
                <c:pt idx="745">
                  <c:v>24.874146341463401</c:v>
                </c:pt>
                <c:pt idx="746">
                  <c:v>25.891625615763541</c:v>
                </c:pt>
                <c:pt idx="747">
                  <c:v>26.8256157635468</c:v>
                </c:pt>
                <c:pt idx="748">
                  <c:v>27.184158415841601</c:v>
                </c:pt>
                <c:pt idx="749">
                  <c:v>27.7592039800995</c:v>
                </c:pt>
                <c:pt idx="750">
                  <c:v>26.815920398009951</c:v>
                </c:pt>
                <c:pt idx="751">
                  <c:v>29.352</c:v>
                </c:pt>
                <c:pt idx="752">
                  <c:v>25.218</c:v>
                </c:pt>
                <c:pt idx="753">
                  <c:v>25.459296482412061</c:v>
                </c:pt>
                <c:pt idx="754">
                  <c:v>29.533333333333271</c:v>
                </c:pt>
                <c:pt idx="755">
                  <c:v>30.557948717948719</c:v>
                </c:pt>
                <c:pt idx="756">
                  <c:v>27.732653061224489</c:v>
                </c:pt>
                <c:pt idx="757">
                  <c:v>27.499999999999989</c:v>
                </c:pt>
                <c:pt idx="758">
                  <c:v>34.336734693877553</c:v>
                </c:pt>
                <c:pt idx="759">
                  <c:v>27.216326530612239</c:v>
                </c:pt>
                <c:pt idx="760">
                  <c:v>26.38358974358972</c:v>
                </c:pt>
                <c:pt idx="761">
                  <c:v>31.436649214659681</c:v>
                </c:pt>
                <c:pt idx="762">
                  <c:v>27.927461139896369</c:v>
                </c:pt>
                <c:pt idx="763">
                  <c:v>26.79583333333327</c:v>
                </c:pt>
                <c:pt idx="764">
                  <c:v>29.642328042328039</c:v>
                </c:pt>
                <c:pt idx="765">
                  <c:v>30.351322751322751</c:v>
                </c:pt>
                <c:pt idx="766">
                  <c:v>26.097354497354509</c:v>
                </c:pt>
                <c:pt idx="767">
                  <c:v>31.874033149171272</c:v>
                </c:pt>
                <c:pt idx="768">
                  <c:v>30.55401069518717</c:v>
                </c:pt>
                <c:pt idx="769">
                  <c:v>30.973262032085561</c:v>
                </c:pt>
                <c:pt idx="770">
                  <c:v>34.205405405405401</c:v>
                </c:pt>
                <c:pt idx="771">
                  <c:v>28.542076502732179</c:v>
                </c:pt>
                <c:pt idx="772">
                  <c:v>26.61538461538462</c:v>
                </c:pt>
                <c:pt idx="773">
                  <c:v>26.920879120879121</c:v>
                </c:pt>
                <c:pt idx="774">
                  <c:v>41.093641618497102</c:v>
                </c:pt>
                <c:pt idx="775">
                  <c:v>32.795555555555552</c:v>
                </c:pt>
                <c:pt idx="776">
                  <c:v>32.795530726256999</c:v>
                </c:pt>
                <c:pt idx="777">
                  <c:v>31.86368715083799</c:v>
                </c:pt>
                <c:pt idx="778">
                  <c:v>28.752542372881301</c:v>
                </c:pt>
                <c:pt idx="779">
                  <c:v>31.523163841807911</c:v>
                </c:pt>
                <c:pt idx="780">
                  <c:v>28.34090909090909</c:v>
                </c:pt>
                <c:pt idx="781">
                  <c:v>34.807142857142843</c:v>
                </c:pt>
                <c:pt idx="782">
                  <c:v>26.372727272727211</c:v>
                </c:pt>
                <c:pt idx="783">
                  <c:v>26.94772727272721</c:v>
                </c:pt>
                <c:pt idx="784">
                  <c:v>30.309090909090909</c:v>
                </c:pt>
                <c:pt idx="785">
                  <c:v>29.773714285714281</c:v>
                </c:pt>
                <c:pt idx="786">
                  <c:v>29.21142857142857</c:v>
                </c:pt>
                <c:pt idx="787">
                  <c:v>29.379310344827591</c:v>
                </c:pt>
                <c:pt idx="788">
                  <c:v>29.738728323699419</c:v>
                </c:pt>
                <c:pt idx="789">
                  <c:v>29.606936416184979</c:v>
                </c:pt>
                <c:pt idx="790">
                  <c:v>35.246783625730998</c:v>
                </c:pt>
                <c:pt idx="791">
                  <c:v>43.139534883720941</c:v>
                </c:pt>
                <c:pt idx="792">
                  <c:v>31.013953488372099</c:v>
                </c:pt>
                <c:pt idx="793">
                  <c:v>37.893023255813922</c:v>
                </c:pt>
                <c:pt idx="794">
                  <c:v>30.558139534883679</c:v>
                </c:pt>
                <c:pt idx="795">
                  <c:v>32.225882352941177</c:v>
                </c:pt>
                <c:pt idx="796">
                  <c:v>36.739181286549702</c:v>
                </c:pt>
                <c:pt idx="797">
                  <c:v>36.680701754385957</c:v>
                </c:pt>
                <c:pt idx="798">
                  <c:v>28.977777777777781</c:v>
                </c:pt>
                <c:pt idx="799">
                  <c:v>31.051764705882359</c:v>
                </c:pt>
                <c:pt idx="800">
                  <c:v>33.223529411764702</c:v>
                </c:pt>
                <c:pt idx="801">
                  <c:v>27.898823529411761</c:v>
                </c:pt>
                <c:pt idx="802">
                  <c:v>29.649704142011831</c:v>
                </c:pt>
                <c:pt idx="803">
                  <c:v>32.492307692307698</c:v>
                </c:pt>
                <c:pt idx="804">
                  <c:v>30.9065088757396</c:v>
                </c:pt>
                <c:pt idx="805">
                  <c:v>32.549999999999997</c:v>
                </c:pt>
                <c:pt idx="806">
                  <c:v>36.26666666666658</c:v>
                </c:pt>
                <c:pt idx="807">
                  <c:v>29.223809523809521</c:v>
                </c:pt>
                <c:pt idx="808">
                  <c:v>30.337724550898201</c:v>
                </c:pt>
                <c:pt idx="809">
                  <c:v>30.262650602409629</c:v>
                </c:pt>
                <c:pt idx="810">
                  <c:v>32.804848484848392</c:v>
                </c:pt>
                <c:pt idx="811">
                  <c:v>29.043373493975899</c:v>
                </c:pt>
                <c:pt idx="812">
                  <c:v>29.850602409638551</c:v>
                </c:pt>
                <c:pt idx="813">
                  <c:v>29.987951807228921</c:v>
                </c:pt>
                <c:pt idx="814">
                  <c:v>33.414457831325272</c:v>
                </c:pt>
                <c:pt idx="815">
                  <c:v>30.520481927710851</c:v>
                </c:pt>
                <c:pt idx="816">
                  <c:v>27.39636363636362</c:v>
                </c:pt>
                <c:pt idx="817">
                  <c:v>30.506666666666661</c:v>
                </c:pt>
                <c:pt idx="818">
                  <c:v>32.666666666666579</c:v>
                </c:pt>
                <c:pt idx="819">
                  <c:v>31.517575757575759</c:v>
                </c:pt>
                <c:pt idx="820">
                  <c:v>34.290909090909103</c:v>
                </c:pt>
                <c:pt idx="821">
                  <c:v>27.93212121212116</c:v>
                </c:pt>
                <c:pt idx="822">
                  <c:v>29.936585365853659</c:v>
                </c:pt>
                <c:pt idx="823">
                  <c:v>27.14634146341464</c:v>
                </c:pt>
                <c:pt idx="824">
                  <c:v>31.764417177914101</c:v>
                </c:pt>
                <c:pt idx="825">
                  <c:v>30.60122699386503</c:v>
                </c:pt>
                <c:pt idx="826">
                  <c:v>36.07798742138354</c:v>
                </c:pt>
                <c:pt idx="827">
                  <c:v>34.035000000000011</c:v>
                </c:pt>
                <c:pt idx="828">
                  <c:v>32.706918238993772</c:v>
                </c:pt>
                <c:pt idx="829">
                  <c:v>33.262893081761</c:v>
                </c:pt>
                <c:pt idx="830">
                  <c:v>32.294339622641509</c:v>
                </c:pt>
                <c:pt idx="831">
                  <c:v>30.259119496855341</c:v>
                </c:pt>
                <c:pt idx="832">
                  <c:v>30.369620253164559</c:v>
                </c:pt>
                <c:pt idx="833">
                  <c:v>34.529113924050662</c:v>
                </c:pt>
                <c:pt idx="834">
                  <c:v>33.477707006369393</c:v>
                </c:pt>
                <c:pt idx="835">
                  <c:v>30.35414012738854</c:v>
                </c:pt>
                <c:pt idx="836">
                  <c:v>28.14777070063694</c:v>
                </c:pt>
                <c:pt idx="837">
                  <c:v>35</c:v>
                </c:pt>
                <c:pt idx="838">
                  <c:v>29.187179487179488</c:v>
                </c:pt>
                <c:pt idx="839">
                  <c:v>28.830769230769171</c:v>
                </c:pt>
                <c:pt idx="840">
                  <c:v>36.01818181818183</c:v>
                </c:pt>
                <c:pt idx="841">
                  <c:v>31.519480519480521</c:v>
                </c:pt>
                <c:pt idx="842">
                  <c:v>36.411111111111097</c:v>
                </c:pt>
                <c:pt idx="843">
                  <c:v>30.63529411764706</c:v>
                </c:pt>
                <c:pt idx="844">
                  <c:v>30.998692810457509</c:v>
                </c:pt>
                <c:pt idx="845">
                  <c:v>31.202631578947301</c:v>
                </c:pt>
                <c:pt idx="846">
                  <c:v>32.0842105263158</c:v>
                </c:pt>
                <c:pt idx="847">
                  <c:v>28.923684210526279</c:v>
                </c:pt>
                <c:pt idx="848">
                  <c:v>41.547368421052568</c:v>
                </c:pt>
                <c:pt idx="849">
                  <c:v>29.41721854304636</c:v>
                </c:pt>
                <c:pt idx="850">
                  <c:v>32.362913907284771</c:v>
                </c:pt>
                <c:pt idx="851">
                  <c:v>30.30463576158941</c:v>
                </c:pt>
                <c:pt idx="852">
                  <c:v>43.155244755244667</c:v>
                </c:pt>
                <c:pt idx="853">
                  <c:v>30.54620689655172</c:v>
                </c:pt>
                <c:pt idx="854">
                  <c:v>29.024000000000001</c:v>
                </c:pt>
                <c:pt idx="855">
                  <c:v>35.258666666666556</c:v>
                </c:pt>
                <c:pt idx="856">
                  <c:v>30.202666666666669</c:v>
                </c:pt>
                <c:pt idx="857">
                  <c:v>32.730666666666579</c:v>
                </c:pt>
                <c:pt idx="858">
                  <c:v>31.304697986577171</c:v>
                </c:pt>
                <c:pt idx="859">
                  <c:v>35.648322147651008</c:v>
                </c:pt>
                <c:pt idx="860">
                  <c:v>33.782550335570498</c:v>
                </c:pt>
                <c:pt idx="861">
                  <c:v>30.918918918918919</c:v>
                </c:pt>
                <c:pt idx="862">
                  <c:v>36.889795918367348</c:v>
                </c:pt>
                <c:pt idx="863">
                  <c:v>30.440816326530609</c:v>
                </c:pt>
                <c:pt idx="864">
                  <c:v>30.13061224489795</c:v>
                </c:pt>
                <c:pt idx="865">
                  <c:v>30.4931506849315</c:v>
                </c:pt>
                <c:pt idx="866">
                  <c:v>34.940689655172307</c:v>
                </c:pt>
                <c:pt idx="867">
                  <c:v>29.779310344827589</c:v>
                </c:pt>
                <c:pt idx="868">
                  <c:v>33.078873239436597</c:v>
                </c:pt>
                <c:pt idx="869">
                  <c:v>29.213888888888899</c:v>
                </c:pt>
                <c:pt idx="870">
                  <c:v>30.144444444444449</c:v>
                </c:pt>
                <c:pt idx="871">
                  <c:v>32.458741258741199</c:v>
                </c:pt>
                <c:pt idx="872">
                  <c:v>41.6</c:v>
                </c:pt>
                <c:pt idx="873">
                  <c:v>32.777622377622343</c:v>
                </c:pt>
                <c:pt idx="874">
                  <c:v>36.391549295774652</c:v>
                </c:pt>
                <c:pt idx="875">
                  <c:v>36.070422535211243</c:v>
                </c:pt>
                <c:pt idx="876">
                  <c:v>32.687323943661973</c:v>
                </c:pt>
                <c:pt idx="877">
                  <c:v>33.791549295774651</c:v>
                </c:pt>
                <c:pt idx="878">
                  <c:v>32.847887323943539</c:v>
                </c:pt>
                <c:pt idx="879">
                  <c:v>30.89014084507042</c:v>
                </c:pt>
                <c:pt idx="880">
                  <c:v>31.904225352112679</c:v>
                </c:pt>
                <c:pt idx="881">
                  <c:v>38.156028368794303</c:v>
                </c:pt>
                <c:pt idx="882">
                  <c:v>33.080851063829783</c:v>
                </c:pt>
                <c:pt idx="883">
                  <c:v>45.410687022900753</c:v>
                </c:pt>
                <c:pt idx="884">
                  <c:v>34.425531914893611</c:v>
                </c:pt>
                <c:pt idx="885">
                  <c:v>32.130496453900662</c:v>
                </c:pt>
                <c:pt idx="886">
                  <c:v>34.997142857142848</c:v>
                </c:pt>
                <c:pt idx="887">
                  <c:v>33.2457142857143</c:v>
                </c:pt>
                <c:pt idx="888">
                  <c:v>32.28857142857143</c:v>
                </c:pt>
                <c:pt idx="889">
                  <c:v>31.79280575539568</c:v>
                </c:pt>
                <c:pt idx="890">
                  <c:v>38.405882352941177</c:v>
                </c:pt>
                <c:pt idx="891">
                  <c:v>33.799999999999997</c:v>
                </c:pt>
                <c:pt idx="892">
                  <c:v>36.475362318840581</c:v>
                </c:pt>
                <c:pt idx="893">
                  <c:v>30.467153284671529</c:v>
                </c:pt>
                <c:pt idx="894">
                  <c:v>33.647058823529413</c:v>
                </c:pt>
                <c:pt idx="895">
                  <c:v>44.391176470588228</c:v>
                </c:pt>
                <c:pt idx="896">
                  <c:v>35.858823529411737</c:v>
                </c:pt>
                <c:pt idx="897">
                  <c:v>33.896296296296242</c:v>
                </c:pt>
                <c:pt idx="898">
                  <c:v>35.7125925925926</c:v>
                </c:pt>
                <c:pt idx="899">
                  <c:v>38.352592592592593</c:v>
                </c:pt>
                <c:pt idx="900">
                  <c:v>41.668148148148163</c:v>
                </c:pt>
                <c:pt idx="901">
                  <c:v>40.638805970149257</c:v>
                </c:pt>
                <c:pt idx="902">
                  <c:v>34.734328358208963</c:v>
                </c:pt>
                <c:pt idx="903">
                  <c:v>39.697709923664121</c:v>
                </c:pt>
                <c:pt idx="904">
                  <c:v>37.808955223880602</c:v>
                </c:pt>
                <c:pt idx="905">
                  <c:v>31.04060150375938</c:v>
                </c:pt>
                <c:pt idx="906">
                  <c:v>35.336363636363593</c:v>
                </c:pt>
                <c:pt idx="907">
                  <c:v>33.651515151515163</c:v>
                </c:pt>
                <c:pt idx="908">
                  <c:v>37.193939393939402</c:v>
                </c:pt>
                <c:pt idx="909">
                  <c:v>35.0878787878788</c:v>
                </c:pt>
                <c:pt idx="910">
                  <c:v>33.727272727272727</c:v>
                </c:pt>
                <c:pt idx="911">
                  <c:v>36.524242424242367</c:v>
                </c:pt>
                <c:pt idx="912">
                  <c:v>37.712121212121211</c:v>
                </c:pt>
                <c:pt idx="913">
                  <c:v>34.931297709923598</c:v>
                </c:pt>
                <c:pt idx="914">
                  <c:v>34.680916030534362</c:v>
                </c:pt>
                <c:pt idx="915">
                  <c:v>38.292307692307702</c:v>
                </c:pt>
                <c:pt idx="916">
                  <c:v>42.492307692307698</c:v>
                </c:pt>
                <c:pt idx="917">
                  <c:v>36.307692307692207</c:v>
                </c:pt>
                <c:pt idx="918">
                  <c:v>33.566153846153902</c:v>
                </c:pt>
                <c:pt idx="919">
                  <c:v>33.993846153846057</c:v>
                </c:pt>
                <c:pt idx="920">
                  <c:v>35.649612403100782</c:v>
                </c:pt>
                <c:pt idx="921">
                  <c:v>33.649612403100782</c:v>
                </c:pt>
                <c:pt idx="922">
                  <c:v>34.257364341085271</c:v>
                </c:pt>
                <c:pt idx="923">
                  <c:v>29.848062015503871</c:v>
                </c:pt>
                <c:pt idx="924">
                  <c:v>34.865116279069781</c:v>
                </c:pt>
                <c:pt idx="925">
                  <c:v>37.743749999999999</c:v>
                </c:pt>
                <c:pt idx="926">
                  <c:v>30.771875000000001</c:v>
                </c:pt>
                <c:pt idx="927">
                  <c:v>33.921259842519703</c:v>
                </c:pt>
                <c:pt idx="928">
                  <c:v>36.469291338582678</c:v>
                </c:pt>
                <c:pt idx="929">
                  <c:v>32.866141732283452</c:v>
                </c:pt>
                <c:pt idx="930">
                  <c:v>30.117460317460321</c:v>
                </c:pt>
                <c:pt idx="931">
                  <c:v>36.396825396825399</c:v>
                </c:pt>
                <c:pt idx="932">
                  <c:v>31</c:v>
                </c:pt>
                <c:pt idx="933">
                  <c:v>35.514285714285712</c:v>
                </c:pt>
                <c:pt idx="934">
                  <c:v>38.523809523809497</c:v>
                </c:pt>
                <c:pt idx="935">
                  <c:v>33.828571428571429</c:v>
                </c:pt>
                <c:pt idx="936">
                  <c:v>34.190476190476197</c:v>
                </c:pt>
                <c:pt idx="937">
                  <c:v>37.019047619047512</c:v>
                </c:pt>
                <c:pt idx="938">
                  <c:v>33.56825396825397</c:v>
                </c:pt>
                <c:pt idx="939">
                  <c:v>35.980800000000002</c:v>
                </c:pt>
                <c:pt idx="940">
                  <c:v>35.980800000000002</c:v>
                </c:pt>
                <c:pt idx="941">
                  <c:v>34.6464</c:v>
                </c:pt>
                <c:pt idx="942">
                  <c:v>39.512903225806447</c:v>
                </c:pt>
                <c:pt idx="943">
                  <c:v>35.822580645161302</c:v>
                </c:pt>
                <c:pt idx="944">
                  <c:v>41.306451612903203</c:v>
                </c:pt>
                <c:pt idx="945">
                  <c:v>33.477419354838709</c:v>
                </c:pt>
                <c:pt idx="946">
                  <c:v>32.845161290322572</c:v>
                </c:pt>
                <c:pt idx="947">
                  <c:v>37.017886178861772</c:v>
                </c:pt>
                <c:pt idx="948">
                  <c:v>36.380487804878022</c:v>
                </c:pt>
                <c:pt idx="949">
                  <c:v>34.653658536585368</c:v>
                </c:pt>
                <c:pt idx="950">
                  <c:v>37.017886178861772</c:v>
                </c:pt>
                <c:pt idx="951">
                  <c:v>35.743089430894273</c:v>
                </c:pt>
                <c:pt idx="952">
                  <c:v>33.196721311475407</c:v>
                </c:pt>
                <c:pt idx="953">
                  <c:v>35.124590163934421</c:v>
                </c:pt>
                <c:pt idx="954">
                  <c:v>39.51803278688525</c:v>
                </c:pt>
                <c:pt idx="955">
                  <c:v>32.927868852459007</c:v>
                </c:pt>
                <c:pt idx="956">
                  <c:v>36.522314049586782</c:v>
                </c:pt>
                <c:pt idx="957">
                  <c:v>33.659504132231397</c:v>
                </c:pt>
                <c:pt idx="958">
                  <c:v>31.82148760330578</c:v>
                </c:pt>
                <c:pt idx="959">
                  <c:v>37.770940170940172</c:v>
                </c:pt>
                <c:pt idx="960">
                  <c:v>33.393333333333338</c:v>
                </c:pt>
                <c:pt idx="961">
                  <c:v>44.242857142857147</c:v>
                </c:pt>
                <c:pt idx="962">
                  <c:v>37.479999999999997</c:v>
                </c:pt>
                <c:pt idx="963">
                  <c:v>33.850847457626983</c:v>
                </c:pt>
                <c:pt idx="964">
                  <c:v>33.949579831932773</c:v>
                </c:pt>
                <c:pt idx="965">
                  <c:v>35.075630252100851</c:v>
                </c:pt>
                <c:pt idx="966">
                  <c:v>36.668907563025208</c:v>
                </c:pt>
                <c:pt idx="967">
                  <c:v>34.033613445378151</c:v>
                </c:pt>
                <c:pt idx="968">
                  <c:v>33.56638655462185</c:v>
                </c:pt>
                <c:pt idx="969">
                  <c:v>35.734453781512549</c:v>
                </c:pt>
                <c:pt idx="970">
                  <c:v>37.136134453781473</c:v>
                </c:pt>
                <c:pt idx="971">
                  <c:v>37.224137931034498</c:v>
                </c:pt>
                <c:pt idx="972">
                  <c:v>42.850847457626983</c:v>
                </c:pt>
                <c:pt idx="973">
                  <c:v>33.57288135593214</c:v>
                </c:pt>
                <c:pt idx="974">
                  <c:v>38.393220338983063</c:v>
                </c:pt>
                <c:pt idx="975">
                  <c:v>38.526495726495732</c:v>
                </c:pt>
                <c:pt idx="976">
                  <c:v>34.810256410256329</c:v>
                </c:pt>
                <c:pt idx="977">
                  <c:v>33.955172413793093</c:v>
                </c:pt>
                <c:pt idx="978">
                  <c:v>38.142608695652143</c:v>
                </c:pt>
                <c:pt idx="979">
                  <c:v>33.96521739130435</c:v>
                </c:pt>
                <c:pt idx="980">
                  <c:v>36.295652173913048</c:v>
                </c:pt>
                <c:pt idx="981">
                  <c:v>33.96521739130435</c:v>
                </c:pt>
                <c:pt idx="982">
                  <c:v>46.505263157894703</c:v>
                </c:pt>
                <c:pt idx="983">
                  <c:v>35.752212389380531</c:v>
                </c:pt>
                <c:pt idx="984">
                  <c:v>33.475000000000001</c:v>
                </c:pt>
                <c:pt idx="985">
                  <c:v>36.364285714285707</c:v>
                </c:pt>
                <c:pt idx="986">
                  <c:v>32.978571428571428</c:v>
                </c:pt>
                <c:pt idx="987">
                  <c:v>34.175000000000011</c:v>
                </c:pt>
                <c:pt idx="988">
                  <c:v>35.86785714285714</c:v>
                </c:pt>
                <c:pt idx="989">
                  <c:v>33.182142857142857</c:v>
                </c:pt>
                <c:pt idx="990">
                  <c:v>40.51891891891897</c:v>
                </c:pt>
                <c:pt idx="991">
                  <c:v>37.192792792792801</c:v>
                </c:pt>
                <c:pt idx="992">
                  <c:v>35.1891891891892</c:v>
                </c:pt>
                <c:pt idx="993">
                  <c:v>35.807272727272696</c:v>
                </c:pt>
                <c:pt idx="994">
                  <c:v>36.014545454545399</c:v>
                </c:pt>
                <c:pt idx="995">
                  <c:v>37.025454545454551</c:v>
                </c:pt>
                <c:pt idx="996">
                  <c:v>38.594495412844033</c:v>
                </c:pt>
                <c:pt idx="997">
                  <c:v>53.090909090909101</c:v>
                </c:pt>
                <c:pt idx="998">
                  <c:v>35.115596330275231</c:v>
                </c:pt>
                <c:pt idx="999">
                  <c:v>37.196296296296303</c:v>
                </c:pt>
                <c:pt idx="1000">
                  <c:v>35.834862385321102</c:v>
                </c:pt>
                <c:pt idx="1001">
                  <c:v>34.396330275229353</c:v>
                </c:pt>
                <c:pt idx="1002">
                  <c:v>39.823853211009173</c:v>
                </c:pt>
                <c:pt idx="1003">
                  <c:v>42.553271028037337</c:v>
                </c:pt>
                <c:pt idx="1004">
                  <c:v>37.783486238532113</c:v>
                </c:pt>
                <c:pt idx="1005">
                  <c:v>37.064220183486192</c:v>
                </c:pt>
                <c:pt idx="1006">
                  <c:v>36.259259259259252</c:v>
                </c:pt>
                <c:pt idx="1007">
                  <c:v>38.437037037037022</c:v>
                </c:pt>
                <c:pt idx="1008">
                  <c:v>42.674074074074078</c:v>
                </c:pt>
                <c:pt idx="1009">
                  <c:v>37.024299065420543</c:v>
                </c:pt>
                <c:pt idx="1010">
                  <c:v>35.345794392523381</c:v>
                </c:pt>
                <c:pt idx="1011">
                  <c:v>36.93084112149527</c:v>
                </c:pt>
                <c:pt idx="1012">
                  <c:v>36.811214953270969</c:v>
                </c:pt>
                <c:pt idx="1013">
                  <c:v>38.113207547169807</c:v>
                </c:pt>
                <c:pt idx="1014">
                  <c:v>34.845283018867903</c:v>
                </c:pt>
                <c:pt idx="1015">
                  <c:v>36.109433962264163</c:v>
                </c:pt>
                <c:pt idx="1016">
                  <c:v>37.158490566037727</c:v>
                </c:pt>
                <c:pt idx="1017">
                  <c:v>39.901886792452792</c:v>
                </c:pt>
                <c:pt idx="1018">
                  <c:v>36.849056603773519</c:v>
                </c:pt>
                <c:pt idx="1019">
                  <c:v>33.056603773584897</c:v>
                </c:pt>
                <c:pt idx="1020">
                  <c:v>39.696153846153898</c:v>
                </c:pt>
                <c:pt idx="1021">
                  <c:v>34.647619047619052</c:v>
                </c:pt>
                <c:pt idx="1022">
                  <c:v>36.982857142857142</c:v>
                </c:pt>
                <c:pt idx="1023">
                  <c:v>36.670476190476201</c:v>
                </c:pt>
                <c:pt idx="1024">
                  <c:v>35.177142857142847</c:v>
                </c:pt>
                <c:pt idx="1025">
                  <c:v>40.450000000000003</c:v>
                </c:pt>
                <c:pt idx="1026">
                  <c:v>39.380769230769197</c:v>
                </c:pt>
                <c:pt idx="1027">
                  <c:v>37.023076923076921</c:v>
                </c:pt>
                <c:pt idx="1028">
                  <c:v>48.811538461538397</c:v>
                </c:pt>
                <c:pt idx="1029">
                  <c:v>34.665384615384603</c:v>
                </c:pt>
                <c:pt idx="1030">
                  <c:v>41.285436893203901</c:v>
                </c:pt>
                <c:pt idx="1031">
                  <c:v>44.205825242718447</c:v>
                </c:pt>
                <c:pt idx="1032">
                  <c:v>43.887378640776703</c:v>
                </c:pt>
                <c:pt idx="1033">
                  <c:v>39.541747572815467</c:v>
                </c:pt>
                <c:pt idx="1034">
                  <c:v>36.842718446601943</c:v>
                </c:pt>
                <c:pt idx="1035">
                  <c:v>46.050980392156873</c:v>
                </c:pt>
                <c:pt idx="1036">
                  <c:v>42.011764705882257</c:v>
                </c:pt>
                <c:pt idx="1037">
                  <c:v>37.572277227722772</c:v>
                </c:pt>
                <c:pt idx="1038">
                  <c:v>40.324752475247429</c:v>
                </c:pt>
                <c:pt idx="1039">
                  <c:v>37.346534653465298</c:v>
                </c:pt>
                <c:pt idx="1040">
                  <c:v>42.427722772277228</c:v>
                </c:pt>
                <c:pt idx="1041">
                  <c:v>36.019801980198032</c:v>
                </c:pt>
                <c:pt idx="1042">
                  <c:v>35.243564356435641</c:v>
                </c:pt>
                <c:pt idx="1043">
                  <c:v>41.512</c:v>
                </c:pt>
                <c:pt idx="1044">
                  <c:v>41.369696969696918</c:v>
                </c:pt>
                <c:pt idx="1045">
                  <c:v>38.048000000000002</c:v>
                </c:pt>
                <c:pt idx="1046">
                  <c:v>43.284848484848418</c:v>
                </c:pt>
                <c:pt idx="1047">
                  <c:v>36.747474747474762</c:v>
                </c:pt>
                <c:pt idx="1048">
                  <c:v>38.561616161616087</c:v>
                </c:pt>
                <c:pt idx="1049">
                  <c:v>40.808080808080803</c:v>
                </c:pt>
                <c:pt idx="1050">
                  <c:v>38.662626262626247</c:v>
                </c:pt>
                <c:pt idx="1051">
                  <c:v>38.331313131313102</c:v>
                </c:pt>
                <c:pt idx="1052">
                  <c:v>40.016161616161597</c:v>
                </c:pt>
                <c:pt idx="1053">
                  <c:v>34.620408163265303</c:v>
                </c:pt>
                <c:pt idx="1054">
                  <c:v>37.457142857142799</c:v>
                </c:pt>
                <c:pt idx="1055">
                  <c:v>38.257142857142853</c:v>
                </c:pt>
                <c:pt idx="1056">
                  <c:v>37.689795918367352</c:v>
                </c:pt>
                <c:pt idx="1057">
                  <c:v>40.424489795918298</c:v>
                </c:pt>
                <c:pt idx="1058">
                  <c:v>37.07916666666658</c:v>
                </c:pt>
                <c:pt idx="1059">
                  <c:v>35.445833333333333</c:v>
                </c:pt>
                <c:pt idx="1060">
                  <c:v>43.137500000000003</c:v>
                </c:pt>
                <c:pt idx="1061">
                  <c:v>37.316666666666507</c:v>
                </c:pt>
                <c:pt idx="1062">
                  <c:v>46.375000000000007</c:v>
                </c:pt>
                <c:pt idx="1063">
                  <c:v>37.895833333333343</c:v>
                </c:pt>
                <c:pt idx="1064">
                  <c:v>36.737499999999997</c:v>
                </c:pt>
                <c:pt idx="1065">
                  <c:v>42.425000000000011</c:v>
                </c:pt>
                <c:pt idx="1066">
                  <c:v>36.058947368421052</c:v>
                </c:pt>
                <c:pt idx="1067">
                  <c:v>38.054736842105271</c:v>
                </c:pt>
                <c:pt idx="1068">
                  <c:v>46.172631578947353</c:v>
                </c:pt>
                <c:pt idx="1069">
                  <c:v>41.55319148936163</c:v>
                </c:pt>
                <c:pt idx="1070">
                  <c:v>42.978723404255312</c:v>
                </c:pt>
                <c:pt idx="1071">
                  <c:v>46.42127659574458</c:v>
                </c:pt>
                <c:pt idx="1072">
                  <c:v>34.076595744680851</c:v>
                </c:pt>
                <c:pt idx="1073">
                  <c:v>43.676595744680853</c:v>
                </c:pt>
                <c:pt idx="1074">
                  <c:v>50.455319148936162</c:v>
                </c:pt>
                <c:pt idx="1075">
                  <c:v>38.353191489361627</c:v>
                </c:pt>
                <c:pt idx="1076">
                  <c:v>40.068817204301077</c:v>
                </c:pt>
                <c:pt idx="1077">
                  <c:v>38.030107526881721</c:v>
                </c:pt>
                <c:pt idx="1078">
                  <c:v>37.922580645161297</c:v>
                </c:pt>
                <c:pt idx="1079">
                  <c:v>42.000000000000007</c:v>
                </c:pt>
                <c:pt idx="1080">
                  <c:v>38.167741935483882</c:v>
                </c:pt>
                <c:pt idx="1081">
                  <c:v>43.236363636363642</c:v>
                </c:pt>
                <c:pt idx="1082">
                  <c:v>35.040860215053748</c:v>
                </c:pt>
                <c:pt idx="1083">
                  <c:v>37.730434782608711</c:v>
                </c:pt>
                <c:pt idx="1084">
                  <c:v>39.9</c:v>
                </c:pt>
                <c:pt idx="1085">
                  <c:v>37.730434782608711</c:v>
                </c:pt>
                <c:pt idx="1086">
                  <c:v>37.643956043956052</c:v>
                </c:pt>
                <c:pt idx="1087">
                  <c:v>45.868131868131883</c:v>
                </c:pt>
                <c:pt idx="1088">
                  <c:v>38.254945054945047</c:v>
                </c:pt>
                <c:pt idx="1089">
                  <c:v>36.67252747252747</c:v>
                </c:pt>
                <c:pt idx="1090">
                  <c:v>42.42197802197802</c:v>
                </c:pt>
                <c:pt idx="1091">
                  <c:v>42.061538461538447</c:v>
                </c:pt>
                <c:pt idx="1092">
                  <c:v>43.146666666666562</c:v>
                </c:pt>
                <c:pt idx="1093">
                  <c:v>40.675555555555562</c:v>
                </c:pt>
                <c:pt idx="1094">
                  <c:v>36.2088888888889</c:v>
                </c:pt>
                <c:pt idx="1095">
                  <c:v>43.653333333333329</c:v>
                </c:pt>
                <c:pt idx="1096">
                  <c:v>41.04</c:v>
                </c:pt>
                <c:pt idx="1097">
                  <c:v>43.764444444444443</c:v>
                </c:pt>
                <c:pt idx="1098">
                  <c:v>46.377777777777773</c:v>
                </c:pt>
                <c:pt idx="1099">
                  <c:v>43.88764044943813</c:v>
                </c:pt>
                <c:pt idx="1100">
                  <c:v>37.86516853932585</c:v>
                </c:pt>
                <c:pt idx="1101">
                  <c:v>42.013483146067387</c:v>
                </c:pt>
                <c:pt idx="1102">
                  <c:v>39.995505617977521</c:v>
                </c:pt>
                <c:pt idx="1103">
                  <c:v>37.496629213483153</c:v>
                </c:pt>
                <c:pt idx="1104">
                  <c:v>42.382022471910048</c:v>
                </c:pt>
                <c:pt idx="1105">
                  <c:v>38.746067415730259</c:v>
                </c:pt>
                <c:pt idx="1106">
                  <c:v>40.876404494381973</c:v>
                </c:pt>
                <c:pt idx="1107">
                  <c:v>40.450000000000003</c:v>
                </c:pt>
                <c:pt idx="1108">
                  <c:v>43.122727272727282</c:v>
                </c:pt>
                <c:pt idx="1109">
                  <c:v>45.65</c:v>
                </c:pt>
                <c:pt idx="1110">
                  <c:v>40.709090909090911</c:v>
                </c:pt>
                <c:pt idx="1111">
                  <c:v>38.295454545454547</c:v>
                </c:pt>
                <c:pt idx="1112">
                  <c:v>39.259770114942533</c:v>
                </c:pt>
                <c:pt idx="1113">
                  <c:v>42.455172413793093</c:v>
                </c:pt>
                <c:pt idx="1114">
                  <c:v>39.374712643678158</c:v>
                </c:pt>
                <c:pt idx="1115">
                  <c:v>43.094252873563207</c:v>
                </c:pt>
                <c:pt idx="1116">
                  <c:v>40.53793103448276</c:v>
                </c:pt>
                <c:pt idx="1117">
                  <c:v>38.473563218390808</c:v>
                </c:pt>
                <c:pt idx="1118">
                  <c:v>40.914942528735622</c:v>
                </c:pt>
                <c:pt idx="1119">
                  <c:v>42.948837209302269</c:v>
                </c:pt>
                <c:pt idx="1120">
                  <c:v>39.186046511627893</c:v>
                </c:pt>
                <c:pt idx="1121">
                  <c:v>48.916279069767342</c:v>
                </c:pt>
                <c:pt idx="1122">
                  <c:v>43.860465116279073</c:v>
                </c:pt>
                <c:pt idx="1123">
                  <c:v>41.655813953488362</c:v>
                </c:pt>
                <c:pt idx="1124">
                  <c:v>48.301176470588203</c:v>
                </c:pt>
                <c:pt idx="1125">
                  <c:v>37.684705882352937</c:v>
                </c:pt>
                <c:pt idx="1126">
                  <c:v>41.877647058823428</c:v>
                </c:pt>
                <c:pt idx="1127">
                  <c:v>43.722352941176503</c:v>
                </c:pt>
                <c:pt idx="1128">
                  <c:v>41.223529411764702</c:v>
                </c:pt>
                <c:pt idx="1129">
                  <c:v>46.87529411764698</c:v>
                </c:pt>
                <c:pt idx="1130">
                  <c:v>42.8</c:v>
                </c:pt>
                <c:pt idx="1131">
                  <c:v>37.200000000000003</c:v>
                </c:pt>
                <c:pt idx="1132">
                  <c:v>41.985714285714273</c:v>
                </c:pt>
                <c:pt idx="1133">
                  <c:v>42.647619047619052</c:v>
                </c:pt>
                <c:pt idx="1134">
                  <c:v>51.133333333333333</c:v>
                </c:pt>
                <c:pt idx="1135">
                  <c:v>43.580952380952382</c:v>
                </c:pt>
                <c:pt idx="1136">
                  <c:v>37.590476190476203</c:v>
                </c:pt>
                <c:pt idx="1137">
                  <c:v>42.376190476190473</c:v>
                </c:pt>
                <c:pt idx="1138">
                  <c:v>41.714285714285722</c:v>
                </c:pt>
                <c:pt idx="1139">
                  <c:v>43.161445783132493</c:v>
                </c:pt>
                <c:pt idx="1140">
                  <c:v>46</c:v>
                </c:pt>
                <c:pt idx="1141">
                  <c:v>42.886746987951803</c:v>
                </c:pt>
                <c:pt idx="1142">
                  <c:v>46.115662650602339</c:v>
                </c:pt>
                <c:pt idx="1143">
                  <c:v>42.612048192771098</c:v>
                </c:pt>
                <c:pt idx="1144">
                  <c:v>45.445783132530131</c:v>
                </c:pt>
                <c:pt idx="1145">
                  <c:v>42.731707317073173</c:v>
                </c:pt>
                <c:pt idx="1146">
                  <c:v>42.053658536585367</c:v>
                </c:pt>
                <c:pt idx="1147">
                  <c:v>42.053658536585367</c:v>
                </c:pt>
                <c:pt idx="1148">
                  <c:v>41.931707317073148</c:v>
                </c:pt>
                <c:pt idx="1149">
                  <c:v>43.131707317073179</c:v>
                </c:pt>
                <c:pt idx="1150">
                  <c:v>44.365853658536572</c:v>
                </c:pt>
                <c:pt idx="1151">
                  <c:v>42.453658536585372</c:v>
                </c:pt>
                <c:pt idx="1152">
                  <c:v>40.41951219512196</c:v>
                </c:pt>
                <c:pt idx="1153">
                  <c:v>38.785365853658533</c:v>
                </c:pt>
                <c:pt idx="1154">
                  <c:v>39.950617283950592</c:v>
                </c:pt>
                <c:pt idx="1155">
                  <c:v>44.227160493827157</c:v>
                </c:pt>
                <c:pt idx="1156">
                  <c:v>41.886419753086329</c:v>
                </c:pt>
                <c:pt idx="1157">
                  <c:v>42.00987654320987</c:v>
                </c:pt>
                <c:pt idx="1158">
                  <c:v>39.669135802469199</c:v>
                </c:pt>
                <c:pt idx="1159">
                  <c:v>40.734999999999999</c:v>
                </c:pt>
                <c:pt idx="1160">
                  <c:v>44.085000000000001</c:v>
                </c:pt>
                <c:pt idx="1161">
                  <c:v>39.47</c:v>
                </c:pt>
                <c:pt idx="1162">
                  <c:v>52.835443037974677</c:v>
                </c:pt>
                <c:pt idx="1163">
                  <c:v>46.865000000000002</c:v>
                </c:pt>
                <c:pt idx="1164">
                  <c:v>43.939240506329121</c:v>
                </c:pt>
                <c:pt idx="1165">
                  <c:v>38.850632911392339</c:v>
                </c:pt>
                <c:pt idx="1166">
                  <c:v>44.354430379746759</c:v>
                </c:pt>
                <c:pt idx="1167">
                  <c:v>38.562025316455703</c:v>
                </c:pt>
                <c:pt idx="1168">
                  <c:v>47.043037974683543</c:v>
                </c:pt>
                <c:pt idx="1169">
                  <c:v>51.969620253164543</c:v>
                </c:pt>
                <c:pt idx="1170">
                  <c:v>37.338461538461523</c:v>
                </c:pt>
                <c:pt idx="1171">
                  <c:v>40.285714285714278</c:v>
                </c:pt>
                <c:pt idx="1172">
                  <c:v>41.6</c:v>
                </c:pt>
                <c:pt idx="1173">
                  <c:v>42.748051948052002</c:v>
                </c:pt>
                <c:pt idx="1174">
                  <c:v>44.062337662337647</c:v>
                </c:pt>
                <c:pt idx="1175">
                  <c:v>40.155844155844058</c:v>
                </c:pt>
                <c:pt idx="1176">
                  <c:v>44.358441558441463</c:v>
                </c:pt>
                <c:pt idx="1177">
                  <c:v>39.989610389610327</c:v>
                </c:pt>
                <c:pt idx="1178">
                  <c:v>42.748051948052002</c:v>
                </c:pt>
                <c:pt idx="1179">
                  <c:v>47.968831168831173</c:v>
                </c:pt>
                <c:pt idx="1180">
                  <c:v>43.044155844155902</c:v>
                </c:pt>
                <c:pt idx="1181">
                  <c:v>43.310526315789453</c:v>
                </c:pt>
                <c:pt idx="1182">
                  <c:v>41.547368421052568</c:v>
                </c:pt>
                <c:pt idx="1183">
                  <c:v>46.10526315789474</c:v>
                </c:pt>
                <c:pt idx="1184">
                  <c:v>43.610526315789471</c:v>
                </c:pt>
                <c:pt idx="1185">
                  <c:v>41.115789473684138</c:v>
                </c:pt>
                <c:pt idx="1186">
                  <c:v>40.0842105263158</c:v>
                </c:pt>
                <c:pt idx="1187">
                  <c:v>42.578947368421048</c:v>
                </c:pt>
                <c:pt idx="1188">
                  <c:v>59.493333333333332</c:v>
                </c:pt>
                <c:pt idx="1189">
                  <c:v>44.933333333333337</c:v>
                </c:pt>
                <c:pt idx="1190">
                  <c:v>45.237333333333332</c:v>
                </c:pt>
                <c:pt idx="1191">
                  <c:v>41.36</c:v>
                </c:pt>
                <c:pt idx="1192">
                  <c:v>40.618666666666563</c:v>
                </c:pt>
                <c:pt idx="1193">
                  <c:v>41.664000000000001</c:v>
                </c:pt>
                <c:pt idx="1194">
                  <c:v>41.664000000000001</c:v>
                </c:pt>
                <c:pt idx="1195">
                  <c:v>48.069333333333333</c:v>
                </c:pt>
                <c:pt idx="1196">
                  <c:v>46.415999999999997</c:v>
                </c:pt>
                <c:pt idx="1197">
                  <c:v>47.024000000000001</c:v>
                </c:pt>
                <c:pt idx="1198">
                  <c:v>42.709333333333333</c:v>
                </c:pt>
                <c:pt idx="1199">
                  <c:v>46.282666666666579</c:v>
                </c:pt>
                <c:pt idx="1200">
                  <c:v>43.887999999999998</c:v>
                </c:pt>
                <c:pt idx="1201">
                  <c:v>43.146666666666562</c:v>
                </c:pt>
                <c:pt idx="1202">
                  <c:v>46.156756756756756</c:v>
                </c:pt>
                <c:pt idx="1203">
                  <c:v>38.297297297297227</c:v>
                </c:pt>
                <c:pt idx="1204">
                  <c:v>48.1027027027027</c:v>
                </c:pt>
                <c:pt idx="1205">
                  <c:v>41.918918918918962</c:v>
                </c:pt>
                <c:pt idx="1206">
                  <c:v>42.535135135135199</c:v>
                </c:pt>
                <c:pt idx="1207">
                  <c:v>41.475675675675653</c:v>
                </c:pt>
                <c:pt idx="1208">
                  <c:v>48.211111111111123</c:v>
                </c:pt>
                <c:pt idx="1209">
                  <c:v>40.416216216216149</c:v>
                </c:pt>
                <c:pt idx="1210">
                  <c:v>41.282191780821911</c:v>
                </c:pt>
                <c:pt idx="1211">
                  <c:v>44.172222222222217</c:v>
                </c:pt>
                <c:pt idx="1212">
                  <c:v>46.926027397260214</c:v>
                </c:pt>
                <c:pt idx="1213">
                  <c:v>47.894444444444389</c:v>
                </c:pt>
                <c:pt idx="1214">
                  <c:v>50.909589041095899</c:v>
                </c:pt>
                <c:pt idx="1215">
                  <c:v>48</c:v>
                </c:pt>
                <c:pt idx="1216">
                  <c:v>44.953424657534157</c:v>
                </c:pt>
                <c:pt idx="1217">
                  <c:v>44.328767123287598</c:v>
                </c:pt>
                <c:pt idx="1218">
                  <c:v>43.567123287671237</c:v>
                </c:pt>
                <c:pt idx="1219">
                  <c:v>40.450000000000003</c:v>
                </c:pt>
                <c:pt idx="1220">
                  <c:v>49.12222222222222</c:v>
                </c:pt>
                <c:pt idx="1221">
                  <c:v>42.311111111111103</c:v>
                </c:pt>
                <c:pt idx="1222">
                  <c:v>48.666666666666579</c:v>
                </c:pt>
                <c:pt idx="1223">
                  <c:v>42.627777777777773</c:v>
                </c:pt>
                <c:pt idx="1224">
                  <c:v>44.944444444444343</c:v>
                </c:pt>
                <c:pt idx="1225">
                  <c:v>43.4</c:v>
                </c:pt>
                <c:pt idx="1226">
                  <c:v>50.211111111111123</c:v>
                </c:pt>
                <c:pt idx="1227">
                  <c:v>55.8</c:v>
                </c:pt>
                <c:pt idx="1228">
                  <c:v>53.616666666666553</c:v>
                </c:pt>
                <c:pt idx="1229">
                  <c:v>48.569014084507053</c:v>
                </c:pt>
                <c:pt idx="1230">
                  <c:v>52.011764705882257</c:v>
                </c:pt>
                <c:pt idx="1231">
                  <c:v>45.898591549295773</c:v>
                </c:pt>
                <c:pt idx="1232">
                  <c:v>51.5605633802817</c:v>
                </c:pt>
                <c:pt idx="1233">
                  <c:v>41.019718309859158</c:v>
                </c:pt>
                <c:pt idx="1234">
                  <c:v>41.340845070422468</c:v>
                </c:pt>
                <c:pt idx="1235">
                  <c:v>44.794366197183102</c:v>
                </c:pt>
                <c:pt idx="1236">
                  <c:v>41.340845070422468</c:v>
                </c:pt>
                <c:pt idx="1237">
                  <c:v>40.811428571428479</c:v>
                </c:pt>
                <c:pt idx="1238">
                  <c:v>42.725714285714297</c:v>
                </c:pt>
                <c:pt idx="1239">
                  <c:v>40.811428571428479</c:v>
                </c:pt>
                <c:pt idx="1240">
                  <c:v>47.022857142857141</c:v>
                </c:pt>
                <c:pt idx="1241">
                  <c:v>44.64</c:v>
                </c:pt>
                <c:pt idx="1242">
                  <c:v>44.64</c:v>
                </c:pt>
                <c:pt idx="1243">
                  <c:v>45.434285714285707</c:v>
                </c:pt>
                <c:pt idx="1244">
                  <c:v>45.76</c:v>
                </c:pt>
                <c:pt idx="1245">
                  <c:v>52.765714285714282</c:v>
                </c:pt>
                <c:pt idx="1246">
                  <c:v>45.434285714285707</c:v>
                </c:pt>
                <c:pt idx="1247">
                  <c:v>44.314285714285703</c:v>
                </c:pt>
                <c:pt idx="1248">
                  <c:v>46.89855072463768</c:v>
                </c:pt>
                <c:pt idx="1249">
                  <c:v>46.092753623188401</c:v>
                </c:pt>
                <c:pt idx="1250">
                  <c:v>41.402898550724593</c:v>
                </c:pt>
                <c:pt idx="1251">
                  <c:v>53.860869565217271</c:v>
                </c:pt>
                <c:pt idx="1252">
                  <c:v>47.228985507246342</c:v>
                </c:pt>
                <c:pt idx="1253">
                  <c:v>46.423188405797028</c:v>
                </c:pt>
                <c:pt idx="1254">
                  <c:v>55.464615384615378</c:v>
                </c:pt>
                <c:pt idx="1255">
                  <c:v>43.675362318840577</c:v>
                </c:pt>
                <c:pt idx="1256">
                  <c:v>43.675362318840577</c:v>
                </c:pt>
                <c:pt idx="1257">
                  <c:v>53.090909090909101</c:v>
                </c:pt>
                <c:pt idx="1258">
                  <c:v>45.952941176470553</c:v>
                </c:pt>
                <c:pt idx="1259">
                  <c:v>40.041176470588233</c:v>
                </c:pt>
                <c:pt idx="1260">
                  <c:v>52.011764705882257</c:v>
                </c:pt>
                <c:pt idx="1261">
                  <c:v>42.494117647058829</c:v>
                </c:pt>
                <c:pt idx="1262">
                  <c:v>47.923529411764662</c:v>
                </c:pt>
                <c:pt idx="1263">
                  <c:v>49.076470588235303</c:v>
                </c:pt>
                <c:pt idx="1264">
                  <c:v>43.958208955223853</c:v>
                </c:pt>
                <c:pt idx="1265">
                  <c:v>45.808955223880602</c:v>
                </c:pt>
                <c:pt idx="1266">
                  <c:v>48.298507462686537</c:v>
                </c:pt>
                <c:pt idx="1267">
                  <c:v>42.788059701492493</c:v>
                </c:pt>
                <c:pt idx="1268">
                  <c:v>49.808955223880602</c:v>
                </c:pt>
                <c:pt idx="1269">
                  <c:v>49.128358208955298</c:v>
                </c:pt>
                <c:pt idx="1270">
                  <c:v>43.468656716417911</c:v>
                </c:pt>
                <c:pt idx="1271">
                  <c:v>46.638805970149257</c:v>
                </c:pt>
                <c:pt idx="1272">
                  <c:v>51.060606060605998</c:v>
                </c:pt>
                <c:pt idx="1273">
                  <c:v>47</c:v>
                </c:pt>
                <c:pt idx="1274">
                  <c:v>46.654545454545399</c:v>
                </c:pt>
                <c:pt idx="1275">
                  <c:v>44.81818181818182</c:v>
                </c:pt>
                <c:pt idx="1276">
                  <c:v>44.806153846153862</c:v>
                </c:pt>
                <c:pt idx="1277">
                  <c:v>45.507692307692238</c:v>
                </c:pt>
                <c:pt idx="1278">
                  <c:v>43.950769230769232</c:v>
                </c:pt>
                <c:pt idx="1279">
                  <c:v>44.806153846153862</c:v>
                </c:pt>
                <c:pt idx="1280">
                  <c:v>46.012307692307672</c:v>
                </c:pt>
                <c:pt idx="1281">
                  <c:v>45.661538461538463</c:v>
                </c:pt>
                <c:pt idx="1282">
                  <c:v>41.889230769230743</c:v>
                </c:pt>
                <c:pt idx="1283">
                  <c:v>43.950769230769232</c:v>
                </c:pt>
                <c:pt idx="1284">
                  <c:v>48.92923076923077</c:v>
                </c:pt>
                <c:pt idx="1285">
                  <c:v>49.7846153846154</c:v>
                </c:pt>
                <c:pt idx="1286">
                  <c:v>52.609523809523807</c:v>
                </c:pt>
                <c:pt idx="1287">
                  <c:v>41.53846153846154</c:v>
                </c:pt>
                <c:pt idx="1288">
                  <c:v>55.969230769230762</c:v>
                </c:pt>
                <c:pt idx="1289">
                  <c:v>45.506250000000001</c:v>
                </c:pt>
                <c:pt idx="1290">
                  <c:v>48.825000000000003</c:v>
                </c:pt>
                <c:pt idx="1291">
                  <c:v>46.731250000000003</c:v>
                </c:pt>
                <c:pt idx="1292">
                  <c:v>52.656250000000007</c:v>
                </c:pt>
                <c:pt idx="1293">
                  <c:v>48.825000000000003</c:v>
                </c:pt>
                <c:pt idx="1294">
                  <c:v>47.600000000000009</c:v>
                </c:pt>
                <c:pt idx="1295">
                  <c:v>47.956249999999997</c:v>
                </c:pt>
                <c:pt idx="1296">
                  <c:v>44.637500000000003</c:v>
                </c:pt>
                <c:pt idx="1297">
                  <c:v>46.731250000000003</c:v>
                </c:pt>
                <c:pt idx="1298">
                  <c:v>41.675000000000011</c:v>
                </c:pt>
                <c:pt idx="1299">
                  <c:v>42.1875</c:v>
                </c:pt>
                <c:pt idx="1300">
                  <c:v>48.238709677419358</c:v>
                </c:pt>
                <c:pt idx="1301">
                  <c:v>47.600000000000009</c:v>
                </c:pt>
                <c:pt idx="1302">
                  <c:v>47.111111111111107</c:v>
                </c:pt>
                <c:pt idx="1303">
                  <c:v>56.863492063491989</c:v>
                </c:pt>
                <c:pt idx="1304">
                  <c:v>46.228571428571499</c:v>
                </c:pt>
                <c:pt idx="1305">
                  <c:v>49.079365079365083</c:v>
                </c:pt>
                <c:pt idx="1306">
                  <c:v>42.336507936507942</c:v>
                </c:pt>
                <c:pt idx="1307">
                  <c:v>44.101587301587273</c:v>
                </c:pt>
                <c:pt idx="1308">
                  <c:v>50.844444444444342</c:v>
                </c:pt>
                <c:pt idx="1309">
                  <c:v>61.276190476190472</c:v>
                </c:pt>
                <c:pt idx="1310">
                  <c:v>45.866666666666553</c:v>
                </c:pt>
                <c:pt idx="1311">
                  <c:v>44.463492063491998</c:v>
                </c:pt>
                <c:pt idx="1312">
                  <c:v>45.180645161290229</c:v>
                </c:pt>
                <c:pt idx="1313">
                  <c:v>51.296774193548401</c:v>
                </c:pt>
                <c:pt idx="1314">
                  <c:v>43.91612903225807</c:v>
                </c:pt>
                <c:pt idx="1315">
                  <c:v>46.445161290322552</c:v>
                </c:pt>
                <c:pt idx="1316">
                  <c:v>48.238709677419358</c:v>
                </c:pt>
                <c:pt idx="1317">
                  <c:v>50.032258064516142</c:v>
                </c:pt>
                <c:pt idx="1318">
                  <c:v>54.35483870967736</c:v>
                </c:pt>
                <c:pt idx="1319">
                  <c:v>46.445161290322552</c:v>
                </c:pt>
                <c:pt idx="1320">
                  <c:v>46.445161290322552</c:v>
                </c:pt>
                <c:pt idx="1321">
                  <c:v>47.870967741935473</c:v>
                </c:pt>
                <c:pt idx="1322">
                  <c:v>42.651612903225811</c:v>
                </c:pt>
                <c:pt idx="1323">
                  <c:v>51.296774193548401</c:v>
                </c:pt>
                <c:pt idx="1324">
                  <c:v>49.940983606557353</c:v>
                </c:pt>
                <c:pt idx="1325">
                  <c:v>46.459016393442539</c:v>
                </c:pt>
                <c:pt idx="1326">
                  <c:v>50.478688524590147</c:v>
                </c:pt>
                <c:pt idx="1327">
                  <c:v>49.403278688524601</c:v>
                </c:pt>
                <c:pt idx="1328">
                  <c:v>47.20655737704918</c:v>
                </c:pt>
                <c:pt idx="1329">
                  <c:v>45.547540983606488</c:v>
                </c:pt>
                <c:pt idx="1330">
                  <c:v>45.921311475409837</c:v>
                </c:pt>
                <c:pt idx="1331">
                  <c:v>46.832786885245874</c:v>
                </c:pt>
                <c:pt idx="1332">
                  <c:v>45.547540983606488</c:v>
                </c:pt>
                <c:pt idx="1333">
                  <c:v>44.636065573770473</c:v>
                </c:pt>
                <c:pt idx="1334">
                  <c:v>48.655737704918032</c:v>
                </c:pt>
                <c:pt idx="1335">
                  <c:v>47.74426229508196</c:v>
                </c:pt>
                <c:pt idx="1336">
                  <c:v>52.511475409835988</c:v>
                </c:pt>
                <c:pt idx="1337">
                  <c:v>47.74426229508196</c:v>
                </c:pt>
                <c:pt idx="1338">
                  <c:v>57.816393442622953</c:v>
                </c:pt>
                <c:pt idx="1339">
                  <c:v>46.686666666666547</c:v>
                </c:pt>
                <c:pt idx="1340">
                  <c:v>47.613333333333337</c:v>
                </c:pt>
                <c:pt idx="1341">
                  <c:v>45</c:v>
                </c:pt>
                <c:pt idx="1342">
                  <c:v>50.305084745762628</c:v>
                </c:pt>
                <c:pt idx="1343">
                  <c:v>54.48</c:v>
                </c:pt>
                <c:pt idx="1344">
                  <c:v>47.233333333333341</c:v>
                </c:pt>
                <c:pt idx="1345">
                  <c:v>45.38</c:v>
                </c:pt>
                <c:pt idx="1346">
                  <c:v>53.905084745762629</c:v>
                </c:pt>
                <c:pt idx="1347">
                  <c:v>48.54</c:v>
                </c:pt>
                <c:pt idx="1348">
                  <c:v>51.633898305084749</c:v>
                </c:pt>
                <c:pt idx="1349">
                  <c:v>44.820338983050853</c:v>
                </c:pt>
                <c:pt idx="1350">
                  <c:v>46.149152542372882</c:v>
                </c:pt>
                <c:pt idx="1351">
                  <c:v>44.820338983050853</c:v>
                </c:pt>
                <c:pt idx="1352">
                  <c:v>47.864406779660939</c:v>
                </c:pt>
                <c:pt idx="1353">
                  <c:v>44.820338983050853</c:v>
                </c:pt>
                <c:pt idx="1354">
                  <c:v>44.820338983050853</c:v>
                </c:pt>
                <c:pt idx="1355">
                  <c:v>47.477966101694847</c:v>
                </c:pt>
                <c:pt idx="1356">
                  <c:v>43.877966101694838</c:v>
                </c:pt>
                <c:pt idx="1357">
                  <c:v>47.091525423728811</c:v>
                </c:pt>
                <c:pt idx="1358">
                  <c:v>46.535593220338981</c:v>
                </c:pt>
                <c:pt idx="1359">
                  <c:v>48.03389830508474</c:v>
                </c:pt>
                <c:pt idx="1360">
                  <c:v>49.749152542372897</c:v>
                </c:pt>
                <c:pt idx="1361">
                  <c:v>49.14385964912281</c:v>
                </c:pt>
                <c:pt idx="1362">
                  <c:v>45.206779661016952</c:v>
                </c:pt>
                <c:pt idx="1363">
                  <c:v>48.862068965517203</c:v>
                </c:pt>
                <c:pt idx="1364">
                  <c:v>49.255172413793098</c:v>
                </c:pt>
                <c:pt idx="1365">
                  <c:v>53.482758620689651</c:v>
                </c:pt>
                <c:pt idx="1366">
                  <c:v>46.158620689655173</c:v>
                </c:pt>
                <c:pt idx="1367">
                  <c:v>55.392857142857153</c:v>
                </c:pt>
                <c:pt idx="1368">
                  <c:v>47.337931034482757</c:v>
                </c:pt>
                <c:pt idx="1369">
                  <c:v>48.296551724137998</c:v>
                </c:pt>
                <c:pt idx="1370">
                  <c:v>48.862068965517203</c:v>
                </c:pt>
                <c:pt idx="1371">
                  <c:v>46.944827586206792</c:v>
                </c:pt>
                <c:pt idx="1372">
                  <c:v>54.4</c:v>
                </c:pt>
                <c:pt idx="1373">
                  <c:v>54.974545454545442</c:v>
                </c:pt>
                <c:pt idx="1374">
                  <c:v>49.255172413793098</c:v>
                </c:pt>
                <c:pt idx="1375">
                  <c:v>47.192982456140349</c:v>
                </c:pt>
                <c:pt idx="1376">
                  <c:v>45.417543859649037</c:v>
                </c:pt>
                <c:pt idx="1377">
                  <c:v>47.768421052631552</c:v>
                </c:pt>
                <c:pt idx="1378">
                  <c:v>55.621052631578962</c:v>
                </c:pt>
                <c:pt idx="1379">
                  <c:v>45.017543859649038</c:v>
                </c:pt>
                <c:pt idx="1380">
                  <c:v>52.0701754385965</c:v>
                </c:pt>
                <c:pt idx="1381">
                  <c:v>47.768421052631552</c:v>
                </c:pt>
                <c:pt idx="1382">
                  <c:v>54.421052631578952</c:v>
                </c:pt>
                <c:pt idx="1383">
                  <c:v>50.11929824561404</c:v>
                </c:pt>
                <c:pt idx="1384">
                  <c:v>49.543859649122808</c:v>
                </c:pt>
                <c:pt idx="1385">
                  <c:v>47.768421052631552</c:v>
                </c:pt>
                <c:pt idx="1386">
                  <c:v>48.743859649122811</c:v>
                </c:pt>
                <c:pt idx="1387">
                  <c:v>48.621428571428552</c:v>
                </c:pt>
                <c:pt idx="1388">
                  <c:v>46.6357142857143</c:v>
                </c:pt>
                <c:pt idx="1389">
                  <c:v>54.4</c:v>
                </c:pt>
                <c:pt idx="1390">
                  <c:v>45.235714285714302</c:v>
                </c:pt>
                <c:pt idx="1391">
                  <c:v>53.814285714285703</c:v>
                </c:pt>
                <c:pt idx="1392">
                  <c:v>44.65</c:v>
                </c:pt>
                <c:pt idx="1393">
                  <c:v>49.614285714285707</c:v>
                </c:pt>
                <c:pt idx="1394">
                  <c:v>46.654545454545399</c:v>
                </c:pt>
                <c:pt idx="1395">
                  <c:v>48.494545454545452</c:v>
                </c:pt>
                <c:pt idx="1396">
                  <c:v>56.814545454545389</c:v>
                </c:pt>
                <c:pt idx="1397">
                  <c:v>51.527272727272731</c:v>
                </c:pt>
                <c:pt idx="1398">
                  <c:v>47.483636363636279</c:v>
                </c:pt>
                <c:pt idx="1399">
                  <c:v>46.654545454545399</c:v>
                </c:pt>
                <c:pt idx="1400">
                  <c:v>49.92</c:v>
                </c:pt>
                <c:pt idx="1401">
                  <c:v>46.058181818181822</c:v>
                </c:pt>
                <c:pt idx="1402">
                  <c:v>51.941818181818142</c:v>
                </c:pt>
                <c:pt idx="1403">
                  <c:v>50.943396226415103</c:v>
                </c:pt>
                <c:pt idx="1404">
                  <c:v>53.93333333333333</c:v>
                </c:pt>
                <c:pt idx="1405">
                  <c:v>59.318518518518523</c:v>
                </c:pt>
                <c:pt idx="1406">
                  <c:v>59.74074074074074</c:v>
                </c:pt>
                <c:pt idx="1407">
                  <c:v>50.422222222222231</c:v>
                </c:pt>
                <c:pt idx="1408">
                  <c:v>52.903703703703712</c:v>
                </c:pt>
                <c:pt idx="1409">
                  <c:v>47.333333333333343</c:v>
                </c:pt>
                <c:pt idx="1410">
                  <c:v>47.940740740740743</c:v>
                </c:pt>
                <c:pt idx="1411">
                  <c:v>50.422222222222231</c:v>
                </c:pt>
                <c:pt idx="1412">
                  <c:v>44.007407407407307</c:v>
                </c:pt>
                <c:pt idx="1413">
                  <c:v>47.518518518518519</c:v>
                </c:pt>
                <c:pt idx="1414">
                  <c:v>49.814814814814802</c:v>
                </c:pt>
                <c:pt idx="1415">
                  <c:v>55.102040816326522</c:v>
                </c:pt>
                <c:pt idx="1416">
                  <c:v>54.777777777777771</c:v>
                </c:pt>
                <c:pt idx="1417">
                  <c:v>49.392592592592599</c:v>
                </c:pt>
                <c:pt idx="1418">
                  <c:v>51.874074074074073</c:v>
                </c:pt>
                <c:pt idx="1419">
                  <c:v>49.392592592592599</c:v>
                </c:pt>
                <c:pt idx="1420">
                  <c:v>49.894339622641503</c:v>
                </c:pt>
                <c:pt idx="1421">
                  <c:v>50.943396226415103</c:v>
                </c:pt>
                <c:pt idx="1422">
                  <c:v>51.373584905660309</c:v>
                </c:pt>
                <c:pt idx="1423">
                  <c:v>45.267924528301897</c:v>
                </c:pt>
                <c:pt idx="1424">
                  <c:v>52.852830188679242</c:v>
                </c:pt>
                <c:pt idx="1425">
                  <c:v>48.226415094339622</c:v>
                </c:pt>
                <c:pt idx="1426">
                  <c:v>53.430769230769229</c:v>
                </c:pt>
                <c:pt idx="1427">
                  <c:v>48.226415094339622</c:v>
                </c:pt>
                <c:pt idx="1428">
                  <c:v>58.528301886792462</c:v>
                </c:pt>
                <c:pt idx="1429">
                  <c:v>53.901886792452792</c:v>
                </c:pt>
                <c:pt idx="1430">
                  <c:v>49.894339622641503</c:v>
                </c:pt>
                <c:pt idx="1431">
                  <c:v>51.923076923076927</c:v>
                </c:pt>
                <c:pt idx="1432">
                  <c:v>55.376923076923077</c:v>
                </c:pt>
                <c:pt idx="1433">
                  <c:v>48.276923076923083</c:v>
                </c:pt>
                <c:pt idx="1434">
                  <c:v>46.57692307692308</c:v>
                </c:pt>
                <c:pt idx="1435">
                  <c:v>52.8</c:v>
                </c:pt>
                <c:pt idx="1436">
                  <c:v>48.715384615384593</c:v>
                </c:pt>
                <c:pt idx="1437">
                  <c:v>46.138461538461542</c:v>
                </c:pt>
                <c:pt idx="1438">
                  <c:v>49.15384615384604</c:v>
                </c:pt>
                <c:pt idx="1439">
                  <c:v>50.853846153846028</c:v>
                </c:pt>
                <c:pt idx="1440">
                  <c:v>56.446153846153862</c:v>
                </c:pt>
                <c:pt idx="1441">
                  <c:v>46.57692307692308</c:v>
                </c:pt>
                <c:pt idx="1442">
                  <c:v>53.869230769230747</c:v>
                </c:pt>
                <c:pt idx="1443">
                  <c:v>48.276923076923083</c:v>
                </c:pt>
                <c:pt idx="1444">
                  <c:v>60.723076923076931</c:v>
                </c:pt>
                <c:pt idx="1445">
                  <c:v>51.292307692307702</c:v>
                </c:pt>
                <c:pt idx="1446">
                  <c:v>56.462745098039221</c:v>
                </c:pt>
                <c:pt idx="1447">
                  <c:v>48.44</c:v>
                </c:pt>
                <c:pt idx="1448">
                  <c:v>51.850980392156863</c:v>
                </c:pt>
                <c:pt idx="1449">
                  <c:v>51.207843137254898</c:v>
                </c:pt>
                <c:pt idx="1450">
                  <c:v>56.462745098039221</c:v>
                </c:pt>
                <c:pt idx="1451">
                  <c:v>54.031372549019608</c:v>
                </c:pt>
                <c:pt idx="1452">
                  <c:v>56.015686274509811</c:v>
                </c:pt>
                <c:pt idx="1453">
                  <c:v>53.8</c:v>
                </c:pt>
                <c:pt idx="1454">
                  <c:v>45.304000000000002</c:v>
                </c:pt>
                <c:pt idx="1455">
                  <c:v>51.77600000000001</c:v>
                </c:pt>
                <c:pt idx="1456">
                  <c:v>47.984000000000002</c:v>
                </c:pt>
                <c:pt idx="1457">
                  <c:v>53.344000000000001</c:v>
                </c:pt>
                <c:pt idx="1458">
                  <c:v>47.328000000000003</c:v>
                </c:pt>
                <c:pt idx="1459">
                  <c:v>50.207999999999998</c:v>
                </c:pt>
                <c:pt idx="1460">
                  <c:v>49.096000000000011</c:v>
                </c:pt>
                <c:pt idx="1461">
                  <c:v>50.664000000000001</c:v>
                </c:pt>
                <c:pt idx="1462">
                  <c:v>46.415999999999997</c:v>
                </c:pt>
                <c:pt idx="1463">
                  <c:v>51.697959183673447</c:v>
                </c:pt>
                <c:pt idx="1464">
                  <c:v>49.096000000000011</c:v>
                </c:pt>
                <c:pt idx="1465">
                  <c:v>54.897959183673443</c:v>
                </c:pt>
                <c:pt idx="1466">
                  <c:v>52.832653061224427</c:v>
                </c:pt>
                <c:pt idx="1467">
                  <c:v>52.832653061224427</c:v>
                </c:pt>
                <c:pt idx="1468">
                  <c:v>49.632653061224453</c:v>
                </c:pt>
                <c:pt idx="1469">
                  <c:v>46.228571428571499</c:v>
                </c:pt>
                <c:pt idx="1470">
                  <c:v>51.141666666666538</c:v>
                </c:pt>
                <c:pt idx="1471">
                  <c:v>52.832653061224427</c:v>
                </c:pt>
                <c:pt idx="1472">
                  <c:v>50.563265306122453</c:v>
                </c:pt>
                <c:pt idx="1473">
                  <c:v>49.632653061224453</c:v>
                </c:pt>
                <c:pt idx="1474">
                  <c:v>51.697959183673447</c:v>
                </c:pt>
                <c:pt idx="1475">
                  <c:v>50.097959183673453</c:v>
                </c:pt>
                <c:pt idx="1476">
                  <c:v>59.436734693877547</c:v>
                </c:pt>
                <c:pt idx="1477">
                  <c:v>48.963265306122452</c:v>
                </c:pt>
                <c:pt idx="1478">
                  <c:v>56.70204081632653</c:v>
                </c:pt>
                <c:pt idx="1479">
                  <c:v>56.032653061224472</c:v>
                </c:pt>
                <c:pt idx="1480">
                  <c:v>65.575510204081525</c:v>
                </c:pt>
                <c:pt idx="1481">
                  <c:v>56.70204081632653</c:v>
                </c:pt>
                <c:pt idx="1482">
                  <c:v>59.436734693877547</c:v>
                </c:pt>
                <c:pt idx="1483">
                  <c:v>57.167346938775509</c:v>
                </c:pt>
                <c:pt idx="1484">
                  <c:v>50.097959183673453</c:v>
                </c:pt>
                <c:pt idx="1485">
                  <c:v>59.516666666666552</c:v>
                </c:pt>
                <c:pt idx="1486">
                  <c:v>49.983333333333327</c:v>
                </c:pt>
                <c:pt idx="1487">
                  <c:v>56.725000000000001</c:v>
                </c:pt>
                <c:pt idx="1488">
                  <c:v>57.883333333333333</c:v>
                </c:pt>
                <c:pt idx="1489">
                  <c:v>49.983333333333327</c:v>
                </c:pt>
                <c:pt idx="1490">
                  <c:v>60.675000000000011</c:v>
                </c:pt>
                <c:pt idx="1491">
                  <c:v>48.825000000000003</c:v>
                </c:pt>
                <c:pt idx="1492">
                  <c:v>54.408333333333339</c:v>
                </c:pt>
                <c:pt idx="1493">
                  <c:v>50.458333333333329</c:v>
                </c:pt>
                <c:pt idx="1494">
                  <c:v>52.3</c:v>
                </c:pt>
                <c:pt idx="1495">
                  <c:v>62.30833333333333</c:v>
                </c:pt>
                <c:pt idx="1496">
                  <c:v>51.141666666666538</c:v>
                </c:pt>
                <c:pt idx="1497">
                  <c:v>61.638095238095261</c:v>
                </c:pt>
                <c:pt idx="1498">
                  <c:v>47.191666666666578</c:v>
                </c:pt>
                <c:pt idx="1499">
                  <c:v>50.666666666666579</c:v>
                </c:pt>
                <c:pt idx="1500">
                  <c:v>51.531914893616992</c:v>
                </c:pt>
                <c:pt idx="1501">
                  <c:v>51.531914893616992</c:v>
                </c:pt>
                <c:pt idx="1502">
                  <c:v>55.080851063829797</c:v>
                </c:pt>
                <c:pt idx="1503">
                  <c:v>56.748936170212772</c:v>
                </c:pt>
                <c:pt idx="1504">
                  <c:v>59.600000000000009</c:v>
                </c:pt>
                <c:pt idx="1505">
                  <c:v>53.89787234042555</c:v>
                </c:pt>
                <c:pt idx="1506">
                  <c:v>49.863829787233989</c:v>
                </c:pt>
                <c:pt idx="1507">
                  <c:v>52.229787234042547</c:v>
                </c:pt>
                <c:pt idx="1508">
                  <c:v>52.229787234042547</c:v>
                </c:pt>
                <c:pt idx="1509">
                  <c:v>45.829787234042492</c:v>
                </c:pt>
                <c:pt idx="1510">
                  <c:v>62.104347826086958</c:v>
                </c:pt>
                <c:pt idx="1511">
                  <c:v>49.863829787233989</c:v>
                </c:pt>
                <c:pt idx="1512">
                  <c:v>59.686956521739127</c:v>
                </c:pt>
                <c:pt idx="1513">
                  <c:v>51.66086956521729</c:v>
                </c:pt>
                <c:pt idx="1514">
                  <c:v>54.573913043478271</c:v>
                </c:pt>
                <c:pt idx="1515">
                  <c:v>69.139130434782516</c:v>
                </c:pt>
                <c:pt idx="1516">
                  <c:v>56.773913043478281</c:v>
                </c:pt>
                <c:pt idx="1517">
                  <c:v>49.243478260869573</c:v>
                </c:pt>
                <c:pt idx="1518">
                  <c:v>48.034782608695643</c:v>
                </c:pt>
                <c:pt idx="1519">
                  <c:v>52.156521739130433</c:v>
                </c:pt>
                <c:pt idx="1520">
                  <c:v>48.034782608695643</c:v>
                </c:pt>
                <c:pt idx="1521">
                  <c:v>49.243478260869573</c:v>
                </c:pt>
                <c:pt idx="1522">
                  <c:v>52.156521739130433</c:v>
                </c:pt>
                <c:pt idx="1523">
                  <c:v>49.739130434782609</c:v>
                </c:pt>
                <c:pt idx="1524">
                  <c:v>57.982608695652118</c:v>
                </c:pt>
                <c:pt idx="1525">
                  <c:v>59.191304347826097</c:v>
                </c:pt>
                <c:pt idx="1526">
                  <c:v>50.452173913043453</c:v>
                </c:pt>
                <c:pt idx="1527">
                  <c:v>57.982608695652118</c:v>
                </c:pt>
                <c:pt idx="1528">
                  <c:v>63.313043478260781</c:v>
                </c:pt>
                <c:pt idx="1529">
                  <c:v>51.66086956521729</c:v>
                </c:pt>
                <c:pt idx="1530">
                  <c:v>56.773913043478281</c:v>
                </c:pt>
                <c:pt idx="1531">
                  <c:v>55.782608695652137</c:v>
                </c:pt>
                <c:pt idx="1532">
                  <c:v>55.565217391304351</c:v>
                </c:pt>
                <c:pt idx="1533">
                  <c:v>53.315555555555562</c:v>
                </c:pt>
                <c:pt idx="1534">
                  <c:v>61.742222222222217</c:v>
                </c:pt>
                <c:pt idx="1535">
                  <c:v>61.013333333333328</c:v>
                </c:pt>
                <c:pt idx="1536">
                  <c:v>55.057777777777773</c:v>
                </c:pt>
                <c:pt idx="1537">
                  <c:v>55.790909090909103</c:v>
                </c:pt>
                <c:pt idx="1538">
                  <c:v>50.844444444444342</c:v>
                </c:pt>
                <c:pt idx="1539">
                  <c:v>57.054545454545398</c:v>
                </c:pt>
                <c:pt idx="1540">
                  <c:v>60</c:v>
                </c:pt>
                <c:pt idx="1541">
                  <c:v>60.506666666666561</c:v>
                </c:pt>
                <c:pt idx="1542">
                  <c:v>56.293333333333351</c:v>
                </c:pt>
                <c:pt idx="1543">
                  <c:v>58.836363636363643</c:v>
                </c:pt>
                <c:pt idx="1544">
                  <c:v>55.057777777777773</c:v>
                </c:pt>
                <c:pt idx="1545">
                  <c:v>59.271111111111111</c:v>
                </c:pt>
                <c:pt idx="1546">
                  <c:v>50.337777777777752</c:v>
                </c:pt>
                <c:pt idx="1547">
                  <c:v>49.608888888888899</c:v>
                </c:pt>
                <c:pt idx="1548">
                  <c:v>57.054545454545398</c:v>
                </c:pt>
                <c:pt idx="1549">
                  <c:v>47.866666666666539</c:v>
                </c:pt>
                <c:pt idx="1550">
                  <c:v>53.315555555555562</c:v>
                </c:pt>
                <c:pt idx="1551">
                  <c:v>47.172727272727272</c:v>
                </c:pt>
                <c:pt idx="1552">
                  <c:v>54.527272727272731</c:v>
                </c:pt>
                <c:pt idx="1553">
                  <c:v>57.054545454545398</c:v>
                </c:pt>
                <c:pt idx="1554">
                  <c:v>56.309090909090912</c:v>
                </c:pt>
                <c:pt idx="1555">
                  <c:v>50.218181818181833</c:v>
                </c:pt>
                <c:pt idx="1556">
                  <c:v>52</c:v>
                </c:pt>
                <c:pt idx="1557">
                  <c:v>53.263636363636337</c:v>
                </c:pt>
                <c:pt idx="1558">
                  <c:v>51.481818181818127</c:v>
                </c:pt>
                <c:pt idx="1559">
                  <c:v>53.263636363636337</c:v>
                </c:pt>
                <c:pt idx="1560">
                  <c:v>56.309090909090912</c:v>
                </c:pt>
                <c:pt idx="1561">
                  <c:v>58.318181818181813</c:v>
                </c:pt>
                <c:pt idx="1562">
                  <c:v>54.527272727272731</c:v>
                </c:pt>
                <c:pt idx="1563">
                  <c:v>55.272727272727273</c:v>
                </c:pt>
                <c:pt idx="1564">
                  <c:v>50.218181818181833</c:v>
                </c:pt>
                <c:pt idx="1565">
                  <c:v>53.263636363636337</c:v>
                </c:pt>
                <c:pt idx="1566">
                  <c:v>50.218181818181833</c:v>
                </c:pt>
                <c:pt idx="1567">
                  <c:v>53.972093023255809</c:v>
                </c:pt>
                <c:pt idx="1568">
                  <c:v>48.269767441860438</c:v>
                </c:pt>
                <c:pt idx="1569">
                  <c:v>59.674418604651159</c:v>
                </c:pt>
                <c:pt idx="1570">
                  <c:v>48.269767441860438</c:v>
                </c:pt>
                <c:pt idx="1571">
                  <c:v>48.269767441860438</c:v>
                </c:pt>
                <c:pt idx="1572">
                  <c:v>51.916279069767342</c:v>
                </c:pt>
                <c:pt idx="1573">
                  <c:v>48.269767441860438</c:v>
                </c:pt>
                <c:pt idx="1574">
                  <c:v>51.386046511627839</c:v>
                </c:pt>
                <c:pt idx="1575">
                  <c:v>71.376744186046366</c:v>
                </c:pt>
                <c:pt idx="1576">
                  <c:v>51.386046511627839</c:v>
                </c:pt>
                <c:pt idx="1577">
                  <c:v>55.795348837209303</c:v>
                </c:pt>
                <c:pt idx="1578">
                  <c:v>66.437209302325599</c:v>
                </c:pt>
                <c:pt idx="1579">
                  <c:v>58.381395348837209</c:v>
                </c:pt>
                <c:pt idx="1580">
                  <c:v>51.916279069767342</c:v>
                </c:pt>
                <c:pt idx="1581">
                  <c:v>47.739534883720928</c:v>
                </c:pt>
                <c:pt idx="1582">
                  <c:v>55.795348837209303</c:v>
                </c:pt>
                <c:pt idx="1583">
                  <c:v>58.381395348837209</c:v>
                </c:pt>
                <c:pt idx="1584">
                  <c:v>49.562790697674423</c:v>
                </c:pt>
                <c:pt idx="1585">
                  <c:v>50.855813953488372</c:v>
                </c:pt>
                <c:pt idx="1586">
                  <c:v>66.437209302325599</c:v>
                </c:pt>
                <c:pt idx="1587">
                  <c:v>53.3904761904762</c:v>
                </c:pt>
                <c:pt idx="1588">
                  <c:v>53.93333333333333</c:v>
                </c:pt>
                <c:pt idx="1589">
                  <c:v>57.904761904761912</c:v>
                </c:pt>
                <c:pt idx="1590">
                  <c:v>55.257142857142853</c:v>
                </c:pt>
                <c:pt idx="1591">
                  <c:v>58.447619047619042</c:v>
                </c:pt>
                <c:pt idx="1592">
                  <c:v>57.12380952380952</c:v>
                </c:pt>
                <c:pt idx="1593">
                  <c:v>52.066666666666563</c:v>
                </c:pt>
                <c:pt idx="1594">
                  <c:v>58.447619047619042</c:v>
                </c:pt>
                <c:pt idx="1595">
                  <c:v>55.8</c:v>
                </c:pt>
                <c:pt idx="1596">
                  <c:v>50.742857142857147</c:v>
                </c:pt>
                <c:pt idx="1597">
                  <c:v>57.1609756097561</c:v>
                </c:pt>
                <c:pt idx="1598">
                  <c:v>58.517073170731713</c:v>
                </c:pt>
                <c:pt idx="1599">
                  <c:v>57.1609756097561</c:v>
                </c:pt>
                <c:pt idx="1600">
                  <c:v>58.517073170731713</c:v>
                </c:pt>
                <c:pt idx="1601">
                  <c:v>55.248780487804879</c:v>
                </c:pt>
                <c:pt idx="1602">
                  <c:v>57.1609756097561</c:v>
                </c:pt>
                <c:pt idx="1603">
                  <c:v>53.336585365853622</c:v>
                </c:pt>
                <c:pt idx="1604">
                  <c:v>53.892682926829281</c:v>
                </c:pt>
                <c:pt idx="1605">
                  <c:v>55.248780487804879</c:v>
                </c:pt>
                <c:pt idx="1606">
                  <c:v>59.873170731707297</c:v>
                </c:pt>
                <c:pt idx="1607">
                  <c:v>57.717073170731723</c:v>
                </c:pt>
                <c:pt idx="1608">
                  <c:v>59.073170731707307</c:v>
                </c:pt>
                <c:pt idx="1609">
                  <c:v>52.536585365853647</c:v>
                </c:pt>
                <c:pt idx="1610">
                  <c:v>50.62439024390244</c:v>
                </c:pt>
                <c:pt idx="1611">
                  <c:v>70.03</c:v>
                </c:pt>
                <c:pt idx="1612">
                  <c:v>56.63</c:v>
                </c:pt>
                <c:pt idx="1613">
                  <c:v>53.280000000000008</c:v>
                </c:pt>
                <c:pt idx="1614">
                  <c:v>61.37</c:v>
                </c:pt>
                <c:pt idx="1615">
                  <c:v>49.93</c:v>
                </c:pt>
                <c:pt idx="1616">
                  <c:v>61.94</c:v>
                </c:pt>
                <c:pt idx="1617">
                  <c:v>59.98</c:v>
                </c:pt>
                <c:pt idx="1618">
                  <c:v>53.280000000000008</c:v>
                </c:pt>
                <c:pt idx="1619">
                  <c:v>49.93</c:v>
                </c:pt>
                <c:pt idx="1620">
                  <c:v>50.5</c:v>
                </c:pt>
                <c:pt idx="1621">
                  <c:v>62.76</c:v>
                </c:pt>
                <c:pt idx="1622">
                  <c:v>52.71</c:v>
                </c:pt>
                <c:pt idx="1623">
                  <c:v>55.24</c:v>
                </c:pt>
                <c:pt idx="1624">
                  <c:v>57.45</c:v>
                </c:pt>
                <c:pt idx="1625">
                  <c:v>55.24</c:v>
                </c:pt>
                <c:pt idx="1626">
                  <c:v>51.89</c:v>
                </c:pt>
                <c:pt idx="1627">
                  <c:v>56.63</c:v>
                </c:pt>
                <c:pt idx="1628">
                  <c:v>59.98</c:v>
                </c:pt>
                <c:pt idx="1629">
                  <c:v>49.93</c:v>
                </c:pt>
                <c:pt idx="1630">
                  <c:v>54.670000000000009</c:v>
                </c:pt>
                <c:pt idx="1631">
                  <c:v>53.280000000000008</c:v>
                </c:pt>
                <c:pt idx="1632">
                  <c:v>53.22051282051288</c:v>
                </c:pt>
                <c:pt idx="1633">
                  <c:v>52.63589743589737</c:v>
                </c:pt>
                <c:pt idx="1634">
                  <c:v>59.610526315789478</c:v>
                </c:pt>
                <c:pt idx="1635">
                  <c:v>61.51794871794872</c:v>
                </c:pt>
                <c:pt idx="1636">
                  <c:v>52.63589743589737</c:v>
                </c:pt>
                <c:pt idx="1637">
                  <c:v>61.51794871794872</c:v>
                </c:pt>
                <c:pt idx="1638">
                  <c:v>56.656410256410247</c:v>
                </c:pt>
                <c:pt idx="1639">
                  <c:v>62.724324324324321</c:v>
                </c:pt>
                <c:pt idx="1640">
                  <c:v>51.210256410256349</c:v>
                </c:pt>
                <c:pt idx="1641">
                  <c:v>56.071794871794843</c:v>
                </c:pt>
                <c:pt idx="1642">
                  <c:v>49.7846153846154</c:v>
                </c:pt>
                <c:pt idx="1643">
                  <c:v>62.102564102564102</c:v>
                </c:pt>
                <c:pt idx="1644">
                  <c:v>56.656410256410247</c:v>
                </c:pt>
                <c:pt idx="1645">
                  <c:v>70.656410256410183</c:v>
                </c:pt>
                <c:pt idx="1646">
                  <c:v>56.071794871794843</c:v>
                </c:pt>
                <c:pt idx="1647">
                  <c:v>63.52820512820513</c:v>
                </c:pt>
                <c:pt idx="1648">
                  <c:v>54.621052631578962</c:v>
                </c:pt>
                <c:pt idx="1649">
                  <c:v>61.51794871794872</c:v>
                </c:pt>
                <c:pt idx="1650">
                  <c:v>54.646153846153901</c:v>
                </c:pt>
                <c:pt idx="1651">
                  <c:v>58.147368421052569</c:v>
                </c:pt>
                <c:pt idx="1652">
                  <c:v>63.52820512820513</c:v>
                </c:pt>
                <c:pt idx="1653">
                  <c:v>67.805128205128213</c:v>
                </c:pt>
                <c:pt idx="1654">
                  <c:v>61.51794871794872</c:v>
                </c:pt>
                <c:pt idx="1655">
                  <c:v>52.63589743589737</c:v>
                </c:pt>
                <c:pt idx="1656">
                  <c:v>53.22051282051288</c:v>
                </c:pt>
                <c:pt idx="1657">
                  <c:v>53.22051282051288</c:v>
                </c:pt>
                <c:pt idx="1658">
                  <c:v>62.102564102564102</c:v>
                </c:pt>
                <c:pt idx="1659">
                  <c:v>54.621052631578962</c:v>
                </c:pt>
                <c:pt idx="1660">
                  <c:v>60.210526315789473</c:v>
                </c:pt>
                <c:pt idx="1661">
                  <c:v>58.147368421052569</c:v>
                </c:pt>
                <c:pt idx="1662">
                  <c:v>52.55789473684203</c:v>
                </c:pt>
                <c:pt idx="1663">
                  <c:v>57.547368421052568</c:v>
                </c:pt>
                <c:pt idx="1664">
                  <c:v>58.147368421052569</c:v>
                </c:pt>
                <c:pt idx="1665">
                  <c:v>58.747368421052578</c:v>
                </c:pt>
                <c:pt idx="1666">
                  <c:v>56.0842105263158</c:v>
                </c:pt>
                <c:pt idx="1667">
                  <c:v>57.547368421052568</c:v>
                </c:pt>
                <c:pt idx="1668">
                  <c:v>52.55789473684203</c:v>
                </c:pt>
                <c:pt idx="1669">
                  <c:v>59.01052631578947</c:v>
                </c:pt>
                <c:pt idx="1670">
                  <c:v>56.0842105263158</c:v>
                </c:pt>
                <c:pt idx="1671">
                  <c:v>55.221052631578999</c:v>
                </c:pt>
                <c:pt idx="1672">
                  <c:v>54.621052631578962</c:v>
                </c:pt>
                <c:pt idx="1673">
                  <c:v>51.094736842105299</c:v>
                </c:pt>
                <c:pt idx="1674">
                  <c:v>81.031578947368416</c:v>
                </c:pt>
                <c:pt idx="1675">
                  <c:v>53.157894736842039</c:v>
                </c:pt>
                <c:pt idx="1676">
                  <c:v>56.0842105263158</c:v>
                </c:pt>
                <c:pt idx="1677">
                  <c:v>55.221052631578999</c:v>
                </c:pt>
                <c:pt idx="1678">
                  <c:v>63.136842105263099</c:v>
                </c:pt>
                <c:pt idx="1679">
                  <c:v>61.673684210526297</c:v>
                </c:pt>
                <c:pt idx="1680">
                  <c:v>65.2</c:v>
                </c:pt>
                <c:pt idx="1681">
                  <c:v>59.1027027027027</c:v>
                </c:pt>
                <c:pt idx="1682">
                  <c:v>58.216216216216203</c:v>
                </c:pt>
                <c:pt idx="1683">
                  <c:v>64.227027027027034</c:v>
                </c:pt>
                <c:pt idx="1684">
                  <c:v>58.216216216216203</c:v>
                </c:pt>
                <c:pt idx="1685">
                  <c:v>60.335135135135161</c:v>
                </c:pt>
                <c:pt idx="1686">
                  <c:v>65.72972972972974</c:v>
                </c:pt>
                <c:pt idx="1687">
                  <c:v>58.216216216216203</c:v>
                </c:pt>
                <c:pt idx="1688">
                  <c:v>52.475675675675653</c:v>
                </c:pt>
                <c:pt idx="1689">
                  <c:v>52.475675675675653</c:v>
                </c:pt>
                <c:pt idx="1690">
                  <c:v>60.605405405405399</c:v>
                </c:pt>
                <c:pt idx="1691">
                  <c:v>50.972972972972983</c:v>
                </c:pt>
                <c:pt idx="1692">
                  <c:v>62.724324324324321</c:v>
                </c:pt>
                <c:pt idx="1693">
                  <c:v>50.972972972972983</c:v>
                </c:pt>
                <c:pt idx="1694">
                  <c:v>54.594594594594582</c:v>
                </c:pt>
                <c:pt idx="1695">
                  <c:v>55.48108108108098</c:v>
                </c:pt>
                <c:pt idx="1696">
                  <c:v>69.351351351351255</c:v>
                </c:pt>
                <c:pt idx="1697">
                  <c:v>53.97837837837838</c:v>
                </c:pt>
                <c:pt idx="1698">
                  <c:v>61.221621621621622</c:v>
                </c:pt>
                <c:pt idx="1699">
                  <c:v>60.605405405405399</c:v>
                </c:pt>
                <c:pt idx="1700">
                  <c:v>61.221621621621622</c:v>
                </c:pt>
                <c:pt idx="1701">
                  <c:v>56.713513513513497</c:v>
                </c:pt>
                <c:pt idx="1702">
                  <c:v>56.097297297297239</c:v>
                </c:pt>
                <c:pt idx="1703">
                  <c:v>61.837837837837803</c:v>
                </c:pt>
                <c:pt idx="1704">
                  <c:v>59.20000000000001</c:v>
                </c:pt>
                <c:pt idx="1705">
                  <c:v>61.377777777777773</c:v>
                </c:pt>
                <c:pt idx="1706">
                  <c:v>62.922222222222231</c:v>
                </c:pt>
                <c:pt idx="1707">
                  <c:v>74.088888888888732</c:v>
                </c:pt>
                <c:pt idx="1708">
                  <c:v>62.922222222222231</c:v>
                </c:pt>
                <c:pt idx="1709">
                  <c:v>52.3888888888889</c:v>
                </c:pt>
                <c:pt idx="1710">
                  <c:v>59.20000000000001</c:v>
                </c:pt>
                <c:pt idx="1711">
                  <c:v>53.93333333333333</c:v>
                </c:pt>
                <c:pt idx="1712">
                  <c:v>59.20000000000001</c:v>
                </c:pt>
                <c:pt idx="1713">
                  <c:v>53.93333333333333</c:v>
                </c:pt>
                <c:pt idx="1714">
                  <c:v>69.733333333333277</c:v>
                </c:pt>
                <c:pt idx="1715">
                  <c:v>54.566666666666563</c:v>
                </c:pt>
                <c:pt idx="1716">
                  <c:v>59.833333333333329</c:v>
                </c:pt>
                <c:pt idx="1717">
                  <c:v>57.655555555555559</c:v>
                </c:pt>
                <c:pt idx="1718">
                  <c:v>59.20000000000001</c:v>
                </c:pt>
                <c:pt idx="1719">
                  <c:v>55.477777777777753</c:v>
                </c:pt>
                <c:pt idx="1720">
                  <c:v>59.833333333333329</c:v>
                </c:pt>
                <c:pt idx="1721">
                  <c:v>63.555555555555557</c:v>
                </c:pt>
                <c:pt idx="1722">
                  <c:v>65.100000000000009</c:v>
                </c:pt>
                <c:pt idx="1723">
                  <c:v>81.811111111111103</c:v>
                </c:pt>
                <c:pt idx="1724">
                  <c:v>65.100000000000009</c:v>
                </c:pt>
                <c:pt idx="1725">
                  <c:v>59.833333333333329</c:v>
                </c:pt>
                <c:pt idx="1726">
                  <c:v>65.733333333333277</c:v>
                </c:pt>
                <c:pt idx="1727">
                  <c:v>52.3888888888889</c:v>
                </c:pt>
                <c:pt idx="1728">
                  <c:v>82.166666666666671</c:v>
                </c:pt>
                <c:pt idx="1729">
                  <c:v>62.922222222222231</c:v>
                </c:pt>
                <c:pt idx="1730">
                  <c:v>68.188888888888698</c:v>
                </c:pt>
                <c:pt idx="1731">
                  <c:v>65.371428571428453</c:v>
                </c:pt>
                <c:pt idx="1732">
                  <c:v>58.365714285714297</c:v>
                </c:pt>
                <c:pt idx="1733">
                  <c:v>57.062857142857148</c:v>
                </c:pt>
                <c:pt idx="1734">
                  <c:v>62.48</c:v>
                </c:pt>
                <c:pt idx="1735">
                  <c:v>64.72</c:v>
                </c:pt>
                <c:pt idx="1736">
                  <c:v>72.377142857142772</c:v>
                </c:pt>
                <c:pt idx="1737">
                  <c:v>59.30285714285715</c:v>
                </c:pt>
                <c:pt idx="1738">
                  <c:v>59.954285714285703</c:v>
                </c:pt>
                <c:pt idx="1739">
                  <c:v>64.068571428571346</c:v>
                </c:pt>
                <c:pt idx="1740">
                  <c:v>52.297142857142852</c:v>
                </c:pt>
                <c:pt idx="1741">
                  <c:v>62.682352941176482</c:v>
                </c:pt>
                <c:pt idx="1742">
                  <c:v>57.714285714285708</c:v>
                </c:pt>
                <c:pt idx="1743">
                  <c:v>55.47428571428572</c:v>
                </c:pt>
                <c:pt idx="1744">
                  <c:v>57.776470588235277</c:v>
                </c:pt>
                <c:pt idx="1745">
                  <c:v>53.164705882352948</c:v>
                </c:pt>
                <c:pt idx="1746">
                  <c:v>54.8</c:v>
                </c:pt>
                <c:pt idx="1747">
                  <c:v>64.581818181818207</c:v>
                </c:pt>
                <c:pt idx="1748">
                  <c:v>61.047058823529412</c:v>
                </c:pt>
                <c:pt idx="1749">
                  <c:v>53.164705882352948</c:v>
                </c:pt>
                <c:pt idx="1750">
                  <c:v>53.164705882352948</c:v>
                </c:pt>
                <c:pt idx="1751">
                  <c:v>61.047058823529412</c:v>
                </c:pt>
                <c:pt idx="1752">
                  <c:v>61.047058823529412</c:v>
                </c:pt>
                <c:pt idx="1753">
                  <c:v>59.411764705882263</c:v>
                </c:pt>
                <c:pt idx="1754">
                  <c:v>59.411764705882263</c:v>
                </c:pt>
                <c:pt idx="1755">
                  <c:v>60.082352941176481</c:v>
                </c:pt>
                <c:pt idx="1756">
                  <c:v>62.682352941176482</c:v>
                </c:pt>
                <c:pt idx="1757">
                  <c:v>61.717647058823459</c:v>
                </c:pt>
                <c:pt idx="1758">
                  <c:v>69.89411764705882</c:v>
                </c:pt>
                <c:pt idx="1759">
                  <c:v>53.164705882352948</c:v>
                </c:pt>
                <c:pt idx="1760">
                  <c:v>69.89411764705882</c:v>
                </c:pt>
                <c:pt idx="1761">
                  <c:v>55.470588235294088</c:v>
                </c:pt>
                <c:pt idx="1762">
                  <c:v>57.776470588235277</c:v>
                </c:pt>
                <c:pt idx="1763">
                  <c:v>59.527272727272717</c:v>
                </c:pt>
                <c:pt idx="1764">
                  <c:v>68.642424242424156</c:v>
                </c:pt>
                <c:pt idx="1765">
                  <c:v>69.333333333333258</c:v>
                </c:pt>
                <c:pt idx="1766">
                  <c:v>71.01818181818166</c:v>
                </c:pt>
                <c:pt idx="1767">
                  <c:v>56.460606060605997</c:v>
                </c:pt>
                <c:pt idx="1768">
                  <c:v>54.775757575757552</c:v>
                </c:pt>
                <c:pt idx="1769">
                  <c:v>60.521212121212123</c:v>
                </c:pt>
                <c:pt idx="1770">
                  <c:v>65.272727272727153</c:v>
                </c:pt>
                <c:pt idx="1771">
                  <c:v>57.151515151515163</c:v>
                </c:pt>
                <c:pt idx="1772">
                  <c:v>62.896969696969698</c:v>
                </c:pt>
                <c:pt idx="1773">
                  <c:v>57.151515151515163</c:v>
                </c:pt>
                <c:pt idx="1774">
                  <c:v>58.836363636363643</c:v>
                </c:pt>
                <c:pt idx="1775">
                  <c:v>60.521212121212123</c:v>
                </c:pt>
                <c:pt idx="1776">
                  <c:v>60.521212121212123</c:v>
                </c:pt>
                <c:pt idx="1777">
                  <c:v>63.890909090909098</c:v>
                </c:pt>
                <c:pt idx="1778">
                  <c:v>57.151515151515163</c:v>
                </c:pt>
                <c:pt idx="1779">
                  <c:v>61.212121212121211</c:v>
                </c:pt>
                <c:pt idx="1780">
                  <c:v>65.272727272727153</c:v>
                </c:pt>
                <c:pt idx="1781">
                  <c:v>75.078787878787679</c:v>
                </c:pt>
                <c:pt idx="1782">
                  <c:v>62.896969696969698</c:v>
                </c:pt>
                <c:pt idx="1783">
                  <c:v>58.836363636363643</c:v>
                </c:pt>
                <c:pt idx="1784">
                  <c:v>60.521212121212123</c:v>
                </c:pt>
                <c:pt idx="1785">
                  <c:v>56.460606060605997</c:v>
                </c:pt>
                <c:pt idx="1786">
                  <c:v>60.521212121212123</c:v>
                </c:pt>
                <c:pt idx="1787">
                  <c:v>60.521212121212123</c:v>
                </c:pt>
                <c:pt idx="1788">
                  <c:v>55.769696969696938</c:v>
                </c:pt>
                <c:pt idx="1789">
                  <c:v>58.836363636363643</c:v>
                </c:pt>
                <c:pt idx="1790">
                  <c:v>58.9375</c:v>
                </c:pt>
                <c:pt idx="1791">
                  <c:v>60.675000000000011</c:v>
                </c:pt>
                <c:pt idx="1792">
                  <c:v>66.600000000000009</c:v>
                </c:pt>
                <c:pt idx="1793">
                  <c:v>60.675000000000011</c:v>
                </c:pt>
                <c:pt idx="1794">
                  <c:v>61.387500000000003</c:v>
                </c:pt>
                <c:pt idx="1795">
                  <c:v>62.412500000000001</c:v>
                </c:pt>
                <c:pt idx="1796">
                  <c:v>64.150000000000006</c:v>
                </c:pt>
                <c:pt idx="1797">
                  <c:v>58.9375</c:v>
                </c:pt>
                <c:pt idx="1798">
                  <c:v>64.862499999999983</c:v>
                </c:pt>
                <c:pt idx="1799">
                  <c:v>63.125</c:v>
                </c:pt>
                <c:pt idx="1800">
                  <c:v>63.125</c:v>
                </c:pt>
                <c:pt idx="1801">
                  <c:v>67.3125</c:v>
                </c:pt>
                <c:pt idx="1802">
                  <c:v>61.387500000000003</c:v>
                </c:pt>
                <c:pt idx="1803">
                  <c:v>61.387500000000003</c:v>
                </c:pt>
                <c:pt idx="1804">
                  <c:v>58.225000000000001</c:v>
                </c:pt>
                <c:pt idx="1805">
                  <c:v>61.387500000000003</c:v>
                </c:pt>
                <c:pt idx="1806">
                  <c:v>58.9375</c:v>
                </c:pt>
                <c:pt idx="1807">
                  <c:v>60.838709677419352</c:v>
                </c:pt>
                <c:pt idx="1808">
                  <c:v>58.9375</c:v>
                </c:pt>
                <c:pt idx="1809">
                  <c:v>60.675000000000011</c:v>
                </c:pt>
                <c:pt idx="1810">
                  <c:v>60.675000000000011</c:v>
                </c:pt>
                <c:pt idx="1811">
                  <c:v>60.675000000000011</c:v>
                </c:pt>
                <c:pt idx="1812">
                  <c:v>61.5741935483871</c:v>
                </c:pt>
                <c:pt idx="1813">
                  <c:v>78.129032258064342</c:v>
                </c:pt>
                <c:pt idx="1814">
                  <c:v>62.632258064516137</c:v>
                </c:pt>
                <c:pt idx="1815">
                  <c:v>65.161290322580555</c:v>
                </c:pt>
                <c:pt idx="1816">
                  <c:v>62.632258064516137</c:v>
                </c:pt>
                <c:pt idx="1817">
                  <c:v>67.690322580645173</c:v>
                </c:pt>
                <c:pt idx="1818">
                  <c:v>69.483870967741908</c:v>
                </c:pt>
                <c:pt idx="1819">
                  <c:v>64.425806451612914</c:v>
                </c:pt>
                <c:pt idx="1820">
                  <c:v>58.309677419354777</c:v>
                </c:pt>
                <c:pt idx="1821">
                  <c:v>60.838709677419352</c:v>
                </c:pt>
                <c:pt idx="1822">
                  <c:v>58.309677419354777</c:v>
                </c:pt>
                <c:pt idx="1823">
                  <c:v>55.780645161290259</c:v>
                </c:pt>
                <c:pt idx="1824">
                  <c:v>65.161290322580555</c:v>
                </c:pt>
                <c:pt idx="1825">
                  <c:v>58.309677419354777</c:v>
                </c:pt>
                <c:pt idx="1826">
                  <c:v>65.820689655172416</c:v>
                </c:pt>
                <c:pt idx="1827">
                  <c:v>62.632258064516137</c:v>
                </c:pt>
                <c:pt idx="1828">
                  <c:v>63.36774193548387</c:v>
                </c:pt>
                <c:pt idx="1829">
                  <c:v>60.838709677419352</c:v>
                </c:pt>
                <c:pt idx="1830">
                  <c:v>78.914285714285725</c:v>
                </c:pt>
                <c:pt idx="1831">
                  <c:v>73.070967741935505</c:v>
                </c:pt>
                <c:pt idx="1832">
                  <c:v>68.748387096774081</c:v>
                </c:pt>
                <c:pt idx="1833">
                  <c:v>65.161290322580555</c:v>
                </c:pt>
                <c:pt idx="1834">
                  <c:v>61.896774193548353</c:v>
                </c:pt>
                <c:pt idx="1835">
                  <c:v>58.309677419354777</c:v>
                </c:pt>
                <c:pt idx="1836">
                  <c:v>58.309677419354777</c:v>
                </c:pt>
                <c:pt idx="1837">
                  <c:v>71.328571428571323</c:v>
                </c:pt>
                <c:pt idx="1838">
                  <c:v>66.954838709677432</c:v>
                </c:pt>
                <c:pt idx="1839">
                  <c:v>77.393548387096686</c:v>
                </c:pt>
                <c:pt idx="1840">
                  <c:v>56.516129032258057</c:v>
                </c:pt>
                <c:pt idx="1841">
                  <c:v>58.309677419354777</c:v>
                </c:pt>
                <c:pt idx="1842">
                  <c:v>61.5741935483871</c:v>
                </c:pt>
                <c:pt idx="1843">
                  <c:v>62.866666666666539</c:v>
                </c:pt>
                <c:pt idx="1844">
                  <c:v>63.96</c:v>
                </c:pt>
                <c:pt idx="1845">
                  <c:v>61.013333333333328</c:v>
                </c:pt>
                <c:pt idx="1846">
                  <c:v>71.040000000000006</c:v>
                </c:pt>
                <c:pt idx="1847">
                  <c:v>64.72</c:v>
                </c:pt>
                <c:pt idx="1848">
                  <c:v>68.426666666666662</c:v>
                </c:pt>
                <c:pt idx="1849">
                  <c:v>64.72</c:v>
                </c:pt>
                <c:pt idx="1850">
                  <c:v>66.573333333333224</c:v>
                </c:pt>
                <c:pt idx="1851">
                  <c:v>60.253333333333337</c:v>
                </c:pt>
                <c:pt idx="1852">
                  <c:v>69.186666666666653</c:v>
                </c:pt>
                <c:pt idx="1853">
                  <c:v>57.64</c:v>
                </c:pt>
                <c:pt idx="1854">
                  <c:v>58.4</c:v>
                </c:pt>
                <c:pt idx="1855">
                  <c:v>60.253333333333337</c:v>
                </c:pt>
                <c:pt idx="1856">
                  <c:v>61.013333333333328</c:v>
                </c:pt>
                <c:pt idx="1857">
                  <c:v>65.034482758620598</c:v>
                </c:pt>
                <c:pt idx="1858">
                  <c:v>55.786666666666576</c:v>
                </c:pt>
                <c:pt idx="1859">
                  <c:v>62.106666666666577</c:v>
                </c:pt>
                <c:pt idx="1860">
                  <c:v>60.253333333333337</c:v>
                </c:pt>
                <c:pt idx="1861">
                  <c:v>58.4</c:v>
                </c:pt>
                <c:pt idx="1862">
                  <c:v>62.106666666666577</c:v>
                </c:pt>
                <c:pt idx="1863">
                  <c:v>57.64</c:v>
                </c:pt>
                <c:pt idx="1864">
                  <c:v>61.013333333333328</c:v>
                </c:pt>
                <c:pt idx="1865">
                  <c:v>71.040000000000006</c:v>
                </c:pt>
                <c:pt idx="1866">
                  <c:v>69.946666666666701</c:v>
                </c:pt>
                <c:pt idx="1867">
                  <c:v>76.266666666666666</c:v>
                </c:pt>
                <c:pt idx="1868">
                  <c:v>62.106666666666577</c:v>
                </c:pt>
                <c:pt idx="1869">
                  <c:v>71.8</c:v>
                </c:pt>
                <c:pt idx="1870">
                  <c:v>66.951724137931038</c:v>
                </c:pt>
                <c:pt idx="1871">
                  <c:v>69.655172413792897</c:v>
                </c:pt>
                <c:pt idx="1872">
                  <c:v>66.951724137931038</c:v>
                </c:pt>
                <c:pt idx="1873">
                  <c:v>62.331034482758547</c:v>
                </c:pt>
                <c:pt idx="1874">
                  <c:v>57.710344827586198</c:v>
                </c:pt>
                <c:pt idx="1875">
                  <c:v>78.896551724137936</c:v>
                </c:pt>
                <c:pt idx="1876">
                  <c:v>75.406896551724046</c:v>
                </c:pt>
                <c:pt idx="1877">
                  <c:v>60.413793103448221</c:v>
                </c:pt>
                <c:pt idx="1878">
                  <c:v>65.034482758620598</c:v>
                </c:pt>
                <c:pt idx="1879">
                  <c:v>63.117241379310236</c:v>
                </c:pt>
                <c:pt idx="1880">
                  <c:v>68.868965517241378</c:v>
                </c:pt>
                <c:pt idx="1881">
                  <c:v>66.951724137931038</c:v>
                </c:pt>
                <c:pt idx="1882">
                  <c:v>64.248275862068951</c:v>
                </c:pt>
                <c:pt idx="1883">
                  <c:v>66.951724137931038</c:v>
                </c:pt>
                <c:pt idx="1884">
                  <c:v>71.572413793103451</c:v>
                </c:pt>
                <c:pt idx="1885">
                  <c:v>69.655172413792897</c:v>
                </c:pt>
                <c:pt idx="1886">
                  <c:v>63.117241379310236</c:v>
                </c:pt>
                <c:pt idx="1887">
                  <c:v>62.331034482758547</c:v>
                </c:pt>
                <c:pt idx="1888">
                  <c:v>66.951724137931038</c:v>
                </c:pt>
                <c:pt idx="1889">
                  <c:v>75.406896551724046</c:v>
                </c:pt>
                <c:pt idx="1890">
                  <c:v>65.820689655172416</c:v>
                </c:pt>
                <c:pt idx="1891">
                  <c:v>66.951724137931038</c:v>
                </c:pt>
                <c:pt idx="1892">
                  <c:v>65.034482758620598</c:v>
                </c:pt>
                <c:pt idx="1893">
                  <c:v>57.710344827586198</c:v>
                </c:pt>
                <c:pt idx="1894">
                  <c:v>78.110344827586061</c:v>
                </c:pt>
                <c:pt idx="1895">
                  <c:v>60.413793103448221</c:v>
                </c:pt>
                <c:pt idx="1896">
                  <c:v>60.413793103448221</c:v>
                </c:pt>
                <c:pt idx="1897">
                  <c:v>62.331034482758547</c:v>
                </c:pt>
                <c:pt idx="1898">
                  <c:v>66.951724137931038</c:v>
                </c:pt>
                <c:pt idx="1899">
                  <c:v>58.600000000000009</c:v>
                </c:pt>
                <c:pt idx="1900">
                  <c:v>64.55714285714285</c:v>
                </c:pt>
                <c:pt idx="1901">
                  <c:v>59.771428571428572</c:v>
                </c:pt>
                <c:pt idx="1902">
                  <c:v>66.542857142857059</c:v>
                </c:pt>
                <c:pt idx="1903">
                  <c:v>65.371428571428453</c:v>
                </c:pt>
                <c:pt idx="1904">
                  <c:v>57.785714285714278</c:v>
                </c:pt>
                <c:pt idx="1905">
                  <c:v>62.571428571428513</c:v>
                </c:pt>
                <c:pt idx="1906">
                  <c:v>70.514285714285705</c:v>
                </c:pt>
                <c:pt idx="1907">
                  <c:v>72.142857142857025</c:v>
                </c:pt>
                <c:pt idx="1908">
                  <c:v>60.585714285714253</c:v>
                </c:pt>
                <c:pt idx="1909">
                  <c:v>72.142857142857025</c:v>
                </c:pt>
                <c:pt idx="1910">
                  <c:v>57.785714285714278</c:v>
                </c:pt>
                <c:pt idx="1911">
                  <c:v>69.342857142857056</c:v>
                </c:pt>
                <c:pt idx="1912">
                  <c:v>81.714285714285722</c:v>
                </c:pt>
                <c:pt idx="1913">
                  <c:v>64.55714285714285</c:v>
                </c:pt>
                <c:pt idx="1914">
                  <c:v>67.35714285714279</c:v>
                </c:pt>
                <c:pt idx="1915">
                  <c:v>66.542857142857059</c:v>
                </c:pt>
                <c:pt idx="1916">
                  <c:v>68.528571428571325</c:v>
                </c:pt>
                <c:pt idx="1917">
                  <c:v>64.55714285714285</c:v>
                </c:pt>
                <c:pt idx="1918">
                  <c:v>57.785714285714278</c:v>
                </c:pt>
                <c:pt idx="1919">
                  <c:v>57.785714285714278</c:v>
                </c:pt>
                <c:pt idx="1920">
                  <c:v>64.55714285714285</c:v>
                </c:pt>
                <c:pt idx="1921">
                  <c:v>69.342857142857056</c:v>
                </c:pt>
                <c:pt idx="1922">
                  <c:v>65.371428571428453</c:v>
                </c:pt>
                <c:pt idx="1923">
                  <c:v>62.571428571428513</c:v>
                </c:pt>
                <c:pt idx="1924">
                  <c:v>76.928571428571345</c:v>
                </c:pt>
                <c:pt idx="1925">
                  <c:v>60.585714285714253</c:v>
                </c:pt>
                <c:pt idx="1926">
                  <c:v>60.585714285714253</c:v>
                </c:pt>
                <c:pt idx="1927">
                  <c:v>57.785714285714278</c:v>
                </c:pt>
                <c:pt idx="1928">
                  <c:v>67.35714285714279</c:v>
                </c:pt>
                <c:pt idx="1929">
                  <c:v>74.128571428571291</c:v>
                </c:pt>
                <c:pt idx="1930">
                  <c:v>67.35714285714279</c:v>
                </c:pt>
                <c:pt idx="1931">
                  <c:v>64.55714285714285</c:v>
                </c:pt>
                <c:pt idx="1932">
                  <c:v>66.542857142857059</c:v>
                </c:pt>
                <c:pt idx="1933">
                  <c:v>67.35714285714279</c:v>
                </c:pt>
                <c:pt idx="1934">
                  <c:v>67.35714285714279</c:v>
                </c:pt>
                <c:pt idx="1935">
                  <c:v>60.585714285714253</c:v>
                </c:pt>
                <c:pt idx="1936">
                  <c:v>57.785714285714278</c:v>
                </c:pt>
                <c:pt idx="1937">
                  <c:v>67.35714285714279</c:v>
                </c:pt>
                <c:pt idx="1938">
                  <c:v>76.114285714285728</c:v>
                </c:pt>
                <c:pt idx="1939">
                  <c:v>61.140740740740739</c:v>
                </c:pt>
                <c:pt idx="1940">
                  <c:v>64.044444444444466</c:v>
                </c:pt>
                <c:pt idx="1941">
                  <c:v>80.992592592592516</c:v>
                </c:pt>
                <c:pt idx="1942">
                  <c:v>59.081481481481383</c:v>
                </c:pt>
                <c:pt idx="1943">
                  <c:v>62.829629629629594</c:v>
                </c:pt>
                <c:pt idx="1944">
                  <c:v>73.97037037037029</c:v>
                </c:pt>
                <c:pt idx="1945">
                  <c:v>74.81481481481481</c:v>
                </c:pt>
                <c:pt idx="1946">
                  <c:v>62.829629629629594</c:v>
                </c:pt>
                <c:pt idx="1947">
                  <c:v>59.081481481481383</c:v>
                </c:pt>
                <c:pt idx="1948">
                  <c:v>61.985185185185202</c:v>
                </c:pt>
                <c:pt idx="1949">
                  <c:v>66.948148148148164</c:v>
                </c:pt>
                <c:pt idx="1950">
                  <c:v>61.985185185185202</c:v>
                </c:pt>
                <c:pt idx="1951">
                  <c:v>71.911111111111126</c:v>
                </c:pt>
                <c:pt idx="1952">
                  <c:v>64.888888888888715</c:v>
                </c:pt>
                <c:pt idx="1953">
                  <c:v>66.948148148148164</c:v>
                </c:pt>
                <c:pt idx="1954">
                  <c:v>66.948148148148164</c:v>
                </c:pt>
                <c:pt idx="1955">
                  <c:v>67.792592592592499</c:v>
                </c:pt>
                <c:pt idx="1956">
                  <c:v>81.837037037036922</c:v>
                </c:pt>
                <c:pt idx="1957">
                  <c:v>73.97037037037029</c:v>
                </c:pt>
                <c:pt idx="1958">
                  <c:v>59.925925925926002</c:v>
                </c:pt>
                <c:pt idx="1959">
                  <c:v>67.792592592592499</c:v>
                </c:pt>
                <c:pt idx="1960">
                  <c:v>66.948148148148164</c:v>
                </c:pt>
                <c:pt idx="1961">
                  <c:v>74.81481481481481</c:v>
                </c:pt>
                <c:pt idx="1962">
                  <c:v>83.896296296296299</c:v>
                </c:pt>
                <c:pt idx="1963">
                  <c:v>59.925925925926002</c:v>
                </c:pt>
                <c:pt idx="1964">
                  <c:v>66.948148148148164</c:v>
                </c:pt>
                <c:pt idx="1965">
                  <c:v>78.933333333333309</c:v>
                </c:pt>
                <c:pt idx="1966">
                  <c:v>71.911111111111126</c:v>
                </c:pt>
                <c:pt idx="1967">
                  <c:v>62.829629629629594</c:v>
                </c:pt>
                <c:pt idx="1968">
                  <c:v>76.874074074073988</c:v>
                </c:pt>
                <c:pt idx="1969">
                  <c:v>57.866666666666553</c:v>
                </c:pt>
                <c:pt idx="1970">
                  <c:v>60.770370370370372</c:v>
                </c:pt>
                <c:pt idx="1971">
                  <c:v>59.925925925926002</c:v>
                </c:pt>
                <c:pt idx="1972">
                  <c:v>67.792592592592499</c:v>
                </c:pt>
                <c:pt idx="1973">
                  <c:v>65.733333333333277</c:v>
                </c:pt>
                <c:pt idx="1974">
                  <c:v>66.948148148148164</c:v>
                </c:pt>
                <c:pt idx="1975">
                  <c:v>69.523076923076829</c:v>
                </c:pt>
                <c:pt idx="1976">
                  <c:v>65.246153846153845</c:v>
                </c:pt>
                <c:pt idx="1977">
                  <c:v>69.523076923076829</c:v>
                </c:pt>
                <c:pt idx="1978">
                  <c:v>62.230769230769241</c:v>
                </c:pt>
                <c:pt idx="1979">
                  <c:v>60.092307692307699</c:v>
                </c:pt>
                <c:pt idx="1980">
                  <c:v>65.246153846153845</c:v>
                </c:pt>
                <c:pt idx="1981">
                  <c:v>89.261538461538464</c:v>
                </c:pt>
                <c:pt idx="1982">
                  <c:v>68.261538461538464</c:v>
                </c:pt>
                <c:pt idx="1983">
                  <c:v>68.646153846153851</c:v>
                </c:pt>
                <c:pt idx="1984">
                  <c:v>95.676923076923046</c:v>
                </c:pt>
                <c:pt idx="1985">
                  <c:v>62.230769230769241</c:v>
                </c:pt>
                <c:pt idx="1986">
                  <c:v>70.400000000000006</c:v>
                </c:pt>
                <c:pt idx="1987">
                  <c:v>70.400000000000006</c:v>
                </c:pt>
                <c:pt idx="1988">
                  <c:v>70.400000000000006</c:v>
                </c:pt>
                <c:pt idx="1989">
                  <c:v>84.984615384615395</c:v>
                </c:pt>
                <c:pt idx="1990">
                  <c:v>67.384615384615401</c:v>
                </c:pt>
                <c:pt idx="1991">
                  <c:v>67.384615384615401</c:v>
                </c:pt>
                <c:pt idx="1992">
                  <c:v>88</c:v>
                </c:pt>
                <c:pt idx="1993">
                  <c:v>67.384615384615401</c:v>
                </c:pt>
                <c:pt idx="1994">
                  <c:v>68.261538461538464</c:v>
                </c:pt>
                <c:pt idx="1995">
                  <c:v>68.261538461538464</c:v>
                </c:pt>
                <c:pt idx="1996">
                  <c:v>67.384615384615401</c:v>
                </c:pt>
                <c:pt idx="1997">
                  <c:v>67.384615384615401</c:v>
                </c:pt>
                <c:pt idx="1998">
                  <c:v>65.246153846153845</c:v>
                </c:pt>
                <c:pt idx="1999">
                  <c:v>75.44</c:v>
                </c:pt>
                <c:pt idx="2000">
                  <c:v>71.66153846153847</c:v>
                </c:pt>
                <c:pt idx="2001">
                  <c:v>71.66153846153847</c:v>
                </c:pt>
                <c:pt idx="2002">
                  <c:v>65.246153846153845</c:v>
                </c:pt>
                <c:pt idx="2003">
                  <c:v>92.276923076923083</c:v>
                </c:pt>
                <c:pt idx="2004">
                  <c:v>80.707692307692312</c:v>
                </c:pt>
                <c:pt idx="2005">
                  <c:v>64.369230769230796</c:v>
                </c:pt>
                <c:pt idx="2006">
                  <c:v>69.523076923076829</c:v>
                </c:pt>
                <c:pt idx="2007">
                  <c:v>64.369230769230796</c:v>
                </c:pt>
                <c:pt idx="2008">
                  <c:v>81.969230769230805</c:v>
                </c:pt>
                <c:pt idx="2009">
                  <c:v>67.384615384615401</c:v>
                </c:pt>
                <c:pt idx="2010">
                  <c:v>64.72</c:v>
                </c:pt>
                <c:pt idx="2011">
                  <c:v>65.632000000000005</c:v>
                </c:pt>
                <c:pt idx="2012">
                  <c:v>66.944000000000003</c:v>
                </c:pt>
                <c:pt idx="2013">
                  <c:v>64.72</c:v>
                </c:pt>
                <c:pt idx="2014">
                  <c:v>70.08</c:v>
                </c:pt>
                <c:pt idx="2015">
                  <c:v>67.85599999999998</c:v>
                </c:pt>
                <c:pt idx="2016">
                  <c:v>73.215999999999994</c:v>
                </c:pt>
                <c:pt idx="2017">
                  <c:v>64.72</c:v>
                </c:pt>
                <c:pt idx="2018">
                  <c:v>70.08</c:v>
                </c:pt>
                <c:pt idx="2019">
                  <c:v>72.304000000000002</c:v>
                </c:pt>
                <c:pt idx="2020">
                  <c:v>70.08</c:v>
                </c:pt>
                <c:pt idx="2021">
                  <c:v>72.304000000000002</c:v>
                </c:pt>
                <c:pt idx="2022">
                  <c:v>83.936000000000007</c:v>
                </c:pt>
                <c:pt idx="2023">
                  <c:v>79.888000000000005</c:v>
                </c:pt>
                <c:pt idx="2024">
                  <c:v>59.36</c:v>
                </c:pt>
                <c:pt idx="2025">
                  <c:v>79.888000000000005</c:v>
                </c:pt>
                <c:pt idx="2026">
                  <c:v>63.808</c:v>
                </c:pt>
                <c:pt idx="2027">
                  <c:v>67.85599999999998</c:v>
                </c:pt>
                <c:pt idx="2028">
                  <c:v>61.584000000000003</c:v>
                </c:pt>
                <c:pt idx="2029">
                  <c:v>64.72</c:v>
                </c:pt>
                <c:pt idx="2030">
                  <c:v>70.08</c:v>
                </c:pt>
                <c:pt idx="2031">
                  <c:v>63.808</c:v>
                </c:pt>
                <c:pt idx="2032">
                  <c:v>62.496000000000009</c:v>
                </c:pt>
                <c:pt idx="2033">
                  <c:v>72.304000000000002</c:v>
                </c:pt>
                <c:pt idx="2034">
                  <c:v>70.08</c:v>
                </c:pt>
                <c:pt idx="2035">
                  <c:v>70.08</c:v>
                </c:pt>
                <c:pt idx="2036">
                  <c:v>78.575999999999979</c:v>
                </c:pt>
                <c:pt idx="2037">
                  <c:v>64.72</c:v>
                </c:pt>
                <c:pt idx="2038">
                  <c:v>64.72</c:v>
                </c:pt>
                <c:pt idx="2039">
                  <c:v>59.36</c:v>
                </c:pt>
                <c:pt idx="2040">
                  <c:v>64.72</c:v>
                </c:pt>
                <c:pt idx="2041">
                  <c:v>77.664000000000001</c:v>
                </c:pt>
                <c:pt idx="2042">
                  <c:v>72.304000000000002</c:v>
                </c:pt>
                <c:pt idx="2043">
                  <c:v>70.08</c:v>
                </c:pt>
                <c:pt idx="2044">
                  <c:v>66.944000000000003</c:v>
                </c:pt>
                <c:pt idx="2045">
                  <c:v>72.05</c:v>
                </c:pt>
                <c:pt idx="2046">
                  <c:v>75.316666666666663</c:v>
                </c:pt>
                <c:pt idx="2047">
                  <c:v>61.833333333333329</c:v>
                </c:pt>
                <c:pt idx="2048">
                  <c:v>64.150000000000006</c:v>
                </c:pt>
                <c:pt idx="2049">
                  <c:v>69.733333333333277</c:v>
                </c:pt>
                <c:pt idx="2050">
                  <c:v>65.100000000000009</c:v>
                </c:pt>
                <c:pt idx="2051">
                  <c:v>75.316666666666663</c:v>
                </c:pt>
                <c:pt idx="2052">
                  <c:v>67.4166666666667</c:v>
                </c:pt>
                <c:pt idx="2053">
                  <c:v>67.4166666666667</c:v>
                </c:pt>
                <c:pt idx="2054">
                  <c:v>69.733333333333277</c:v>
                </c:pt>
                <c:pt idx="2055">
                  <c:v>87.85</c:v>
                </c:pt>
                <c:pt idx="2056">
                  <c:v>65.100000000000009</c:v>
                </c:pt>
                <c:pt idx="2057">
                  <c:v>70.683333333333223</c:v>
                </c:pt>
                <c:pt idx="2058">
                  <c:v>65.100000000000009</c:v>
                </c:pt>
                <c:pt idx="2059">
                  <c:v>67.4166666666667</c:v>
                </c:pt>
                <c:pt idx="2060">
                  <c:v>67.4166666666667</c:v>
                </c:pt>
                <c:pt idx="2061">
                  <c:v>67.4166666666667</c:v>
                </c:pt>
                <c:pt idx="2062">
                  <c:v>78.583333333333243</c:v>
                </c:pt>
                <c:pt idx="2063">
                  <c:v>64.150000000000006</c:v>
                </c:pt>
                <c:pt idx="2064">
                  <c:v>70.683333333333223</c:v>
                </c:pt>
                <c:pt idx="2065">
                  <c:v>75.316666666666663</c:v>
                </c:pt>
                <c:pt idx="2066">
                  <c:v>70.347826086956516</c:v>
                </c:pt>
                <c:pt idx="2067">
                  <c:v>111.1333333333333</c:v>
                </c:pt>
                <c:pt idx="2068">
                  <c:v>84.166666666666671</c:v>
                </c:pt>
                <c:pt idx="2069">
                  <c:v>65.100000000000009</c:v>
                </c:pt>
                <c:pt idx="2070">
                  <c:v>64.150000000000006</c:v>
                </c:pt>
                <c:pt idx="2071">
                  <c:v>65.100000000000009</c:v>
                </c:pt>
                <c:pt idx="2072">
                  <c:v>70.683333333333223</c:v>
                </c:pt>
                <c:pt idx="2073">
                  <c:v>70.683333333333223</c:v>
                </c:pt>
                <c:pt idx="2074">
                  <c:v>70.683333333333223</c:v>
                </c:pt>
                <c:pt idx="2075">
                  <c:v>73</c:v>
                </c:pt>
                <c:pt idx="2076">
                  <c:v>67.4166666666667</c:v>
                </c:pt>
                <c:pt idx="2077">
                  <c:v>64.150000000000006</c:v>
                </c:pt>
                <c:pt idx="2078">
                  <c:v>66.466666666666697</c:v>
                </c:pt>
                <c:pt idx="2079">
                  <c:v>69.733333333333277</c:v>
                </c:pt>
                <c:pt idx="2080">
                  <c:v>64.150000000000006</c:v>
                </c:pt>
                <c:pt idx="2081">
                  <c:v>64.521739130434597</c:v>
                </c:pt>
                <c:pt idx="2082">
                  <c:v>66.939130434782612</c:v>
                </c:pt>
                <c:pt idx="2083">
                  <c:v>66.939130434782612</c:v>
                </c:pt>
                <c:pt idx="2084">
                  <c:v>84.417391304347902</c:v>
                </c:pt>
                <c:pt idx="2085">
                  <c:v>73.756521739130434</c:v>
                </c:pt>
                <c:pt idx="2086">
                  <c:v>82</c:v>
                </c:pt>
                <c:pt idx="2087">
                  <c:v>67.9304347826087</c:v>
                </c:pt>
                <c:pt idx="2088">
                  <c:v>72.765217391304347</c:v>
                </c:pt>
                <c:pt idx="2089">
                  <c:v>79.582608695652169</c:v>
                </c:pt>
                <c:pt idx="2090">
                  <c:v>69.356521739130443</c:v>
                </c:pt>
                <c:pt idx="2091">
                  <c:v>66.939130434782612</c:v>
                </c:pt>
                <c:pt idx="2092">
                  <c:v>72.765217391304347</c:v>
                </c:pt>
                <c:pt idx="2093">
                  <c:v>70.347826086956516</c:v>
                </c:pt>
                <c:pt idx="2094">
                  <c:v>69.981818181818198</c:v>
                </c:pt>
                <c:pt idx="2095">
                  <c:v>67.9304347826087</c:v>
                </c:pt>
                <c:pt idx="2096">
                  <c:v>76.173913043478251</c:v>
                </c:pt>
                <c:pt idx="2097">
                  <c:v>67.9304347826087</c:v>
                </c:pt>
                <c:pt idx="2098">
                  <c:v>84.417391304347902</c:v>
                </c:pt>
                <c:pt idx="2099">
                  <c:v>67.9304347826087</c:v>
                </c:pt>
                <c:pt idx="2100">
                  <c:v>70.347826086956516</c:v>
                </c:pt>
                <c:pt idx="2101">
                  <c:v>67.9304347826087</c:v>
                </c:pt>
                <c:pt idx="2102">
                  <c:v>61.113043478260799</c:v>
                </c:pt>
                <c:pt idx="2103">
                  <c:v>70.347826086956516</c:v>
                </c:pt>
                <c:pt idx="2104">
                  <c:v>71.339130434782575</c:v>
                </c:pt>
                <c:pt idx="2105">
                  <c:v>79.63636363636364</c:v>
                </c:pt>
                <c:pt idx="2106">
                  <c:v>64.521739130434597</c:v>
                </c:pt>
                <c:pt idx="2107">
                  <c:v>76.173913043478251</c:v>
                </c:pt>
                <c:pt idx="2108">
                  <c:v>71.339130434782575</c:v>
                </c:pt>
                <c:pt idx="2109">
                  <c:v>64.521739130434597</c:v>
                </c:pt>
                <c:pt idx="2110">
                  <c:v>63.530434782608673</c:v>
                </c:pt>
                <c:pt idx="2111">
                  <c:v>73.756521739130434</c:v>
                </c:pt>
                <c:pt idx="2112">
                  <c:v>73.756521739130434</c:v>
                </c:pt>
                <c:pt idx="2113">
                  <c:v>90.243478260869551</c:v>
                </c:pt>
                <c:pt idx="2114">
                  <c:v>62.104347826086958</c:v>
                </c:pt>
                <c:pt idx="2115">
                  <c:v>71.01818181818166</c:v>
                </c:pt>
                <c:pt idx="2116">
                  <c:v>76.072727272727136</c:v>
                </c:pt>
                <c:pt idx="2117">
                  <c:v>89.80952380952381</c:v>
                </c:pt>
                <c:pt idx="2118">
                  <c:v>71.01818181818166</c:v>
                </c:pt>
                <c:pt idx="2119">
                  <c:v>83.2</c:v>
                </c:pt>
                <c:pt idx="2120">
                  <c:v>76.072727272727136</c:v>
                </c:pt>
                <c:pt idx="2121">
                  <c:v>76.072727272727136</c:v>
                </c:pt>
                <c:pt idx="2122">
                  <c:v>67.454545454545453</c:v>
                </c:pt>
                <c:pt idx="2123">
                  <c:v>82.163636363636272</c:v>
                </c:pt>
                <c:pt idx="2124">
                  <c:v>64.927272727272737</c:v>
                </c:pt>
                <c:pt idx="2125">
                  <c:v>83.654545454545456</c:v>
                </c:pt>
                <c:pt idx="2126">
                  <c:v>77.109090909090909</c:v>
                </c:pt>
                <c:pt idx="2127">
                  <c:v>73.545454545454476</c:v>
                </c:pt>
                <c:pt idx="2128">
                  <c:v>66.418181818181665</c:v>
                </c:pt>
                <c:pt idx="2129">
                  <c:v>82.163636363636272</c:v>
                </c:pt>
                <c:pt idx="2130">
                  <c:v>69.981818181818198</c:v>
                </c:pt>
                <c:pt idx="2131">
                  <c:v>68.490909090909099</c:v>
                </c:pt>
                <c:pt idx="2132">
                  <c:v>73.545454545454476</c:v>
                </c:pt>
                <c:pt idx="2133">
                  <c:v>71.01818181818166</c:v>
                </c:pt>
                <c:pt idx="2134">
                  <c:v>67.454545454545453</c:v>
                </c:pt>
                <c:pt idx="2135">
                  <c:v>64.927272727272737</c:v>
                </c:pt>
                <c:pt idx="2136">
                  <c:v>79.63636363636364</c:v>
                </c:pt>
                <c:pt idx="2137">
                  <c:v>67.454545454545453</c:v>
                </c:pt>
                <c:pt idx="2138">
                  <c:v>77.109090909090909</c:v>
                </c:pt>
                <c:pt idx="2139">
                  <c:v>73.545454545454476</c:v>
                </c:pt>
                <c:pt idx="2140">
                  <c:v>88.254545454545465</c:v>
                </c:pt>
                <c:pt idx="2141">
                  <c:v>64.927272727272737</c:v>
                </c:pt>
                <c:pt idx="2142">
                  <c:v>76.072727272727136</c:v>
                </c:pt>
                <c:pt idx="2143">
                  <c:v>82.163636363636272</c:v>
                </c:pt>
                <c:pt idx="2144">
                  <c:v>71.01818181818166</c:v>
                </c:pt>
                <c:pt idx="2145">
                  <c:v>73.545454545454476</c:v>
                </c:pt>
                <c:pt idx="2146">
                  <c:v>78.600000000000009</c:v>
                </c:pt>
                <c:pt idx="2147">
                  <c:v>73.545454545454476</c:v>
                </c:pt>
                <c:pt idx="2148">
                  <c:v>69.981818181818198</c:v>
                </c:pt>
                <c:pt idx="2149">
                  <c:v>79.63636363636364</c:v>
                </c:pt>
                <c:pt idx="2150">
                  <c:v>67.454545454545453</c:v>
                </c:pt>
                <c:pt idx="2151">
                  <c:v>78.600000000000009</c:v>
                </c:pt>
                <c:pt idx="2152">
                  <c:v>73.545454545454476</c:v>
                </c:pt>
                <c:pt idx="2153">
                  <c:v>77.109090909090909</c:v>
                </c:pt>
                <c:pt idx="2154">
                  <c:v>72.509090909090915</c:v>
                </c:pt>
                <c:pt idx="2155">
                  <c:v>69.981818181818198</c:v>
                </c:pt>
                <c:pt idx="2156">
                  <c:v>69.981818181818198</c:v>
                </c:pt>
                <c:pt idx="2157">
                  <c:v>76.072727272727136</c:v>
                </c:pt>
                <c:pt idx="2158">
                  <c:v>82.163636363636272</c:v>
                </c:pt>
                <c:pt idx="2159">
                  <c:v>64.927272727272737</c:v>
                </c:pt>
                <c:pt idx="2160">
                  <c:v>67.454545454545453</c:v>
                </c:pt>
                <c:pt idx="2161">
                  <c:v>73.545454545454476</c:v>
                </c:pt>
                <c:pt idx="2162">
                  <c:v>74.581818181818207</c:v>
                </c:pt>
                <c:pt idx="2163">
                  <c:v>76.072727272727136</c:v>
                </c:pt>
                <c:pt idx="2164">
                  <c:v>73.545454545454476</c:v>
                </c:pt>
                <c:pt idx="2165">
                  <c:v>67.454545454545453</c:v>
                </c:pt>
                <c:pt idx="2166">
                  <c:v>70.666666666666671</c:v>
                </c:pt>
                <c:pt idx="2167">
                  <c:v>70.666666666666671</c:v>
                </c:pt>
                <c:pt idx="2168">
                  <c:v>87.6</c:v>
                </c:pt>
                <c:pt idx="2169">
                  <c:v>68.019047619047626</c:v>
                </c:pt>
                <c:pt idx="2170">
                  <c:v>79.695238095238082</c:v>
                </c:pt>
                <c:pt idx="2171">
                  <c:v>74.400000000000006</c:v>
                </c:pt>
                <c:pt idx="2172">
                  <c:v>66.933333333333309</c:v>
                </c:pt>
                <c:pt idx="2173">
                  <c:v>77.047619047619094</c:v>
                </c:pt>
                <c:pt idx="2174">
                  <c:v>64.285714285714306</c:v>
                </c:pt>
                <c:pt idx="2175">
                  <c:v>65.371428571428453</c:v>
                </c:pt>
                <c:pt idx="2176">
                  <c:v>83.428571428571345</c:v>
                </c:pt>
                <c:pt idx="2177">
                  <c:v>77.047619047619094</c:v>
                </c:pt>
                <c:pt idx="2178">
                  <c:v>71.752380952380804</c:v>
                </c:pt>
                <c:pt idx="2179">
                  <c:v>74.400000000000006</c:v>
                </c:pt>
                <c:pt idx="2180">
                  <c:v>74.400000000000006</c:v>
                </c:pt>
                <c:pt idx="2181">
                  <c:v>77.047619047619094</c:v>
                </c:pt>
                <c:pt idx="2182">
                  <c:v>65.371428571428453</c:v>
                </c:pt>
                <c:pt idx="2183">
                  <c:v>70.666666666666671</c:v>
                </c:pt>
                <c:pt idx="2184">
                  <c:v>70.666666666666671</c:v>
                </c:pt>
                <c:pt idx="2185">
                  <c:v>64.285714285714306</c:v>
                </c:pt>
                <c:pt idx="2186">
                  <c:v>78.133333333333255</c:v>
                </c:pt>
                <c:pt idx="2187">
                  <c:v>78.133333333333255</c:v>
                </c:pt>
                <c:pt idx="2188">
                  <c:v>71.752380952380804</c:v>
                </c:pt>
                <c:pt idx="2189">
                  <c:v>80.780952380952371</c:v>
                </c:pt>
                <c:pt idx="2190">
                  <c:v>74.400000000000006</c:v>
                </c:pt>
                <c:pt idx="2191">
                  <c:v>70.666666666666671</c:v>
                </c:pt>
                <c:pt idx="2192">
                  <c:v>80.780952380952371</c:v>
                </c:pt>
                <c:pt idx="2193">
                  <c:v>75.961904761904805</c:v>
                </c:pt>
                <c:pt idx="2194">
                  <c:v>69.580952380952382</c:v>
                </c:pt>
                <c:pt idx="2195">
                  <c:v>71.752380952380804</c:v>
                </c:pt>
                <c:pt idx="2196">
                  <c:v>75.961904761904805</c:v>
                </c:pt>
                <c:pt idx="2197">
                  <c:v>68.019047619047626</c:v>
                </c:pt>
                <c:pt idx="2198">
                  <c:v>71.752380952380804</c:v>
                </c:pt>
                <c:pt idx="2199">
                  <c:v>68.019047619047626</c:v>
                </c:pt>
                <c:pt idx="2200">
                  <c:v>68.019047619047626</c:v>
                </c:pt>
                <c:pt idx="2201">
                  <c:v>80.780952380952371</c:v>
                </c:pt>
                <c:pt idx="2202">
                  <c:v>89.80952380952381</c:v>
                </c:pt>
                <c:pt idx="2203">
                  <c:v>80.780952380952371</c:v>
                </c:pt>
                <c:pt idx="2204">
                  <c:v>71.42</c:v>
                </c:pt>
                <c:pt idx="2205">
                  <c:v>74.2</c:v>
                </c:pt>
                <c:pt idx="2206">
                  <c:v>74.2</c:v>
                </c:pt>
                <c:pt idx="2207">
                  <c:v>71.42</c:v>
                </c:pt>
                <c:pt idx="2208">
                  <c:v>64.72</c:v>
                </c:pt>
                <c:pt idx="2209">
                  <c:v>71.42</c:v>
                </c:pt>
                <c:pt idx="2210">
                  <c:v>68.64</c:v>
                </c:pt>
                <c:pt idx="2211">
                  <c:v>71.42</c:v>
                </c:pt>
                <c:pt idx="2212">
                  <c:v>76.98</c:v>
                </c:pt>
                <c:pt idx="2213">
                  <c:v>70.28</c:v>
                </c:pt>
                <c:pt idx="2214">
                  <c:v>68.64</c:v>
                </c:pt>
                <c:pt idx="2215">
                  <c:v>84.82</c:v>
                </c:pt>
                <c:pt idx="2216">
                  <c:v>68.64</c:v>
                </c:pt>
                <c:pt idx="2217">
                  <c:v>78.12</c:v>
                </c:pt>
                <c:pt idx="2218">
                  <c:v>68.64</c:v>
                </c:pt>
                <c:pt idx="2219">
                  <c:v>78.12</c:v>
                </c:pt>
                <c:pt idx="2220">
                  <c:v>80.900000000000006</c:v>
                </c:pt>
                <c:pt idx="2221">
                  <c:v>76.98</c:v>
                </c:pt>
                <c:pt idx="2222">
                  <c:v>67.5</c:v>
                </c:pt>
                <c:pt idx="2223">
                  <c:v>68.64</c:v>
                </c:pt>
                <c:pt idx="2224">
                  <c:v>80.900000000000006</c:v>
                </c:pt>
                <c:pt idx="2225">
                  <c:v>76.98</c:v>
                </c:pt>
                <c:pt idx="2226">
                  <c:v>71.42</c:v>
                </c:pt>
                <c:pt idx="2227">
                  <c:v>78.12</c:v>
                </c:pt>
                <c:pt idx="2228">
                  <c:v>68.64</c:v>
                </c:pt>
                <c:pt idx="2229">
                  <c:v>67.5</c:v>
                </c:pt>
                <c:pt idx="2230">
                  <c:v>79.760000000000005</c:v>
                </c:pt>
                <c:pt idx="2231">
                  <c:v>80.900000000000006</c:v>
                </c:pt>
                <c:pt idx="2232">
                  <c:v>93.160000000000011</c:v>
                </c:pt>
                <c:pt idx="2233">
                  <c:v>67.5</c:v>
                </c:pt>
                <c:pt idx="2234">
                  <c:v>74.2</c:v>
                </c:pt>
                <c:pt idx="2235">
                  <c:v>71.42</c:v>
                </c:pt>
                <c:pt idx="2236">
                  <c:v>71.42</c:v>
                </c:pt>
                <c:pt idx="2237">
                  <c:v>74.2</c:v>
                </c:pt>
                <c:pt idx="2238">
                  <c:v>87.6</c:v>
                </c:pt>
                <c:pt idx="2239">
                  <c:v>67.5</c:v>
                </c:pt>
                <c:pt idx="2240">
                  <c:v>74.2</c:v>
                </c:pt>
                <c:pt idx="2241">
                  <c:v>78.12</c:v>
                </c:pt>
                <c:pt idx="2242">
                  <c:v>67.5</c:v>
                </c:pt>
                <c:pt idx="2243">
                  <c:v>84.82</c:v>
                </c:pt>
                <c:pt idx="2244">
                  <c:v>74.2</c:v>
                </c:pt>
                <c:pt idx="2245">
                  <c:v>72.56</c:v>
                </c:pt>
                <c:pt idx="2246">
                  <c:v>78.12</c:v>
                </c:pt>
              </c:numCache>
            </c:numRef>
          </c:yVal>
          <c:smooth val="0"/>
          <c:extLst>
            <c:ext xmlns:c16="http://schemas.microsoft.com/office/drawing/2014/chart" uri="{C3380CC4-5D6E-409C-BE32-E72D297353CC}">
              <c16:uniqueId val="{00000001-7520-493A-98A9-91D3294BB7AC}"/>
            </c:ext>
          </c:extLst>
        </c:ser>
        <c:ser>
          <c:idx val="0"/>
          <c:order val="1"/>
          <c:spPr>
            <a:ln w="19050" cap="rnd">
              <a:noFill/>
              <a:round/>
            </a:ln>
            <a:effectLst/>
          </c:spPr>
          <c:marker>
            <c:symbol val="circle"/>
            <c:size val="2"/>
            <c:spPr>
              <a:solidFill>
                <a:srgbClr val="1B09FF"/>
              </a:solidFill>
              <a:ln w="9525">
                <a:noFill/>
              </a:ln>
              <a:effectLst/>
            </c:spPr>
          </c:marker>
          <c:trendline>
            <c:spPr>
              <a:ln w="19050" cap="rnd">
                <a:solidFill>
                  <a:srgbClr val="00B0F0"/>
                </a:solidFill>
                <a:prstDash val="sysDash"/>
              </a:ln>
              <a:effectLst/>
            </c:spPr>
            <c:trendlineType val="power"/>
            <c:forward val="10000"/>
            <c:dispRSqr val="1"/>
            <c:dispEq val="1"/>
            <c:trendlineLbl>
              <c:layout>
                <c:manualLayout>
                  <c:x val="-5.7462530298466798E-2"/>
                  <c:y val="-0.47264909594634003"/>
                </c:manualLayout>
              </c:layout>
              <c:numFmt formatCode="General" sourceLinked="0"/>
              <c:spPr>
                <a:noFill/>
                <a:ln>
                  <a:solidFill>
                    <a:srgbClr val="1B09FF"/>
                  </a:solidFill>
                </a:ln>
                <a:effectLst/>
              </c:spPr>
              <c:txPr>
                <a:bodyPr rot="0" vert="horz"/>
                <a:lstStyle/>
                <a:p>
                  <a:pPr>
                    <a:defRPr sz="900"/>
                  </a:pPr>
                  <a:endParaRPr lang="en-US"/>
                </a:p>
              </c:txPr>
            </c:trendlineLbl>
          </c:trendline>
          <c:xVal>
            <c:numRef>
              <c:f>'[2]SF 28N Results'!$F$2:$F$1696</c:f>
              <c:numCache>
                <c:formatCode>General</c:formatCode>
                <c:ptCount val="1695"/>
                <c:pt idx="0">
                  <c:v>18395</c:v>
                </c:pt>
                <c:pt idx="1">
                  <c:v>14222</c:v>
                </c:pt>
                <c:pt idx="2">
                  <c:v>11193</c:v>
                </c:pt>
                <c:pt idx="3">
                  <c:v>10595</c:v>
                </c:pt>
                <c:pt idx="4">
                  <c:v>9593</c:v>
                </c:pt>
                <c:pt idx="5">
                  <c:v>8572</c:v>
                </c:pt>
                <c:pt idx="6">
                  <c:v>7422</c:v>
                </c:pt>
                <c:pt idx="7">
                  <c:v>5740</c:v>
                </c:pt>
                <c:pt idx="8">
                  <c:v>5589</c:v>
                </c:pt>
                <c:pt idx="9">
                  <c:v>5046</c:v>
                </c:pt>
                <c:pt idx="10">
                  <c:v>4707</c:v>
                </c:pt>
                <c:pt idx="11">
                  <c:v>4448</c:v>
                </c:pt>
                <c:pt idx="12">
                  <c:v>3833</c:v>
                </c:pt>
                <c:pt idx="13">
                  <c:v>3746</c:v>
                </c:pt>
                <c:pt idx="14">
                  <c:v>3680</c:v>
                </c:pt>
                <c:pt idx="15">
                  <c:v>3661</c:v>
                </c:pt>
                <c:pt idx="16">
                  <c:v>2507</c:v>
                </c:pt>
                <c:pt idx="17">
                  <c:v>2415</c:v>
                </c:pt>
                <c:pt idx="18">
                  <c:v>2338</c:v>
                </c:pt>
                <c:pt idx="19">
                  <c:v>2121</c:v>
                </c:pt>
                <c:pt idx="20">
                  <c:v>2138</c:v>
                </c:pt>
                <c:pt idx="21">
                  <c:v>2087</c:v>
                </c:pt>
                <c:pt idx="22">
                  <c:v>1954</c:v>
                </c:pt>
                <c:pt idx="23">
                  <c:v>1933</c:v>
                </c:pt>
                <c:pt idx="24">
                  <c:v>1911</c:v>
                </c:pt>
                <c:pt idx="25">
                  <c:v>1901</c:v>
                </c:pt>
                <c:pt idx="26">
                  <c:v>1858</c:v>
                </c:pt>
                <c:pt idx="27">
                  <c:v>1834</c:v>
                </c:pt>
                <c:pt idx="28">
                  <c:v>1808</c:v>
                </c:pt>
                <c:pt idx="29">
                  <c:v>1762</c:v>
                </c:pt>
                <c:pt idx="30">
                  <c:v>1548</c:v>
                </c:pt>
                <c:pt idx="31">
                  <c:v>1542</c:v>
                </c:pt>
                <c:pt idx="32">
                  <c:v>1504</c:v>
                </c:pt>
                <c:pt idx="33">
                  <c:v>1502</c:v>
                </c:pt>
                <c:pt idx="34">
                  <c:v>1434</c:v>
                </c:pt>
                <c:pt idx="35">
                  <c:v>1387</c:v>
                </c:pt>
                <c:pt idx="36">
                  <c:v>1369</c:v>
                </c:pt>
                <c:pt idx="37">
                  <c:v>1349</c:v>
                </c:pt>
                <c:pt idx="38">
                  <c:v>1342</c:v>
                </c:pt>
                <c:pt idx="39">
                  <c:v>1308</c:v>
                </c:pt>
                <c:pt idx="40">
                  <c:v>1230</c:v>
                </c:pt>
                <c:pt idx="41">
                  <c:v>1216</c:v>
                </c:pt>
                <c:pt idx="42">
                  <c:v>1128</c:v>
                </c:pt>
                <c:pt idx="43">
                  <c:v>1026</c:v>
                </c:pt>
                <c:pt idx="44">
                  <c:v>1001</c:v>
                </c:pt>
                <c:pt idx="45">
                  <c:v>985</c:v>
                </c:pt>
                <c:pt idx="46">
                  <c:v>903</c:v>
                </c:pt>
                <c:pt idx="47">
                  <c:v>897</c:v>
                </c:pt>
                <c:pt idx="48">
                  <c:v>882</c:v>
                </c:pt>
                <c:pt idx="49">
                  <c:v>869</c:v>
                </c:pt>
                <c:pt idx="50">
                  <c:v>823</c:v>
                </c:pt>
                <c:pt idx="51">
                  <c:v>812</c:v>
                </c:pt>
                <c:pt idx="52">
                  <c:v>783</c:v>
                </c:pt>
                <c:pt idx="53">
                  <c:v>771</c:v>
                </c:pt>
                <c:pt idx="54">
                  <c:v>761</c:v>
                </c:pt>
                <c:pt idx="55">
                  <c:v>759</c:v>
                </c:pt>
                <c:pt idx="56">
                  <c:v>751</c:v>
                </c:pt>
                <c:pt idx="57">
                  <c:v>748</c:v>
                </c:pt>
                <c:pt idx="58">
                  <c:v>735</c:v>
                </c:pt>
                <c:pt idx="59">
                  <c:v>734</c:v>
                </c:pt>
                <c:pt idx="60">
                  <c:v>734</c:v>
                </c:pt>
                <c:pt idx="61">
                  <c:v>725</c:v>
                </c:pt>
                <c:pt idx="62">
                  <c:v>711</c:v>
                </c:pt>
                <c:pt idx="63">
                  <c:v>647</c:v>
                </c:pt>
                <c:pt idx="64">
                  <c:v>596</c:v>
                </c:pt>
                <c:pt idx="65">
                  <c:v>581</c:v>
                </c:pt>
                <c:pt idx="66">
                  <c:v>577</c:v>
                </c:pt>
                <c:pt idx="67">
                  <c:v>571</c:v>
                </c:pt>
                <c:pt idx="68">
                  <c:v>569</c:v>
                </c:pt>
                <c:pt idx="69">
                  <c:v>541</c:v>
                </c:pt>
                <c:pt idx="70">
                  <c:v>491</c:v>
                </c:pt>
                <c:pt idx="71">
                  <c:v>486</c:v>
                </c:pt>
                <c:pt idx="72">
                  <c:v>466</c:v>
                </c:pt>
                <c:pt idx="73">
                  <c:v>452</c:v>
                </c:pt>
                <c:pt idx="74">
                  <c:v>405</c:v>
                </c:pt>
                <c:pt idx="75">
                  <c:v>424</c:v>
                </c:pt>
                <c:pt idx="76">
                  <c:v>421</c:v>
                </c:pt>
                <c:pt idx="77">
                  <c:v>419</c:v>
                </c:pt>
                <c:pt idx="78">
                  <c:v>412</c:v>
                </c:pt>
                <c:pt idx="79">
                  <c:v>415</c:v>
                </c:pt>
                <c:pt idx="80">
                  <c:v>412</c:v>
                </c:pt>
                <c:pt idx="81">
                  <c:v>404</c:v>
                </c:pt>
                <c:pt idx="82">
                  <c:v>399</c:v>
                </c:pt>
                <c:pt idx="83">
                  <c:v>395</c:v>
                </c:pt>
                <c:pt idx="84">
                  <c:v>387</c:v>
                </c:pt>
                <c:pt idx="85">
                  <c:v>391</c:v>
                </c:pt>
                <c:pt idx="86">
                  <c:v>384</c:v>
                </c:pt>
                <c:pt idx="87">
                  <c:v>382</c:v>
                </c:pt>
                <c:pt idx="88">
                  <c:v>378</c:v>
                </c:pt>
                <c:pt idx="89">
                  <c:v>366</c:v>
                </c:pt>
                <c:pt idx="90">
                  <c:v>358</c:v>
                </c:pt>
                <c:pt idx="91">
                  <c:v>357</c:v>
                </c:pt>
                <c:pt idx="92">
                  <c:v>354</c:v>
                </c:pt>
                <c:pt idx="93">
                  <c:v>350</c:v>
                </c:pt>
                <c:pt idx="94">
                  <c:v>342</c:v>
                </c:pt>
                <c:pt idx="95">
                  <c:v>339</c:v>
                </c:pt>
                <c:pt idx="96">
                  <c:v>336</c:v>
                </c:pt>
                <c:pt idx="97">
                  <c:v>333</c:v>
                </c:pt>
                <c:pt idx="98">
                  <c:v>332</c:v>
                </c:pt>
                <c:pt idx="99">
                  <c:v>331</c:v>
                </c:pt>
                <c:pt idx="100">
                  <c:v>329</c:v>
                </c:pt>
                <c:pt idx="101">
                  <c:v>326</c:v>
                </c:pt>
                <c:pt idx="102">
                  <c:v>323</c:v>
                </c:pt>
                <c:pt idx="103">
                  <c:v>319</c:v>
                </c:pt>
                <c:pt idx="104">
                  <c:v>310</c:v>
                </c:pt>
                <c:pt idx="105">
                  <c:v>307</c:v>
                </c:pt>
                <c:pt idx="106">
                  <c:v>300</c:v>
                </c:pt>
                <c:pt idx="107">
                  <c:v>298</c:v>
                </c:pt>
                <c:pt idx="108">
                  <c:v>289</c:v>
                </c:pt>
                <c:pt idx="109">
                  <c:v>292</c:v>
                </c:pt>
                <c:pt idx="110">
                  <c:v>290</c:v>
                </c:pt>
                <c:pt idx="111">
                  <c:v>285</c:v>
                </c:pt>
                <c:pt idx="112">
                  <c:v>280</c:v>
                </c:pt>
                <c:pt idx="113">
                  <c:v>277</c:v>
                </c:pt>
                <c:pt idx="114">
                  <c:v>263</c:v>
                </c:pt>
                <c:pt idx="115">
                  <c:v>264</c:v>
                </c:pt>
                <c:pt idx="116">
                  <c:v>259</c:v>
                </c:pt>
                <c:pt idx="117">
                  <c:v>255</c:v>
                </c:pt>
                <c:pt idx="118">
                  <c:v>246</c:v>
                </c:pt>
                <c:pt idx="119">
                  <c:v>242</c:v>
                </c:pt>
                <c:pt idx="120">
                  <c:v>239</c:v>
                </c:pt>
                <c:pt idx="121">
                  <c:v>231</c:v>
                </c:pt>
                <c:pt idx="122">
                  <c:v>235</c:v>
                </c:pt>
                <c:pt idx="123">
                  <c:v>228</c:v>
                </c:pt>
                <c:pt idx="124">
                  <c:v>224</c:v>
                </c:pt>
                <c:pt idx="125">
                  <c:v>223</c:v>
                </c:pt>
                <c:pt idx="126">
                  <c:v>224</c:v>
                </c:pt>
                <c:pt idx="127">
                  <c:v>224</c:v>
                </c:pt>
                <c:pt idx="128">
                  <c:v>222</c:v>
                </c:pt>
                <c:pt idx="129">
                  <c:v>220</c:v>
                </c:pt>
                <c:pt idx="130">
                  <c:v>219</c:v>
                </c:pt>
                <c:pt idx="131">
                  <c:v>215</c:v>
                </c:pt>
                <c:pt idx="132">
                  <c:v>215</c:v>
                </c:pt>
                <c:pt idx="133">
                  <c:v>213</c:v>
                </c:pt>
                <c:pt idx="134">
                  <c:v>213</c:v>
                </c:pt>
                <c:pt idx="135">
                  <c:v>212</c:v>
                </c:pt>
                <c:pt idx="136">
                  <c:v>208</c:v>
                </c:pt>
                <c:pt idx="137">
                  <c:v>205</c:v>
                </c:pt>
                <c:pt idx="138">
                  <c:v>201</c:v>
                </c:pt>
                <c:pt idx="139">
                  <c:v>201</c:v>
                </c:pt>
                <c:pt idx="140">
                  <c:v>199</c:v>
                </c:pt>
                <c:pt idx="141">
                  <c:v>197</c:v>
                </c:pt>
                <c:pt idx="142">
                  <c:v>191</c:v>
                </c:pt>
                <c:pt idx="143">
                  <c:v>192</c:v>
                </c:pt>
                <c:pt idx="144">
                  <c:v>191</c:v>
                </c:pt>
                <c:pt idx="145">
                  <c:v>184</c:v>
                </c:pt>
                <c:pt idx="146">
                  <c:v>174</c:v>
                </c:pt>
                <c:pt idx="147">
                  <c:v>166</c:v>
                </c:pt>
                <c:pt idx="148">
                  <c:v>164</c:v>
                </c:pt>
                <c:pt idx="149">
                  <c:v>163</c:v>
                </c:pt>
                <c:pt idx="150">
                  <c:v>161</c:v>
                </c:pt>
                <c:pt idx="151">
                  <c:v>157</c:v>
                </c:pt>
                <c:pt idx="152">
                  <c:v>156</c:v>
                </c:pt>
                <c:pt idx="153">
                  <c:v>153</c:v>
                </c:pt>
                <c:pt idx="154">
                  <c:v>151</c:v>
                </c:pt>
                <c:pt idx="155">
                  <c:v>147</c:v>
                </c:pt>
                <c:pt idx="156">
                  <c:v>143</c:v>
                </c:pt>
                <c:pt idx="157">
                  <c:v>134</c:v>
                </c:pt>
                <c:pt idx="158">
                  <c:v>133</c:v>
                </c:pt>
                <c:pt idx="159">
                  <c:v>133</c:v>
                </c:pt>
                <c:pt idx="160">
                  <c:v>130</c:v>
                </c:pt>
                <c:pt idx="161">
                  <c:v>131</c:v>
                </c:pt>
                <c:pt idx="162">
                  <c:v>131</c:v>
                </c:pt>
                <c:pt idx="163">
                  <c:v>130</c:v>
                </c:pt>
                <c:pt idx="164">
                  <c:v>125</c:v>
                </c:pt>
                <c:pt idx="165">
                  <c:v>125</c:v>
                </c:pt>
                <c:pt idx="166">
                  <c:v>125</c:v>
                </c:pt>
                <c:pt idx="167">
                  <c:v>122</c:v>
                </c:pt>
                <c:pt idx="168">
                  <c:v>120</c:v>
                </c:pt>
                <c:pt idx="169">
                  <c:v>117</c:v>
                </c:pt>
                <c:pt idx="170">
                  <c:v>113</c:v>
                </c:pt>
                <c:pt idx="171">
                  <c:v>115</c:v>
                </c:pt>
                <c:pt idx="172">
                  <c:v>116</c:v>
                </c:pt>
                <c:pt idx="173">
                  <c:v>114</c:v>
                </c:pt>
                <c:pt idx="174">
                  <c:v>107</c:v>
                </c:pt>
                <c:pt idx="175">
                  <c:v>105</c:v>
                </c:pt>
                <c:pt idx="176">
                  <c:v>103</c:v>
                </c:pt>
                <c:pt idx="177">
                  <c:v>102</c:v>
                </c:pt>
                <c:pt idx="178">
                  <c:v>101</c:v>
                </c:pt>
                <c:pt idx="179">
                  <c:v>100</c:v>
                </c:pt>
                <c:pt idx="180">
                  <c:v>101</c:v>
                </c:pt>
                <c:pt idx="181">
                  <c:v>100</c:v>
                </c:pt>
                <c:pt idx="182">
                  <c:v>100</c:v>
                </c:pt>
                <c:pt idx="183">
                  <c:v>97</c:v>
                </c:pt>
                <c:pt idx="184">
                  <c:v>97</c:v>
                </c:pt>
                <c:pt idx="185">
                  <c:v>96</c:v>
                </c:pt>
                <c:pt idx="186">
                  <c:v>95</c:v>
                </c:pt>
                <c:pt idx="187">
                  <c:v>93</c:v>
                </c:pt>
                <c:pt idx="188">
                  <c:v>92</c:v>
                </c:pt>
                <c:pt idx="189">
                  <c:v>90</c:v>
                </c:pt>
                <c:pt idx="190">
                  <c:v>87</c:v>
                </c:pt>
                <c:pt idx="191">
                  <c:v>86</c:v>
                </c:pt>
                <c:pt idx="192">
                  <c:v>84</c:v>
                </c:pt>
                <c:pt idx="193">
                  <c:v>81</c:v>
                </c:pt>
                <c:pt idx="194">
                  <c:v>81</c:v>
                </c:pt>
                <c:pt idx="195">
                  <c:v>80</c:v>
                </c:pt>
                <c:pt idx="196">
                  <c:v>79</c:v>
                </c:pt>
                <c:pt idx="197">
                  <c:v>76</c:v>
                </c:pt>
                <c:pt idx="198">
                  <c:v>74</c:v>
                </c:pt>
                <c:pt idx="199">
                  <c:v>68</c:v>
                </c:pt>
                <c:pt idx="200">
                  <c:v>67</c:v>
                </c:pt>
                <c:pt idx="201">
                  <c:v>65</c:v>
                </c:pt>
                <c:pt idx="202">
                  <c:v>62</c:v>
                </c:pt>
                <c:pt idx="203">
                  <c:v>63</c:v>
                </c:pt>
                <c:pt idx="204">
                  <c:v>62</c:v>
                </c:pt>
                <c:pt idx="205">
                  <c:v>61</c:v>
                </c:pt>
                <c:pt idx="206">
                  <c:v>57</c:v>
                </c:pt>
                <c:pt idx="207">
                  <c:v>59</c:v>
                </c:pt>
                <c:pt idx="208">
                  <c:v>58</c:v>
                </c:pt>
                <c:pt idx="209">
                  <c:v>56</c:v>
                </c:pt>
                <c:pt idx="210">
                  <c:v>56</c:v>
                </c:pt>
                <c:pt idx="211">
                  <c:v>54</c:v>
                </c:pt>
                <c:pt idx="212">
                  <c:v>56</c:v>
                </c:pt>
                <c:pt idx="213">
                  <c:v>54</c:v>
                </c:pt>
                <c:pt idx="214">
                  <c:v>54</c:v>
                </c:pt>
                <c:pt idx="215">
                  <c:v>54</c:v>
                </c:pt>
                <c:pt idx="216">
                  <c:v>52</c:v>
                </c:pt>
                <c:pt idx="217">
                  <c:v>50</c:v>
                </c:pt>
                <c:pt idx="218">
                  <c:v>48</c:v>
                </c:pt>
                <c:pt idx="219">
                  <c:v>48</c:v>
                </c:pt>
                <c:pt idx="220">
                  <c:v>48</c:v>
                </c:pt>
                <c:pt idx="221">
                  <c:v>48</c:v>
                </c:pt>
                <c:pt idx="222">
                  <c:v>47</c:v>
                </c:pt>
                <c:pt idx="223">
                  <c:v>47</c:v>
                </c:pt>
                <c:pt idx="224">
                  <c:v>46</c:v>
                </c:pt>
                <c:pt idx="225">
                  <c:v>45</c:v>
                </c:pt>
                <c:pt idx="226">
                  <c:v>44</c:v>
                </c:pt>
                <c:pt idx="227">
                  <c:v>44</c:v>
                </c:pt>
                <c:pt idx="228">
                  <c:v>43</c:v>
                </c:pt>
                <c:pt idx="229">
                  <c:v>43</c:v>
                </c:pt>
                <c:pt idx="230">
                  <c:v>42</c:v>
                </c:pt>
                <c:pt idx="231">
                  <c:v>41</c:v>
                </c:pt>
                <c:pt idx="232">
                  <c:v>41</c:v>
                </c:pt>
                <c:pt idx="233">
                  <c:v>40</c:v>
                </c:pt>
                <c:pt idx="234">
                  <c:v>40</c:v>
                </c:pt>
                <c:pt idx="235">
                  <c:v>39</c:v>
                </c:pt>
                <c:pt idx="236">
                  <c:v>38</c:v>
                </c:pt>
                <c:pt idx="237">
                  <c:v>37</c:v>
                </c:pt>
                <c:pt idx="238">
                  <c:v>37</c:v>
                </c:pt>
                <c:pt idx="239">
                  <c:v>37</c:v>
                </c:pt>
                <c:pt idx="240">
                  <c:v>36</c:v>
                </c:pt>
                <c:pt idx="241">
                  <c:v>36</c:v>
                </c:pt>
                <c:pt idx="242">
                  <c:v>33</c:v>
                </c:pt>
                <c:pt idx="243">
                  <c:v>35</c:v>
                </c:pt>
                <c:pt idx="244">
                  <c:v>34</c:v>
                </c:pt>
                <c:pt idx="245">
                  <c:v>33</c:v>
                </c:pt>
                <c:pt idx="246">
                  <c:v>33</c:v>
                </c:pt>
                <c:pt idx="247">
                  <c:v>32</c:v>
                </c:pt>
                <c:pt idx="248">
                  <c:v>32</c:v>
                </c:pt>
                <c:pt idx="249">
                  <c:v>32</c:v>
                </c:pt>
                <c:pt idx="250">
                  <c:v>31</c:v>
                </c:pt>
                <c:pt idx="251">
                  <c:v>31</c:v>
                </c:pt>
                <c:pt idx="252">
                  <c:v>30</c:v>
                </c:pt>
                <c:pt idx="253">
                  <c:v>30</c:v>
                </c:pt>
                <c:pt idx="254">
                  <c:v>30</c:v>
                </c:pt>
                <c:pt idx="255">
                  <c:v>28</c:v>
                </c:pt>
                <c:pt idx="256">
                  <c:v>27</c:v>
                </c:pt>
                <c:pt idx="257">
                  <c:v>27</c:v>
                </c:pt>
                <c:pt idx="258">
                  <c:v>25</c:v>
                </c:pt>
                <c:pt idx="259">
                  <c:v>25</c:v>
                </c:pt>
                <c:pt idx="260">
                  <c:v>25</c:v>
                </c:pt>
                <c:pt idx="261">
                  <c:v>25</c:v>
                </c:pt>
                <c:pt idx="262">
                  <c:v>24</c:v>
                </c:pt>
                <c:pt idx="263">
                  <c:v>24</c:v>
                </c:pt>
                <c:pt idx="264">
                  <c:v>24</c:v>
                </c:pt>
                <c:pt idx="265">
                  <c:v>23</c:v>
                </c:pt>
                <c:pt idx="266">
                  <c:v>23</c:v>
                </c:pt>
                <c:pt idx="267">
                  <c:v>23</c:v>
                </c:pt>
                <c:pt idx="268">
                  <c:v>23</c:v>
                </c:pt>
                <c:pt idx="269">
                  <c:v>22</c:v>
                </c:pt>
                <c:pt idx="270">
                  <c:v>22</c:v>
                </c:pt>
                <c:pt idx="271">
                  <c:v>21</c:v>
                </c:pt>
                <c:pt idx="272">
                  <c:v>21</c:v>
                </c:pt>
                <c:pt idx="273">
                  <c:v>21</c:v>
                </c:pt>
                <c:pt idx="274">
                  <c:v>21</c:v>
                </c:pt>
                <c:pt idx="275">
                  <c:v>21</c:v>
                </c:pt>
                <c:pt idx="276">
                  <c:v>20</c:v>
                </c:pt>
                <c:pt idx="277">
                  <c:v>20</c:v>
                </c:pt>
                <c:pt idx="278">
                  <c:v>20</c:v>
                </c:pt>
                <c:pt idx="279">
                  <c:v>5556</c:v>
                </c:pt>
                <c:pt idx="280">
                  <c:v>4436</c:v>
                </c:pt>
                <c:pt idx="281">
                  <c:v>4040</c:v>
                </c:pt>
                <c:pt idx="282">
                  <c:v>3914</c:v>
                </c:pt>
                <c:pt idx="283">
                  <c:v>3669</c:v>
                </c:pt>
                <c:pt idx="284">
                  <c:v>3619</c:v>
                </c:pt>
                <c:pt idx="285">
                  <c:v>3634</c:v>
                </c:pt>
                <c:pt idx="286">
                  <c:v>3595</c:v>
                </c:pt>
                <c:pt idx="287">
                  <c:v>3528</c:v>
                </c:pt>
                <c:pt idx="288">
                  <c:v>3445</c:v>
                </c:pt>
                <c:pt idx="289">
                  <c:v>3391</c:v>
                </c:pt>
                <c:pt idx="290">
                  <c:v>3304</c:v>
                </c:pt>
                <c:pt idx="291">
                  <c:v>3306</c:v>
                </c:pt>
                <c:pt idx="292">
                  <c:v>3221</c:v>
                </c:pt>
                <c:pt idx="293">
                  <c:v>3216</c:v>
                </c:pt>
                <c:pt idx="294">
                  <c:v>2891</c:v>
                </c:pt>
                <c:pt idx="295">
                  <c:v>2771</c:v>
                </c:pt>
                <c:pt idx="296">
                  <c:v>2624</c:v>
                </c:pt>
                <c:pt idx="297">
                  <c:v>2604</c:v>
                </c:pt>
                <c:pt idx="298">
                  <c:v>2456</c:v>
                </c:pt>
                <c:pt idx="299">
                  <c:v>2431</c:v>
                </c:pt>
                <c:pt idx="300">
                  <c:v>2416</c:v>
                </c:pt>
                <c:pt idx="301">
                  <c:v>2326</c:v>
                </c:pt>
                <c:pt idx="302">
                  <c:v>2321</c:v>
                </c:pt>
                <c:pt idx="303">
                  <c:v>2285</c:v>
                </c:pt>
                <c:pt idx="304">
                  <c:v>2246</c:v>
                </c:pt>
                <c:pt idx="305">
                  <c:v>2115</c:v>
                </c:pt>
                <c:pt idx="306">
                  <c:v>2095</c:v>
                </c:pt>
                <c:pt idx="307">
                  <c:v>2090</c:v>
                </c:pt>
                <c:pt idx="308">
                  <c:v>2074</c:v>
                </c:pt>
                <c:pt idx="309">
                  <c:v>2078</c:v>
                </c:pt>
                <c:pt idx="310">
                  <c:v>1984</c:v>
                </c:pt>
                <c:pt idx="311">
                  <c:v>1983</c:v>
                </c:pt>
                <c:pt idx="312">
                  <c:v>1922</c:v>
                </c:pt>
                <c:pt idx="313">
                  <c:v>1916</c:v>
                </c:pt>
                <c:pt idx="314">
                  <c:v>1873</c:v>
                </c:pt>
                <c:pt idx="315">
                  <c:v>1821</c:v>
                </c:pt>
                <c:pt idx="316">
                  <c:v>1807</c:v>
                </c:pt>
                <c:pt idx="317">
                  <c:v>1779</c:v>
                </c:pt>
                <c:pt idx="318">
                  <c:v>1759</c:v>
                </c:pt>
                <c:pt idx="319">
                  <c:v>1741</c:v>
                </c:pt>
                <c:pt idx="320">
                  <c:v>1725</c:v>
                </c:pt>
                <c:pt idx="321">
                  <c:v>1714</c:v>
                </c:pt>
                <c:pt idx="322">
                  <c:v>1715</c:v>
                </c:pt>
                <c:pt idx="323">
                  <c:v>1683</c:v>
                </c:pt>
                <c:pt idx="324">
                  <c:v>1613</c:v>
                </c:pt>
                <c:pt idx="325">
                  <c:v>1578</c:v>
                </c:pt>
                <c:pt idx="326">
                  <c:v>1559</c:v>
                </c:pt>
                <c:pt idx="327">
                  <c:v>1562</c:v>
                </c:pt>
                <c:pt idx="328">
                  <c:v>1549</c:v>
                </c:pt>
                <c:pt idx="329">
                  <c:v>1532</c:v>
                </c:pt>
                <c:pt idx="330">
                  <c:v>1496</c:v>
                </c:pt>
                <c:pt idx="331">
                  <c:v>1520</c:v>
                </c:pt>
                <c:pt idx="332">
                  <c:v>1483</c:v>
                </c:pt>
                <c:pt idx="333">
                  <c:v>1476</c:v>
                </c:pt>
                <c:pt idx="334">
                  <c:v>1467</c:v>
                </c:pt>
                <c:pt idx="335">
                  <c:v>1465</c:v>
                </c:pt>
                <c:pt idx="336">
                  <c:v>1463</c:v>
                </c:pt>
                <c:pt idx="337">
                  <c:v>1458</c:v>
                </c:pt>
                <c:pt idx="338">
                  <c:v>1443</c:v>
                </c:pt>
                <c:pt idx="339">
                  <c:v>1420</c:v>
                </c:pt>
                <c:pt idx="340">
                  <c:v>1412</c:v>
                </c:pt>
                <c:pt idx="341">
                  <c:v>1358</c:v>
                </c:pt>
                <c:pt idx="342">
                  <c:v>1357</c:v>
                </c:pt>
                <c:pt idx="343">
                  <c:v>1341</c:v>
                </c:pt>
                <c:pt idx="344">
                  <c:v>1340</c:v>
                </c:pt>
                <c:pt idx="345">
                  <c:v>1336</c:v>
                </c:pt>
                <c:pt idx="346">
                  <c:v>1302</c:v>
                </c:pt>
                <c:pt idx="347">
                  <c:v>1286</c:v>
                </c:pt>
                <c:pt idx="348">
                  <c:v>1284</c:v>
                </c:pt>
                <c:pt idx="349">
                  <c:v>1277</c:v>
                </c:pt>
                <c:pt idx="350">
                  <c:v>1274</c:v>
                </c:pt>
                <c:pt idx="351">
                  <c:v>1270</c:v>
                </c:pt>
                <c:pt idx="352">
                  <c:v>1254</c:v>
                </c:pt>
                <c:pt idx="353">
                  <c:v>1253</c:v>
                </c:pt>
                <c:pt idx="354">
                  <c:v>1259</c:v>
                </c:pt>
                <c:pt idx="355">
                  <c:v>1256</c:v>
                </c:pt>
                <c:pt idx="356">
                  <c:v>1253</c:v>
                </c:pt>
                <c:pt idx="357">
                  <c:v>1250</c:v>
                </c:pt>
                <c:pt idx="358">
                  <c:v>1234</c:v>
                </c:pt>
                <c:pt idx="359">
                  <c:v>1236</c:v>
                </c:pt>
                <c:pt idx="360">
                  <c:v>1228</c:v>
                </c:pt>
                <c:pt idx="361">
                  <c:v>1215</c:v>
                </c:pt>
                <c:pt idx="362">
                  <c:v>1209</c:v>
                </c:pt>
                <c:pt idx="363">
                  <c:v>1204</c:v>
                </c:pt>
                <c:pt idx="364">
                  <c:v>1196</c:v>
                </c:pt>
                <c:pt idx="365">
                  <c:v>1169</c:v>
                </c:pt>
                <c:pt idx="366">
                  <c:v>1169</c:v>
                </c:pt>
                <c:pt idx="367">
                  <c:v>1147</c:v>
                </c:pt>
                <c:pt idx="368">
                  <c:v>1148</c:v>
                </c:pt>
                <c:pt idx="369">
                  <c:v>1157</c:v>
                </c:pt>
                <c:pt idx="370">
                  <c:v>1148</c:v>
                </c:pt>
                <c:pt idx="371">
                  <c:v>1121</c:v>
                </c:pt>
                <c:pt idx="372">
                  <c:v>1101</c:v>
                </c:pt>
                <c:pt idx="373">
                  <c:v>1110</c:v>
                </c:pt>
                <c:pt idx="374">
                  <c:v>1103</c:v>
                </c:pt>
                <c:pt idx="375">
                  <c:v>1088</c:v>
                </c:pt>
                <c:pt idx="376">
                  <c:v>1083</c:v>
                </c:pt>
                <c:pt idx="377">
                  <c:v>1079</c:v>
                </c:pt>
                <c:pt idx="378">
                  <c:v>1068</c:v>
                </c:pt>
                <c:pt idx="379">
                  <c:v>1063</c:v>
                </c:pt>
                <c:pt idx="380">
                  <c:v>1054</c:v>
                </c:pt>
                <c:pt idx="381">
                  <c:v>1052</c:v>
                </c:pt>
                <c:pt idx="382">
                  <c:v>1049</c:v>
                </c:pt>
                <c:pt idx="383">
                  <c:v>1049</c:v>
                </c:pt>
                <c:pt idx="384">
                  <c:v>1038</c:v>
                </c:pt>
                <c:pt idx="385">
                  <c:v>1029</c:v>
                </c:pt>
                <c:pt idx="386">
                  <c:v>1023</c:v>
                </c:pt>
                <c:pt idx="387">
                  <c:v>1020</c:v>
                </c:pt>
                <c:pt idx="388">
                  <c:v>1018</c:v>
                </c:pt>
                <c:pt idx="389">
                  <c:v>1005</c:v>
                </c:pt>
                <c:pt idx="390">
                  <c:v>1002</c:v>
                </c:pt>
                <c:pt idx="391">
                  <c:v>934</c:v>
                </c:pt>
                <c:pt idx="392">
                  <c:v>985</c:v>
                </c:pt>
                <c:pt idx="393">
                  <c:v>985</c:v>
                </c:pt>
                <c:pt idx="394">
                  <c:v>983</c:v>
                </c:pt>
                <c:pt idx="395">
                  <c:v>979</c:v>
                </c:pt>
                <c:pt idx="396">
                  <c:v>961</c:v>
                </c:pt>
                <c:pt idx="397">
                  <c:v>962</c:v>
                </c:pt>
                <c:pt idx="398">
                  <c:v>954</c:v>
                </c:pt>
                <c:pt idx="399">
                  <c:v>937</c:v>
                </c:pt>
                <c:pt idx="400">
                  <c:v>932</c:v>
                </c:pt>
                <c:pt idx="401">
                  <c:v>904</c:v>
                </c:pt>
                <c:pt idx="402">
                  <c:v>914</c:v>
                </c:pt>
                <c:pt idx="403">
                  <c:v>885</c:v>
                </c:pt>
                <c:pt idx="404">
                  <c:v>866</c:v>
                </c:pt>
                <c:pt idx="405">
                  <c:v>854</c:v>
                </c:pt>
                <c:pt idx="406">
                  <c:v>855</c:v>
                </c:pt>
                <c:pt idx="407">
                  <c:v>852</c:v>
                </c:pt>
                <c:pt idx="408">
                  <c:v>843</c:v>
                </c:pt>
                <c:pt idx="409">
                  <c:v>836</c:v>
                </c:pt>
                <c:pt idx="410">
                  <c:v>834</c:v>
                </c:pt>
                <c:pt idx="411">
                  <c:v>833</c:v>
                </c:pt>
                <c:pt idx="412">
                  <c:v>829</c:v>
                </c:pt>
                <c:pt idx="413">
                  <c:v>824</c:v>
                </c:pt>
                <c:pt idx="414">
                  <c:v>817</c:v>
                </c:pt>
                <c:pt idx="415">
                  <c:v>810</c:v>
                </c:pt>
                <c:pt idx="416">
                  <c:v>806</c:v>
                </c:pt>
                <c:pt idx="417">
                  <c:v>805</c:v>
                </c:pt>
                <c:pt idx="418">
                  <c:v>801</c:v>
                </c:pt>
                <c:pt idx="419">
                  <c:v>796</c:v>
                </c:pt>
                <c:pt idx="420">
                  <c:v>800</c:v>
                </c:pt>
                <c:pt idx="421">
                  <c:v>792</c:v>
                </c:pt>
                <c:pt idx="422">
                  <c:v>788</c:v>
                </c:pt>
                <c:pt idx="423">
                  <c:v>786</c:v>
                </c:pt>
                <c:pt idx="424">
                  <c:v>780</c:v>
                </c:pt>
                <c:pt idx="425">
                  <c:v>773</c:v>
                </c:pt>
                <c:pt idx="426">
                  <c:v>762</c:v>
                </c:pt>
                <c:pt idx="427">
                  <c:v>757</c:v>
                </c:pt>
                <c:pt idx="428">
                  <c:v>752</c:v>
                </c:pt>
                <c:pt idx="429">
                  <c:v>750</c:v>
                </c:pt>
                <c:pt idx="430">
                  <c:v>744</c:v>
                </c:pt>
                <c:pt idx="431">
                  <c:v>742</c:v>
                </c:pt>
                <c:pt idx="432">
                  <c:v>735</c:v>
                </c:pt>
                <c:pt idx="433">
                  <c:v>731</c:v>
                </c:pt>
                <c:pt idx="434">
                  <c:v>727</c:v>
                </c:pt>
                <c:pt idx="435">
                  <c:v>716</c:v>
                </c:pt>
                <c:pt idx="436">
                  <c:v>715</c:v>
                </c:pt>
                <c:pt idx="437">
                  <c:v>709</c:v>
                </c:pt>
                <c:pt idx="438">
                  <c:v>707</c:v>
                </c:pt>
                <c:pt idx="439">
                  <c:v>704</c:v>
                </c:pt>
                <c:pt idx="440">
                  <c:v>697</c:v>
                </c:pt>
                <c:pt idx="441">
                  <c:v>697</c:v>
                </c:pt>
                <c:pt idx="442">
                  <c:v>697</c:v>
                </c:pt>
                <c:pt idx="443">
                  <c:v>694</c:v>
                </c:pt>
                <c:pt idx="444">
                  <c:v>692</c:v>
                </c:pt>
                <c:pt idx="445">
                  <c:v>690</c:v>
                </c:pt>
                <c:pt idx="446">
                  <c:v>690</c:v>
                </c:pt>
                <c:pt idx="447">
                  <c:v>685</c:v>
                </c:pt>
                <c:pt idx="448">
                  <c:v>678</c:v>
                </c:pt>
                <c:pt idx="449">
                  <c:v>673</c:v>
                </c:pt>
                <c:pt idx="450">
                  <c:v>676</c:v>
                </c:pt>
                <c:pt idx="451">
                  <c:v>676</c:v>
                </c:pt>
                <c:pt idx="452">
                  <c:v>672</c:v>
                </c:pt>
                <c:pt idx="453">
                  <c:v>669</c:v>
                </c:pt>
                <c:pt idx="454">
                  <c:v>668</c:v>
                </c:pt>
                <c:pt idx="455">
                  <c:v>649</c:v>
                </c:pt>
                <c:pt idx="456">
                  <c:v>663</c:v>
                </c:pt>
                <c:pt idx="457">
                  <c:v>653</c:v>
                </c:pt>
                <c:pt idx="458">
                  <c:v>647</c:v>
                </c:pt>
                <c:pt idx="459">
                  <c:v>648</c:v>
                </c:pt>
                <c:pt idx="460">
                  <c:v>645</c:v>
                </c:pt>
                <c:pt idx="461">
                  <c:v>642</c:v>
                </c:pt>
                <c:pt idx="462">
                  <c:v>631</c:v>
                </c:pt>
                <c:pt idx="463">
                  <c:v>630</c:v>
                </c:pt>
                <c:pt idx="464">
                  <c:v>628</c:v>
                </c:pt>
                <c:pt idx="465">
                  <c:v>625</c:v>
                </c:pt>
                <c:pt idx="466">
                  <c:v>622</c:v>
                </c:pt>
                <c:pt idx="467">
                  <c:v>607</c:v>
                </c:pt>
                <c:pt idx="468">
                  <c:v>606</c:v>
                </c:pt>
                <c:pt idx="469">
                  <c:v>605</c:v>
                </c:pt>
                <c:pt idx="470">
                  <c:v>603</c:v>
                </c:pt>
                <c:pt idx="471">
                  <c:v>601</c:v>
                </c:pt>
                <c:pt idx="472">
                  <c:v>593</c:v>
                </c:pt>
                <c:pt idx="473">
                  <c:v>592</c:v>
                </c:pt>
                <c:pt idx="474">
                  <c:v>591</c:v>
                </c:pt>
                <c:pt idx="475">
                  <c:v>573</c:v>
                </c:pt>
                <c:pt idx="476">
                  <c:v>563</c:v>
                </c:pt>
                <c:pt idx="477">
                  <c:v>573</c:v>
                </c:pt>
                <c:pt idx="478">
                  <c:v>574</c:v>
                </c:pt>
                <c:pt idx="479">
                  <c:v>573</c:v>
                </c:pt>
                <c:pt idx="480">
                  <c:v>569</c:v>
                </c:pt>
                <c:pt idx="481">
                  <c:v>563</c:v>
                </c:pt>
                <c:pt idx="482">
                  <c:v>560</c:v>
                </c:pt>
                <c:pt idx="483">
                  <c:v>550</c:v>
                </c:pt>
                <c:pt idx="484">
                  <c:v>558</c:v>
                </c:pt>
                <c:pt idx="485">
                  <c:v>557</c:v>
                </c:pt>
                <c:pt idx="486">
                  <c:v>550</c:v>
                </c:pt>
                <c:pt idx="487">
                  <c:v>548</c:v>
                </c:pt>
                <c:pt idx="488">
                  <c:v>546</c:v>
                </c:pt>
                <c:pt idx="489">
                  <c:v>544</c:v>
                </c:pt>
                <c:pt idx="490">
                  <c:v>533</c:v>
                </c:pt>
                <c:pt idx="491">
                  <c:v>532</c:v>
                </c:pt>
                <c:pt idx="492">
                  <c:v>529</c:v>
                </c:pt>
                <c:pt idx="493">
                  <c:v>518</c:v>
                </c:pt>
                <c:pt idx="494">
                  <c:v>520</c:v>
                </c:pt>
                <c:pt idx="495">
                  <c:v>518</c:v>
                </c:pt>
                <c:pt idx="496">
                  <c:v>519</c:v>
                </c:pt>
                <c:pt idx="497">
                  <c:v>518</c:v>
                </c:pt>
                <c:pt idx="498">
                  <c:v>517</c:v>
                </c:pt>
                <c:pt idx="499">
                  <c:v>516</c:v>
                </c:pt>
                <c:pt idx="500">
                  <c:v>509</c:v>
                </c:pt>
                <c:pt idx="501">
                  <c:v>507</c:v>
                </c:pt>
                <c:pt idx="502">
                  <c:v>498</c:v>
                </c:pt>
                <c:pt idx="503">
                  <c:v>497</c:v>
                </c:pt>
                <c:pt idx="504">
                  <c:v>483</c:v>
                </c:pt>
                <c:pt idx="505">
                  <c:v>482</c:v>
                </c:pt>
                <c:pt idx="506">
                  <c:v>481</c:v>
                </c:pt>
                <c:pt idx="507">
                  <c:v>480</c:v>
                </c:pt>
                <c:pt idx="508">
                  <c:v>480</c:v>
                </c:pt>
                <c:pt idx="509">
                  <c:v>473</c:v>
                </c:pt>
                <c:pt idx="510">
                  <c:v>469</c:v>
                </c:pt>
                <c:pt idx="511">
                  <c:v>464</c:v>
                </c:pt>
                <c:pt idx="512">
                  <c:v>465</c:v>
                </c:pt>
                <c:pt idx="513">
                  <c:v>462</c:v>
                </c:pt>
                <c:pt idx="514">
                  <c:v>457</c:v>
                </c:pt>
                <c:pt idx="515">
                  <c:v>460</c:v>
                </c:pt>
                <c:pt idx="516">
                  <c:v>453</c:v>
                </c:pt>
                <c:pt idx="517">
                  <c:v>452</c:v>
                </c:pt>
                <c:pt idx="518">
                  <c:v>430</c:v>
                </c:pt>
                <c:pt idx="519">
                  <c:v>449</c:v>
                </c:pt>
                <c:pt idx="520">
                  <c:v>448</c:v>
                </c:pt>
                <c:pt idx="521">
                  <c:v>444</c:v>
                </c:pt>
                <c:pt idx="522">
                  <c:v>445</c:v>
                </c:pt>
                <c:pt idx="523">
                  <c:v>441</c:v>
                </c:pt>
                <c:pt idx="524">
                  <c:v>441</c:v>
                </c:pt>
                <c:pt idx="525">
                  <c:v>439</c:v>
                </c:pt>
                <c:pt idx="526">
                  <c:v>439</c:v>
                </c:pt>
                <c:pt idx="527">
                  <c:v>438</c:v>
                </c:pt>
                <c:pt idx="528">
                  <c:v>436</c:v>
                </c:pt>
                <c:pt idx="529">
                  <c:v>431</c:v>
                </c:pt>
                <c:pt idx="530">
                  <c:v>431</c:v>
                </c:pt>
                <c:pt idx="531">
                  <c:v>419</c:v>
                </c:pt>
                <c:pt idx="532">
                  <c:v>429</c:v>
                </c:pt>
                <c:pt idx="533">
                  <c:v>427</c:v>
                </c:pt>
                <c:pt idx="534">
                  <c:v>426</c:v>
                </c:pt>
                <c:pt idx="535">
                  <c:v>425</c:v>
                </c:pt>
                <c:pt idx="536">
                  <c:v>424</c:v>
                </c:pt>
                <c:pt idx="537">
                  <c:v>424</c:v>
                </c:pt>
                <c:pt idx="538">
                  <c:v>422</c:v>
                </c:pt>
                <c:pt idx="539">
                  <c:v>418</c:v>
                </c:pt>
                <c:pt idx="540">
                  <c:v>414</c:v>
                </c:pt>
                <c:pt idx="541">
                  <c:v>413</c:v>
                </c:pt>
                <c:pt idx="542">
                  <c:v>389</c:v>
                </c:pt>
                <c:pt idx="543">
                  <c:v>409</c:v>
                </c:pt>
                <c:pt idx="544">
                  <c:v>408</c:v>
                </c:pt>
                <c:pt idx="545">
                  <c:v>404</c:v>
                </c:pt>
                <c:pt idx="546">
                  <c:v>400</c:v>
                </c:pt>
                <c:pt idx="547">
                  <c:v>399</c:v>
                </c:pt>
                <c:pt idx="548">
                  <c:v>397</c:v>
                </c:pt>
                <c:pt idx="549">
                  <c:v>396</c:v>
                </c:pt>
                <c:pt idx="550">
                  <c:v>393</c:v>
                </c:pt>
                <c:pt idx="551">
                  <c:v>392</c:v>
                </c:pt>
                <c:pt idx="552">
                  <c:v>392</c:v>
                </c:pt>
                <c:pt idx="553">
                  <c:v>390</c:v>
                </c:pt>
                <c:pt idx="554">
                  <c:v>387</c:v>
                </c:pt>
                <c:pt idx="555">
                  <c:v>381</c:v>
                </c:pt>
                <c:pt idx="556">
                  <c:v>380</c:v>
                </c:pt>
                <c:pt idx="557">
                  <c:v>379</c:v>
                </c:pt>
                <c:pt idx="558">
                  <c:v>379</c:v>
                </c:pt>
                <c:pt idx="559">
                  <c:v>372</c:v>
                </c:pt>
                <c:pt idx="560">
                  <c:v>373</c:v>
                </c:pt>
                <c:pt idx="561">
                  <c:v>372</c:v>
                </c:pt>
                <c:pt idx="562">
                  <c:v>372</c:v>
                </c:pt>
                <c:pt idx="563">
                  <c:v>371</c:v>
                </c:pt>
                <c:pt idx="564">
                  <c:v>371</c:v>
                </c:pt>
                <c:pt idx="565">
                  <c:v>369</c:v>
                </c:pt>
                <c:pt idx="566">
                  <c:v>362</c:v>
                </c:pt>
                <c:pt idx="567">
                  <c:v>363</c:v>
                </c:pt>
                <c:pt idx="568">
                  <c:v>362</c:v>
                </c:pt>
                <c:pt idx="569">
                  <c:v>361</c:v>
                </c:pt>
                <c:pt idx="570">
                  <c:v>357</c:v>
                </c:pt>
                <c:pt idx="571">
                  <c:v>356</c:v>
                </c:pt>
                <c:pt idx="572">
                  <c:v>356</c:v>
                </c:pt>
                <c:pt idx="573">
                  <c:v>352</c:v>
                </c:pt>
                <c:pt idx="574">
                  <c:v>350</c:v>
                </c:pt>
                <c:pt idx="575">
                  <c:v>351</c:v>
                </c:pt>
                <c:pt idx="576">
                  <c:v>349</c:v>
                </c:pt>
                <c:pt idx="577">
                  <c:v>348</c:v>
                </c:pt>
                <c:pt idx="578">
                  <c:v>348</c:v>
                </c:pt>
                <c:pt idx="579">
                  <c:v>346</c:v>
                </c:pt>
                <c:pt idx="580">
                  <c:v>346</c:v>
                </c:pt>
                <c:pt idx="581">
                  <c:v>345</c:v>
                </c:pt>
                <c:pt idx="582">
                  <c:v>342</c:v>
                </c:pt>
                <c:pt idx="583">
                  <c:v>340</c:v>
                </c:pt>
                <c:pt idx="584">
                  <c:v>339</c:v>
                </c:pt>
                <c:pt idx="585">
                  <c:v>338</c:v>
                </c:pt>
                <c:pt idx="586">
                  <c:v>336</c:v>
                </c:pt>
                <c:pt idx="587">
                  <c:v>337</c:v>
                </c:pt>
                <c:pt idx="588">
                  <c:v>336</c:v>
                </c:pt>
                <c:pt idx="589">
                  <c:v>336</c:v>
                </c:pt>
                <c:pt idx="590">
                  <c:v>335</c:v>
                </c:pt>
                <c:pt idx="591">
                  <c:v>333</c:v>
                </c:pt>
                <c:pt idx="592">
                  <c:v>332</c:v>
                </c:pt>
                <c:pt idx="593">
                  <c:v>327</c:v>
                </c:pt>
                <c:pt idx="594">
                  <c:v>326</c:v>
                </c:pt>
                <c:pt idx="595">
                  <c:v>322</c:v>
                </c:pt>
                <c:pt idx="596">
                  <c:v>320</c:v>
                </c:pt>
                <c:pt idx="597">
                  <c:v>317</c:v>
                </c:pt>
                <c:pt idx="598">
                  <c:v>317</c:v>
                </c:pt>
                <c:pt idx="599">
                  <c:v>315</c:v>
                </c:pt>
                <c:pt idx="600">
                  <c:v>314</c:v>
                </c:pt>
                <c:pt idx="601">
                  <c:v>312</c:v>
                </c:pt>
                <c:pt idx="602">
                  <c:v>313</c:v>
                </c:pt>
                <c:pt idx="603">
                  <c:v>311</c:v>
                </c:pt>
                <c:pt idx="604">
                  <c:v>310</c:v>
                </c:pt>
                <c:pt idx="605">
                  <c:v>308</c:v>
                </c:pt>
                <c:pt idx="606">
                  <c:v>309</c:v>
                </c:pt>
                <c:pt idx="607">
                  <c:v>298</c:v>
                </c:pt>
                <c:pt idx="608">
                  <c:v>302</c:v>
                </c:pt>
                <c:pt idx="609">
                  <c:v>304</c:v>
                </c:pt>
                <c:pt idx="610">
                  <c:v>303</c:v>
                </c:pt>
                <c:pt idx="611">
                  <c:v>302</c:v>
                </c:pt>
                <c:pt idx="612">
                  <c:v>302</c:v>
                </c:pt>
                <c:pt idx="613">
                  <c:v>300</c:v>
                </c:pt>
                <c:pt idx="614">
                  <c:v>300</c:v>
                </c:pt>
                <c:pt idx="615">
                  <c:v>300</c:v>
                </c:pt>
                <c:pt idx="616">
                  <c:v>300</c:v>
                </c:pt>
                <c:pt idx="617">
                  <c:v>297</c:v>
                </c:pt>
                <c:pt idx="618">
                  <c:v>289</c:v>
                </c:pt>
                <c:pt idx="619">
                  <c:v>288</c:v>
                </c:pt>
                <c:pt idx="620">
                  <c:v>287</c:v>
                </c:pt>
                <c:pt idx="621">
                  <c:v>287</c:v>
                </c:pt>
                <c:pt idx="622">
                  <c:v>286</c:v>
                </c:pt>
                <c:pt idx="623">
                  <c:v>285</c:v>
                </c:pt>
                <c:pt idx="624">
                  <c:v>284</c:v>
                </c:pt>
                <c:pt idx="625">
                  <c:v>283</c:v>
                </c:pt>
                <c:pt idx="626">
                  <c:v>283</c:v>
                </c:pt>
                <c:pt idx="627">
                  <c:v>278</c:v>
                </c:pt>
                <c:pt idx="628">
                  <c:v>276</c:v>
                </c:pt>
                <c:pt idx="629">
                  <c:v>276</c:v>
                </c:pt>
                <c:pt idx="630">
                  <c:v>271</c:v>
                </c:pt>
                <c:pt idx="631">
                  <c:v>268</c:v>
                </c:pt>
                <c:pt idx="632">
                  <c:v>267</c:v>
                </c:pt>
                <c:pt idx="633">
                  <c:v>261</c:v>
                </c:pt>
                <c:pt idx="634">
                  <c:v>260</c:v>
                </c:pt>
                <c:pt idx="635">
                  <c:v>260</c:v>
                </c:pt>
                <c:pt idx="636">
                  <c:v>259</c:v>
                </c:pt>
                <c:pt idx="637">
                  <c:v>257</c:v>
                </c:pt>
                <c:pt idx="638">
                  <c:v>253</c:v>
                </c:pt>
                <c:pt idx="639">
                  <c:v>255</c:v>
                </c:pt>
                <c:pt idx="640">
                  <c:v>254</c:v>
                </c:pt>
                <c:pt idx="641">
                  <c:v>254</c:v>
                </c:pt>
                <c:pt idx="642">
                  <c:v>253</c:v>
                </c:pt>
                <c:pt idx="643">
                  <c:v>253</c:v>
                </c:pt>
                <c:pt idx="644">
                  <c:v>251</c:v>
                </c:pt>
                <c:pt idx="645">
                  <c:v>251</c:v>
                </c:pt>
                <c:pt idx="646">
                  <c:v>249</c:v>
                </c:pt>
                <c:pt idx="647">
                  <c:v>250</c:v>
                </c:pt>
                <c:pt idx="648">
                  <c:v>249</c:v>
                </c:pt>
                <c:pt idx="649">
                  <c:v>248</c:v>
                </c:pt>
                <c:pt idx="650">
                  <c:v>247</c:v>
                </c:pt>
                <c:pt idx="651">
                  <c:v>246</c:v>
                </c:pt>
                <c:pt idx="652">
                  <c:v>247</c:v>
                </c:pt>
                <c:pt idx="653">
                  <c:v>247</c:v>
                </c:pt>
                <c:pt idx="654">
                  <c:v>247</c:v>
                </c:pt>
                <c:pt idx="655">
                  <c:v>246</c:v>
                </c:pt>
                <c:pt idx="656">
                  <c:v>246</c:v>
                </c:pt>
                <c:pt idx="657">
                  <c:v>246</c:v>
                </c:pt>
                <c:pt idx="658">
                  <c:v>245</c:v>
                </c:pt>
                <c:pt idx="659">
                  <c:v>244</c:v>
                </c:pt>
                <c:pt idx="660">
                  <c:v>243</c:v>
                </c:pt>
                <c:pt idx="661">
                  <c:v>241</c:v>
                </c:pt>
                <c:pt idx="662">
                  <c:v>238</c:v>
                </c:pt>
                <c:pt idx="663">
                  <c:v>238</c:v>
                </c:pt>
                <c:pt idx="664">
                  <c:v>234</c:v>
                </c:pt>
                <c:pt idx="665">
                  <c:v>238</c:v>
                </c:pt>
                <c:pt idx="666">
                  <c:v>237</c:v>
                </c:pt>
                <c:pt idx="667">
                  <c:v>236</c:v>
                </c:pt>
                <c:pt idx="668">
                  <c:v>236</c:v>
                </c:pt>
                <c:pt idx="669">
                  <c:v>235</c:v>
                </c:pt>
                <c:pt idx="670">
                  <c:v>234</c:v>
                </c:pt>
                <c:pt idx="671">
                  <c:v>234</c:v>
                </c:pt>
                <c:pt idx="672">
                  <c:v>233</c:v>
                </c:pt>
                <c:pt idx="673">
                  <c:v>232</c:v>
                </c:pt>
                <c:pt idx="674">
                  <c:v>230</c:v>
                </c:pt>
                <c:pt idx="675">
                  <c:v>228</c:v>
                </c:pt>
                <c:pt idx="676">
                  <c:v>226</c:v>
                </c:pt>
                <c:pt idx="677">
                  <c:v>224</c:v>
                </c:pt>
                <c:pt idx="678">
                  <c:v>223</c:v>
                </c:pt>
                <c:pt idx="679">
                  <c:v>222</c:v>
                </c:pt>
                <c:pt idx="680">
                  <c:v>222</c:v>
                </c:pt>
                <c:pt idx="681">
                  <c:v>222</c:v>
                </c:pt>
                <c:pt idx="682">
                  <c:v>220</c:v>
                </c:pt>
                <c:pt idx="683">
                  <c:v>218</c:v>
                </c:pt>
                <c:pt idx="684">
                  <c:v>219</c:v>
                </c:pt>
                <c:pt idx="685">
                  <c:v>217</c:v>
                </c:pt>
                <c:pt idx="686">
                  <c:v>216</c:v>
                </c:pt>
                <c:pt idx="687">
                  <c:v>216</c:v>
                </c:pt>
                <c:pt idx="688">
                  <c:v>216</c:v>
                </c:pt>
                <c:pt idx="689">
                  <c:v>213</c:v>
                </c:pt>
                <c:pt idx="690">
                  <c:v>213</c:v>
                </c:pt>
                <c:pt idx="691">
                  <c:v>213</c:v>
                </c:pt>
                <c:pt idx="692">
                  <c:v>212</c:v>
                </c:pt>
                <c:pt idx="693">
                  <c:v>212</c:v>
                </c:pt>
                <c:pt idx="694">
                  <c:v>209</c:v>
                </c:pt>
                <c:pt idx="695">
                  <c:v>208</c:v>
                </c:pt>
                <c:pt idx="696">
                  <c:v>208</c:v>
                </c:pt>
                <c:pt idx="697">
                  <c:v>208</c:v>
                </c:pt>
                <c:pt idx="698">
                  <c:v>207</c:v>
                </c:pt>
                <c:pt idx="699">
                  <c:v>208</c:v>
                </c:pt>
                <c:pt idx="700">
                  <c:v>207</c:v>
                </c:pt>
                <c:pt idx="701">
                  <c:v>207</c:v>
                </c:pt>
                <c:pt idx="702">
                  <c:v>206</c:v>
                </c:pt>
                <c:pt idx="703">
                  <c:v>206</c:v>
                </c:pt>
                <c:pt idx="704">
                  <c:v>206</c:v>
                </c:pt>
                <c:pt idx="705">
                  <c:v>205</c:v>
                </c:pt>
                <c:pt idx="706">
                  <c:v>205</c:v>
                </c:pt>
                <c:pt idx="707">
                  <c:v>205</c:v>
                </c:pt>
                <c:pt idx="708">
                  <c:v>204</c:v>
                </c:pt>
                <c:pt idx="709">
                  <c:v>203</c:v>
                </c:pt>
                <c:pt idx="710">
                  <c:v>203</c:v>
                </c:pt>
                <c:pt idx="711">
                  <c:v>203</c:v>
                </c:pt>
                <c:pt idx="712">
                  <c:v>202</c:v>
                </c:pt>
                <c:pt idx="713">
                  <c:v>201</c:v>
                </c:pt>
                <c:pt idx="714">
                  <c:v>201</c:v>
                </c:pt>
                <c:pt idx="715">
                  <c:v>200</c:v>
                </c:pt>
                <c:pt idx="716">
                  <c:v>200</c:v>
                </c:pt>
                <c:pt idx="717">
                  <c:v>199</c:v>
                </c:pt>
                <c:pt idx="718">
                  <c:v>199</c:v>
                </c:pt>
                <c:pt idx="719">
                  <c:v>198</c:v>
                </c:pt>
                <c:pt idx="720">
                  <c:v>198</c:v>
                </c:pt>
                <c:pt idx="721">
                  <c:v>195</c:v>
                </c:pt>
                <c:pt idx="722">
                  <c:v>196</c:v>
                </c:pt>
                <c:pt idx="723">
                  <c:v>196</c:v>
                </c:pt>
                <c:pt idx="724">
                  <c:v>195</c:v>
                </c:pt>
                <c:pt idx="725">
                  <c:v>195</c:v>
                </c:pt>
                <c:pt idx="726">
                  <c:v>194</c:v>
                </c:pt>
                <c:pt idx="727">
                  <c:v>191</c:v>
                </c:pt>
                <c:pt idx="728">
                  <c:v>194</c:v>
                </c:pt>
                <c:pt idx="729">
                  <c:v>193</c:v>
                </c:pt>
                <c:pt idx="730">
                  <c:v>193</c:v>
                </c:pt>
                <c:pt idx="731">
                  <c:v>193</c:v>
                </c:pt>
                <c:pt idx="732">
                  <c:v>193</c:v>
                </c:pt>
                <c:pt idx="733">
                  <c:v>193</c:v>
                </c:pt>
                <c:pt idx="734">
                  <c:v>193</c:v>
                </c:pt>
                <c:pt idx="735">
                  <c:v>192</c:v>
                </c:pt>
                <c:pt idx="736">
                  <c:v>192</c:v>
                </c:pt>
                <c:pt idx="737">
                  <c:v>192</c:v>
                </c:pt>
                <c:pt idx="738">
                  <c:v>192</c:v>
                </c:pt>
                <c:pt idx="739">
                  <c:v>191</c:v>
                </c:pt>
                <c:pt idx="740">
                  <c:v>191</c:v>
                </c:pt>
                <c:pt idx="741">
                  <c:v>190</c:v>
                </c:pt>
                <c:pt idx="742">
                  <c:v>190</c:v>
                </c:pt>
                <c:pt idx="743">
                  <c:v>190</c:v>
                </c:pt>
                <c:pt idx="744">
                  <c:v>189</c:v>
                </c:pt>
                <c:pt idx="745">
                  <c:v>188</c:v>
                </c:pt>
                <c:pt idx="746">
                  <c:v>188</c:v>
                </c:pt>
                <c:pt idx="747">
                  <c:v>188</c:v>
                </c:pt>
                <c:pt idx="748">
                  <c:v>186</c:v>
                </c:pt>
                <c:pt idx="749">
                  <c:v>186</c:v>
                </c:pt>
                <c:pt idx="750">
                  <c:v>185</c:v>
                </c:pt>
                <c:pt idx="751">
                  <c:v>185</c:v>
                </c:pt>
                <c:pt idx="752">
                  <c:v>184</c:v>
                </c:pt>
                <c:pt idx="753">
                  <c:v>184</c:v>
                </c:pt>
                <c:pt idx="754">
                  <c:v>183</c:v>
                </c:pt>
                <c:pt idx="755">
                  <c:v>184</c:v>
                </c:pt>
                <c:pt idx="756">
                  <c:v>183</c:v>
                </c:pt>
                <c:pt idx="757">
                  <c:v>183</c:v>
                </c:pt>
                <c:pt idx="758">
                  <c:v>181</c:v>
                </c:pt>
                <c:pt idx="759">
                  <c:v>182</c:v>
                </c:pt>
                <c:pt idx="760">
                  <c:v>181</c:v>
                </c:pt>
                <c:pt idx="761">
                  <c:v>181</c:v>
                </c:pt>
                <c:pt idx="762">
                  <c:v>181</c:v>
                </c:pt>
                <c:pt idx="763">
                  <c:v>180</c:v>
                </c:pt>
                <c:pt idx="764">
                  <c:v>180</c:v>
                </c:pt>
                <c:pt idx="765">
                  <c:v>180</c:v>
                </c:pt>
                <c:pt idx="766">
                  <c:v>179</c:v>
                </c:pt>
                <c:pt idx="767">
                  <c:v>179</c:v>
                </c:pt>
                <c:pt idx="768">
                  <c:v>178</c:v>
                </c:pt>
                <c:pt idx="769">
                  <c:v>178</c:v>
                </c:pt>
                <c:pt idx="770">
                  <c:v>177</c:v>
                </c:pt>
                <c:pt idx="771">
                  <c:v>176</c:v>
                </c:pt>
                <c:pt idx="772">
                  <c:v>175</c:v>
                </c:pt>
                <c:pt idx="773">
                  <c:v>174</c:v>
                </c:pt>
                <c:pt idx="774">
                  <c:v>174</c:v>
                </c:pt>
                <c:pt idx="775">
                  <c:v>173</c:v>
                </c:pt>
                <c:pt idx="776">
                  <c:v>173</c:v>
                </c:pt>
                <c:pt idx="777">
                  <c:v>173</c:v>
                </c:pt>
                <c:pt idx="778">
                  <c:v>173</c:v>
                </c:pt>
                <c:pt idx="779">
                  <c:v>171</c:v>
                </c:pt>
                <c:pt idx="780">
                  <c:v>169</c:v>
                </c:pt>
                <c:pt idx="781">
                  <c:v>169</c:v>
                </c:pt>
                <c:pt idx="782">
                  <c:v>169</c:v>
                </c:pt>
                <c:pt idx="783">
                  <c:v>168</c:v>
                </c:pt>
                <c:pt idx="784">
                  <c:v>167</c:v>
                </c:pt>
                <c:pt idx="785">
                  <c:v>167</c:v>
                </c:pt>
                <c:pt idx="786">
                  <c:v>167</c:v>
                </c:pt>
                <c:pt idx="787">
                  <c:v>166</c:v>
                </c:pt>
                <c:pt idx="788">
                  <c:v>165</c:v>
                </c:pt>
                <c:pt idx="789">
                  <c:v>166</c:v>
                </c:pt>
                <c:pt idx="790">
                  <c:v>166</c:v>
                </c:pt>
                <c:pt idx="791">
                  <c:v>165</c:v>
                </c:pt>
                <c:pt idx="792">
                  <c:v>165</c:v>
                </c:pt>
                <c:pt idx="793">
                  <c:v>165</c:v>
                </c:pt>
                <c:pt idx="794">
                  <c:v>164</c:v>
                </c:pt>
                <c:pt idx="795">
                  <c:v>163</c:v>
                </c:pt>
                <c:pt idx="796">
                  <c:v>161</c:v>
                </c:pt>
                <c:pt idx="797">
                  <c:v>163</c:v>
                </c:pt>
                <c:pt idx="798">
                  <c:v>163</c:v>
                </c:pt>
                <c:pt idx="799">
                  <c:v>162</c:v>
                </c:pt>
                <c:pt idx="800">
                  <c:v>161</c:v>
                </c:pt>
                <c:pt idx="801">
                  <c:v>162</c:v>
                </c:pt>
                <c:pt idx="802">
                  <c:v>162</c:v>
                </c:pt>
                <c:pt idx="803">
                  <c:v>160</c:v>
                </c:pt>
                <c:pt idx="804">
                  <c:v>160</c:v>
                </c:pt>
                <c:pt idx="805">
                  <c:v>159</c:v>
                </c:pt>
                <c:pt idx="806">
                  <c:v>157</c:v>
                </c:pt>
                <c:pt idx="807">
                  <c:v>156</c:v>
                </c:pt>
                <c:pt idx="808">
                  <c:v>156</c:v>
                </c:pt>
                <c:pt idx="809">
                  <c:v>156</c:v>
                </c:pt>
                <c:pt idx="810">
                  <c:v>156</c:v>
                </c:pt>
                <c:pt idx="811">
                  <c:v>156</c:v>
                </c:pt>
                <c:pt idx="812">
                  <c:v>155</c:v>
                </c:pt>
                <c:pt idx="813">
                  <c:v>154</c:v>
                </c:pt>
                <c:pt idx="814">
                  <c:v>154</c:v>
                </c:pt>
                <c:pt idx="815">
                  <c:v>154</c:v>
                </c:pt>
                <c:pt idx="816">
                  <c:v>154</c:v>
                </c:pt>
                <c:pt idx="817">
                  <c:v>153</c:v>
                </c:pt>
                <c:pt idx="818">
                  <c:v>152</c:v>
                </c:pt>
                <c:pt idx="819">
                  <c:v>151</c:v>
                </c:pt>
                <c:pt idx="820">
                  <c:v>151</c:v>
                </c:pt>
                <c:pt idx="821">
                  <c:v>148</c:v>
                </c:pt>
                <c:pt idx="822">
                  <c:v>151</c:v>
                </c:pt>
                <c:pt idx="823">
                  <c:v>151</c:v>
                </c:pt>
                <c:pt idx="824">
                  <c:v>151</c:v>
                </c:pt>
                <c:pt idx="825">
                  <c:v>151</c:v>
                </c:pt>
                <c:pt idx="826">
                  <c:v>149</c:v>
                </c:pt>
                <c:pt idx="827">
                  <c:v>149</c:v>
                </c:pt>
                <c:pt idx="828">
                  <c:v>148</c:v>
                </c:pt>
                <c:pt idx="829">
                  <c:v>148</c:v>
                </c:pt>
                <c:pt idx="830">
                  <c:v>148</c:v>
                </c:pt>
                <c:pt idx="831">
                  <c:v>146</c:v>
                </c:pt>
                <c:pt idx="832">
                  <c:v>146</c:v>
                </c:pt>
                <c:pt idx="833">
                  <c:v>146</c:v>
                </c:pt>
                <c:pt idx="834">
                  <c:v>146</c:v>
                </c:pt>
                <c:pt idx="835">
                  <c:v>145</c:v>
                </c:pt>
                <c:pt idx="836">
                  <c:v>145</c:v>
                </c:pt>
                <c:pt idx="837">
                  <c:v>144</c:v>
                </c:pt>
                <c:pt idx="838">
                  <c:v>144</c:v>
                </c:pt>
                <c:pt idx="839">
                  <c:v>143</c:v>
                </c:pt>
                <c:pt idx="840">
                  <c:v>143</c:v>
                </c:pt>
                <c:pt idx="841">
                  <c:v>141</c:v>
                </c:pt>
                <c:pt idx="842">
                  <c:v>140</c:v>
                </c:pt>
                <c:pt idx="843">
                  <c:v>139</c:v>
                </c:pt>
                <c:pt idx="844">
                  <c:v>139</c:v>
                </c:pt>
                <c:pt idx="845">
                  <c:v>139</c:v>
                </c:pt>
                <c:pt idx="846">
                  <c:v>138</c:v>
                </c:pt>
                <c:pt idx="847">
                  <c:v>138</c:v>
                </c:pt>
                <c:pt idx="848">
                  <c:v>137</c:v>
                </c:pt>
                <c:pt idx="849">
                  <c:v>137</c:v>
                </c:pt>
                <c:pt idx="850">
                  <c:v>136</c:v>
                </c:pt>
                <c:pt idx="851">
                  <c:v>136</c:v>
                </c:pt>
                <c:pt idx="852">
                  <c:v>136</c:v>
                </c:pt>
                <c:pt idx="853">
                  <c:v>136</c:v>
                </c:pt>
                <c:pt idx="854">
                  <c:v>135</c:v>
                </c:pt>
                <c:pt idx="855">
                  <c:v>135</c:v>
                </c:pt>
                <c:pt idx="856">
                  <c:v>135</c:v>
                </c:pt>
                <c:pt idx="857">
                  <c:v>135</c:v>
                </c:pt>
                <c:pt idx="858">
                  <c:v>134</c:v>
                </c:pt>
                <c:pt idx="859">
                  <c:v>133</c:v>
                </c:pt>
                <c:pt idx="860">
                  <c:v>131</c:v>
                </c:pt>
                <c:pt idx="861">
                  <c:v>131</c:v>
                </c:pt>
                <c:pt idx="862">
                  <c:v>131</c:v>
                </c:pt>
                <c:pt idx="863">
                  <c:v>131</c:v>
                </c:pt>
                <c:pt idx="864">
                  <c:v>130</c:v>
                </c:pt>
                <c:pt idx="865">
                  <c:v>130</c:v>
                </c:pt>
                <c:pt idx="866">
                  <c:v>130</c:v>
                </c:pt>
                <c:pt idx="867">
                  <c:v>130</c:v>
                </c:pt>
                <c:pt idx="868">
                  <c:v>130</c:v>
                </c:pt>
                <c:pt idx="869">
                  <c:v>129</c:v>
                </c:pt>
                <c:pt idx="870">
                  <c:v>129</c:v>
                </c:pt>
                <c:pt idx="871">
                  <c:v>128</c:v>
                </c:pt>
                <c:pt idx="872">
                  <c:v>128</c:v>
                </c:pt>
                <c:pt idx="873">
                  <c:v>127</c:v>
                </c:pt>
                <c:pt idx="874">
                  <c:v>127</c:v>
                </c:pt>
                <c:pt idx="875">
                  <c:v>126</c:v>
                </c:pt>
                <c:pt idx="876">
                  <c:v>126</c:v>
                </c:pt>
                <c:pt idx="877">
                  <c:v>126</c:v>
                </c:pt>
                <c:pt idx="878">
                  <c:v>126</c:v>
                </c:pt>
                <c:pt idx="879">
                  <c:v>125</c:v>
                </c:pt>
                <c:pt idx="880">
                  <c:v>125</c:v>
                </c:pt>
                <c:pt idx="881">
                  <c:v>125</c:v>
                </c:pt>
                <c:pt idx="882">
                  <c:v>125</c:v>
                </c:pt>
                <c:pt idx="883">
                  <c:v>124</c:v>
                </c:pt>
                <c:pt idx="884">
                  <c:v>124</c:v>
                </c:pt>
                <c:pt idx="885">
                  <c:v>122</c:v>
                </c:pt>
                <c:pt idx="886">
                  <c:v>121</c:v>
                </c:pt>
                <c:pt idx="887">
                  <c:v>121</c:v>
                </c:pt>
                <c:pt idx="888">
                  <c:v>121</c:v>
                </c:pt>
                <c:pt idx="889">
                  <c:v>121</c:v>
                </c:pt>
                <c:pt idx="890">
                  <c:v>120</c:v>
                </c:pt>
                <c:pt idx="891">
                  <c:v>120</c:v>
                </c:pt>
                <c:pt idx="892">
                  <c:v>119</c:v>
                </c:pt>
                <c:pt idx="893">
                  <c:v>119</c:v>
                </c:pt>
                <c:pt idx="894">
                  <c:v>119</c:v>
                </c:pt>
                <c:pt idx="895">
                  <c:v>119</c:v>
                </c:pt>
                <c:pt idx="896">
                  <c:v>119</c:v>
                </c:pt>
                <c:pt idx="897">
                  <c:v>118</c:v>
                </c:pt>
                <c:pt idx="898">
                  <c:v>118</c:v>
                </c:pt>
                <c:pt idx="899">
                  <c:v>117</c:v>
                </c:pt>
                <c:pt idx="900">
                  <c:v>113</c:v>
                </c:pt>
                <c:pt idx="901">
                  <c:v>116</c:v>
                </c:pt>
                <c:pt idx="902">
                  <c:v>116</c:v>
                </c:pt>
                <c:pt idx="903">
                  <c:v>115</c:v>
                </c:pt>
                <c:pt idx="904">
                  <c:v>115</c:v>
                </c:pt>
                <c:pt idx="905">
                  <c:v>115</c:v>
                </c:pt>
                <c:pt idx="906">
                  <c:v>115</c:v>
                </c:pt>
                <c:pt idx="907">
                  <c:v>114</c:v>
                </c:pt>
                <c:pt idx="908">
                  <c:v>111</c:v>
                </c:pt>
                <c:pt idx="909">
                  <c:v>114</c:v>
                </c:pt>
                <c:pt idx="910">
                  <c:v>113</c:v>
                </c:pt>
                <c:pt idx="911">
                  <c:v>113</c:v>
                </c:pt>
                <c:pt idx="912">
                  <c:v>113</c:v>
                </c:pt>
                <c:pt idx="913">
                  <c:v>112</c:v>
                </c:pt>
                <c:pt idx="914">
                  <c:v>112</c:v>
                </c:pt>
                <c:pt idx="915">
                  <c:v>112</c:v>
                </c:pt>
                <c:pt idx="916">
                  <c:v>110</c:v>
                </c:pt>
                <c:pt idx="917">
                  <c:v>112</c:v>
                </c:pt>
                <c:pt idx="918">
                  <c:v>111</c:v>
                </c:pt>
                <c:pt idx="919">
                  <c:v>111</c:v>
                </c:pt>
                <c:pt idx="920">
                  <c:v>110</c:v>
                </c:pt>
                <c:pt idx="921">
                  <c:v>110</c:v>
                </c:pt>
                <c:pt idx="922">
                  <c:v>110</c:v>
                </c:pt>
                <c:pt idx="923">
                  <c:v>110</c:v>
                </c:pt>
                <c:pt idx="924">
                  <c:v>108</c:v>
                </c:pt>
                <c:pt idx="925">
                  <c:v>109</c:v>
                </c:pt>
                <c:pt idx="926">
                  <c:v>109</c:v>
                </c:pt>
                <c:pt idx="927">
                  <c:v>108</c:v>
                </c:pt>
                <c:pt idx="928">
                  <c:v>109</c:v>
                </c:pt>
                <c:pt idx="929">
                  <c:v>108</c:v>
                </c:pt>
                <c:pt idx="930">
                  <c:v>108</c:v>
                </c:pt>
                <c:pt idx="931">
                  <c:v>108</c:v>
                </c:pt>
                <c:pt idx="932">
                  <c:v>107</c:v>
                </c:pt>
                <c:pt idx="933">
                  <c:v>106</c:v>
                </c:pt>
                <c:pt idx="934">
                  <c:v>106</c:v>
                </c:pt>
                <c:pt idx="935">
                  <c:v>106</c:v>
                </c:pt>
                <c:pt idx="936">
                  <c:v>106</c:v>
                </c:pt>
                <c:pt idx="937">
                  <c:v>105</c:v>
                </c:pt>
                <c:pt idx="938">
                  <c:v>105</c:v>
                </c:pt>
                <c:pt idx="939">
                  <c:v>105</c:v>
                </c:pt>
                <c:pt idx="940">
                  <c:v>104</c:v>
                </c:pt>
                <c:pt idx="941">
                  <c:v>104</c:v>
                </c:pt>
                <c:pt idx="942">
                  <c:v>104</c:v>
                </c:pt>
                <c:pt idx="943">
                  <c:v>103</c:v>
                </c:pt>
                <c:pt idx="944">
                  <c:v>103</c:v>
                </c:pt>
                <c:pt idx="945">
                  <c:v>103</c:v>
                </c:pt>
                <c:pt idx="946">
                  <c:v>103</c:v>
                </c:pt>
                <c:pt idx="947">
                  <c:v>102</c:v>
                </c:pt>
                <c:pt idx="948">
                  <c:v>102</c:v>
                </c:pt>
                <c:pt idx="949">
                  <c:v>102</c:v>
                </c:pt>
                <c:pt idx="950">
                  <c:v>102</c:v>
                </c:pt>
                <c:pt idx="951">
                  <c:v>102</c:v>
                </c:pt>
                <c:pt idx="952">
                  <c:v>101</c:v>
                </c:pt>
                <c:pt idx="953">
                  <c:v>101</c:v>
                </c:pt>
                <c:pt idx="954">
                  <c:v>101</c:v>
                </c:pt>
                <c:pt idx="955">
                  <c:v>101</c:v>
                </c:pt>
                <c:pt idx="956">
                  <c:v>101</c:v>
                </c:pt>
                <c:pt idx="957">
                  <c:v>100</c:v>
                </c:pt>
                <c:pt idx="958">
                  <c:v>99</c:v>
                </c:pt>
                <c:pt idx="959">
                  <c:v>99</c:v>
                </c:pt>
                <c:pt idx="960">
                  <c:v>99</c:v>
                </c:pt>
                <c:pt idx="961">
                  <c:v>98</c:v>
                </c:pt>
                <c:pt idx="962">
                  <c:v>98</c:v>
                </c:pt>
                <c:pt idx="963">
                  <c:v>97</c:v>
                </c:pt>
                <c:pt idx="964">
                  <c:v>97</c:v>
                </c:pt>
                <c:pt idx="965">
                  <c:v>97</c:v>
                </c:pt>
                <c:pt idx="966">
                  <c:v>97</c:v>
                </c:pt>
                <c:pt idx="967">
                  <c:v>96</c:v>
                </c:pt>
                <c:pt idx="968">
                  <c:v>96</c:v>
                </c:pt>
                <c:pt idx="969">
                  <c:v>96</c:v>
                </c:pt>
                <c:pt idx="970">
                  <c:v>96</c:v>
                </c:pt>
                <c:pt idx="971">
                  <c:v>96</c:v>
                </c:pt>
                <c:pt idx="972">
                  <c:v>96</c:v>
                </c:pt>
                <c:pt idx="973">
                  <c:v>95</c:v>
                </c:pt>
                <c:pt idx="974">
                  <c:v>95</c:v>
                </c:pt>
                <c:pt idx="975">
                  <c:v>95</c:v>
                </c:pt>
                <c:pt idx="976">
                  <c:v>95</c:v>
                </c:pt>
                <c:pt idx="977">
                  <c:v>94</c:v>
                </c:pt>
                <c:pt idx="978">
                  <c:v>94</c:v>
                </c:pt>
                <c:pt idx="979">
                  <c:v>94</c:v>
                </c:pt>
                <c:pt idx="980">
                  <c:v>94</c:v>
                </c:pt>
                <c:pt idx="981">
                  <c:v>94</c:v>
                </c:pt>
                <c:pt idx="982">
                  <c:v>93</c:v>
                </c:pt>
                <c:pt idx="983">
                  <c:v>91</c:v>
                </c:pt>
                <c:pt idx="984">
                  <c:v>93</c:v>
                </c:pt>
                <c:pt idx="985">
                  <c:v>92</c:v>
                </c:pt>
                <c:pt idx="986">
                  <c:v>92</c:v>
                </c:pt>
                <c:pt idx="987">
                  <c:v>92</c:v>
                </c:pt>
                <c:pt idx="988">
                  <c:v>92</c:v>
                </c:pt>
                <c:pt idx="989">
                  <c:v>92</c:v>
                </c:pt>
                <c:pt idx="990">
                  <c:v>91</c:v>
                </c:pt>
                <c:pt idx="991">
                  <c:v>91</c:v>
                </c:pt>
                <c:pt idx="992">
                  <c:v>91</c:v>
                </c:pt>
                <c:pt idx="993">
                  <c:v>90</c:v>
                </c:pt>
                <c:pt idx="994">
                  <c:v>90</c:v>
                </c:pt>
                <c:pt idx="995">
                  <c:v>90</c:v>
                </c:pt>
                <c:pt idx="996">
                  <c:v>89</c:v>
                </c:pt>
                <c:pt idx="997">
                  <c:v>88</c:v>
                </c:pt>
                <c:pt idx="998">
                  <c:v>88</c:v>
                </c:pt>
                <c:pt idx="999">
                  <c:v>88</c:v>
                </c:pt>
                <c:pt idx="1000">
                  <c:v>88</c:v>
                </c:pt>
                <c:pt idx="1001">
                  <c:v>87</c:v>
                </c:pt>
                <c:pt idx="1002">
                  <c:v>87</c:v>
                </c:pt>
                <c:pt idx="1003">
                  <c:v>87</c:v>
                </c:pt>
                <c:pt idx="1004">
                  <c:v>86</c:v>
                </c:pt>
                <c:pt idx="1005">
                  <c:v>85</c:v>
                </c:pt>
                <c:pt idx="1006">
                  <c:v>85</c:v>
                </c:pt>
                <c:pt idx="1007">
                  <c:v>86</c:v>
                </c:pt>
                <c:pt idx="1008">
                  <c:v>86</c:v>
                </c:pt>
                <c:pt idx="1009">
                  <c:v>86</c:v>
                </c:pt>
                <c:pt idx="1010">
                  <c:v>86</c:v>
                </c:pt>
                <c:pt idx="1011">
                  <c:v>86</c:v>
                </c:pt>
                <c:pt idx="1012">
                  <c:v>86</c:v>
                </c:pt>
                <c:pt idx="1013">
                  <c:v>85</c:v>
                </c:pt>
                <c:pt idx="1014">
                  <c:v>85</c:v>
                </c:pt>
                <c:pt idx="1015">
                  <c:v>85</c:v>
                </c:pt>
                <c:pt idx="1016">
                  <c:v>85</c:v>
                </c:pt>
                <c:pt idx="1017">
                  <c:v>84</c:v>
                </c:pt>
                <c:pt idx="1018">
                  <c:v>84</c:v>
                </c:pt>
                <c:pt idx="1019">
                  <c:v>84</c:v>
                </c:pt>
                <c:pt idx="1020">
                  <c:v>84</c:v>
                </c:pt>
                <c:pt idx="1021">
                  <c:v>84</c:v>
                </c:pt>
                <c:pt idx="1022">
                  <c:v>83</c:v>
                </c:pt>
                <c:pt idx="1023">
                  <c:v>83</c:v>
                </c:pt>
                <c:pt idx="1024">
                  <c:v>83</c:v>
                </c:pt>
                <c:pt idx="1025">
                  <c:v>83</c:v>
                </c:pt>
                <c:pt idx="1026">
                  <c:v>83</c:v>
                </c:pt>
                <c:pt idx="1027">
                  <c:v>82</c:v>
                </c:pt>
                <c:pt idx="1028">
                  <c:v>82</c:v>
                </c:pt>
                <c:pt idx="1029">
                  <c:v>82</c:v>
                </c:pt>
                <c:pt idx="1030">
                  <c:v>82</c:v>
                </c:pt>
                <c:pt idx="1031">
                  <c:v>82</c:v>
                </c:pt>
                <c:pt idx="1032">
                  <c:v>81</c:v>
                </c:pt>
                <c:pt idx="1033">
                  <c:v>81</c:v>
                </c:pt>
                <c:pt idx="1034">
                  <c:v>81</c:v>
                </c:pt>
                <c:pt idx="1035">
                  <c:v>81</c:v>
                </c:pt>
                <c:pt idx="1036">
                  <c:v>81</c:v>
                </c:pt>
                <c:pt idx="1037">
                  <c:v>81</c:v>
                </c:pt>
                <c:pt idx="1038">
                  <c:v>80</c:v>
                </c:pt>
                <c:pt idx="1039">
                  <c:v>80</c:v>
                </c:pt>
                <c:pt idx="1040">
                  <c:v>80</c:v>
                </c:pt>
                <c:pt idx="1041">
                  <c:v>79</c:v>
                </c:pt>
                <c:pt idx="1042">
                  <c:v>79</c:v>
                </c:pt>
                <c:pt idx="1043">
                  <c:v>79</c:v>
                </c:pt>
                <c:pt idx="1044">
                  <c:v>79</c:v>
                </c:pt>
                <c:pt idx="1045">
                  <c:v>79</c:v>
                </c:pt>
                <c:pt idx="1046">
                  <c:v>78</c:v>
                </c:pt>
                <c:pt idx="1047">
                  <c:v>78</c:v>
                </c:pt>
                <c:pt idx="1048">
                  <c:v>78</c:v>
                </c:pt>
                <c:pt idx="1049">
                  <c:v>77</c:v>
                </c:pt>
                <c:pt idx="1050">
                  <c:v>77</c:v>
                </c:pt>
                <c:pt idx="1051">
                  <c:v>77</c:v>
                </c:pt>
                <c:pt idx="1052">
                  <c:v>77</c:v>
                </c:pt>
                <c:pt idx="1053">
                  <c:v>77</c:v>
                </c:pt>
                <c:pt idx="1054">
                  <c:v>77</c:v>
                </c:pt>
                <c:pt idx="1055">
                  <c:v>77</c:v>
                </c:pt>
                <c:pt idx="1056">
                  <c:v>77</c:v>
                </c:pt>
                <c:pt idx="1057">
                  <c:v>76</c:v>
                </c:pt>
                <c:pt idx="1058">
                  <c:v>75</c:v>
                </c:pt>
                <c:pt idx="1059">
                  <c:v>76</c:v>
                </c:pt>
                <c:pt idx="1060">
                  <c:v>76</c:v>
                </c:pt>
                <c:pt idx="1061">
                  <c:v>76</c:v>
                </c:pt>
                <c:pt idx="1062">
                  <c:v>76</c:v>
                </c:pt>
                <c:pt idx="1063">
                  <c:v>76</c:v>
                </c:pt>
                <c:pt idx="1064">
                  <c:v>76</c:v>
                </c:pt>
                <c:pt idx="1065">
                  <c:v>76</c:v>
                </c:pt>
                <c:pt idx="1066">
                  <c:v>76</c:v>
                </c:pt>
                <c:pt idx="1067">
                  <c:v>74</c:v>
                </c:pt>
                <c:pt idx="1068">
                  <c:v>75</c:v>
                </c:pt>
                <c:pt idx="1069">
                  <c:v>75</c:v>
                </c:pt>
                <c:pt idx="1070">
                  <c:v>73</c:v>
                </c:pt>
                <c:pt idx="1071">
                  <c:v>74</c:v>
                </c:pt>
                <c:pt idx="1072">
                  <c:v>74</c:v>
                </c:pt>
                <c:pt idx="1073">
                  <c:v>74</c:v>
                </c:pt>
                <c:pt idx="1074">
                  <c:v>74</c:v>
                </c:pt>
                <c:pt idx="1075">
                  <c:v>73</c:v>
                </c:pt>
                <c:pt idx="1076">
                  <c:v>73</c:v>
                </c:pt>
                <c:pt idx="1077">
                  <c:v>72</c:v>
                </c:pt>
                <c:pt idx="1078">
                  <c:v>72</c:v>
                </c:pt>
                <c:pt idx="1079">
                  <c:v>72</c:v>
                </c:pt>
                <c:pt idx="1080">
                  <c:v>71</c:v>
                </c:pt>
                <c:pt idx="1081">
                  <c:v>71</c:v>
                </c:pt>
                <c:pt idx="1082">
                  <c:v>70</c:v>
                </c:pt>
                <c:pt idx="1083">
                  <c:v>70</c:v>
                </c:pt>
                <c:pt idx="1084">
                  <c:v>70</c:v>
                </c:pt>
                <c:pt idx="1085">
                  <c:v>66</c:v>
                </c:pt>
                <c:pt idx="1086">
                  <c:v>70</c:v>
                </c:pt>
                <c:pt idx="1087">
                  <c:v>70</c:v>
                </c:pt>
                <c:pt idx="1088">
                  <c:v>70</c:v>
                </c:pt>
                <c:pt idx="1089">
                  <c:v>69</c:v>
                </c:pt>
                <c:pt idx="1090">
                  <c:v>69</c:v>
                </c:pt>
                <c:pt idx="1091">
                  <c:v>69</c:v>
                </c:pt>
                <c:pt idx="1092">
                  <c:v>66</c:v>
                </c:pt>
                <c:pt idx="1093">
                  <c:v>68</c:v>
                </c:pt>
                <c:pt idx="1094">
                  <c:v>68</c:v>
                </c:pt>
                <c:pt idx="1095">
                  <c:v>68</c:v>
                </c:pt>
                <c:pt idx="1096">
                  <c:v>68</c:v>
                </c:pt>
                <c:pt idx="1097">
                  <c:v>67</c:v>
                </c:pt>
                <c:pt idx="1098">
                  <c:v>67</c:v>
                </c:pt>
                <c:pt idx="1099">
                  <c:v>67</c:v>
                </c:pt>
                <c:pt idx="1100">
                  <c:v>67</c:v>
                </c:pt>
                <c:pt idx="1101">
                  <c:v>67</c:v>
                </c:pt>
                <c:pt idx="1102">
                  <c:v>66</c:v>
                </c:pt>
                <c:pt idx="1103">
                  <c:v>67</c:v>
                </c:pt>
                <c:pt idx="1104">
                  <c:v>67</c:v>
                </c:pt>
                <c:pt idx="1105">
                  <c:v>67</c:v>
                </c:pt>
                <c:pt idx="1106">
                  <c:v>66</c:v>
                </c:pt>
                <c:pt idx="1107">
                  <c:v>66</c:v>
                </c:pt>
                <c:pt idx="1108">
                  <c:v>66</c:v>
                </c:pt>
                <c:pt idx="1109">
                  <c:v>66</c:v>
                </c:pt>
                <c:pt idx="1110">
                  <c:v>66</c:v>
                </c:pt>
                <c:pt idx="1111">
                  <c:v>66</c:v>
                </c:pt>
                <c:pt idx="1112">
                  <c:v>66</c:v>
                </c:pt>
                <c:pt idx="1113">
                  <c:v>66</c:v>
                </c:pt>
                <c:pt idx="1114">
                  <c:v>66</c:v>
                </c:pt>
                <c:pt idx="1115">
                  <c:v>65</c:v>
                </c:pt>
                <c:pt idx="1116">
                  <c:v>65</c:v>
                </c:pt>
                <c:pt idx="1117">
                  <c:v>65</c:v>
                </c:pt>
                <c:pt idx="1118">
                  <c:v>65</c:v>
                </c:pt>
                <c:pt idx="1119">
                  <c:v>65</c:v>
                </c:pt>
                <c:pt idx="1120">
                  <c:v>65</c:v>
                </c:pt>
                <c:pt idx="1121">
                  <c:v>65</c:v>
                </c:pt>
                <c:pt idx="1122">
                  <c:v>64</c:v>
                </c:pt>
                <c:pt idx="1123">
                  <c:v>64</c:v>
                </c:pt>
                <c:pt idx="1124">
                  <c:v>64</c:v>
                </c:pt>
                <c:pt idx="1125">
                  <c:v>64</c:v>
                </c:pt>
                <c:pt idx="1126">
                  <c:v>64</c:v>
                </c:pt>
                <c:pt idx="1127">
                  <c:v>63</c:v>
                </c:pt>
                <c:pt idx="1128">
                  <c:v>63</c:v>
                </c:pt>
                <c:pt idx="1129">
                  <c:v>63</c:v>
                </c:pt>
                <c:pt idx="1130">
                  <c:v>63</c:v>
                </c:pt>
                <c:pt idx="1131">
                  <c:v>62</c:v>
                </c:pt>
                <c:pt idx="1132">
                  <c:v>62</c:v>
                </c:pt>
                <c:pt idx="1133">
                  <c:v>62</c:v>
                </c:pt>
                <c:pt idx="1134">
                  <c:v>62</c:v>
                </c:pt>
                <c:pt idx="1135">
                  <c:v>62</c:v>
                </c:pt>
                <c:pt idx="1136">
                  <c:v>62</c:v>
                </c:pt>
                <c:pt idx="1137">
                  <c:v>61</c:v>
                </c:pt>
                <c:pt idx="1138">
                  <c:v>61</c:v>
                </c:pt>
                <c:pt idx="1139">
                  <c:v>61</c:v>
                </c:pt>
                <c:pt idx="1140">
                  <c:v>61</c:v>
                </c:pt>
                <c:pt idx="1141">
                  <c:v>61</c:v>
                </c:pt>
                <c:pt idx="1142">
                  <c:v>60</c:v>
                </c:pt>
                <c:pt idx="1143">
                  <c:v>60</c:v>
                </c:pt>
                <c:pt idx="1144">
                  <c:v>60</c:v>
                </c:pt>
                <c:pt idx="1145">
                  <c:v>60</c:v>
                </c:pt>
                <c:pt idx="1146">
                  <c:v>60</c:v>
                </c:pt>
                <c:pt idx="1147">
                  <c:v>60</c:v>
                </c:pt>
                <c:pt idx="1148">
                  <c:v>60</c:v>
                </c:pt>
                <c:pt idx="1149">
                  <c:v>60</c:v>
                </c:pt>
                <c:pt idx="1150">
                  <c:v>60</c:v>
                </c:pt>
                <c:pt idx="1151">
                  <c:v>60</c:v>
                </c:pt>
                <c:pt idx="1152">
                  <c:v>60</c:v>
                </c:pt>
                <c:pt idx="1153">
                  <c:v>59</c:v>
                </c:pt>
                <c:pt idx="1154">
                  <c:v>56</c:v>
                </c:pt>
                <c:pt idx="1155">
                  <c:v>59</c:v>
                </c:pt>
                <c:pt idx="1156">
                  <c:v>59</c:v>
                </c:pt>
                <c:pt idx="1157">
                  <c:v>59</c:v>
                </c:pt>
                <c:pt idx="1158">
                  <c:v>59</c:v>
                </c:pt>
                <c:pt idx="1159">
                  <c:v>58</c:v>
                </c:pt>
                <c:pt idx="1160">
                  <c:v>58</c:v>
                </c:pt>
                <c:pt idx="1161">
                  <c:v>58</c:v>
                </c:pt>
                <c:pt idx="1162">
                  <c:v>58</c:v>
                </c:pt>
                <c:pt idx="1163">
                  <c:v>58</c:v>
                </c:pt>
                <c:pt idx="1164">
                  <c:v>57</c:v>
                </c:pt>
                <c:pt idx="1165">
                  <c:v>57</c:v>
                </c:pt>
                <c:pt idx="1166">
                  <c:v>56</c:v>
                </c:pt>
                <c:pt idx="1167">
                  <c:v>56</c:v>
                </c:pt>
                <c:pt idx="1168">
                  <c:v>56</c:v>
                </c:pt>
                <c:pt idx="1169">
                  <c:v>56</c:v>
                </c:pt>
                <c:pt idx="1170">
                  <c:v>56</c:v>
                </c:pt>
                <c:pt idx="1171">
                  <c:v>56</c:v>
                </c:pt>
                <c:pt idx="1172">
                  <c:v>55</c:v>
                </c:pt>
                <c:pt idx="1173">
                  <c:v>55</c:v>
                </c:pt>
                <c:pt idx="1174">
                  <c:v>55</c:v>
                </c:pt>
                <c:pt idx="1175">
                  <c:v>55</c:v>
                </c:pt>
                <c:pt idx="1176">
                  <c:v>55</c:v>
                </c:pt>
                <c:pt idx="1177">
                  <c:v>55</c:v>
                </c:pt>
                <c:pt idx="1178">
                  <c:v>55</c:v>
                </c:pt>
                <c:pt idx="1179">
                  <c:v>55</c:v>
                </c:pt>
                <c:pt idx="1180">
                  <c:v>54</c:v>
                </c:pt>
                <c:pt idx="1181">
                  <c:v>54</c:v>
                </c:pt>
                <c:pt idx="1182">
                  <c:v>54</c:v>
                </c:pt>
                <c:pt idx="1183">
                  <c:v>54</c:v>
                </c:pt>
                <c:pt idx="1184">
                  <c:v>54</c:v>
                </c:pt>
                <c:pt idx="1185">
                  <c:v>54</c:v>
                </c:pt>
                <c:pt idx="1186">
                  <c:v>54</c:v>
                </c:pt>
                <c:pt idx="1187">
                  <c:v>53</c:v>
                </c:pt>
                <c:pt idx="1188">
                  <c:v>53</c:v>
                </c:pt>
                <c:pt idx="1189">
                  <c:v>53</c:v>
                </c:pt>
                <c:pt idx="1190">
                  <c:v>53</c:v>
                </c:pt>
                <c:pt idx="1191">
                  <c:v>52</c:v>
                </c:pt>
                <c:pt idx="1192">
                  <c:v>52</c:v>
                </c:pt>
                <c:pt idx="1193">
                  <c:v>51</c:v>
                </c:pt>
                <c:pt idx="1194">
                  <c:v>52</c:v>
                </c:pt>
                <c:pt idx="1195">
                  <c:v>52</c:v>
                </c:pt>
                <c:pt idx="1196">
                  <c:v>52</c:v>
                </c:pt>
                <c:pt idx="1197">
                  <c:v>51</c:v>
                </c:pt>
                <c:pt idx="1198">
                  <c:v>51</c:v>
                </c:pt>
                <c:pt idx="1199">
                  <c:v>51</c:v>
                </c:pt>
                <c:pt idx="1200">
                  <c:v>51</c:v>
                </c:pt>
                <c:pt idx="1201">
                  <c:v>51</c:v>
                </c:pt>
                <c:pt idx="1202">
                  <c:v>51</c:v>
                </c:pt>
                <c:pt idx="1203">
                  <c:v>51</c:v>
                </c:pt>
                <c:pt idx="1204">
                  <c:v>51</c:v>
                </c:pt>
                <c:pt idx="1205">
                  <c:v>50</c:v>
                </c:pt>
                <c:pt idx="1206">
                  <c:v>50</c:v>
                </c:pt>
                <c:pt idx="1207">
                  <c:v>50</c:v>
                </c:pt>
                <c:pt idx="1208">
                  <c:v>50</c:v>
                </c:pt>
                <c:pt idx="1209">
                  <c:v>49</c:v>
                </c:pt>
                <c:pt idx="1210">
                  <c:v>50</c:v>
                </c:pt>
                <c:pt idx="1211">
                  <c:v>49</c:v>
                </c:pt>
                <c:pt idx="1212">
                  <c:v>49</c:v>
                </c:pt>
                <c:pt idx="1213">
                  <c:v>49</c:v>
                </c:pt>
                <c:pt idx="1214">
                  <c:v>49</c:v>
                </c:pt>
                <c:pt idx="1215">
                  <c:v>49</c:v>
                </c:pt>
                <c:pt idx="1216">
                  <c:v>49</c:v>
                </c:pt>
                <c:pt idx="1217">
                  <c:v>49</c:v>
                </c:pt>
                <c:pt idx="1218">
                  <c:v>49</c:v>
                </c:pt>
                <c:pt idx="1219">
                  <c:v>49</c:v>
                </c:pt>
                <c:pt idx="1220">
                  <c:v>49</c:v>
                </c:pt>
                <c:pt idx="1221">
                  <c:v>49</c:v>
                </c:pt>
                <c:pt idx="1222">
                  <c:v>49</c:v>
                </c:pt>
                <c:pt idx="1223">
                  <c:v>49</c:v>
                </c:pt>
                <c:pt idx="1224">
                  <c:v>48</c:v>
                </c:pt>
                <c:pt idx="1225">
                  <c:v>48</c:v>
                </c:pt>
                <c:pt idx="1226">
                  <c:v>48</c:v>
                </c:pt>
                <c:pt idx="1227">
                  <c:v>48</c:v>
                </c:pt>
                <c:pt idx="1228">
                  <c:v>48</c:v>
                </c:pt>
                <c:pt idx="1229">
                  <c:v>48</c:v>
                </c:pt>
                <c:pt idx="1230">
                  <c:v>48</c:v>
                </c:pt>
                <c:pt idx="1231">
                  <c:v>48</c:v>
                </c:pt>
                <c:pt idx="1232">
                  <c:v>48</c:v>
                </c:pt>
                <c:pt idx="1233">
                  <c:v>48</c:v>
                </c:pt>
                <c:pt idx="1234">
                  <c:v>48</c:v>
                </c:pt>
                <c:pt idx="1235">
                  <c:v>48</c:v>
                </c:pt>
                <c:pt idx="1236">
                  <c:v>47</c:v>
                </c:pt>
                <c:pt idx="1237">
                  <c:v>47</c:v>
                </c:pt>
                <c:pt idx="1238">
                  <c:v>47</c:v>
                </c:pt>
                <c:pt idx="1239">
                  <c:v>47</c:v>
                </c:pt>
                <c:pt idx="1240">
                  <c:v>47</c:v>
                </c:pt>
                <c:pt idx="1241">
                  <c:v>46</c:v>
                </c:pt>
                <c:pt idx="1242">
                  <c:v>47</c:v>
                </c:pt>
                <c:pt idx="1243">
                  <c:v>47</c:v>
                </c:pt>
                <c:pt idx="1244">
                  <c:v>46</c:v>
                </c:pt>
                <c:pt idx="1245">
                  <c:v>47</c:v>
                </c:pt>
                <c:pt idx="1246">
                  <c:v>47</c:v>
                </c:pt>
                <c:pt idx="1247">
                  <c:v>45</c:v>
                </c:pt>
                <c:pt idx="1248">
                  <c:v>47</c:v>
                </c:pt>
                <c:pt idx="1249">
                  <c:v>47</c:v>
                </c:pt>
                <c:pt idx="1250">
                  <c:v>47</c:v>
                </c:pt>
                <c:pt idx="1251">
                  <c:v>46</c:v>
                </c:pt>
                <c:pt idx="1252">
                  <c:v>46</c:v>
                </c:pt>
                <c:pt idx="1253">
                  <c:v>46</c:v>
                </c:pt>
                <c:pt idx="1254">
                  <c:v>46</c:v>
                </c:pt>
                <c:pt idx="1255">
                  <c:v>46</c:v>
                </c:pt>
                <c:pt idx="1256">
                  <c:v>46</c:v>
                </c:pt>
                <c:pt idx="1257">
                  <c:v>46</c:v>
                </c:pt>
                <c:pt idx="1258">
                  <c:v>46</c:v>
                </c:pt>
                <c:pt idx="1259">
                  <c:v>46</c:v>
                </c:pt>
                <c:pt idx="1260">
                  <c:v>46</c:v>
                </c:pt>
                <c:pt idx="1261">
                  <c:v>45</c:v>
                </c:pt>
                <c:pt idx="1262">
                  <c:v>45</c:v>
                </c:pt>
                <c:pt idx="1263">
                  <c:v>45</c:v>
                </c:pt>
                <c:pt idx="1264">
                  <c:v>45</c:v>
                </c:pt>
                <c:pt idx="1265">
                  <c:v>45</c:v>
                </c:pt>
                <c:pt idx="1266">
                  <c:v>45</c:v>
                </c:pt>
                <c:pt idx="1267">
                  <c:v>45</c:v>
                </c:pt>
                <c:pt idx="1268">
                  <c:v>45</c:v>
                </c:pt>
                <c:pt idx="1269">
                  <c:v>45</c:v>
                </c:pt>
                <c:pt idx="1270">
                  <c:v>45</c:v>
                </c:pt>
                <c:pt idx="1271">
                  <c:v>45</c:v>
                </c:pt>
                <c:pt idx="1272">
                  <c:v>45</c:v>
                </c:pt>
                <c:pt idx="1273">
                  <c:v>45</c:v>
                </c:pt>
                <c:pt idx="1274">
                  <c:v>44</c:v>
                </c:pt>
                <c:pt idx="1275">
                  <c:v>44</c:v>
                </c:pt>
                <c:pt idx="1276">
                  <c:v>44</c:v>
                </c:pt>
                <c:pt idx="1277">
                  <c:v>44</c:v>
                </c:pt>
                <c:pt idx="1278">
                  <c:v>44</c:v>
                </c:pt>
                <c:pt idx="1279">
                  <c:v>44</c:v>
                </c:pt>
                <c:pt idx="1280">
                  <c:v>44</c:v>
                </c:pt>
                <c:pt idx="1281">
                  <c:v>44</c:v>
                </c:pt>
                <c:pt idx="1282">
                  <c:v>44</c:v>
                </c:pt>
                <c:pt idx="1283">
                  <c:v>44</c:v>
                </c:pt>
                <c:pt idx="1284">
                  <c:v>44</c:v>
                </c:pt>
                <c:pt idx="1285">
                  <c:v>44</c:v>
                </c:pt>
                <c:pt idx="1286">
                  <c:v>43</c:v>
                </c:pt>
                <c:pt idx="1287">
                  <c:v>42</c:v>
                </c:pt>
                <c:pt idx="1288">
                  <c:v>43</c:v>
                </c:pt>
                <c:pt idx="1289">
                  <c:v>43</c:v>
                </c:pt>
                <c:pt idx="1290">
                  <c:v>42</c:v>
                </c:pt>
                <c:pt idx="1291">
                  <c:v>43</c:v>
                </c:pt>
                <c:pt idx="1292">
                  <c:v>43</c:v>
                </c:pt>
                <c:pt idx="1293">
                  <c:v>42</c:v>
                </c:pt>
                <c:pt idx="1294">
                  <c:v>42</c:v>
                </c:pt>
                <c:pt idx="1295">
                  <c:v>42</c:v>
                </c:pt>
                <c:pt idx="1296">
                  <c:v>42</c:v>
                </c:pt>
                <c:pt idx="1297">
                  <c:v>42</c:v>
                </c:pt>
                <c:pt idx="1298">
                  <c:v>42</c:v>
                </c:pt>
                <c:pt idx="1299">
                  <c:v>41</c:v>
                </c:pt>
                <c:pt idx="1300">
                  <c:v>41</c:v>
                </c:pt>
                <c:pt idx="1301">
                  <c:v>41</c:v>
                </c:pt>
                <c:pt idx="1302">
                  <c:v>41</c:v>
                </c:pt>
                <c:pt idx="1303">
                  <c:v>41</c:v>
                </c:pt>
                <c:pt idx="1304">
                  <c:v>41</c:v>
                </c:pt>
                <c:pt idx="1305">
                  <c:v>41</c:v>
                </c:pt>
                <c:pt idx="1306">
                  <c:v>41</c:v>
                </c:pt>
                <c:pt idx="1307">
                  <c:v>41</c:v>
                </c:pt>
                <c:pt idx="1308">
                  <c:v>41</c:v>
                </c:pt>
                <c:pt idx="1309">
                  <c:v>40</c:v>
                </c:pt>
                <c:pt idx="1310">
                  <c:v>40</c:v>
                </c:pt>
                <c:pt idx="1311">
                  <c:v>40</c:v>
                </c:pt>
                <c:pt idx="1312">
                  <c:v>37</c:v>
                </c:pt>
                <c:pt idx="1313">
                  <c:v>40</c:v>
                </c:pt>
                <c:pt idx="1314">
                  <c:v>40</c:v>
                </c:pt>
                <c:pt idx="1315">
                  <c:v>40</c:v>
                </c:pt>
                <c:pt idx="1316">
                  <c:v>40</c:v>
                </c:pt>
                <c:pt idx="1317">
                  <c:v>39</c:v>
                </c:pt>
                <c:pt idx="1318">
                  <c:v>39</c:v>
                </c:pt>
                <c:pt idx="1319">
                  <c:v>39</c:v>
                </c:pt>
                <c:pt idx="1320">
                  <c:v>39</c:v>
                </c:pt>
                <c:pt idx="1321">
                  <c:v>39</c:v>
                </c:pt>
                <c:pt idx="1322">
                  <c:v>39</c:v>
                </c:pt>
                <c:pt idx="1323">
                  <c:v>39</c:v>
                </c:pt>
                <c:pt idx="1324">
                  <c:v>38</c:v>
                </c:pt>
                <c:pt idx="1325">
                  <c:v>38</c:v>
                </c:pt>
                <c:pt idx="1326">
                  <c:v>38</c:v>
                </c:pt>
                <c:pt idx="1327">
                  <c:v>38</c:v>
                </c:pt>
                <c:pt idx="1328">
                  <c:v>38</c:v>
                </c:pt>
                <c:pt idx="1329">
                  <c:v>38</c:v>
                </c:pt>
                <c:pt idx="1330">
                  <c:v>38</c:v>
                </c:pt>
                <c:pt idx="1331">
                  <c:v>38</c:v>
                </c:pt>
                <c:pt idx="1332">
                  <c:v>38</c:v>
                </c:pt>
                <c:pt idx="1333">
                  <c:v>38</c:v>
                </c:pt>
                <c:pt idx="1334">
                  <c:v>37</c:v>
                </c:pt>
                <c:pt idx="1335">
                  <c:v>37</c:v>
                </c:pt>
                <c:pt idx="1336">
                  <c:v>37</c:v>
                </c:pt>
                <c:pt idx="1337">
                  <c:v>37</c:v>
                </c:pt>
                <c:pt idx="1338">
                  <c:v>37</c:v>
                </c:pt>
                <c:pt idx="1339">
                  <c:v>37</c:v>
                </c:pt>
                <c:pt idx="1340">
                  <c:v>37</c:v>
                </c:pt>
                <c:pt idx="1341">
                  <c:v>37</c:v>
                </c:pt>
                <c:pt idx="1342">
                  <c:v>37</c:v>
                </c:pt>
                <c:pt idx="1343">
                  <c:v>37</c:v>
                </c:pt>
                <c:pt idx="1344">
                  <c:v>37</c:v>
                </c:pt>
                <c:pt idx="1345">
                  <c:v>37</c:v>
                </c:pt>
                <c:pt idx="1346">
                  <c:v>37</c:v>
                </c:pt>
                <c:pt idx="1347">
                  <c:v>37</c:v>
                </c:pt>
                <c:pt idx="1348">
                  <c:v>37</c:v>
                </c:pt>
                <c:pt idx="1349">
                  <c:v>37</c:v>
                </c:pt>
                <c:pt idx="1350">
                  <c:v>36</c:v>
                </c:pt>
                <c:pt idx="1351">
                  <c:v>36</c:v>
                </c:pt>
                <c:pt idx="1352">
                  <c:v>36</c:v>
                </c:pt>
                <c:pt idx="1353">
                  <c:v>36</c:v>
                </c:pt>
                <c:pt idx="1354">
                  <c:v>36</c:v>
                </c:pt>
                <c:pt idx="1355">
                  <c:v>36</c:v>
                </c:pt>
                <c:pt idx="1356">
                  <c:v>36</c:v>
                </c:pt>
                <c:pt idx="1357">
                  <c:v>36</c:v>
                </c:pt>
                <c:pt idx="1358">
                  <c:v>36</c:v>
                </c:pt>
                <c:pt idx="1359">
                  <c:v>36</c:v>
                </c:pt>
                <c:pt idx="1360">
                  <c:v>36</c:v>
                </c:pt>
                <c:pt idx="1361">
                  <c:v>36</c:v>
                </c:pt>
                <c:pt idx="1362">
                  <c:v>35</c:v>
                </c:pt>
                <c:pt idx="1363">
                  <c:v>35</c:v>
                </c:pt>
                <c:pt idx="1364">
                  <c:v>35</c:v>
                </c:pt>
                <c:pt idx="1365">
                  <c:v>35</c:v>
                </c:pt>
                <c:pt idx="1366">
                  <c:v>35</c:v>
                </c:pt>
                <c:pt idx="1367">
                  <c:v>35</c:v>
                </c:pt>
                <c:pt idx="1368">
                  <c:v>35</c:v>
                </c:pt>
                <c:pt idx="1369">
                  <c:v>35</c:v>
                </c:pt>
                <c:pt idx="1370">
                  <c:v>35</c:v>
                </c:pt>
                <c:pt idx="1371">
                  <c:v>35</c:v>
                </c:pt>
                <c:pt idx="1372">
                  <c:v>35</c:v>
                </c:pt>
                <c:pt idx="1373">
                  <c:v>35</c:v>
                </c:pt>
                <c:pt idx="1374">
                  <c:v>35</c:v>
                </c:pt>
                <c:pt idx="1375">
                  <c:v>35</c:v>
                </c:pt>
                <c:pt idx="1376">
                  <c:v>35</c:v>
                </c:pt>
                <c:pt idx="1377">
                  <c:v>35</c:v>
                </c:pt>
                <c:pt idx="1378">
                  <c:v>35</c:v>
                </c:pt>
                <c:pt idx="1379">
                  <c:v>35</c:v>
                </c:pt>
                <c:pt idx="1380">
                  <c:v>35</c:v>
                </c:pt>
                <c:pt idx="1381">
                  <c:v>35</c:v>
                </c:pt>
                <c:pt idx="1382">
                  <c:v>34</c:v>
                </c:pt>
                <c:pt idx="1383">
                  <c:v>34</c:v>
                </c:pt>
                <c:pt idx="1384">
                  <c:v>34</c:v>
                </c:pt>
                <c:pt idx="1385">
                  <c:v>34</c:v>
                </c:pt>
                <c:pt idx="1386">
                  <c:v>34</c:v>
                </c:pt>
                <c:pt idx="1387">
                  <c:v>34</c:v>
                </c:pt>
                <c:pt idx="1388">
                  <c:v>34</c:v>
                </c:pt>
                <c:pt idx="1389">
                  <c:v>34</c:v>
                </c:pt>
                <c:pt idx="1390">
                  <c:v>34</c:v>
                </c:pt>
                <c:pt idx="1391">
                  <c:v>34</c:v>
                </c:pt>
                <c:pt idx="1392">
                  <c:v>34</c:v>
                </c:pt>
                <c:pt idx="1393">
                  <c:v>34</c:v>
                </c:pt>
                <c:pt idx="1394">
                  <c:v>34</c:v>
                </c:pt>
                <c:pt idx="1395">
                  <c:v>33</c:v>
                </c:pt>
                <c:pt idx="1396">
                  <c:v>33</c:v>
                </c:pt>
                <c:pt idx="1397">
                  <c:v>33</c:v>
                </c:pt>
                <c:pt idx="1398">
                  <c:v>33</c:v>
                </c:pt>
                <c:pt idx="1399">
                  <c:v>33</c:v>
                </c:pt>
                <c:pt idx="1400">
                  <c:v>33</c:v>
                </c:pt>
                <c:pt idx="1401">
                  <c:v>33</c:v>
                </c:pt>
                <c:pt idx="1402">
                  <c:v>33</c:v>
                </c:pt>
                <c:pt idx="1403">
                  <c:v>33</c:v>
                </c:pt>
                <c:pt idx="1404">
                  <c:v>33</c:v>
                </c:pt>
                <c:pt idx="1405">
                  <c:v>33</c:v>
                </c:pt>
                <c:pt idx="1406">
                  <c:v>33</c:v>
                </c:pt>
                <c:pt idx="1407">
                  <c:v>33</c:v>
                </c:pt>
                <c:pt idx="1408">
                  <c:v>32</c:v>
                </c:pt>
                <c:pt idx="1409">
                  <c:v>33</c:v>
                </c:pt>
                <c:pt idx="1410">
                  <c:v>33</c:v>
                </c:pt>
                <c:pt idx="1411">
                  <c:v>33</c:v>
                </c:pt>
                <c:pt idx="1412">
                  <c:v>32</c:v>
                </c:pt>
                <c:pt idx="1413">
                  <c:v>32</c:v>
                </c:pt>
                <c:pt idx="1414">
                  <c:v>32</c:v>
                </c:pt>
                <c:pt idx="1415">
                  <c:v>32</c:v>
                </c:pt>
                <c:pt idx="1416">
                  <c:v>32</c:v>
                </c:pt>
                <c:pt idx="1417">
                  <c:v>32</c:v>
                </c:pt>
                <c:pt idx="1418">
                  <c:v>32</c:v>
                </c:pt>
                <c:pt idx="1419">
                  <c:v>32</c:v>
                </c:pt>
                <c:pt idx="1420">
                  <c:v>32</c:v>
                </c:pt>
                <c:pt idx="1421">
                  <c:v>32</c:v>
                </c:pt>
                <c:pt idx="1422">
                  <c:v>32</c:v>
                </c:pt>
                <c:pt idx="1423">
                  <c:v>32</c:v>
                </c:pt>
                <c:pt idx="1424">
                  <c:v>32</c:v>
                </c:pt>
                <c:pt idx="1425">
                  <c:v>31</c:v>
                </c:pt>
                <c:pt idx="1426">
                  <c:v>31</c:v>
                </c:pt>
                <c:pt idx="1427">
                  <c:v>31</c:v>
                </c:pt>
                <c:pt idx="1428">
                  <c:v>31</c:v>
                </c:pt>
                <c:pt idx="1429">
                  <c:v>31</c:v>
                </c:pt>
                <c:pt idx="1430">
                  <c:v>30</c:v>
                </c:pt>
                <c:pt idx="1431">
                  <c:v>31</c:v>
                </c:pt>
                <c:pt idx="1432">
                  <c:v>31</c:v>
                </c:pt>
                <c:pt idx="1433">
                  <c:v>31</c:v>
                </c:pt>
                <c:pt idx="1434">
                  <c:v>31</c:v>
                </c:pt>
                <c:pt idx="1435">
                  <c:v>31</c:v>
                </c:pt>
                <c:pt idx="1436">
                  <c:v>31</c:v>
                </c:pt>
                <c:pt idx="1437">
                  <c:v>31</c:v>
                </c:pt>
                <c:pt idx="1438">
                  <c:v>30</c:v>
                </c:pt>
                <c:pt idx="1439">
                  <c:v>30</c:v>
                </c:pt>
                <c:pt idx="1440">
                  <c:v>30</c:v>
                </c:pt>
                <c:pt idx="1441">
                  <c:v>30</c:v>
                </c:pt>
                <c:pt idx="1442">
                  <c:v>30</c:v>
                </c:pt>
                <c:pt idx="1443">
                  <c:v>30</c:v>
                </c:pt>
                <c:pt idx="1444">
                  <c:v>30</c:v>
                </c:pt>
                <c:pt idx="1445">
                  <c:v>30</c:v>
                </c:pt>
                <c:pt idx="1446">
                  <c:v>30</c:v>
                </c:pt>
                <c:pt idx="1447">
                  <c:v>30</c:v>
                </c:pt>
                <c:pt idx="1448">
                  <c:v>30</c:v>
                </c:pt>
                <c:pt idx="1449">
                  <c:v>30</c:v>
                </c:pt>
                <c:pt idx="1450">
                  <c:v>30</c:v>
                </c:pt>
                <c:pt idx="1451">
                  <c:v>30</c:v>
                </c:pt>
                <c:pt idx="1452">
                  <c:v>30</c:v>
                </c:pt>
                <c:pt idx="1453">
                  <c:v>30</c:v>
                </c:pt>
                <c:pt idx="1454">
                  <c:v>30</c:v>
                </c:pt>
                <c:pt idx="1455">
                  <c:v>30</c:v>
                </c:pt>
                <c:pt idx="1456">
                  <c:v>30</c:v>
                </c:pt>
                <c:pt idx="1457">
                  <c:v>30</c:v>
                </c:pt>
                <c:pt idx="1458">
                  <c:v>30</c:v>
                </c:pt>
                <c:pt idx="1459">
                  <c:v>30</c:v>
                </c:pt>
                <c:pt idx="1460">
                  <c:v>29</c:v>
                </c:pt>
                <c:pt idx="1461">
                  <c:v>29</c:v>
                </c:pt>
                <c:pt idx="1462">
                  <c:v>29</c:v>
                </c:pt>
                <c:pt idx="1463">
                  <c:v>29</c:v>
                </c:pt>
                <c:pt idx="1464">
                  <c:v>29</c:v>
                </c:pt>
                <c:pt idx="1465">
                  <c:v>29</c:v>
                </c:pt>
                <c:pt idx="1466">
                  <c:v>29</c:v>
                </c:pt>
                <c:pt idx="1467">
                  <c:v>29</c:v>
                </c:pt>
                <c:pt idx="1468">
                  <c:v>29</c:v>
                </c:pt>
                <c:pt idx="1469">
                  <c:v>29</c:v>
                </c:pt>
                <c:pt idx="1470">
                  <c:v>29</c:v>
                </c:pt>
                <c:pt idx="1471">
                  <c:v>29</c:v>
                </c:pt>
                <c:pt idx="1472">
                  <c:v>29</c:v>
                </c:pt>
                <c:pt idx="1473">
                  <c:v>29</c:v>
                </c:pt>
                <c:pt idx="1474">
                  <c:v>28</c:v>
                </c:pt>
                <c:pt idx="1475">
                  <c:v>28</c:v>
                </c:pt>
                <c:pt idx="1476">
                  <c:v>28</c:v>
                </c:pt>
                <c:pt idx="1477">
                  <c:v>28</c:v>
                </c:pt>
                <c:pt idx="1478">
                  <c:v>27</c:v>
                </c:pt>
                <c:pt idx="1479">
                  <c:v>28</c:v>
                </c:pt>
                <c:pt idx="1480">
                  <c:v>28</c:v>
                </c:pt>
                <c:pt idx="1481">
                  <c:v>28</c:v>
                </c:pt>
                <c:pt idx="1482">
                  <c:v>28</c:v>
                </c:pt>
                <c:pt idx="1483">
                  <c:v>28</c:v>
                </c:pt>
                <c:pt idx="1484">
                  <c:v>28</c:v>
                </c:pt>
                <c:pt idx="1485">
                  <c:v>28</c:v>
                </c:pt>
                <c:pt idx="1486">
                  <c:v>28</c:v>
                </c:pt>
                <c:pt idx="1487">
                  <c:v>28</c:v>
                </c:pt>
                <c:pt idx="1488">
                  <c:v>28</c:v>
                </c:pt>
                <c:pt idx="1489">
                  <c:v>28</c:v>
                </c:pt>
                <c:pt idx="1490">
                  <c:v>28</c:v>
                </c:pt>
                <c:pt idx="1491">
                  <c:v>28</c:v>
                </c:pt>
                <c:pt idx="1492">
                  <c:v>27</c:v>
                </c:pt>
                <c:pt idx="1493">
                  <c:v>27</c:v>
                </c:pt>
                <c:pt idx="1494">
                  <c:v>27</c:v>
                </c:pt>
                <c:pt idx="1495">
                  <c:v>27</c:v>
                </c:pt>
                <c:pt idx="1496">
                  <c:v>27</c:v>
                </c:pt>
                <c:pt idx="1497">
                  <c:v>27</c:v>
                </c:pt>
                <c:pt idx="1498">
                  <c:v>27</c:v>
                </c:pt>
                <c:pt idx="1499">
                  <c:v>27</c:v>
                </c:pt>
                <c:pt idx="1500">
                  <c:v>27</c:v>
                </c:pt>
                <c:pt idx="1501">
                  <c:v>27</c:v>
                </c:pt>
                <c:pt idx="1502">
                  <c:v>27</c:v>
                </c:pt>
                <c:pt idx="1503">
                  <c:v>27</c:v>
                </c:pt>
                <c:pt idx="1504">
                  <c:v>27</c:v>
                </c:pt>
                <c:pt idx="1505">
                  <c:v>27</c:v>
                </c:pt>
                <c:pt idx="1506">
                  <c:v>27</c:v>
                </c:pt>
                <c:pt idx="1507">
                  <c:v>27</c:v>
                </c:pt>
                <c:pt idx="1508">
                  <c:v>27</c:v>
                </c:pt>
                <c:pt idx="1509">
                  <c:v>27</c:v>
                </c:pt>
                <c:pt idx="1510">
                  <c:v>27</c:v>
                </c:pt>
                <c:pt idx="1511">
                  <c:v>27</c:v>
                </c:pt>
                <c:pt idx="1512">
                  <c:v>26</c:v>
                </c:pt>
                <c:pt idx="1513">
                  <c:v>26</c:v>
                </c:pt>
                <c:pt idx="1514">
                  <c:v>26</c:v>
                </c:pt>
                <c:pt idx="1515">
                  <c:v>26</c:v>
                </c:pt>
                <c:pt idx="1516">
                  <c:v>26</c:v>
                </c:pt>
                <c:pt idx="1517">
                  <c:v>26</c:v>
                </c:pt>
                <c:pt idx="1518">
                  <c:v>26</c:v>
                </c:pt>
                <c:pt idx="1519">
                  <c:v>26</c:v>
                </c:pt>
                <c:pt idx="1520">
                  <c:v>26</c:v>
                </c:pt>
                <c:pt idx="1521">
                  <c:v>26</c:v>
                </c:pt>
                <c:pt idx="1522">
                  <c:v>26</c:v>
                </c:pt>
                <c:pt idx="1523">
                  <c:v>26</c:v>
                </c:pt>
                <c:pt idx="1524">
                  <c:v>26</c:v>
                </c:pt>
                <c:pt idx="1525">
                  <c:v>26</c:v>
                </c:pt>
                <c:pt idx="1526">
                  <c:v>26</c:v>
                </c:pt>
                <c:pt idx="1527">
                  <c:v>26</c:v>
                </c:pt>
                <c:pt idx="1528">
                  <c:v>26</c:v>
                </c:pt>
                <c:pt idx="1529">
                  <c:v>25</c:v>
                </c:pt>
                <c:pt idx="1530">
                  <c:v>25</c:v>
                </c:pt>
                <c:pt idx="1531">
                  <c:v>25</c:v>
                </c:pt>
                <c:pt idx="1532">
                  <c:v>25</c:v>
                </c:pt>
                <c:pt idx="1533">
                  <c:v>25</c:v>
                </c:pt>
                <c:pt idx="1534">
                  <c:v>25</c:v>
                </c:pt>
                <c:pt idx="1535">
                  <c:v>25</c:v>
                </c:pt>
                <c:pt idx="1536">
                  <c:v>25</c:v>
                </c:pt>
                <c:pt idx="1537">
                  <c:v>25</c:v>
                </c:pt>
                <c:pt idx="1538">
                  <c:v>25</c:v>
                </c:pt>
                <c:pt idx="1539">
                  <c:v>25</c:v>
                </c:pt>
                <c:pt idx="1540">
                  <c:v>25</c:v>
                </c:pt>
                <c:pt idx="1541">
                  <c:v>25</c:v>
                </c:pt>
                <c:pt idx="1542">
                  <c:v>25</c:v>
                </c:pt>
                <c:pt idx="1543">
                  <c:v>25</c:v>
                </c:pt>
                <c:pt idx="1544">
                  <c:v>25</c:v>
                </c:pt>
                <c:pt idx="1545">
                  <c:v>25</c:v>
                </c:pt>
                <c:pt idx="1546">
                  <c:v>24</c:v>
                </c:pt>
                <c:pt idx="1547">
                  <c:v>24</c:v>
                </c:pt>
                <c:pt idx="1548">
                  <c:v>24</c:v>
                </c:pt>
                <c:pt idx="1549">
                  <c:v>24</c:v>
                </c:pt>
                <c:pt idx="1550">
                  <c:v>24</c:v>
                </c:pt>
                <c:pt idx="1551">
                  <c:v>24</c:v>
                </c:pt>
                <c:pt idx="1552">
                  <c:v>24</c:v>
                </c:pt>
                <c:pt idx="1553">
                  <c:v>24</c:v>
                </c:pt>
                <c:pt idx="1554">
                  <c:v>24</c:v>
                </c:pt>
                <c:pt idx="1555">
                  <c:v>24</c:v>
                </c:pt>
                <c:pt idx="1556">
                  <c:v>23</c:v>
                </c:pt>
                <c:pt idx="1557">
                  <c:v>24</c:v>
                </c:pt>
                <c:pt idx="1558">
                  <c:v>24</c:v>
                </c:pt>
                <c:pt idx="1559">
                  <c:v>24</c:v>
                </c:pt>
                <c:pt idx="1560">
                  <c:v>24</c:v>
                </c:pt>
                <c:pt idx="1561">
                  <c:v>24</c:v>
                </c:pt>
                <c:pt idx="1562">
                  <c:v>24</c:v>
                </c:pt>
                <c:pt idx="1563">
                  <c:v>24</c:v>
                </c:pt>
                <c:pt idx="1564">
                  <c:v>24</c:v>
                </c:pt>
                <c:pt idx="1565">
                  <c:v>24</c:v>
                </c:pt>
                <c:pt idx="1566">
                  <c:v>24</c:v>
                </c:pt>
                <c:pt idx="1567">
                  <c:v>24</c:v>
                </c:pt>
                <c:pt idx="1568">
                  <c:v>24</c:v>
                </c:pt>
                <c:pt idx="1569">
                  <c:v>24</c:v>
                </c:pt>
                <c:pt idx="1570">
                  <c:v>24</c:v>
                </c:pt>
                <c:pt idx="1571">
                  <c:v>24</c:v>
                </c:pt>
                <c:pt idx="1572">
                  <c:v>24</c:v>
                </c:pt>
                <c:pt idx="1573">
                  <c:v>24</c:v>
                </c:pt>
                <c:pt idx="1574">
                  <c:v>24</c:v>
                </c:pt>
                <c:pt idx="1575">
                  <c:v>24</c:v>
                </c:pt>
                <c:pt idx="1576">
                  <c:v>24</c:v>
                </c:pt>
                <c:pt idx="1577">
                  <c:v>24</c:v>
                </c:pt>
                <c:pt idx="1578">
                  <c:v>24</c:v>
                </c:pt>
                <c:pt idx="1579">
                  <c:v>24</c:v>
                </c:pt>
                <c:pt idx="1580">
                  <c:v>23</c:v>
                </c:pt>
                <c:pt idx="1581">
                  <c:v>23</c:v>
                </c:pt>
                <c:pt idx="1582">
                  <c:v>23</c:v>
                </c:pt>
                <c:pt idx="1583">
                  <c:v>23</c:v>
                </c:pt>
                <c:pt idx="1584">
                  <c:v>23</c:v>
                </c:pt>
                <c:pt idx="1585">
                  <c:v>23</c:v>
                </c:pt>
                <c:pt idx="1586">
                  <c:v>23</c:v>
                </c:pt>
                <c:pt idx="1587">
                  <c:v>23</c:v>
                </c:pt>
                <c:pt idx="1588">
                  <c:v>23</c:v>
                </c:pt>
                <c:pt idx="1589">
                  <c:v>23</c:v>
                </c:pt>
                <c:pt idx="1590">
                  <c:v>23</c:v>
                </c:pt>
                <c:pt idx="1591">
                  <c:v>23</c:v>
                </c:pt>
                <c:pt idx="1592">
                  <c:v>23</c:v>
                </c:pt>
                <c:pt idx="1593">
                  <c:v>23</c:v>
                </c:pt>
                <c:pt idx="1594">
                  <c:v>23</c:v>
                </c:pt>
                <c:pt idx="1595">
                  <c:v>23</c:v>
                </c:pt>
                <c:pt idx="1596">
                  <c:v>23</c:v>
                </c:pt>
                <c:pt idx="1597">
                  <c:v>23</c:v>
                </c:pt>
                <c:pt idx="1598">
                  <c:v>23</c:v>
                </c:pt>
                <c:pt idx="1599">
                  <c:v>23</c:v>
                </c:pt>
                <c:pt idx="1600">
                  <c:v>23</c:v>
                </c:pt>
                <c:pt idx="1601">
                  <c:v>23</c:v>
                </c:pt>
                <c:pt idx="1602">
                  <c:v>22</c:v>
                </c:pt>
                <c:pt idx="1603">
                  <c:v>22</c:v>
                </c:pt>
                <c:pt idx="1604">
                  <c:v>22</c:v>
                </c:pt>
                <c:pt idx="1605">
                  <c:v>22</c:v>
                </c:pt>
                <c:pt idx="1606">
                  <c:v>22</c:v>
                </c:pt>
                <c:pt idx="1607">
                  <c:v>22</c:v>
                </c:pt>
                <c:pt idx="1608">
                  <c:v>22</c:v>
                </c:pt>
                <c:pt idx="1609">
                  <c:v>22</c:v>
                </c:pt>
                <c:pt idx="1610">
                  <c:v>22</c:v>
                </c:pt>
                <c:pt idx="1611">
                  <c:v>22</c:v>
                </c:pt>
                <c:pt idx="1612">
                  <c:v>22</c:v>
                </c:pt>
                <c:pt idx="1613">
                  <c:v>22</c:v>
                </c:pt>
                <c:pt idx="1614">
                  <c:v>22</c:v>
                </c:pt>
                <c:pt idx="1615">
                  <c:v>22</c:v>
                </c:pt>
                <c:pt idx="1616">
                  <c:v>22</c:v>
                </c:pt>
                <c:pt idx="1617">
                  <c:v>22</c:v>
                </c:pt>
                <c:pt idx="1618">
                  <c:v>22</c:v>
                </c:pt>
                <c:pt idx="1619">
                  <c:v>22</c:v>
                </c:pt>
                <c:pt idx="1620">
                  <c:v>22</c:v>
                </c:pt>
                <c:pt idx="1621">
                  <c:v>22</c:v>
                </c:pt>
                <c:pt idx="1622">
                  <c:v>22</c:v>
                </c:pt>
                <c:pt idx="1623">
                  <c:v>22</c:v>
                </c:pt>
                <c:pt idx="1624">
                  <c:v>22</c:v>
                </c:pt>
                <c:pt idx="1625">
                  <c:v>22</c:v>
                </c:pt>
                <c:pt idx="1626">
                  <c:v>22</c:v>
                </c:pt>
                <c:pt idx="1627">
                  <c:v>22</c:v>
                </c:pt>
                <c:pt idx="1628">
                  <c:v>22</c:v>
                </c:pt>
                <c:pt idx="1629">
                  <c:v>22</c:v>
                </c:pt>
                <c:pt idx="1630">
                  <c:v>22</c:v>
                </c:pt>
                <c:pt idx="1631">
                  <c:v>22</c:v>
                </c:pt>
                <c:pt idx="1632">
                  <c:v>22</c:v>
                </c:pt>
                <c:pt idx="1633">
                  <c:v>22</c:v>
                </c:pt>
                <c:pt idx="1634">
                  <c:v>21</c:v>
                </c:pt>
                <c:pt idx="1635">
                  <c:v>21</c:v>
                </c:pt>
                <c:pt idx="1636">
                  <c:v>21</c:v>
                </c:pt>
                <c:pt idx="1637">
                  <c:v>21</c:v>
                </c:pt>
                <c:pt idx="1638">
                  <c:v>21</c:v>
                </c:pt>
                <c:pt idx="1639">
                  <c:v>21</c:v>
                </c:pt>
                <c:pt idx="1640">
                  <c:v>21</c:v>
                </c:pt>
                <c:pt idx="1641">
                  <c:v>21</c:v>
                </c:pt>
                <c:pt idx="1642">
                  <c:v>21</c:v>
                </c:pt>
                <c:pt idx="1643">
                  <c:v>21</c:v>
                </c:pt>
                <c:pt idx="1644">
                  <c:v>21</c:v>
                </c:pt>
                <c:pt idx="1645">
                  <c:v>21</c:v>
                </c:pt>
                <c:pt idx="1646">
                  <c:v>21</c:v>
                </c:pt>
                <c:pt idx="1647">
                  <c:v>21</c:v>
                </c:pt>
                <c:pt idx="1648">
                  <c:v>21</c:v>
                </c:pt>
                <c:pt idx="1649">
                  <c:v>21</c:v>
                </c:pt>
                <c:pt idx="1650">
                  <c:v>21</c:v>
                </c:pt>
                <c:pt idx="1651">
                  <c:v>21</c:v>
                </c:pt>
                <c:pt idx="1652">
                  <c:v>21</c:v>
                </c:pt>
                <c:pt idx="1653">
                  <c:v>21</c:v>
                </c:pt>
                <c:pt idx="1654">
                  <c:v>21</c:v>
                </c:pt>
                <c:pt idx="1655">
                  <c:v>21</c:v>
                </c:pt>
                <c:pt idx="1656">
                  <c:v>21</c:v>
                </c:pt>
                <c:pt idx="1657">
                  <c:v>21</c:v>
                </c:pt>
                <c:pt idx="1658">
                  <c:v>21</c:v>
                </c:pt>
                <c:pt idx="1659">
                  <c:v>21</c:v>
                </c:pt>
                <c:pt idx="1660">
                  <c:v>21</c:v>
                </c:pt>
                <c:pt idx="1661">
                  <c:v>21</c:v>
                </c:pt>
                <c:pt idx="1662">
                  <c:v>21</c:v>
                </c:pt>
                <c:pt idx="1663">
                  <c:v>21</c:v>
                </c:pt>
                <c:pt idx="1664">
                  <c:v>21</c:v>
                </c:pt>
                <c:pt idx="1665">
                  <c:v>21</c:v>
                </c:pt>
                <c:pt idx="1666">
                  <c:v>20</c:v>
                </c:pt>
                <c:pt idx="1667">
                  <c:v>20</c:v>
                </c:pt>
                <c:pt idx="1668">
                  <c:v>20</c:v>
                </c:pt>
                <c:pt idx="1669">
                  <c:v>20</c:v>
                </c:pt>
                <c:pt idx="1670">
                  <c:v>20</c:v>
                </c:pt>
                <c:pt idx="1671">
                  <c:v>20</c:v>
                </c:pt>
                <c:pt idx="1672">
                  <c:v>20</c:v>
                </c:pt>
                <c:pt idx="1673">
                  <c:v>20</c:v>
                </c:pt>
                <c:pt idx="1674">
                  <c:v>20</c:v>
                </c:pt>
                <c:pt idx="1675">
                  <c:v>20</c:v>
                </c:pt>
                <c:pt idx="1676">
                  <c:v>20</c:v>
                </c:pt>
                <c:pt idx="1677">
                  <c:v>20</c:v>
                </c:pt>
                <c:pt idx="1678">
                  <c:v>20</c:v>
                </c:pt>
                <c:pt idx="1679">
                  <c:v>20</c:v>
                </c:pt>
                <c:pt idx="1680">
                  <c:v>20</c:v>
                </c:pt>
                <c:pt idx="1681">
                  <c:v>20</c:v>
                </c:pt>
                <c:pt idx="1682">
                  <c:v>20</c:v>
                </c:pt>
                <c:pt idx="1683">
                  <c:v>20</c:v>
                </c:pt>
                <c:pt idx="1684">
                  <c:v>20</c:v>
                </c:pt>
                <c:pt idx="1685">
                  <c:v>20</c:v>
                </c:pt>
                <c:pt idx="1686">
                  <c:v>20</c:v>
                </c:pt>
                <c:pt idx="1687">
                  <c:v>20</c:v>
                </c:pt>
                <c:pt idx="1688">
                  <c:v>20</c:v>
                </c:pt>
                <c:pt idx="1689">
                  <c:v>20</c:v>
                </c:pt>
                <c:pt idx="1690">
                  <c:v>20</c:v>
                </c:pt>
                <c:pt idx="1691">
                  <c:v>20</c:v>
                </c:pt>
                <c:pt idx="1692">
                  <c:v>20</c:v>
                </c:pt>
                <c:pt idx="1693">
                  <c:v>20</c:v>
                </c:pt>
                <c:pt idx="1694">
                  <c:v>20</c:v>
                </c:pt>
              </c:numCache>
            </c:numRef>
          </c:xVal>
          <c:yVal>
            <c:numRef>
              <c:f>'[2]SF 28N Results'!$I$2:$I$1696</c:f>
              <c:numCache>
                <c:formatCode>General</c:formatCode>
                <c:ptCount val="1695"/>
                <c:pt idx="0">
                  <c:v>3.79220440337048</c:v>
                </c:pt>
                <c:pt idx="1">
                  <c:v>4.1948530445788217</c:v>
                </c:pt>
                <c:pt idx="2">
                  <c:v>4.6120968462431806</c:v>
                </c:pt>
                <c:pt idx="3">
                  <c:v>4.3462010382255789</c:v>
                </c:pt>
                <c:pt idx="4">
                  <c:v>5.1327426248306081</c:v>
                </c:pt>
                <c:pt idx="5">
                  <c:v>4.9456836210919271</c:v>
                </c:pt>
                <c:pt idx="6">
                  <c:v>6.4600916195095683</c:v>
                </c:pt>
                <c:pt idx="7">
                  <c:v>5.9306620209059302</c:v>
                </c:pt>
                <c:pt idx="8">
                  <c:v>6.1342637323313696</c:v>
                </c:pt>
                <c:pt idx="9">
                  <c:v>6.1530717399920727</c:v>
                </c:pt>
                <c:pt idx="10">
                  <c:v>8.2558742298704058</c:v>
                </c:pt>
                <c:pt idx="11">
                  <c:v>7.3094424460431702</c:v>
                </c:pt>
                <c:pt idx="12">
                  <c:v>7.5561701017479779</c:v>
                </c:pt>
                <c:pt idx="13">
                  <c:v>6.6984516817939141</c:v>
                </c:pt>
                <c:pt idx="14">
                  <c:v>7.1811956521739084</c:v>
                </c:pt>
                <c:pt idx="15">
                  <c:v>7.8434307566238743</c:v>
                </c:pt>
                <c:pt idx="16">
                  <c:v>9.1264459513362599</c:v>
                </c:pt>
                <c:pt idx="17">
                  <c:v>7.8461283643892354</c:v>
                </c:pt>
                <c:pt idx="18">
                  <c:v>9.2745936698032505</c:v>
                </c:pt>
                <c:pt idx="19">
                  <c:v>12.334559170202731</c:v>
                </c:pt>
                <c:pt idx="20">
                  <c:v>8.7906454630495681</c:v>
                </c:pt>
                <c:pt idx="21">
                  <c:v>13.77115476760901</c:v>
                </c:pt>
                <c:pt idx="22">
                  <c:v>11.29129989764585</c:v>
                </c:pt>
                <c:pt idx="23">
                  <c:v>9.711122607346093</c:v>
                </c:pt>
                <c:pt idx="24">
                  <c:v>11.93846153846154</c:v>
                </c:pt>
                <c:pt idx="25">
                  <c:v>11.241662283008941</c:v>
                </c:pt>
                <c:pt idx="26">
                  <c:v>10.632508073197</c:v>
                </c:pt>
                <c:pt idx="27">
                  <c:v>10.509705561613959</c:v>
                </c:pt>
                <c:pt idx="28">
                  <c:v>11.12522123893805</c:v>
                </c:pt>
                <c:pt idx="29">
                  <c:v>14.6955732122588</c:v>
                </c:pt>
                <c:pt idx="30">
                  <c:v>11.94677002583979</c:v>
                </c:pt>
                <c:pt idx="31">
                  <c:v>12.114396887159529</c:v>
                </c:pt>
                <c:pt idx="32">
                  <c:v>12.030851063829781</c:v>
                </c:pt>
                <c:pt idx="33">
                  <c:v>12.9723035952064</c:v>
                </c:pt>
                <c:pt idx="34">
                  <c:v>12.54560669456067</c:v>
                </c:pt>
                <c:pt idx="35">
                  <c:v>12.27801009372747</c:v>
                </c:pt>
                <c:pt idx="36">
                  <c:v>13.460920379839299</c:v>
                </c:pt>
                <c:pt idx="37">
                  <c:v>12.623869532987401</c:v>
                </c:pt>
                <c:pt idx="38">
                  <c:v>11.559463487332341</c:v>
                </c:pt>
                <c:pt idx="39">
                  <c:v>13.661467889908261</c:v>
                </c:pt>
                <c:pt idx="40">
                  <c:v>13.0930081300813</c:v>
                </c:pt>
                <c:pt idx="41">
                  <c:v>13.655263157894741</c:v>
                </c:pt>
                <c:pt idx="42">
                  <c:v>14.60177304964539</c:v>
                </c:pt>
                <c:pt idx="43">
                  <c:v>14.543079922027299</c:v>
                </c:pt>
                <c:pt idx="44">
                  <c:v>14.9974025974026</c:v>
                </c:pt>
                <c:pt idx="45">
                  <c:v>14.26558375634518</c:v>
                </c:pt>
                <c:pt idx="46">
                  <c:v>16.846068660022151</c:v>
                </c:pt>
                <c:pt idx="47">
                  <c:v>14.481159420289851</c:v>
                </c:pt>
                <c:pt idx="48">
                  <c:v>14.69024943310658</c:v>
                </c:pt>
                <c:pt idx="49">
                  <c:v>15.398849252013809</c:v>
                </c:pt>
                <c:pt idx="50">
                  <c:v>14.15504252733901</c:v>
                </c:pt>
                <c:pt idx="51">
                  <c:v>16.286699507389098</c:v>
                </c:pt>
                <c:pt idx="52">
                  <c:v>14.10983397190294</c:v>
                </c:pt>
                <c:pt idx="53">
                  <c:v>16.703501945525279</c:v>
                </c:pt>
                <c:pt idx="54">
                  <c:v>15.04599211563732</c:v>
                </c:pt>
                <c:pt idx="55">
                  <c:v>15.511989459815551</c:v>
                </c:pt>
                <c:pt idx="56">
                  <c:v>17.04766977363515</c:v>
                </c:pt>
                <c:pt idx="57">
                  <c:v>14.04010695187166</c:v>
                </c:pt>
                <c:pt idx="58">
                  <c:v>16.00489795918368</c:v>
                </c:pt>
                <c:pt idx="59">
                  <c:v>15.768392370572199</c:v>
                </c:pt>
                <c:pt idx="60">
                  <c:v>17.197820163487741</c:v>
                </c:pt>
                <c:pt idx="61">
                  <c:v>16.086068965517239</c:v>
                </c:pt>
                <c:pt idx="62">
                  <c:v>14.881012658227849</c:v>
                </c:pt>
                <c:pt idx="63">
                  <c:v>23.441112828438939</c:v>
                </c:pt>
                <c:pt idx="64">
                  <c:v>17.073154362416108</c:v>
                </c:pt>
                <c:pt idx="65">
                  <c:v>19.43752151462995</c:v>
                </c:pt>
                <c:pt idx="66">
                  <c:v>16.365337954939282</c:v>
                </c:pt>
                <c:pt idx="67">
                  <c:v>20.012609457092829</c:v>
                </c:pt>
                <c:pt idx="68">
                  <c:v>16.435149384885719</c:v>
                </c:pt>
                <c:pt idx="69">
                  <c:v>17.617744916820701</c:v>
                </c:pt>
                <c:pt idx="70">
                  <c:v>17.887576374745411</c:v>
                </c:pt>
                <c:pt idx="71">
                  <c:v>18.300411522633741</c:v>
                </c:pt>
                <c:pt idx="72">
                  <c:v>23.6866952789699</c:v>
                </c:pt>
                <c:pt idx="73">
                  <c:v>22.518584070796461</c:v>
                </c:pt>
                <c:pt idx="74">
                  <c:v>30.643950617283949</c:v>
                </c:pt>
                <c:pt idx="75">
                  <c:v>19.372641509433919</c:v>
                </c:pt>
                <c:pt idx="76">
                  <c:v>19.432779097387119</c:v>
                </c:pt>
                <c:pt idx="77">
                  <c:v>22.216706443914081</c:v>
                </c:pt>
                <c:pt idx="78">
                  <c:v>24.784466019417479</c:v>
                </c:pt>
                <c:pt idx="79">
                  <c:v>21.328192771084321</c:v>
                </c:pt>
                <c:pt idx="80">
                  <c:v>24.085436893203831</c:v>
                </c:pt>
                <c:pt idx="81">
                  <c:v>23.704950495049509</c:v>
                </c:pt>
                <c:pt idx="82">
                  <c:v>27.303258145363419</c:v>
                </c:pt>
                <c:pt idx="83">
                  <c:v>20.79493670886076</c:v>
                </c:pt>
                <c:pt idx="84">
                  <c:v>26.52919896640827</c:v>
                </c:pt>
                <c:pt idx="85">
                  <c:v>20.581074168797951</c:v>
                </c:pt>
                <c:pt idx="86">
                  <c:v>19.96875</c:v>
                </c:pt>
                <c:pt idx="87">
                  <c:v>21.330890052356018</c:v>
                </c:pt>
                <c:pt idx="88">
                  <c:v>20.37248677248677</c:v>
                </c:pt>
                <c:pt idx="89">
                  <c:v>23.326775956284159</c:v>
                </c:pt>
                <c:pt idx="90">
                  <c:v>20.013407821229041</c:v>
                </c:pt>
                <c:pt idx="91">
                  <c:v>21.507002801120439</c:v>
                </c:pt>
                <c:pt idx="92">
                  <c:v>28.1887005649717</c:v>
                </c:pt>
                <c:pt idx="93">
                  <c:v>22.348571428571429</c:v>
                </c:pt>
                <c:pt idx="94">
                  <c:v>22.287719298245609</c:v>
                </c:pt>
                <c:pt idx="95">
                  <c:v>21.395870206489679</c:v>
                </c:pt>
                <c:pt idx="96">
                  <c:v>22.783333333333271</c:v>
                </c:pt>
                <c:pt idx="97">
                  <c:v>22.82162162162162</c:v>
                </c:pt>
                <c:pt idx="98">
                  <c:v>20.30120481927711</c:v>
                </c:pt>
                <c:pt idx="99">
                  <c:v>22.791540785498501</c:v>
                </c:pt>
                <c:pt idx="100">
                  <c:v>23.47598784194528</c:v>
                </c:pt>
                <c:pt idx="101">
                  <c:v>26.21963190184049</c:v>
                </c:pt>
                <c:pt idx="102">
                  <c:v>24.326934984520111</c:v>
                </c:pt>
                <c:pt idx="103">
                  <c:v>28.381191222570539</c:v>
                </c:pt>
                <c:pt idx="104">
                  <c:v>23.470967741935489</c:v>
                </c:pt>
                <c:pt idx="105">
                  <c:v>22.102931596091199</c:v>
                </c:pt>
                <c:pt idx="106">
                  <c:v>23.36</c:v>
                </c:pt>
                <c:pt idx="107">
                  <c:v>23.22013422818792</c:v>
                </c:pt>
                <c:pt idx="108">
                  <c:v>24.98408304498269</c:v>
                </c:pt>
                <c:pt idx="109">
                  <c:v>28.85753424657532</c:v>
                </c:pt>
                <c:pt idx="110">
                  <c:v>26.711724137931029</c:v>
                </c:pt>
                <c:pt idx="111">
                  <c:v>25.299649122807011</c:v>
                </c:pt>
                <c:pt idx="112">
                  <c:v>24.631428571428579</c:v>
                </c:pt>
                <c:pt idx="113">
                  <c:v>27.35306859205776</c:v>
                </c:pt>
                <c:pt idx="114">
                  <c:v>27.752091254752852</c:v>
                </c:pt>
                <c:pt idx="115">
                  <c:v>29.628787878787818</c:v>
                </c:pt>
                <c:pt idx="116">
                  <c:v>27.62471042471044</c:v>
                </c:pt>
                <c:pt idx="117">
                  <c:v>36.633725490196078</c:v>
                </c:pt>
                <c:pt idx="118">
                  <c:v>33.80162601626008</c:v>
                </c:pt>
                <c:pt idx="119">
                  <c:v>25.312396694214879</c:v>
                </c:pt>
                <c:pt idx="120">
                  <c:v>26.286192468619241</c:v>
                </c:pt>
                <c:pt idx="121">
                  <c:v>28.65281385281385</c:v>
                </c:pt>
                <c:pt idx="122">
                  <c:v>29.487659574468079</c:v>
                </c:pt>
                <c:pt idx="123">
                  <c:v>27.266666666666669</c:v>
                </c:pt>
                <c:pt idx="124">
                  <c:v>28.599999999999991</c:v>
                </c:pt>
                <c:pt idx="125">
                  <c:v>26.32466367713004</c:v>
                </c:pt>
                <c:pt idx="126">
                  <c:v>28.25</c:v>
                </c:pt>
                <c:pt idx="127">
                  <c:v>25.157142857142851</c:v>
                </c:pt>
                <c:pt idx="128">
                  <c:v>27.297297297297291</c:v>
                </c:pt>
                <c:pt idx="129">
                  <c:v>27.39636363636362</c:v>
                </c:pt>
                <c:pt idx="130">
                  <c:v>28.641095890410959</c:v>
                </c:pt>
                <c:pt idx="131">
                  <c:v>28.08</c:v>
                </c:pt>
                <c:pt idx="132">
                  <c:v>27.198139534883719</c:v>
                </c:pt>
                <c:pt idx="133">
                  <c:v>28.972769953051639</c:v>
                </c:pt>
                <c:pt idx="134">
                  <c:v>34.373708920187802</c:v>
                </c:pt>
                <c:pt idx="135">
                  <c:v>28.43018867924528</c:v>
                </c:pt>
                <c:pt idx="136">
                  <c:v>25.694230769230771</c:v>
                </c:pt>
                <c:pt idx="137">
                  <c:v>25.4790243902439</c:v>
                </c:pt>
                <c:pt idx="138">
                  <c:v>26.92935323383082</c:v>
                </c:pt>
                <c:pt idx="139">
                  <c:v>28.262686567164121</c:v>
                </c:pt>
                <c:pt idx="140">
                  <c:v>31.075376884422109</c:v>
                </c:pt>
                <c:pt idx="141">
                  <c:v>29.00304568527919</c:v>
                </c:pt>
                <c:pt idx="142">
                  <c:v>34.414659685863818</c:v>
                </c:pt>
                <c:pt idx="143">
                  <c:v>27.375</c:v>
                </c:pt>
                <c:pt idx="144">
                  <c:v>27.34659685863874</c:v>
                </c:pt>
                <c:pt idx="145">
                  <c:v>35.42173913043478</c:v>
                </c:pt>
                <c:pt idx="146">
                  <c:v>26.80689655172413</c:v>
                </c:pt>
                <c:pt idx="147">
                  <c:v>33.749397590361447</c:v>
                </c:pt>
                <c:pt idx="148">
                  <c:v>34.1609756097561</c:v>
                </c:pt>
                <c:pt idx="149">
                  <c:v>31.08220858895702</c:v>
                </c:pt>
                <c:pt idx="150">
                  <c:v>35.284472049689441</c:v>
                </c:pt>
                <c:pt idx="151">
                  <c:v>39.452229299362997</c:v>
                </c:pt>
                <c:pt idx="152">
                  <c:v>36.123076923076923</c:v>
                </c:pt>
                <c:pt idx="153">
                  <c:v>29.82483660130719</c:v>
                </c:pt>
                <c:pt idx="154">
                  <c:v>30.890066225165562</c:v>
                </c:pt>
                <c:pt idx="155">
                  <c:v>30.13061224489795</c:v>
                </c:pt>
                <c:pt idx="156">
                  <c:v>31.611188811188811</c:v>
                </c:pt>
                <c:pt idx="157">
                  <c:v>38.149253731343236</c:v>
                </c:pt>
                <c:pt idx="158">
                  <c:v>32.809022556390943</c:v>
                </c:pt>
                <c:pt idx="159">
                  <c:v>34.406015037593981</c:v>
                </c:pt>
                <c:pt idx="160">
                  <c:v>39.4</c:v>
                </c:pt>
                <c:pt idx="161">
                  <c:v>36.204580152671753</c:v>
                </c:pt>
                <c:pt idx="162">
                  <c:v>32.287022900763347</c:v>
                </c:pt>
                <c:pt idx="163">
                  <c:v>33.138461538461542</c:v>
                </c:pt>
                <c:pt idx="164">
                  <c:v>33.392000000000003</c:v>
                </c:pt>
                <c:pt idx="165">
                  <c:v>36.163200000000003</c:v>
                </c:pt>
                <c:pt idx="166">
                  <c:v>33.027200000000001</c:v>
                </c:pt>
                <c:pt idx="167">
                  <c:v>42.544262295081971</c:v>
                </c:pt>
                <c:pt idx="168">
                  <c:v>38.596666666666579</c:v>
                </c:pt>
                <c:pt idx="169">
                  <c:v>41.206837606837603</c:v>
                </c:pt>
                <c:pt idx="170">
                  <c:v>41.971681415929147</c:v>
                </c:pt>
                <c:pt idx="171">
                  <c:v>39.593043478260853</c:v>
                </c:pt>
                <c:pt idx="172">
                  <c:v>35.786206896551732</c:v>
                </c:pt>
                <c:pt idx="173">
                  <c:v>36.901754385964907</c:v>
                </c:pt>
                <c:pt idx="174">
                  <c:v>39.10280373831776</c:v>
                </c:pt>
                <c:pt idx="175">
                  <c:v>41.028571428571432</c:v>
                </c:pt>
                <c:pt idx="176">
                  <c:v>36.081553398058261</c:v>
                </c:pt>
                <c:pt idx="177">
                  <c:v>36.980392156862749</c:v>
                </c:pt>
                <c:pt idx="178">
                  <c:v>46.1821782178218</c:v>
                </c:pt>
                <c:pt idx="179">
                  <c:v>45.76</c:v>
                </c:pt>
                <c:pt idx="180">
                  <c:v>45.306930693069297</c:v>
                </c:pt>
                <c:pt idx="181">
                  <c:v>39.944000000000003</c:v>
                </c:pt>
                <c:pt idx="182">
                  <c:v>38.503999999999998</c:v>
                </c:pt>
                <c:pt idx="183">
                  <c:v>43.839175257731959</c:v>
                </c:pt>
                <c:pt idx="184">
                  <c:v>44.412371134020617</c:v>
                </c:pt>
                <c:pt idx="185">
                  <c:v>35.920833333333327</c:v>
                </c:pt>
                <c:pt idx="186">
                  <c:v>39.36</c:v>
                </c:pt>
                <c:pt idx="187">
                  <c:v>37.677419354838712</c:v>
                </c:pt>
                <c:pt idx="188">
                  <c:v>41.247826086956493</c:v>
                </c:pt>
                <c:pt idx="189">
                  <c:v>40.057777777777773</c:v>
                </c:pt>
                <c:pt idx="190">
                  <c:v>37.195402298850581</c:v>
                </c:pt>
                <c:pt idx="191">
                  <c:v>46.330232558139542</c:v>
                </c:pt>
                <c:pt idx="192">
                  <c:v>45.838095238095242</c:v>
                </c:pt>
                <c:pt idx="193">
                  <c:v>43.540740740740738</c:v>
                </c:pt>
                <c:pt idx="194">
                  <c:v>44.508641975308578</c:v>
                </c:pt>
                <c:pt idx="195">
                  <c:v>46.454999999999998</c:v>
                </c:pt>
                <c:pt idx="196">
                  <c:v>44.354430379746759</c:v>
                </c:pt>
                <c:pt idx="197">
                  <c:v>40.384210526315798</c:v>
                </c:pt>
                <c:pt idx="198">
                  <c:v>46.2918918918919</c:v>
                </c:pt>
                <c:pt idx="199">
                  <c:v>47.105882352941173</c:v>
                </c:pt>
                <c:pt idx="200">
                  <c:v>44.149253731343236</c:v>
                </c:pt>
                <c:pt idx="201">
                  <c:v>43.095384615384603</c:v>
                </c:pt>
                <c:pt idx="202">
                  <c:v>53.825806451612792</c:v>
                </c:pt>
                <c:pt idx="203">
                  <c:v>46.590476190476203</c:v>
                </c:pt>
                <c:pt idx="204">
                  <c:v>52.193548387096783</c:v>
                </c:pt>
                <c:pt idx="205">
                  <c:v>49.940983606557353</c:v>
                </c:pt>
                <c:pt idx="206">
                  <c:v>47.768421052631552</c:v>
                </c:pt>
                <c:pt idx="207">
                  <c:v>53.905084745762629</c:v>
                </c:pt>
                <c:pt idx="208">
                  <c:v>44.241379310344833</c:v>
                </c:pt>
                <c:pt idx="209">
                  <c:v>47.628571428571462</c:v>
                </c:pt>
                <c:pt idx="210">
                  <c:v>45.235714285714302</c:v>
                </c:pt>
                <c:pt idx="211">
                  <c:v>62.829629629629594</c:v>
                </c:pt>
                <c:pt idx="212">
                  <c:v>53.814285714285703</c:v>
                </c:pt>
                <c:pt idx="213">
                  <c:v>48.970370370370368</c:v>
                </c:pt>
                <c:pt idx="214">
                  <c:v>44.429629629629623</c:v>
                </c:pt>
                <c:pt idx="215">
                  <c:v>46.488888888888901</c:v>
                </c:pt>
                <c:pt idx="216">
                  <c:v>44.192307692307701</c:v>
                </c:pt>
                <c:pt idx="217">
                  <c:v>47.984000000000002</c:v>
                </c:pt>
                <c:pt idx="218">
                  <c:v>56.725000000000001</c:v>
                </c:pt>
                <c:pt idx="219">
                  <c:v>52.775000000000013</c:v>
                </c:pt>
                <c:pt idx="220">
                  <c:v>57.20000000000001</c:v>
                </c:pt>
                <c:pt idx="221">
                  <c:v>48.35</c:v>
                </c:pt>
                <c:pt idx="222">
                  <c:v>50.348936170212752</c:v>
                </c:pt>
                <c:pt idx="223">
                  <c:v>48.195744680851071</c:v>
                </c:pt>
                <c:pt idx="224">
                  <c:v>53.860869565217271</c:v>
                </c:pt>
                <c:pt idx="225">
                  <c:v>56.293333333333351</c:v>
                </c:pt>
                <c:pt idx="226">
                  <c:v>48.954545454545389</c:v>
                </c:pt>
                <c:pt idx="227">
                  <c:v>60.100000000000009</c:v>
                </c:pt>
                <c:pt idx="228">
                  <c:v>54.502325581395347</c:v>
                </c:pt>
                <c:pt idx="229">
                  <c:v>57.618604651162727</c:v>
                </c:pt>
                <c:pt idx="230">
                  <c:v>52.609523809523807</c:v>
                </c:pt>
                <c:pt idx="231">
                  <c:v>63.697560975609761</c:v>
                </c:pt>
                <c:pt idx="232">
                  <c:v>57.1609756097561</c:v>
                </c:pt>
                <c:pt idx="233">
                  <c:v>66.679999999999978</c:v>
                </c:pt>
                <c:pt idx="234">
                  <c:v>58.02</c:v>
                </c:pt>
                <c:pt idx="235">
                  <c:v>56.656410256410247</c:v>
                </c:pt>
                <c:pt idx="236">
                  <c:v>58.147368421052569</c:v>
                </c:pt>
                <c:pt idx="237">
                  <c:v>61.837837837837803</c:v>
                </c:pt>
                <c:pt idx="238">
                  <c:v>61.221621621621622</c:v>
                </c:pt>
                <c:pt idx="239">
                  <c:v>54.594594594594582</c:v>
                </c:pt>
                <c:pt idx="240">
                  <c:v>66.644444444444446</c:v>
                </c:pt>
                <c:pt idx="241">
                  <c:v>56.744444444444369</c:v>
                </c:pt>
                <c:pt idx="242">
                  <c:v>65.272727272727153</c:v>
                </c:pt>
                <c:pt idx="243">
                  <c:v>53.885714285714243</c:v>
                </c:pt>
                <c:pt idx="244">
                  <c:v>58.741176470588243</c:v>
                </c:pt>
                <c:pt idx="245">
                  <c:v>60.521212121212123</c:v>
                </c:pt>
                <c:pt idx="246">
                  <c:v>64.581818181818207</c:v>
                </c:pt>
                <c:pt idx="247">
                  <c:v>60.675000000000011</c:v>
                </c:pt>
                <c:pt idx="248">
                  <c:v>56.487499999999997</c:v>
                </c:pt>
                <c:pt idx="249">
                  <c:v>57.20000000000001</c:v>
                </c:pt>
                <c:pt idx="250">
                  <c:v>53.987096774193489</c:v>
                </c:pt>
                <c:pt idx="251">
                  <c:v>60.838709677419352</c:v>
                </c:pt>
                <c:pt idx="252">
                  <c:v>68.426666666666662</c:v>
                </c:pt>
                <c:pt idx="253">
                  <c:v>63.62666666666658</c:v>
                </c:pt>
                <c:pt idx="254">
                  <c:v>58.4</c:v>
                </c:pt>
                <c:pt idx="255">
                  <c:v>59.771428571428572</c:v>
                </c:pt>
                <c:pt idx="256">
                  <c:v>64.888888888888715</c:v>
                </c:pt>
                <c:pt idx="257">
                  <c:v>62.829629629629594</c:v>
                </c:pt>
                <c:pt idx="258">
                  <c:v>67.85599999999998</c:v>
                </c:pt>
                <c:pt idx="259">
                  <c:v>64.72</c:v>
                </c:pt>
                <c:pt idx="260">
                  <c:v>64.72</c:v>
                </c:pt>
                <c:pt idx="261">
                  <c:v>75.44</c:v>
                </c:pt>
                <c:pt idx="262">
                  <c:v>70.683333333333223</c:v>
                </c:pt>
                <c:pt idx="263">
                  <c:v>70.683333333333223</c:v>
                </c:pt>
                <c:pt idx="264">
                  <c:v>65.100000000000009</c:v>
                </c:pt>
                <c:pt idx="265">
                  <c:v>73.756521739130434</c:v>
                </c:pt>
                <c:pt idx="266">
                  <c:v>67.9304347826087</c:v>
                </c:pt>
                <c:pt idx="267">
                  <c:v>71.339130434782575</c:v>
                </c:pt>
                <c:pt idx="268">
                  <c:v>61.113043478260799</c:v>
                </c:pt>
                <c:pt idx="269">
                  <c:v>79.63636363636364</c:v>
                </c:pt>
                <c:pt idx="270">
                  <c:v>77.109090909090909</c:v>
                </c:pt>
                <c:pt idx="271">
                  <c:v>69.104761904761816</c:v>
                </c:pt>
                <c:pt idx="272">
                  <c:v>71.752380952380804</c:v>
                </c:pt>
                <c:pt idx="273">
                  <c:v>78.133333333333255</c:v>
                </c:pt>
                <c:pt idx="274">
                  <c:v>68.019047619047626</c:v>
                </c:pt>
                <c:pt idx="275">
                  <c:v>84.514285714285705</c:v>
                </c:pt>
                <c:pt idx="276">
                  <c:v>83.679999999999978</c:v>
                </c:pt>
                <c:pt idx="277">
                  <c:v>75.34</c:v>
                </c:pt>
                <c:pt idx="278">
                  <c:v>84.82</c:v>
                </c:pt>
                <c:pt idx="279">
                  <c:v>6.1360691144708497</c:v>
                </c:pt>
                <c:pt idx="280">
                  <c:v>7.0583408476104541</c:v>
                </c:pt>
                <c:pt idx="281">
                  <c:v>6.3630693069306927</c:v>
                </c:pt>
                <c:pt idx="282">
                  <c:v>8.0320899335717968</c:v>
                </c:pt>
                <c:pt idx="283">
                  <c:v>7.2606159716543974</c:v>
                </c:pt>
                <c:pt idx="284">
                  <c:v>8.2223818734457037</c:v>
                </c:pt>
                <c:pt idx="285">
                  <c:v>8.4854155200880594</c:v>
                </c:pt>
                <c:pt idx="286">
                  <c:v>11.623254520166901</c:v>
                </c:pt>
                <c:pt idx="287">
                  <c:v>7.9269841269841272</c:v>
                </c:pt>
                <c:pt idx="288">
                  <c:v>7.1455442670536931</c:v>
                </c:pt>
                <c:pt idx="289">
                  <c:v>6.9969920377469768</c:v>
                </c:pt>
                <c:pt idx="290">
                  <c:v>6.7549636803874087</c:v>
                </c:pt>
                <c:pt idx="291">
                  <c:v>7.5071990320629149</c:v>
                </c:pt>
                <c:pt idx="292">
                  <c:v>7.7013349891338096</c:v>
                </c:pt>
                <c:pt idx="293">
                  <c:v>8.3675373134328392</c:v>
                </c:pt>
                <c:pt idx="294">
                  <c:v>8.156347284676583</c:v>
                </c:pt>
                <c:pt idx="295">
                  <c:v>8.9730783110790338</c:v>
                </c:pt>
                <c:pt idx="296">
                  <c:v>9.1981707317073109</c:v>
                </c:pt>
                <c:pt idx="297">
                  <c:v>8.2921658986175117</c:v>
                </c:pt>
                <c:pt idx="298">
                  <c:v>8.9822475570032605</c:v>
                </c:pt>
                <c:pt idx="299">
                  <c:v>9.6029617441382129</c:v>
                </c:pt>
                <c:pt idx="300">
                  <c:v>9.1185430463576154</c:v>
                </c:pt>
                <c:pt idx="301">
                  <c:v>9.5724849527085194</c:v>
                </c:pt>
                <c:pt idx="302">
                  <c:v>9.4230073244291255</c:v>
                </c:pt>
                <c:pt idx="303">
                  <c:v>8.9263894967177233</c:v>
                </c:pt>
                <c:pt idx="304">
                  <c:v>8.7056099732858403</c:v>
                </c:pt>
                <c:pt idx="305">
                  <c:v>8.9758865248227</c:v>
                </c:pt>
                <c:pt idx="306">
                  <c:v>9.8060143198090692</c:v>
                </c:pt>
                <c:pt idx="307">
                  <c:v>9.6999043062200965</c:v>
                </c:pt>
                <c:pt idx="308">
                  <c:v>10.37473481195757</c:v>
                </c:pt>
                <c:pt idx="309">
                  <c:v>8.4606352261790203</c:v>
                </c:pt>
                <c:pt idx="310">
                  <c:v>10.062903225806449</c:v>
                </c:pt>
                <c:pt idx="311">
                  <c:v>9.5172970247100306</c:v>
                </c:pt>
                <c:pt idx="312">
                  <c:v>10.452029136316339</c:v>
                </c:pt>
                <c:pt idx="313">
                  <c:v>8.4342379958246347</c:v>
                </c:pt>
                <c:pt idx="314">
                  <c:v>10.558035237586759</c:v>
                </c:pt>
                <c:pt idx="315">
                  <c:v>10.186271279516751</c:v>
                </c:pt>
                <c:pt idx="316">
                  <c:v>9.7193137797454234</c:v>
                </c:pt>
                <c:pt idx="317">
                  <c:v>9.9788645306351906</c:v>
                </c:pt>
                <c:pt idx="318">
                  <c:v>9.8078453666856191</c:v>
                </c:pt>
                <c:pt idx="319">
                  <c:v>12.47375071797817</c:v>
                </c:pt>
                <c:pt idx="320">
                  <c:v>12.144</c:v>
                </c:pt>
                <c:pt idx="321">
                  <c:v>9.6952158693115482</c:v>
                </c:pt>
                <c:pt idx="322">
                  <c:v>11.92886297376093</c:v>
                </c:pt>
                <c:pt idx="323">
                  <c:v>10.23885918003565</c:v>
                </c:pt>
                <c:pt idx="324">
                  <c:v>10.45430874147551</c:v>
                </c:pt>
                <c:pt idx="325">
                  <c:v>10.71330798479087</c:v>
                </c:pt>
                <c:pt idx="326">
                  <c:v>11.810391276459271</c:v>
                </c:pt>
                <c:pt idx="327">
                  <c:v>10.387708066581309</c:v>
                </c:pt>
                <c:pt idx="328">
                  <c:v>11.694254357650101</c:v>
                </c:pt>
                <c:pt idx="329">
                  <c:v>12.04177545691906</c:v>
                </c:pt>
                <c:pt idx="330">
                  <c:v>12.600267379679149</c:v>
                </c:pt>
                <c:pt idx="331">
                  <c:v>12.12842105263157</c:v>
                </c:pt>
                <c:pt idx="332">
                  <c:v>10.482535401213759</c:v>
                </c:pt>
                <c:pt idx="333">
                  <c:v>10.69837398373981</c:v>
                </c:pt>
                <c:pt idx="334">
                  <c:v>10.619222903885481</c:v>
                </c:pt>
                <c:pt idx="335">
                  <c:v>11.182525597269629</c:v>
                </c:pt>
                <c:pt idx="336">
                  <c:v>13.041421736158579</c:v>
                </c:pt>
                <c:pt idx="337">
                  <c:v>14.121536351165981</c:v>
                </c:pt>
                <c:pt idx="338">
                  <c:v>12.04158004158004</c:v>
                </c:pt>
                <c:pt idx="339">
                  <c:v>11.88225352112676</c:v>
                </c:pt>
                <c:pt idx="340">
                  <c:v>11.23881019830028</c:v>
                </c:pt>
                <c:pt idx="341">
                  <c:v>11.04536082474227</c:v>
                </c:pt>
                <c:pt idx="342">
                  <c:v>12.83831982313928</c:v>
                </c:pt>
                <c:pt idx="343">
                  <c:v>13.442207307979119</c:v>
                </c:pt>
                <c:pt idx="344">
                  <c:v>10.41820895522388</c:v>
                </c:pt>
                <c:pt idx="345">
                  <c:v>11.53562874251497</c:v>
                </c:pt>
                <c:pt idx="346">
                  <c:v>12.231029185867889</c:v>
                </c:pt>
                <c:pt idx="347">
                  <c:v>12.525038880248831</c:v>
                </c:pt>
                <c:pt idx="348">
                  <c:v>11.195638629283501</c:v>
                </c:pt>
                <c:pt idx="349">
                  <c:v>13.68613938919342</c:v>
                </c:pt>
                <c:pt idx="350">
                  <c:v>11.019466248037681</c:v>
                </c:pt>
                <c:pt idx="351">
                  <c:v>13.604409448818901</c:v>
                </c:pt>
                <c:pt idx="352">
                  <c:v>13.98947368421052</c:v>
                </c:pt>
                <c:pt idx="353">
                  <c:v>11.72067039106145</c:v>
                </c:pt>
                <c:pt idx="354">
                  <c:v>11.41572676727562</c:v>
                </c:pt>
                <c:pt idx="355">
                  <c:v>12.694904458598719</c:v>
                </c:pt>
                <c:pt idx="356">
                  <c:v>10.687629688747011</c:v>
                </c:pt>
                <c:pt idx="357">
                  <c:v>10.990399999999999</c:v>
                </c:pt>
                <c:pt idx="358">
                  <c:v>12.30891410048622</c:v>
                </c:pt>
                <c:pt idx="359">
                  <c:v>12.704207119741101</c:v>
                </c:pt>
                <c:pt idx="360">
                  <c:v>13.641368078175891</c:v>
                </c:pt>
                <c:pt idx="361">
                  <c:v>12.455637860082319</c:v>
                </c:pt>
                <c:pt idx="362">
                  <c:v>13.347559966914799</c:v>
                </c:pt>
                <c:pt idx="363">
                  <c:v>10.9</c:v>
                </c:pt>
                <c:pt idx="364">
                  <c:v>12.28996655518395</c:v>
                </c:pt>
                <c:pt idx="365">
                  <c:v>13.910350727117191</c:v>
                </c:pt>
                <c:pt idx="366">
                  <c:v>11.9616766467066</c:v>
                </c:pt>
                <c:pt idx="367">
                  <c:v>12.72676547515257</c:v>
                </c:pt>
                <c:pt idx="368">
                  <c:v>12.539372822299651</c:v>
                </c:pt>
                <c:pt idx="369">
                  <c:v>12.452895419187559</c:v>
                </c:pt>
                <c:pt idx="370">
                  <c:v>12.4425087108014</c:v>
                </c:pt>
                <c:pt idx="371">
                  <c:v>14.24656556645852</c:v>
                </c:pt>
                <c:pt idx="372">
                  <c:v>14.434150772025429</c:v>
                </c:pt>
                <c:pt idx="373">
                  <c:v>15.492252252252261</c:v>
                </c:pt>
                <c:pt idx="374">
                  <c:v>13.083227561196731</c:v>
                </c:pt>
                <c:pt idx="375">
                  <c:v>12.43161764705882</c:v>
                </c:pt>
                <c:pt idx="376">
                  <c:v>12.59168975069252</c:v>
                </c:pt>
                <c:pt idx="377">
                  <c:v>12.1746061167748</c:v>
                </c:pt>
                <c:pt idx="378">
                  <c:v>12.416104868913861</c:v>
                </c:pt>
                <c:pt idx="379">
                  <c:v>12.09369708372531</c:v>
                </c:pt>
                <c:pt idx="380">
                  <c:v>13.161290322580649</c:v>
                </c:pt>
                <c:pt idx="381">
                  <c:v>12.43155893536122</c:v>
                </c:pt>
                <c:pt idx="382">
                  <c:v>12.5853193517636</c:v>
                </c:pt>
                <c:pt idx="383">
                  <c:v>12.192564346997139</c:v>
                </c:pt>
                <c:pt idx="384">
                  <c:v>12.52369942196532</c:v>
                </c:pt>
                <c:pt idx="385">
                  <c:v>13.45889212827988</c:v>
                </c:pt>
                <c:pt idx="386">
                  <c:v>12.205669599218</c:v>
                </c:pt>
                <c:pt idx="387">
                  <c:v>14.32117647058824</c:v>
                </c:pt>
                <c:pt idx="388">
                  <c:v>14.031434184675829</c:v>
                </c:pt>
                <c:pt idx="389">
                  <c:v>12.550447761194031</c:v>
                </c:pt>
                <c:pt idx="390">
                  <c:v>13.82155688622754</c:v>
                </c:pt>
                <c:pt idx="391">
                  <c:v>16.84710920770878</c:v>
                </c:pt>
                <c:pt idx="392">
                  <c:v>13.44649746192894</c:v>
                </c:pt>
                <c:pt idx="393">
                  <c:v>14.12670050761421</c:v>
                </c:pt>
                <c:pt idx="394">
                  <c:v>12.7617497456765</c:v>
                </c:pt>
                <c:pt idx="395">
                  <c:v>15.24126659856997</c:v>
                </c:pt>
                <c:pt idx="396">
                  <c:v>14.79542143600416</c:v>
                </c:pt>
                <c:pt idx="397">
                  <c:v>13.794594594594599</c:v>
                </c:pt>
                <c:pt idx="398">
                  <c:v>14.174842767295599</c:v>
                </c:pt>
                <c:pt idx="399">
                  <c:v>14.3863393810032</c:v>
                </c:pt>
                <c:pt idx="400">
                  <c:v>12.657081545064379</c:v>
                </c:pt>
                <c:pt idx="401">
                  <c:v>17.901327433628321</c:v>
                </c:pt>
                <c:pt idx="402">
                  <c:v>13.75798687089716</c:v>
                </c:pt>
                <c:pt idx="403">
                  <c:v>14.66305084745763</c:v>
                </c:pt>
                <c:pt idx="404">
                  <c:v>13.787990762124711</c:v>
                </c:pt>
                <c:pt idx="405">
                  <c:v>15.432318501170959</c:v>
                </c:pt>
                <c:pt idx="406">
                  <c:v>13.755321637426899</c:v>
                </c:pt>
                <c:pt idx="407">
                  <c:v>15.284507042253519</c:v>
                </c:pt>
                <c:pt idx="408">
                  <c:v>14.70699881376038</c:v>
                </c:pt>
                <c:pt idx="409">
                  <c:v>13.58708133971292</c:v>
                </c:pt>
                <c:pt idx="410">
                  <c:v>15.108393285371699</c:v>
                </c:pt>
                <c:pt idx="411">
                  <c:v>17.967346938775449</c:v>
                </c:pt>
                <c:pt idx="412">
                  <c:v>14.7145958986731</c:v>
                </c:pt>
                <c:pt idx="413">
                  <c:v>13.65339805825243</c:v>
                </c:pt>
                <c:pt idx="414">
                  <c:v>14.09498164014688</c:v>
                </c:pt>
                <c:pt idx="415">
                  <c:v>14.45432098765432</c:v>
                </c:pt>
                <c:pt idx="416">
                  <c:v>17.681389578163721</c:v>
                </c:pt>
                <c:pt idx="417">
                  <c:v>14.59726708074534</c:v>
                </c:pt>
                <c:pt idx="418">
                  <c:v>13.51510611735331</c:v>
                </c:pt>
                <c:pt idx="419">
                  <c:v>14.063819095477401</c:v>
                </c:pt>
                <c:pt idx="420">
                  <c:v>14.773999999999999</c:v>
                </c:pt>
                <c:pt idx="421">
                  <c:v>14.4409090909091</c:v>
                </c:pt>
                <c:pt idx="422">
                  <c:v>14.559390862944159</c:v>
                </c:pt>
                <c:pt idx="423">
                  <c:v>14.384223918575071</c:v>
                </c:pt>
                <c:pt idx="424">
                  <c:v>16.753846153846151</c:v>
                </c:pt>
                <c:pt idx="425">
                  <c:v>13.180336351875811</c:v>
                </c:pt>
                <c:pt idx="426">
                  <c:v>18.951181102362199</c:v>
                </c:pt>
                <c:pt idx="427">
                  <c:v>18.648877146631449</c:v>
                </c:pt>
                <c:pt idx="428">
                  <c:v>14.33510638297872</c:v>
                </c:pt>
                <c:pt idx="429">
                  <c:v>14.329599999999999</c:v>
                </c:pt>
                <c:pt idx="430">
                  <c:v>16.303763440860209</c:v>
                </c:pt>
                <c:pt idx="431">
                  <c:v>15.461994609164419</c:v>
                </c:pt>
                <c:pt idx="432">
                  <c:v>15.488979591836729</c:v>
                </c:pt>
                <c:pt idx="433">
                  <c:v>15.72585499316005</c:v>
                </c:pt>
                <c:pt idx="434">
                  <c:v>19.69298486932599</c:v>
                </c:pt>
                <c:pt idx="435">
                  <c:v>16.58491620111732</c:v>
                </c:pt>
                <c:pt idx="436">
                  <c:v>16.370909090909091</c:v>
                </c:pt>
                <c:pt idx="437">
                  <c:v>15.42566995768688</c:v>
                </c:pt>
                <c:pt idx="438">
                  <c:v>16.620650636492229</c:v>
                </c:pt>
                <c:pt idx="439">
                  <c:v>15.50284090909091</c:v>
                </c:pt>
                <c:pt idx="440">
                  <c:v>15.466284074605451</c:v>
                </c:pt>
                <c:pt idx="441">
                  <c:v>17.1167862266858</c:v>
                </c:pt>
                <c:pt idx="442">
                  <c:v>15.57876614060258</c:v>
                </c:pt>
                <c:pt idx="443">
                  <c:v>21.35850144092219</c:v>
                </c:pt>
                <c:pt idx="444">
                  <c:v>15.738728323699419</c:v>
                </c:pt>
                <c:pt idx="445">
                  <c:v>14.02202898550725</c:v>
                </c:pt>
                <c:pt idx="446">
                  <c:v>17.25739130434782</c:v>
                </c:pt>
                <c:pt idx="447">
                  <c:v>13.99532846715328</c:v>
                </c:pt>
                <c:pt idx="448">
                  <c:v>14.926253687315629</c:v>
                </c:pt>
                <c:pt idx="449">
                  <c:v>17.494205052005931</c:v>
                </c:pt>
                <c:pt idx="450">
                  <c:v>16.807100591715979</c:v>
                </c:pt>
                <c:pt idx="451">
                  <c:v>16.425443786982189</c:v>
                </c:pt>
                <c:pt idx="452">
                  <c:v>16.391666666666669</c:v>
                </c:pt>
                <c:pt idx="453">
                  <c:v>19.416442451420021</c:v>
                </c:pt>
                <c:pt idx="454">
                  <c:v>15.183832335329351</c:v>
                </c:pt>
                <c:pt idx="455">
                  <c:v>18.17627118644068</c:v>
                </c:pt>
                <c:pt idx="456">
                  <c:v>18.818099547511309</c:v>
                </c:pt>
                <c:pt idx="457">
                  <c:v>16.338131699846869</c:v>
                </c:pt>
                <c:pt idx="458">
                  <c:v>16.575579598145229</c:v>
                </c:pt>
                <c:pt idx="459">
                  <c:v>16.514814814814819</c:v>
                </c:pt>
                <c:pt idx="460">
                  <c:v>18.04589147286822</c:v>
                </c:pt>
                <c:pt idx="461">
                  <c:v>16.84236760124611</c:v>
                </c:pt>
                <c:pt idx="462">
                  <c:v>18.3378763866878</c:v>
                </c:pt>
                <c:pt idx="463">
                  <c:v>16.09968253968254</c:v>
                </c:pt>
                <c:pt idx="464">
                  <c:v>16.52547770700637</c:v>
                </c:pt>
                <c:pt idx="465">
                  <c:v>16.24895999999999</c:v>
                </c:pt>
                <c:pt idx="466">
                  <c:v>17.672668810289391</c:v>
                </c:pt>
                <c:pt idx="467">
                  <c:v>15.993410214168049</c:v>
                </c:pt>
                <c:pt idx="468">
                  <c:v>19.461386138613861</c:v>
                </c:pt>
                <c:pt idx="469">
                  <c:v>18.315371900826449</c:v>
                </c:pt>
                <c:pt idx="470">
                  <c:v>15.340630182421229</c:v>
                </c:pt>
                <c:pt idx="471">
                  <c:v>16.919134775374371</c:v>
                </c:pt>
                <c:pt idx="472">
                  <c:v>18.029679595278239</c:v>
                </c:pt>
                <c:pt idx="473">
                  <c:v>17.0222972972973</c:v>
                </c:pt>
                <c:pt idx="474">
                  <c:v>16.768866328257189</c:v>
                </c:pt>
                <c:pt idx="475">
                  <c:v>18.83560209424083</c:v>
                </c:pt>
                <c:pt idx="476">
                  <c:v>17.202841918294851</c:v>
                </c:pt>
                <c:pt idx="477">
                  <c:v>19.007329842931881</c:v>
                </c:pt>
                <c:pt idx="478">
                  <c:v>15.41533101045296</c:v>
                </c:pt>
                <c:pt idx="479">
                  <c:v>17.3130890052356</c:v>
                </c:pt>
                <c:pt idx="480">
                  <c:v>20.376098418277699</c:v>
                </c:pt>
                <c:pt idx="481">
                  <c:v>20.476731793960919</c:v>
                </c:pt>
                <c:pt idx="482">
                  <c:v>19.173571428571439</c:v>
                </c:pt>
                <c:pt idx="483">
                  <c:v>20.47345454545454</c:v>
                </c:pt>
                <c:pt idx="484">
                  <c:v>18.141218637992829</c:v>
                </c:pt>
                <c:pt idx="485">
                  <c:v>17.73357271095152</c:v>
                </c:pt>
                <c:pt idx="486">
                  <c:v>17.38909090909091</c:v>
                </c:pt>
                <c:pt idx="487">
                  <c:v>16.778832116788319</c:v>
                </c:pt>
                <c:pt idx="488">
                  <c:v>21.68864468864469</c:v>
                </c:pt>
                <c:pt idx="489">
                  <c:v>16.88382352941176</c:v>
                </c:pt>
                <c:pt idx="490">
                  <c:v>18.446529080675361</c:v>
                </c:pt>
                <c:pt idx="491">
                  <c:v>19.802255639097741</c:v>
                </c:pt>
                <c:pt idx="492">
                  <c:v>18.586011342155011</c:v>
                </c:pt>
                <c:pt idx="493">
                  <c:v>19.151351351351359</c:v>
                </c:pt>
                <c:pt idx="494">
                  <c:v>20.856923076923071</c:v>
                </c:pt>
                <c:pt idx="495">
                  <c:v>17.384555984555981</c:v>
                </c:pt>
                <c:pt idx="496">
                  <c:v>16.40616570327553</c:v>
                </c:pt>
                <c:pt idx="497">
                  <c:v>22.64092664092664</c:v>
                </c:pt>
                <c:pt idx="498">
                  <c:v>20.288588007736919</c:v>
                </c:pt>
                <c:pt idx="499">
                  <c:v>18.211627906976741</c:v>
                </c:pt>
                <c:pt idx="500">
                  <c:v>17.27465618860511</c:v>
                </c:pt>
                <c:pt idx="501">
                  <c:v>17.697041420118349</c:v>
                </c:pt>
                <c:pt idx="502">
                  <c:v>17.63614457831325</c:v>
                </c:pt>
                <c:pt idx="503">
                  <c:v>18.032997987927551</c:v>
                </c:pt>
                <c:pt idx="504">
                  <c:v>18.210351966873709</c:v>
                </c:pt>
                <c:pt idx="505">
                  <c:v>21.41576763485477</c:v>
                </c:pt>
                <c:pt idx="506">
                  <c:v>20.067359667359671</c:v>
                </c:pt>
                <c:pt idx="507">
                  <c:v>20.088333333333271</c:v>
                </c:pt>
                <c:pt idx="508">
                  <c:v>19.087499999999999</c:v>
                </c:pt>
                <c:pt idx="509">
                  <c:v>19.348837209302321</c:v>
                </c:pt>
                <c:pt idx="510">
                  <c:v>18.845202558635339</c:v>
                </c:pt>
                <c:pt idx="511">
                  <c:v>17.991379310344829</c:v>
                </c:pt>
                <c:pt idx="512">
                  <c:v>23.014193548387091</c:v>
                </c:pt>
                <c:pt idx="513">
                  <c:v>20.7012987012987</c:v>
                </c:pt>
                <c:pt idx="514">
                  <c:v>19.19649890590809</c:v>
                </c:pt>
                <c:pt idx="515">
                  <c:v>23.626956521739132</c:v>
                </c:pt>
                <c:pt idx="516">
                  <c:v>18.25518763796908</c:v>
                </c:pt>
                <c:pt idx="517">
                  <c:v>18.04955752212388</c:v>
                </c:pt>
                <c:pt idx="518">
                  <c:v>21.694883720930239</c:v>
                </c:pt>
                <c:pt idx="519">
                  <c:v>17.274832962138081</c:v>
                </c:pt>
                <c:pt idx="520">
                  <c:v>24.733928571428571</c:v>
                </c:pt>
                <c:pt idx="521">
                  <c:v>20.93693693693692</c:v>
                </c:pt>
                <c:pt idx="522">
                  <c:v>20.764943820224719</c:v>
                </c:pt>
                <c:pt idx="523">
                  <c:v>18.952380952380949</c:v>
                </c:pt>
                <c:pt idx="524">
                  <c:v>21.308843537414951</c:v>
                </c:pt>
                <c:pt idx="525">
                  <c:v>19.217312072892931</c:v>
                </c:pt>
                <c:pt idx="526">
                  <c:v>18.376309794988611</c:v>
                </c:pt>
                <c:pt idx="527">
                  <c:v>18.470319634703142</c:v>
                </c:pt>
                <c:pt idx="528">
                  <c:v>23.420183486238528</c:v>
                </c:pt>
                <c:pt idx="529">
                  <c:v>19.961020881670521</c:v>
                </c:pt>
                <c:pt idx="530">
                  <c:v>21.955452436194889</c:v>
                </c:pt>
                <c:pt idx="531">
                  <c:v>24.87732696897374</c:v>
                </c:pt>
                <c:pt idx="532">
                  <c:v>20.67878787878788</c:v>
                </c:pt>
                <c:pt idx="533">
                  <c:v>20.98266978922711</c:v>
                </c:pt>
                <c:pt idx="534">
                  <c:v>22.15962441314554</c:v>
                </c:pt>
                <c:pt idx="535">
                  <c:v>18.803764705882351</c:v>
                </c:pt>
                <c:pt idx="536">
                  <c:v>18.979245283018869</c:v>
                </c:pt>
                <c:pt idx="537">
                  <c:v>19.81981132075472</c:v>
                </c:pt>
                <c:pt idx="538">
                  <c:v>20.332701421800959</c:v>
                </c:pt>
                <c:pt idx="539">
                  <c:v>23.255502392344489</c:v>
                </c:pt>
                <c:pt idx="540">
                  <c:v>21.996135265700481</c:v>
                </c:pt>
                <c:pt idx="541">
                  <c:v>20.157869249394679</c:v>
                </c:pt>
                <c:pt idx="542">
                  <c:v>24.930591259640099</c:v>
                </c:pt>
                <c:pt idx="543">
                  <c:v>20.219070904645481</c:v>
                </c:pt>
                <c:pt idx="544">
                  <c:v>23.682352941176461</c:v>
                </c:pt>
                <c:pt idx="545">
                  <c:v>20.1940594059406</c:v>
                </c:pt>
                <c:pt idx="546">
                  <c:v>21.425999999999981</c:v>
                </c:pt>
                <c:pt idx="547">
                  <c:v>22.54436090225564</c:v>
                </c:pt>
                <c:pt idx="548">
                  <c:v>21.587909319899239</c:v>
                </c:pt>
                <c:pt idx="549">
                  <c:v>19.36363636363636</c:v>
                </c:pt>
                <c:pt idx="550">
                  <c:v>20.077353689567431</c:v>
                </c:pt>
                <c:pt idx="551">
                  <c:v>20.754081632653069</c:v>
                </c:pt>
                <c:pt idx="552">
                  <c:v>22.030612244897959</c:v>
                </c:pt>
                <c:pt idx="553">
                  <c:v>22.55282051282051</c:v>
                </c:pt>
                <c:pt idx="554">
                  <c:v>19.924547803617571</c:v>
                </c:pt>
                <c:pt idx="555">
                  <c:v>25.83202099737532</c:v>
                </c:pt>
                <c:pt idx="556">
                  <c:v>19.938947368421051</c:v>
                </c:pt>
                <c:pt idx="557">
                  <c:v>20.64591029023747</c:v>
                </c:pt>
                <c:pt idx="558">
                  <c:v>23.053298153034309</c:v>
                </c:pt>
                <c:pt idx="559">
                  <c:v>23.249462365591381</c:v>
                </c:pt>
                <c:pt idx="560">
                  <c:v>20.611260053619301</c:v>
                </c:pt>
                <c:pt idx="561">
                  <c:v>21.29892473118279</c:v>
                </c:pt>
                <c:pt idx="562">
                  <c:v>20.727956989247311</c:v>
                </c:pt>
                <c:pt idx="563">
                  <c:v>24.272776280323392</c:v>
                </c:pt>
                <c:pt idx="564">
                  <c:v>20.75687331536388</c:v>
                </c:pt>
                <c:pt idx="565">
                  <c:v>20.745799457994579</c:v>
                </c:pt>
                <c:pt idx="566">
                  <c:v>20.253038674033149</c:v>
                </c:pt>
                <c:pt idx="567">
                  <c:v>23.519559228650149</c:v>
                </c:pt>
                <c:pt idx="568">
                  <c:v>22.19447513812154</c:v>
                </c:pt>
                <c:pt idx="569">
                  <c:v>22.844321329639889</c:v>
                </c:pt>
                <c:pt idx="570">
                  <c:v>22.193837535014001</c:v>
                </c:pt>
                <c:pt idx="571">
                  <c:v>22.164044943820219</c:v>
                </c:pt>
                <c:pt idx="572">
                  <c:v>23.165168539325819</c:v>
                </c:pt>
                <c:pt idx="573">
                  <c:v>23.687499999999989</c:v>
                </c:pt>
                <c:pt idx="574">
                  <c:v>25.252571428571429</c:v>
                </c:pt>
                <c:pt idx="575">
                  <c:v>27.62962962962963</c:v>
                </c:pt>
                <c:pt idx="576">
                  <c:v>22.86189111747851</c:v>
                </c:pt>
                <c:pt idx="577">
                  <c:v>20.965517241379249</c:v>
                </c:pt>
                <c:pt idx="578">
                  <c:v>22.157471264367821</c:v>
                </c:pt>
                <c:pt idx="579">
                  <c:v>20.707514450867041</c:v>
                </c:pt>
                <c:pt idx="580">
                  <c:v>22.767630057803469</c:v>
                </c:pt>
                <c:pt idx="581">
                  <c:v>23.3831884057971</c:v>
                </c:pt>
                <c:pt idx="582">
                  <c:v>21.37076023391813</c:v>
                </c:pt>
                <c:pt idx="583">
                  <c:v>20.28470588235292</c:v>
                </c:pt>
                <c:pt idx="584">
                  <c:v>21.5976401179941</c:v>
                </c:pt>
                <c:pt idx="585">
                  <c:v>27.899408284023661</c:v>
                </c:pt>
                <c:pt idx="586">
                  <c:v>27.832142857142859</c:v>
                </c:pt>
                <c:pt idx="587">
                  <c:v>24.538872403560831</c:v>
                </c:pt>
                <c:pt idx="588">
                  <c:v>26.275000000000009</c:v>
                </c:pt>
                <c:pt idx="589">
                  <c:v>21.158333333333271</c:v>
                </c:pt>
                <c:pt idx="590">
                  <c:v>21.251343283582081</c:v>
                </c:pt>
                <c:pt idx="591">
                  <c:v>22.213813813813811</c:v>
                </c:pt>
                <c:pt idx="592">
                  <c:v>26.690361445783129</c:v>
                </c:pt>
                <c:pt idx="593">
                  <c:v>24.74006116207952</c:v>
                </c:pt>
                <c:pt idx="594">
                  <c:v>27.251533742331279</c:v>
                </c:pt>
                <c:pt idx="595">
                  <c:v>22.46335403726707</c:v>
                </c:pt>
                <c:pt idx="596">
                  <c:v>21.797499999999989</c:v>
                </c:pt>
                <c:pt idx="597">
                  <c:v>25.695899053627759</c:v>
                </c:pt>
                <c:pt idx="598">
                  <c:v>24.04542586750788</c:v>
                </c:pt>
                <c:pt idx="599">
                  <c:v>22.641269841269839</c:v>
                </c:pt>
                <c:pt idx="600">
                  <c:v>22.536305732484081</c:v>
                </c:pt>
                <c:pt idx="601">
                  <c:v>21.748717948717889</c:v>
                </c:pt>
                <c:pt idx="602">
                  <c:v>21.60638977635783</c:v>
                </c:pt>
                <c:pt idx="603">
                  <c:v>24.761414790996781</c:v>
                </c:pt>
                <c:pt idx="604">
                  <c:v>23.218064516129029</c:v>
                </c:pt>
                <c:pt idx="605">
                  <c:v>22.031168831168831</c:v>
                </c:pt>
                <c:pt idx="606">
                  <c:v>26.22265372168285</c:v>
                </c:pt>
                <c:pt idx="607">
                  <c:v>26.401342281879138</c:v>
                </c:pt>
                <c:pt idx="608">
                  <c:v>27.533774834437089</c:v>
                </c:pt>
                <c:pt idx="609">
                  <c:v>24.117105263157899</c:v>
                </c:pt>
                <c:pt idx="610">
                  <c:v>24.34719471947195</c:v>
                </c:pt>
                <c:pt idx="611">
                  <c:v>24.762913907284769</c:v>
                </c:pt>
                <c:pt idx="612">
                  <c:v>26.754966887417218</c:v>
                </c:pt>
                <c:pt idx="613">
                  <c:v>25.070666666666671</c:v>
                </c:pt>
                <c:pt idx="614">
                  <c:v>24.885333333333271</c:v>
                </c:pt>
                <c:pt idx="615">
                  <c:v>29.166666666666671</c:v>
                </c:pt>
                <c:pt idx="616">
                  <c:v>29.114666666666668</c:v>
                </c:pt>
                <c:pt idx="617">
                  <c:v>33.742760942760953</c:v>
                </c:pt>
                <c:pt idx="618">
                  <c:v>21.5114186851211</c:v>
                </c:pt>
                <c:pt idx="619">
                  <c:v>23.981944444444441</c:v>
                </c:pt>
                <c:pt idx="620">
                  <c:v>21.969337979094071</c:v>
                </c:pt>
                <c:pt idx="621">
                  <c:v>23.290592334494772</c:v>
                </c:pt>
                <c:pt idx="622">
                  <c:v>27.897902097902101</c:v>
                </c:pt>
                <c:pt idx="623">
                  <c:v>22.548771929824561</c:v>
                </c:pt>
                <c:pt idx="624">
                  <c:v>28.485915492957741</c:v>
                </c:pt>
                <c:pt idx="625">
                  <c:v>27.4077738515901</c:v>
                </c:pt>
                <c:pt idx="626">
                  <c:v>22.395759717314501</c:v>
                </c:pt>
                <c:pt idx="627">
                  <c:v>30.674820143884901</c:v>
                </c:pt>
                <c:pt idx="628">
                  <c:v>25.794202898550719</c:v>
                </c:pt>
                <c:pt idx="629">
                  <c:v>24.621739130434779</c:v>
                </c:pt>
                <c:pt idx="630">
                  <c:v>24.665682656826561</c:v>
                </c:pt>
                <c:pt idx="631">
                  <c:v>23.149253731343279</c:v>
                </c:pt>
                <c:pt idx="632">
                  <c:v>27.752808988764041</c:v>
                </c:pt>
                <c:pt idx="633">
                  <c:v>23.819157088122601</c:v>
                </c:pt>
                <c:pt idx="634">
                  <c:v>29.355384615384619</c:v>
                </c:pt>
                <c:pt idx="635">
                  <c:v>25.58307692307692</c:v>
                </c:pt>
                <c:pt idx="636">
                  <c:v>24.3057915057915</c:v>
                </c:pt>
                <c:pt idx="637">
                  <c:v>25.44902723735408</c:v>
                </c:pt>
                <c:pt idx="638">
                  <c:v>26.200790513833979</c:v>
                </c:pt>
                <c:pt idx="639">
                  <c:v>25.38039215686274</c:v>
                </c:pt>
                <c:pt idx="640">
                  <c:v>28.914960629921261</c:v>
                </c:pt>
                <c:pt idx="641">
                  <c:v>24.47559055118106</c:v>
                </c:pt>
                <c:pt idx="642">
                  <c:v>26.769960474308292</c:v>
                </c:pt>
                <c:pt idx="643">
                  <c:v>26.110671936758909</c:v>
                </c:pt>
                <c:pt idx="644">
                  <c:v>24.05258964143426</c:v>
                </c:pt>
                <c:pt idx="645">
                  <c:v>23.74023904382468</c:v>
                </c:pt>
                <c:pt idx="646">
                  <c:v>26.306827309236951</c:v>
                </c:pt>
                <c:pt idx="647">
                  <c:v>26.5152</c:v>
                </c:pt>
                <c:pt idx="648">
                  <c:v>24.560642570281061</c:v>
                </c:pt>
                <c:pt idx="649">
                  <c:v>23.03870967741932</c:v>
                </c:pt>
                <c:pt idx="650">
                  <c:v>32.170040485829958</c:v>
                </c:pt>
                <c:pt idx="651">
                  <c:v>25.086178861788621</c:v>
                </c:pt>
                <c:pt idx="652">
                  <c:v>24.984615384615381</c:v>
                </c:pt>
                <c:pt idx="653">
                  <c:v>24.626720647773279</c:v>
                </c:pt>
                <c:pt idx="654">
                  <c:v>26.06963562753036</c:v>
                </c:pt>
                <c:pt idx="655">
                  <c:v>30.626016260162601</c:v>
                </c:pt>
                <c:pt idx="656">
                  <c:v>25.538211382113811</c:v>
                </c:pt>
                <c:pt idx="657">
                  <c:v>29.12520325203252</c:v>
                </c:pt>
                <c:pt idx="658">
                  <c:v>23.733877551020409</c:v>
                </c:pt>
                <c:pt idx="659">
                  <c:v>23.644262295081951</c:v>
                </c:pt>
                <c:pt idx="660">
                  <c:v>25.894650205761309</c:v>
                </c:pt>
                <c:pt idx="661">
                  <c:v>24.169294605809132</c:v>
                </c:pt>
                <c:pt idx="662">
                  <c:v>34.183193277310927</c:v>
                </c:pt>
                <c:pt idx="663">
                  <c:v>24.899159663865539</c:v>
                </c:pt>
                <c:pt idx="664">
                  <c:v>24.794871794871799</c:v>
                </c:pt>
                <c:pt idx="665">
                  <c:v>30.475630252100778</c:v>
                </c:pt>
                <c:pt idx="666">
                  <c:v>25.708016877637071</c:v>
                </c:pt>
                <c:pt idx="667">
                  <c:v>26.7593220338983</c:v>
                </c:pt>
                <c:pt idx="668">
                  <c:v>28.42033898305084</c:v>
                </c:pt>
                <c:pt idx="669">
                  <c:v>26.4</c:v>
                </c:pt>
                <c:pt idx="670">
                  <c:v>25.12991452991454</c:v>
                </c:pt>
                <c:pt idx="671">
                  <c:v>25.56239316239316</c:v>
                </c:pt>
                <c:pt idx="672">
                  <c:v>26.7244635193133</c:v>
                </c:pt>
                <c:pt idx="673">
                  <c:v>25.06379310344828</c:v>
                </c:pt>
                <c:pt idx="674">
                  <c:v>29.20521739130432</c:v>
                </c:pt>
                <c:pt idx="675">
                  <c:v>26.435087719298249</c:v>
                </c:pt>
                <c:pt idx="676">
                  <c:v>26.713274336283192</c:v>
                </c:pt>
                <c:pt idx="677">
                  <c:v>33.125</c:v>
                </c:pt>
                <c:pt idx="678">
                  <c:v>29.18206278026905</c:v>
                </c:pt>
                <c:pt idx="679">
                  <c:v>26.693693693693689</c:v>
                </c:pt>
                <c:pt idx="680">
                  <c:v>28.401801801801799</c:v>
                </c:pt>
                <c:pt idx="681">
                  <c:v>34.322522522522519</c:v>
                </c:pt>
                <c:pt idx="682">
                  <c:v>25.005454545454551</c:v>
                </c:pt>
                <c:pt idx="683">
                  <c:v>29.28256880733942</c:v>
                </c:pt>
                <c:pt idx="684">
                  <c:v>24.761643835616439</c:v>
                </c:pt>
                <c:pt idx="685">
                  <c:v>27.09861751152069</c:v>
                </c:pt>
                <c:pt idx="686">
                  <c:v>29.19074074074074</c:v>
                </c:pt>
                <c:pt idx="687">
                  <c:v>31.098148148148141</c:v>
                </c:pt>
                <c:pt idx="688">
                  <c:v>30.9</c:v>
                </c:pt>
                <c:pt idx="689">
                  <c:v>26.717370892018781</c:v>
                </c:pt>
                <c:pt idx="690">
                  <c:v>26.56338028169014</c:v>
                </c:pt>
                <c:pt idx="691">
                  <c:v>25.720187793427229</c:v>
                </c:pt>
                <c:pt idx="692">
                  <c:v>25.841509433962219</c:v>
                </c:pt>
                <c:pt idx="693">
                  <c:v>26.366037735849059</c:v>
                </c:pt>
                <c:pt idx="694">
                  <c:v>30.809569377990432</c:v>
                </c:pt>
                <c:pt idx="695">
                  <c:v>28.223076923076921</c:v>
                </c:pt>
                <c:pt idx="696">
                  <c:v>25.48846153846149</c:v>
                </c:pt>
                <c:pt idx="697">
                  <c:v>30.69038461538462</c:v>
                </c:pt>
                <c:pt idx="698">
                  <c:v>31.058937198067628</c:v>
                </c:pt>
                <c:pt idx="699">
                  <c:v>29.984615384615381</c:v>
                </c:pt>
                <c:pt idx="700">
                  <c:v>28.89661835748792</c:v>
                </c:pt>
                <c:pt idx="701">
                  <c:v>25.88019323671497</c:v>
                </c:pt>
                <c:pt idx="702">
                  <c:v>26.815533980582519</c:v>
                </c:pt>
                <c:pt idx="703">
                  <c:v>29.466019417475721</c:v>
                </c:pt>
                <c:pt idx="704">
                  <c:v>30.71844660194169</c:v>
                </c:pt>
                <c:pt idx="705">
                  <c:v>27.168780487804881</c:v>
                </c:pt>
                <c:pt idx="706">
                  <c:v>29.129756097560971</c:v>
                </c:pt>
                <c:pt idx="707">
                  <c:v>28.524878048780501</c:v>
                </c:pt>
                <c:pt idx="708">
                  <c:v>27.51176470588236</c:v>
                </c:pt>
                <c:pt idx="709">
                  <c:v>26.937931034482759</c:v>
                </c:pt>
                <c:pt idx="710">
                  <c:v>31.221674876847281</c:v>
                </c:pt>
                <c:pt idx="711">
                  <c:v>29.739901477832529</c:v>
                </c:pt>
                <c:pt idx="712">
                  <c:v>26.40792079207921</c:v>
                </c:pt>
                <c:pt idx="713">
                  <c:v>35.255721393034833</c:v>
                </c:pt>
                <c:pt idx="714">
                  <c:v>36.65273631840796</c:v>
                </c:pt>
                <c:pt idx="715">
                  <c:v>25.774000000000001</c:v>
                </c:pt>
                <c:pt idx="716">
                  <c:v>29.908000000000001</c:v>
                </c:pt>
                <c:pt idx="717">
                  <c:v>28.940703517587881</c:v>
                </c:pt>
                <c:pt idx="718">
                  <c:v>26.412060301507541</c:v>
                </c:pt>
                <c:pt idx="719">
                  <c:v>30.21010101010101</c:v>
                </c:pt>
                <c:pt idx="720">
                  <c:v>44.969696969696898</c:v>
                </c:pt>
                <c:pt idx="721">
                  <c:v>30.506666666666661</c:v>
                </c:pt>
                <c:pt idx="722">
                  <c:v>27.848979591836731</c:v>
                </c:pt>
                <c:pt idx="723">
                  <c:v>28.351020408163262</c:v>
                </c:pt>
                <c:pt idx="724">
                  <c:v>28.847179487179481</c:v>
                </c:pt>
                <c:pt idx="725">
                  <c:v>27.187692307692309</c:v>
                </c:pt>
                <c:pt idx="726">
                  <c:v>27.092783505154639</c:v>
                </c:pt>
                <c:pt idx="727">
                  <c:v>28.80209424083769</c:v>
                </c:pt>
                <c:pt idx="728">
                  <c:v>29.738144329896919</c:v>
                </c:pt>
                <c:pt idx="729">
                  <c:v>37.869430051813389</c:v>
                </c:pt>
                <c:pt idx="730">
                  <c:v>29.655958549222799</c:v>
                </c:pt>
                <c:pt idx="731">
                  <c:v>30.468393782383419</c:v>
                </c:pt>
                <c:pt idx="732">
                  <c:v>28.045595854922279</c:v>
                </c:pt>
                <c:pt idx="733">
                  <c:v>29.1461139896373</c:v>
                </c:pt>
                <c:pt idx="734">
                  <c:v>30.416580310880828</c:v>
                </c:pt>
                <c:pt idx="735">
                  <c:v>30.8125</c:v>
                </c:pt>
                <c:pt idx="736">
                  <c:v>35.222916666666663</c:v>
                </c:pt>
                <c:pt idx="737">
                  <c:v>31.324999999999999</c:v>
                </c:pt>
                <c:pt idx="738">
                  <c:v>29.587499999999999</c:v>
                </c:pt>
                <c:pt idx="739">
                  <c:v>27.51832460732982</c:v>
                </c:pt>
                <c:pt idx="740">
                  <c:v>29.451308900523561</c:v>
                </c:pt>
                <c:pt idx="741">
                  <c:v>28.368421052631572</c:v>
                </c:pt>
                <c:pt idx="742">
                  <c:v>27.663157894736841</c:v>
                </c:pt>
                <c:pt idx="743">
                  <c:v>31.602105263157888</c:v>
                </c:pt>
                <c:pt idx="744">
                  <c:v>28.224338624338621</c:v>
                </c:pt>
                <c:pt idx="745">
                  <c:v>37.39787234042555</c:v>
                </c:pt>
                <c:pt idx="746">
                  <c:v>29.03404255319149</c:v>
                </c:pt>
                <c:pt idx="747">
                  <c:v>29.087234042553181</c:v>
                </c:pt>
                <c:pt idx="748">
                  <c:v>29.4</c:v>
                </c:pt>
                <c:pt idx="749">
                  <c:v>29.6989247311828</c:v>
                </c:pt>
                <c:pt idx="750">
                  <c:v>33.65837837837838</c:v>
                </c:pt>
                <c:pt idx="751">
                  <c:v>29.189189189189189</c:v>
                </c:pt>
                <c:pt idx="752">
                  <c:v>35.902173913043477</c:v>
                </c:pt>
                <c:pt idx="753">
                  <c:v>29.77391304347826</c:v>
                </c:pt>
                <c:pt idx="754">
                  <c:v>31.899453551912561</c:v>
                </c:pt>
                <c:pt idx="755">
                  <c:v>32.508695652173913</c:v>
                </c:pt>
                <c:pt idx="756">
                  <c:v>30.614207650273229</c:v>
                </c:pt>
                <c:pt idx="757">
                  <c:v>28.900546448087429</c:v>
                </c:pt>
                <c:pt idx="758">
                  <c:v>28.424309392265179</c:v>
                </c:pt>
                <c:pt idx="759">
                  <c:v>31.087912087912091</c:v>
                </c:pt>
                <c:pt idx="760">
                  <c:v>31.00773480662982</c:v>
                </c:pt>
                <c:pt idx="761">
                  <c:v>29.471823204419891</c:v>
                </c:pt>
                <c:pt idx="762">
                  <c:v>29.834254143646419</c:v>
                </c:pt>
                <c:pt idx="763">
                  <c:v>31.251111111111111</c:v>
                </c:pt>
                <c:pt idx="764">
                  <c:v>30.253333333333281</c:v>
                </c:pt>
                <c:pt idx="765">
                  <c:v>33.975555555555552</c:v>
                </c:pt>
                <c:pt idx="766">
                  <c:v>28.741899441340781</c:v>
                </c:pt>
                <c:pt idx="767">
                  <c:v>30.11173184357542</c:v>
                </c:pt>
                <c:pt idx="768">
                  <c:v>29.087640449438201</c:v>
                </c:pt>
                <c:pt idx="769">
                  <c:v>27.894382022471909</c:v>
                </c:pt>
                <c:pt idx="770">
                  <c:v>40.865536723163842</c:v>
                </c:pt>
                <c:pt idx="771">
                  <c:v>34.059090909090912</c:v>
                </c:pt>
                <c:pt idx="772">
                  <c:v>25.887999999999991</c:v>
                </c:pt>
                <c:pt idx="773">
                  <c:v>30.788505747126429</c:v>
                </c:pt>
                <c:pt idx="774">
                  <c:v>29.944827586206891</c:v>
                </c:pt>
                <c:pt idx="775">
                  <c:v>32.705202312138802</c:v>
                </c:pt>
                <c:pt idx="776">
                  <c:v>28.832369942196539</c:v>
                </c:pt>
                <c:pt idx="777">
                  <c:v>30.381502890173358</c:v>
                </c:pt>
                <c:pt idx="778">
                  <c:v>31.60924855491329</c:v>
                </c:pt>
                <c:pt idx="779">
                  <c:v>29.36140350877189</c:v>
                </c:pt>
                <c:pt idx="780">
                  <c:v>33.749112426035502</c:v>
                </c:pt>
                <c:pt idx="781">
                  <c:v>32.028402366863908</c:v>
                </c:pt>
                <c:pt idx="782">
                  <c:v>39.687573964497041</c:v>
                </c:pt>
                <c:pt idx="783">
                  <c:v>31.75238095238095</c:v>
                </c:pt>
                <c:pt idx="784">
                  <c:v>31.003592814371199</c:v>
                </c:pt>
                <c:pt idx="785">
                  <c:v>34.40958083832335</c:v>
                </c:pt>
                <c:pt idx="786">
                  <c:v>30.943712574850242</c:v>
                </c:pt>
                <c:pt idx="787">
                  <c:v>28.02168674698795</c:v>
                </c:pt>
                <c:pt idx="788">
                  <c:v>31.517575757575759</c:v>
                </c:pt>
                <c:pt idx="789">
                  <c:v>28.7084337349397</c:v>
                </c:pt>
                <c:pt idx="790">
                  <c:v>29.10361445783132</c:v>
                </c:pt>
                <c:pt idx="791">
                  <c:v>35.776969696969701</c:v>
                </c:pt>
                <c:pt idx="792">
                  <c:v>29.89333333333327</c:v>
                </c:pt>
                <c:pt idx="793">
                  <c:v>31.517575757575759</c:v>
                </c:pt>
                <c:pt idx="794">
                  <c:v>32.665853658536577</c:v>
                </c:pt>
                <c:pt idx="795">
                  <c:v>33.207361963190174</c:v>
                </c:pt>
                <c:pt idx="796">
                  <c:v>36.17888198757764</c:v>
                </c:pt>
                <c:pt idx="797">
                  <c:v>33.408588957055223</c:v>
                </c:pt>
                <c:pt idx="798">
                  <c:v>31.22208588957055</c:v>
                </c:pt>
                <c:pt idx="799">
                  <c:v>30.99259259259258</c:v>
                </c:pt>
                <c:pt idx="800">
                  <c:v>33.681987577639688</c:v>
                </c:pt>
                <c:pt idx="801">
                  <c:v>33.614814814814807</c:v>
                </c:pt>
                <c:pt idx="802">
                  <c:v>28.93333333333327</c:v>
                </c:pt>
                <c:pt idx="803">
                  <c:v>30.337500000000009</c:v>
                </c:pt>
                <c:pt idx="804">
                  <c:v>32.502499999999998</c:v>
                </c:pt>
                <c:pt idx="805">
                  <c:v>31.51446540880503</c:v>
                </c:pt>
                <c:pt idx="806">
                  <c:v>32.769426751592299</c:v>
                </c:pt>
                <c:pt idx="807">
                  <c:v>31.974358974358971</c:v>
                </c:pt>
                <c:pt idx="808">
                  <c:v>32.476923076923079</c:v>
                </c:pt>
                <c:pt idx="809">
                  <c:v>33.125641025641023</c:v>
                </c:pt>
                <c:pt idx="810">
                  <c:v>34.697435897435902</c:v>
                </c:pt>
                <c:pt idx="811">
                  <c:v>34.697435897435902</c:v>
                </c:pt>
                <c:pt idx="812">
                  <c:v>36.356129032258053</c:v>
                </c:pt>
                <c:pt idx="813">
                  <c:v>38.332467532467469</c:v>
                </c:pt>
                <c:pt idx="814">
                  <c:v>30.945454545454542</c:v>
                </c:pt>
                <c:pt idx="815">
                  <c:v>30.075324675324669</c:v>
                </c:pt>
                <c:pt idx="816">
                  <c:v>29.418181818181822</c:v>
                </c:pt>
                <c:pt idx="817">
                  <c:v>28.734640522875811</c:v>
                </c:pt>
                <c:pt idx="818">
                  <c:v>33.031578947368423</c:v>
                </c:pt>
                <c:pt idx="819">
                  <c:v>30.890066225165562</c:v>
                </c:pt>
                <c:pt idx="820">
                  <c:v>31.777483443708611</c:v>
                </c:pt>
                <c:pt idx="821">
                  <c:v>36.640540540540542</c:v>
                </c:pt>
                <c:pt idx="822">
                  <c:v>30.52185430463577</c:v>
                </c:pt>
                <c:pt idx="823">
                  <c:v>31.475496688741661</c:v>
                </c:pt>
                <c:pt idx="824">
                  <c:v>33.033112582781463</c:v>
                </c:pt>
                <c:pt idx="825">
                  <c:v>34.439735099337753</c:v>
                </c:pt>
                <c:pt idx="826">
                  <c:v>29.506040268456371</c:v>
                </c:pt>
                <c:pt idx="827">
                  <c:v>29.506040268456371</c:v>
                </c:pt>
                <c:pt idx="828">
                  <c:v>38.981081081081008</c:v>
                </c:pt>
                <c:pt idx="829">
                  <c:v>36.264864864864848</c:v>
                </c:pt>
                <c:pt idx="830">
                  <c:v>33.172972972973</c:v>
                </c:pt>
                <c:pt idx="831">
                  <c:v>44.172602739726031</c:v>
                </c:pt>
                <c:pt idx="832">
                  <c:v>32.328767123287598</c:v>
                </c:pt>
                <c:pt idx="833">
                  <c:v>34.857534246575348</c:v>
                </c:pt>
                <c:pt idx="834">
                  <c:v>29.731506849315071</c:v>
                </c:pt>
                <c:pt idx="835">
                  <c:v>36.022068965517242</c:v>
                </c:pt>
                <c:pt idx="836">
                  <c:v>40.171034482758593</c:v>
                </c:pt>
                <c:pt idx="837">
                  <c:v>32.075000000000003</c:v>
                </c:pt>
                <c:pt idx="838">
                  <c:v>34.25277777777778</c:v>
                </c:pt>
                <c:pt idx="839">
                  <c:v>33.944055944055961</c:v>
                </c:pt>
                <c:pt idx="840">
                  <c:v>35.040559440559441</c:v>
                </c:pt>
                <c:pt idx="841">
                  <c:v>31.50354609929078</c:v>
                </c:pt>
                <c:pt idx="842">
                  <c:v>33.642857142857153</c:v>
                </c:pt>
                <c:pt idx="843">
                  <c:v>35.084892086330903</c:v>
                </c:pt>
                <c:pt idx="844">
                  <c:v>31.392805755395699</c:v>
                </c:pt>
                <c:pt idx="845">
                  <c:v>37.412949640287771</c:v>
                </c:pt>
                <c:pt idx="846">
                  <c:v>32.994202898550732</c:v>
                </c:pt>
                <c:pt idx="847">
                  <c:v>40.359420289855038</c:v>
                </c:pt>
                <c:pt idx="848">
                  <c:v>32.662773722627762</c:v>
                </c:pt>
                <c:pt idx="849">
                  <c:v>34.046715328467151</c:v>
                </c:pt>
                <c:pt idx="850">
                  <c:v>33.720588235294123</c:v>
                </c:pt>
                <c:pt idx="851">
                  <c:v>35.282352941176498</c:v>
                </c:pt>
                <c:pt idx="852">
                  <c:v>36.267647058823471</c:v>
                </c:pt>
                <c:pt idx="853">
                  <c:v>32.494117647058822</c:v>
                </c:pt>
                <c:pt idx="854">
                  <c:v>40.918518518518518</c:v>
                </c:pt>
                <c:pt idx="855">
                  <c:v>31.837037037037032</c:v>
                </c:pt>
                <c:pt idx="856">
                  <c:v>33.315555555555562</c:v>
                </c:pt>
                <c:pt idx="857">
                  <c:v>30.580740740740719</c:v>
                </c:pt>
                <c:pt idx="858">
                  <c:v>33.808955223880602</c:v>
                </c:pt>
                <c:pt idx="859">
                  <c:v>33.398496240601503</c:v>
                </c:pt>
                <c:pt idx="860">
                  <c:v>33.734351145038168</c:v>
                </c:pt>
                <c:pt idx="861">
                  <c:v>40.122137404580158</c:v>
                </c:pt>
                <c:pt idx="862">
                  <c:v>34.583206106870229</c:v>
                </c:pt>
                <c:pt idx="863">
                  <c:v>38.925190839694658</c:v>
                </c:pt>
                <c:pt idx="864">
                  <c:v>33.741538461538447</c:v>
                </c:pt>
                <c:pt idx="865">
                  <c:v>42.316923076923082</c:v>
                </c:pt>
                <c:pt idx="866">
                  <c:v>38.544615384615383</c:v>
                </c:pt>
                <c:pt idx="867">
                  <c:v>33.741538461538447</c:v>
                </c:pt>
                <c:pt idx="868">
                  <c:v>32.36</c:v>
                </c:pt>
                <c:pt idx="869">
                  <c:v>37.882170542635663</c:v>
                </c:pt>
                <c:pt idx="870">
                  <c:v>34.434108527131798</c:v>
                </c:pt>
                <c:pt idx="871">
                  <c:v>32.865625000000001</c:v>
                </c:pt>
                <c:pt idx="872">
                  <c:v>46.809375000000003</c:v>
                </c:pt>
                <c:pt idx="873">
                  <c:v>34.437795275590553</c:v>
                </c:pt>
                <c:pt idx="874">
                  <c:v>32.507086614173232</c:v>
                </c:pt>
                <c:pt idx="875">
                  <c:v>31.260317460317459</c:v>
                </c:pt>
                <c:pt idx="876">
                  <c:v>35.514285714285712</c:v>
                </c:pt>
                <c:pt idx="877">
                  <c:v>37.019047619047512</c:v>
                </c:pt>
                <c:pt idx="878">
                  <c:v>41.273015873015872</c:v>
                </c:pt>
                <c:pt idx="879">
                  <c:v>33.836799999999997</c:v>
                </c:pt>
                <c:pt idx="880">
                  <c:v>38.1248</c:v>
                </c:pt>
                <c:pt idx="881">
                  <c:v>38.569600000000001</c:v>
                </c:pt>
                <c:pt idx="882">
                  <c:v>32.137600000000013</c:v>
                </c:pt>
                <c:pt idx="883">
                  <c:v>35.190322580645159</c:v>
                </c:pt>
                <c:pt idx="884">
                  <c:v>32.845161290322572</c:v>
                </c:pt>
                <c:pt idx="885">
                  <c:v>35.580327868852443</c:v>
                </c:pt>
                <c:pt idx="886">
                  <c:v>44.462809917355358</c:v>
                </c:pt>
                <c:pt idx="887">
                  <c:v>33.388429752066038</c:v>
                </c:pt>
                <c:pt idx="888">
                  <c:v>42.7900826446281</c:v>
                </c:pt>
                <c:pt idx="889">
                  <c:v>39.844628099173498</c:v>
                </c:pt>
                <c:pt idx="890">
                  <c:v>35.520000000000003</c:v>
                </c:pt>
                <c:pt idx="891">
                  <c:v>41.75666666666654</c:v>
                </c:pt>
                <c:pt idx="892">
                  <c:v>35.267226890756312</c:v>
                </c:pt>
                <c:pt idx="893">
                  <c:v>41.556302521008398</c:v>
                </c:pt>
                <c:pt idx="894">
                  <c:v>36.010084033613332</c:v>
                </c:pt>
                <c:pt idx="895">
                  <c:v>33.757983193277248</c:v>
                </c:pt>
                <c:pt idx="896">
                  <c:v>45.761344537815127</c:v>
                </c:pt>
                <c:pt idx="897">
                  <c:v>34.7084745762712</c:v>
                </c:pt>
                <c:pt idx="898">
                  <c:v>38.115254237288127</c:v>
                </c:pt>
                <c:pt idx="899">
                  <c:v>42.157264957264857</c:v>
                </c:pt>
                <c:pt idx="900">
                  <c:v>44.545132743362828</c:v>
                </c:pt>
                <c:pt idx="901">
                  <c:v>37.9</c:v>
                </c:pt>
                <c:pt idx="902">
                  <c:v>34.827586206896491</c:v>
                </c:pt>
                <c:pt idx="903">
                  <c:v>37.833043478260798</c:v>
                </c:pt>
                <c:pt idx="904">
                  <c:v>34.16347826086956</c:v>
                </c:pt>
                <c:pt idx="905">
                  <c:v>36.493913043478273</c:v>
                </c:pt>
                <c:pt idx="906">
                  <c:v>36.580869565217263</c:v>
                </c:pt>
                <c:pt idx="907">
                  <c:v>36.414035087719242</c:v>
                </c:pt>
                <c:pt idx="908">
                  <c:v>42.522522522522529</c:v>
                </c:pt>
                <c:pt idx="909">
                  <c:v>35.238596491228073</c:v>
                </c:pt>
                <c:pt idx="910">
                  <c:v>39.600000000000009</c:v>
                </c:pt>
                <c:pt idx="911">
                  <c:v>33.380530973451329</c:v>
                </c:pt>
                <c:pt idx="912">
                  <c:v>36.534513274336277</c:v>
                </c:pt>
                <c:pt idx="913">
                  <c:v>36.071428571428513</c:v>
                </c:pt>
                <c:pt idx="914">
                  <c:v>34.378571428571433</c:v>
                </c:pt>
                <c:pt idx="915">
                  <c:v>35.575000000000003</c:v>
                </c:pt>
                <c:pt idx="916">
                  <c:v>39.669090909090912</c:v>
                </c:pt>
                <c:pt idx="917">
                  <c:v>35.86785714285714</c:v>
                </c:pt>
                <c:pt idx="918">
                  <c:v>35.895495495495503</c:v>
                </c:pt>
                <c:pt idx="919">
                  <c:v>41.019819819819823</c:v>
                </c:pt>
                <c:pt idx="920">
                  <c:v>39.370909090909102</c:v>
                </c:pt>
                <c:pt idx="921">
                  <c:v>35.003636363636289</c:v>
                </c:pt>
                <c:pt idx="922">
                  <c:v>41.6</c:v>
                </c:pt>
                <c:pt idx="923">
                  <c:v>34.589090909090913</c:v>
                </c:pt>
                <c:pt idx="924">
                  <c:v>40.496296296296293</c:v>
                </c:pt>
                <c:pt idx="925">
                  <c:v>37.064220183486192</c:v>
                </c:pt>
                <c:pt idx="926">
                  <c:v>43.001834862385287</c:v>
                </c:pt>
                <c:pt idx="927">
                  <c:v>39.67777777777777</c:v>
                </c:pt>
                <c:pt idx="928">
                  <c:v>39.313761467889847</c:v>
                </c:pt>
                <c:pt idx="929">
                  <c:v>44.337037037036993</c:v>
                </c:pt>
                <c:pt idx="930">
                  <c:v>40.403703703703712</c:v>
                </c:pt>
                <c:pt idx="931">
                  <c:v>45.881481481481359</c:v>
                </c:pt>
                <c:pt idx="932">
                  <c:v>37.970093457943868</c:v>
                </c:pt>
                <c:pt idx="933">
                  <c:v>38.113207547169807</c:v>
                </c:pt>
                <c:pt idx="934">
                  <c:v>37.898113207547169</c:v>
                </c:pt>
                <c:pt idx="935">
                  <c:v>39.162264150943393</c:v>
                </c:pt>
                <c:pt idx="936">
                  <c:v>36.633962264150952</c:v>
                </c:pt>
                <c:pt idx="937">
                  <c:v>37.729523809523812</c:v>
                </c:pt>
                <c:pt idx="938">
                  <c:v>34.430476190476199</c:v>
                </c:pt>
                <c:pt idx="939">
                  <c:v>44.327619047619017</c:v>
                </c:pt>
                <c:pt idx="940">
                  <c:v>35.734615384615402</c:v>
                </c:pt>
                <c:pt idx="941">
                  <c:v>38.626923076923077</c:v>
                </c:pt>
                <c:pt idx="942">
                  <c:v>47.742307692307698</c:v>
                </c:pt>
                <c:pt idx="943">
                  <c:v>38.780582524271843</c:v>
                </c:pt>
                <c:pt idx="944">
                  <c:v>42.143689320388347</c:v>
                </c:pt>
                <c:pt idx="945">
                  <c:v>41.603883495145567</c:v>
                </c:pt>
                <c:pt idx="946">
                  <c:v>39.223300970873801</c:v>
                </c:pt>
                <c:pt idx="947">
                  <c:v>37.525490196078451</c:v>
                </c:pt>
                <c:pt idx="948">
                  <c:v>46.945098039215672</c:v>
                </c:pt>
                <c:pt idx="949">
                  <c:v>39.607843137254903</c:v>
                </c:pt>
                <c:pt idx="950">
                  <c:v>40.474509803921563</c:v>
                </c:pt>
                <c:pt idx="951">
                  <c:v>36.435294117646997</c:v>
                </c:pt>
                <c:pt idx="952">
                  <c:v>49.837623762376168</c:v>
                </c:pt>
                <c:pt idx="953">
                  <c:v>41.425742574257427</c:v>
                </c:pt>
                <c:pt idx="954">
                  <c:v>37.8970297029703</c:v>
                </c:pt>
                <c:pt idx="955">
                  <c:v>36.019801980198032</c:v>
                </c:pt>
                <c:pt idx="956">
                  <c:v>36.895049504950499</c:v>
                </c:pt>
                <c:pt idx="957">
                  <c:v>43.636000000000003</c:v>
                </c:pt>
                <c:pt idx="958">
                  <c:v>35.393939393939398</c:v>
                </c:pt>
                <c:pt idx="959">
                  <c:v>49.591919191919203</c:v>
                </c:pt>
                <c:pt idx="960">
                  <c:v>38.101010101010097</c:v>
                </c:pt>
                <c:pt idx="961">
                  <c:v>45.661224489795849</c:v>
                </c:pt>
                <c:pt idx="962">
                  <c:v>35.420408163265293</c:v>
                </c:pt>
                <c:pt idx="963">
                  <c:v>53.377319587628847</c:v>
                </c:pt>
                <c:pt idx="964">
                  <c:v>42.457731958762842</c:v>
                </c:pt>
                <c:pt idx="965">
                  <c:v>40.268041237113408</c:v>
                </c:pt>
                <c:pt idx="966">
                  <c:v>35.888659793814369</c:v>
                </c:pt>
                <c:pt idx="967">
                  <c:v>40.687500000000007</c:v>
                </c:pt>
                <c:pt idx="968">
                  <c:v>37.895833333333343</c:v>
                </c:pt>
                <c:pt idx="969">
                  <c:v>36.262500000000003</c:v>
                </c:pt>
                <c:pt idx="970">
                  <c:v>35.920833333333327</c:v>
                </c:pt>
                <c:pt idx="971">
                  <c:v>40.450000000000003</c:v>
                </c:pt>
                <c:pt idx="972">
                  <c:v>42.083333333333343</c:v>
                </c:pt>
                <c:pt idx="973">
                  <c:v>40.290526315789478</c:v>
                </c:pt>
                <c:pt idx="974">
                  <c:v>37.46947368421047</c:v>
                </c:pt>
                <c:pt idx="975">
                  <c:v>44.867368421052568</c:v>
                </c:pt>
                <c:pt idx="976">
                  <c:v>36.644210526315781</c:v>
                </c:pt>
                <c:pt idx="977">
                  <c:v>38.110638297872342</c:v>
                </c:pt>
                <c:pt idx="978">
                  <c:v>38.353191489361627</c:v>
                </c:pt>
                <c:pt idx="979">
                  <c:v>40.127659574468083</c:v>
                </c:pt>
                <c:pt idx="980">
                  <c:v>41.795744680851058</c:v>
                </c:pt>
                <c:pt idx="981">
                  <c:v>39.53617021276596</c:v>
                </c:pt>
                <c:pt idx="982">
                  <c:v>41.647311827956997</c:v>
                </c:pt>
                <c:pt idx="983">
                  <c:v>43.534065934065943</c:v>
                </c:pt>
                <c:pt idx="984">
                  <c:v>39.363440860215043</c:v>
                </c:pt>
                <c:pt idx="985">
                  <c:v>38.691304347826083</c:v>
                </c:pt>
                <c:pt idx="986">
                  <c:v>36.026086956521752</c:v>
                </c:pt>
                <c:pt idx="987">
                  <c:v>38.939130434782612</c:v>
                </c:pt>
                <c:pt idx="988">
                  <c:v>48.143478260869557</c:v>
                </c:pt>
                <c:pt idx="989">
                  <c:v>49.134782608695623</c:v>
                </c:pt>
                <c:pt idx="990">
                  <c:v>38.756043956043953</c:v>
                </c:pt>
                <c:pt idx="991">
                  <c:v>42.67252747252747</c:v>
                </c:pt>
                <c:pt idx="992">
                  <c:v>47.340659340659343</c:v>
                </c:pt>
                <c:pt idx="993">
                  <c:v>48.231111111111112</c:v>
                </c:pt>
                <c:pt idx="994">
                  <c:v>46.124444444444443</c:v>
                </c:pt>
                <c:pt idx="995">
                  <c:v>43.764444444444443</c:v>
                </c:pt>
                <c:pt idx="996">
                  <c:v>46.898876404494352</c:v>
                </c:pt>
                <c:pt idx="997">
                  <c:v>42.086363636363593</c:v>
                </c:pt>
                <c:pt idx="998">
                  <c:v>42.863636363636289</c:v>
                </c:pt>
                <c:pt idx="999">
                  <c:v>39.445454545454552</c:v>
                </c:pt>
                <c:pt idx="1000">
                  <c:v>45.909090909090907</c:v>
                </c:pt>
                <c:pt idx="1001">
                  <c:v>38.358620689655098</c:v>
                </c:pt>
                <c:pt idx="1002">
                  <c:v>38.358620689655098</c:v>
                </c:pt>
                <c:pt idx="1003">
                  <c:v>39.89885057471259</c:v>
                </c:pt>
                <c:pt idx="1004">
                  <c:v>38.27441860465116</c:v>
                </c:pt>
                <c:pt idx="1005">
                  <c:v>41.491764705882289</c:v>
                </c:pt>
                <c:pt idx="1006">
                  <c:v>40.301176470588203</c:v>
                </c:pt>
                <c:pt idx="1007">
                  <c:v>39.832558139534882</c:v>
                </c:pt>
                <c:pt idx="1008">
                  <c:v>41.655813953488362</c:v>
                </c:pt>
                <c:pt idx="1009">
                  <c:v>38.539534883720933</c:v>
                </c:pt>
                <c:pt idx="1010">
                  <c:v>42.948837209302269</c:v>
                </c:pt>
                <c:pt idx="1011">
                  <c:v>44.241860465116183</c:v>
                </c:pt>
                <c:pt idx="1012">
                  <c:v>44.506976744186048</c:v>
                </c:pt>
                <c:pt idx="1013">
                  <c:v>47.261176470588232</c:v>
                </c:pt>
                <c:pt idx="1014">
                  <c:v>39.647058823529413</c:v>
                </c:pt>
                <c:pt idx="1015">
                  <c:v>41.491764705882289</c:v>
                </c:pt>
                <c:pt idx="1016">
                  <c:v>44.644705882352952</c:v>
                </c:pt>
                <c:pt idx="1017">
                  <c:v>42.647619047619052</c:v>
                </c:pt>
                <c:pt idx="1018">
                  <c:v>41.442857142857143</c:v>
                </c:pt>
                <c:pt idx="1019">
                  <c:v>49.809523809523817</c:v>
                </c:pt>
                <c:pt idx="1020">
                  <c:v>42.376190476190473</c:v>
                </c:pt>
                <c:pt idx="1021">
                  <c:v>38.252380952380953</c:v>
                </c:pt>
                <c:pt idx="1022">
                  <c:v>51.233734939759032</c:v>
                </c:pt>
                <c:pt idx="1023">
                  <c:v>42.886746987951803</c:v>
                </c:pt>
                <c:pt idx="1024">
                  <c:v>45.840963855421627</c:v>
                </c:pt>
                <c:pt idx="1025">
                  <c:v>50.409638554216819</c:v>
                </c:pt>
                <c:pt idx="1026">
                  <c:v>47.455421686746909</c:v>
                </c:pt>
                <c:pt idx="1027">
                  <c:v>42.731707317073173</c:v>
                </c:pt>
                <c:pt idx="1028">
                  <c:v>49.546341463414542</c:v>
                </c:pt>
                <c:pt idx="1029">
                  <c:v>41.775609756097523</c:v>
                </c:pt>
                <c:pt idx="1030">
                  <c:v>46</c:v>
                </c:pt>
                <c:pt idx="1031">
                  <c:v>46.678048780487813</c:v>
                </c:pt>
                <c:pt idx="1032">
                  <c:v>38.014814814814812</c:v>
                </c:pt>
                <c:pt idx="1033">
                  <c:v>42.854320987654269</c:v>
                </c:pt>
                <c:pt idx="1034">
                  <c:v>37.609876543209872</c:v>
                </c:pt>
                <c:pt idx="1035">
                  <c:v>38.577777777777783</c:v>
                </c:pt>
                <c:pt idx="1036">
                  <c:v>38.296296296296298</c:v>
                </c:pt>
                <c:pt idx="1037">
                  <c:v>44.350617283950548</c:v>
                </c:pt>
                <c:pt idx="1038">
                  <c:v>41.43</c:v>
                </c:pt>
                <c:pt idx="1039">
                  <c:v>42.125</c:v>
                </c:pt>
                <c:pt idx="1040">
                  <c:v>38.49</c:v>
                </c:pt>
                <c:pt idx="1041">
                  <c:v>43.488607594936703</c:v>
                </c:pt>
                <c:pt idx="1042">
                  <c:v>41.250632911392373</c:v>
                </c:pt>
                <c:pt idx="1043">
                  <c:v>43.3620253164557</c:v>
                </c:pt>
                <c:pt idx="1044">
                  <c:v>50.273417721519003</c:v>
                </c:pt>
                <c:pt idx="1045">
                  <c:v>40.962025316455701</c:v>
                </c:pt>
                <c:pt idx="1046">
                  <c:v>46.348717948717947</c:v>
                </c:pt>
                <c:pt idx="1047">
                  <c:v>44.92307692307692</c:v>
                </c:pt>
                <c:pt idx="1048">
                  <c:v>44.210256410256349</c:v>
                </c:pt>
                <c:pt idx="1049">
                  <c:v>52.467532467532443</c:v>
                </c:pt>
                <c:pt idx="1050">
                  <c:v>50.431168831168833</c:v>
                </c:pt>
                <c:pt idx="1051">
                  <c:v>47.246753246753251</c:v>
                </c:pt>
                <c:pt idx="1052">
                  <c:v>41.6</c:v>
                </c:pt>
                <c:pt idx="1053">
                  <c:v>55.355844155844039</c:v>
                </c:pt>
                <c:pt idx="1054">
                  <c:v>43.17402597402598</c:v>
                </c:pt>
                <c:pt idx="1055">
                  <c:v>44.062337662337647</c:v>
                </c:pt>
                <c:pt idx="1056">
                  <c:v>48.394805194805201</c:v>
                </c:pt>
                <c:pt idx="1057">
                  <c:v>45.805263157894679</c:v>
                </c:pt>
                <c:pt idx="1058">
                  <c:v>44.496000000000002</c:v>
                </c:pt>
                <c:pt idx="1059">
                  <c:v>44.342105263157897</c:v>
                </c:pt>
                <c:pt idx="1060">
                  <c:v>40.815789473684113</c:v>
                </c:pt>
                <c:pt idx="1061">
                  <c:v>41.847368421052529</c:v>
                </c:pt>
                <c:pt idx="1062">
                  <c:v>42.147368421052569</c:v>
                </c:pt>
                <c:pt idx="1063">
                  <c:v>41.115789473684138</c:v>
                </c:pt>
                <c:pt idx="1064">
                  <c:v>45.373684210526292</c:v>
                </c:pt>
                <c:pt idx="1065">
                  <c:v>43.310526315789453</c:v>
                </c:pt>
                <c:pt idx="1066">
                  <c:v>42.147368421052569</c:v>
                </c:pt>
                <c:pt idx="1067">
                  <c:v>47.967567567567478</c:v>
                </c:pt>
                <c:pt idx="1068">
                  <c:v>42.101333333333343</c:v>
                </c:pt>
                <c:pt idx="1069">
                  <c:v>45.674666666666553</c:v>
                </c:pt>
                <c:pt idx="1070">
                  <c:v>45.402739726027399</c:v>
                </c:pt>
                <c:pt idx="1071">
                  <c:v>48.1027027027027</c:v>
                </c:pt>
                <c:pt idx="1072">
                  <c:v>46.2918918918919</c:v>
                </c:pt>
                <c:pt idx="1073">
                  <c:v>38.297297297297227</c:v>
                </c:pt>
                <c:pt idx="1074">
                  <c:v>41.167567567567488</c:v>
                </c:pt>
                <c:pt idx="1075">
                  <c:v>42.043835616438358</c:v>
                </c:pt>
                <c:pt idx="1076">
                  <c:v>45.402739726027399</c:v>
                </c:pt>
                <c:pt idx="1077">
                  <c:v>46.488888888888901</c:v>
                </c:pt>
                <c:pt idx="1078">
                  <c:v>42.172222222222231</c:v>
                </c:pt>
                <c:pt idx="1079">
                  <c:v>39.361111111111107</c:v>
                </c:pt>
                <c:pt idx="1080">
                  <c:v>53.588732394366211</c:v>
                </c:pt>
                <c:pt idx="1081">
                  <c:v>51.5605633802817</c:v>
                </c:pt>
                <c:pt idx="1082">
                  <c:v>51.971428571428518</c:v>
                </c:pt>
                <c:pt idx="1083">
                  <c:v>57.531428571428499</c:v>
                </c:pt>
                <c:pt idx="1084">
                  <c:v>46.554285714285662</c:v>
                </c:pt>
                <c:pt idx="1085">
                  <c:v>49.030303030303031</c:v>
                </c:pt>
                <c:pt idx="1086">
                  <c:v>46.228571428571499</c:v>
                </c:pt>
                <c:pt idx="1087">
                  <c:v>45.434285714285707</c:v>
                </c:pt>
                <c:pt idx="1088">
                  <c:v>46.554285714285662</c:v>
                </c:pt>
                <c:pt idx="1089">
                  <c:v>42.208695652173908</c:v>
                </c:pt>
                <c:pt idx="1090">
                  <c:v>52.249275362318841</c:v>
                </c:pt>
                <c:pt idx="1091">
                  <c:v>43.675362318840577</c:v>
                </c:pt>
                <c:pt idx="1092">
                  <c:v>51.75151515151515</c:v>
                </c:pt>
                <c:pt idx="1093">
                  <c:v>46.770588235294113</c:v>
                </c:pt>
                <c:pt idx="1094">
                  <c:v>45.135294117647042</c:v>
                </c:pt>
                <c:pt idx="1095">
                  <c:v>44.464705882352938</c:v>
                </c:pt>
                <c:pt idx="1096">
                  <c:v>45.952941176470553</c:v>
                </c:pt>
                <c:pt idx="1097">
                  <c:v>43.468656716417911</c:v>
                </c:pt>
                <c:pt idx="1098">
                  <c:v>49.808955223880602</c:v>
                </c:pt>
                <c:pt idx="1099">
                  <c:v>50.298507462686572</c:v>
                </c:pt>
                <c:pt idx="1100">
                  <c:v>45.468656716417911</c:v>
                </c:pt>
                <c:pt idx="1101">
                  <c:v>54.298507462686572</c:v>
                </c:pt>
                <c:pt idx="1102">
                  <c:v>46.5030303030303</c:v>
                </c:pt>
                <c:pt idx="1103">
                  <c:v>46.298507462686537</c:v>
                </c:pt>
                <c:pt idx="1104">
                  <c:v>43.468656716417911</c:v>
                </c:pt>
                <c:pt idx="1105">
                  <c:v>48.638805970149257</c:v>
                </c:pt>
                <c:pt idx="1106">
                  <c:v>47</c:v>
                </c:pt>
                <c:pt idx="1107">
                  <c:v>44.472727272727283</c:v>
                </c:pt>
                <c:pt idx="1108">
                  <c:v>47.842424242424251</c:v>
                </c:pt>
                <c:pt idx="1109">
                  <c:v>48.036363636363603</c:v>
                </c:pt>
                <c:pt idx="1110">
                  <c:v>47.345454545454523</c:v>
                </c:pt>
                <c:pt idx="1111">
                  <c:v>45.812121212121212</c:v>
                </c:pt>
                <c:pt idx="1112">
                  <c:v>42.939393939393938</c:v>
                </c:pt>
                <c:pt idx="1113">
                  <c:v>49.030303030303031</c:v>
                </c:pt>
                <c:pt idx="1114">
                  <c:v>55.121212121212103</c:v>
                </c:pt>
                <c:pt idx="1115">
                  <c:v>49.433846153846041</c:v>
                </c:pt>
                <c:pt idx="1116">
                  <c:v>51.144615384615399</c:v>
                </c:pt>
                <c:pt idx="1117">
                  <c:v>48.073846153846063</c:v>
                </c:pt>
                <c:pt idx="1118">
                  <c:v>55.267692307692293</c:v>
                </c:pt>
                <c:pt idx="1119">
                  <c:v>46.012307692307672</c:v>
                </c:pt>
                <c:pt idx="1120">
                  <c:v>47.21846153846154</c:v>
                </c:pt>
                <c:pt idx="1121">
                  <c:v>40.178461538461541</c:v>
                </c:pt>
                <c:pt idx="1122">
                  <c:v>52.5</c:v>
                </c:pt>
                <c:pt idx="1123">
                  <c:v>49.181249999999999</c:v>
                </c:pt>
                <c:pt idx="1124">
                  <c:v>56.331249999999997</c:v>
                </c:pt>
                <c:pt idx="1125">
                  <c:v>46.731250000000003</c:v>
                </c:pt>
                <c:pt idx="1126">
                  <c:v>47.600000000000009</c:v>
                </c:pt>
                <c:pt idx="1127">
                  <c:v>47.473015873015882</c:v>
                </c:pt>
                <c:pt idx="1128">
                  <c:v>47.993650793650801</c:v>
                </c:pt>
                <c:pt idx="1129">
                  <c:v>46.590476190476203</c:v>
                </c:pt>
                <c:pt idx="1130">
                  <c:v>53.853968253968198</c:v>
                </c:pt>
                <c:pt idx="1131">
                  <c:v>43.91612903225807</c:v>
                </c:pt>
                <c:pt idx="1132">
                  <c:v>48.606451612903221</c:v>
                </c:pt>
                <c:pt idx="1133">
                  <c:v>55.619354838709683</c:v>
                </c:pt>
                <c:pt idx="1134">
                  <c:v>45.180645161290229</c:v>
                </c:pt>
                <c:pt idx="1135">
                  <c:v>49.13548387096774</c:v>
                </c:pt>
                <c:pt idx="1136">
                  <c:v>47.341935483870962</c:v>
                </c:pt>
                <c:pt idx="1137">
                  <c:v>43.350819672131117</c:v>
                </c:pt>
                <c:pt idx="1138">
                  <c:v>46.832786885245874</c:v>
                </c:pt>
                <c:pt idx="1139">
                  <c:v>45.547540983606488</c:v>
                </c:pt>
                <c:pt idx="1140">
                  <c:v>43.72459016393443</c:v>
                </c:pt>
                <c:pt idx="1141">
                  <c:v>45.921311475409837</c:v>
                </c:pt>
                <c:pt idx="1142">
                  <c:v>43.526666666666578</c:v>
                </c:pt>
                <c:pt idx="1143">
                  <c:v>46.686666666666547</c:v>
                </c:pt>
                <c:pt idx="1144">
                  <c:v>45.38</c:v>
                </c:pt>
                <c:pt idx="1145">
                  <c:v>53.006666666666561</c:v>
                </c:pt>
                <c:pt idx="1146">
                  <c:v>45.926666666666563</c:v>
                </c:pt>
                <c:pt idx="1147">
                  <c:v>53.006666666666561</c:v>
                </c:pt>
                <c:pt idx="1148">
                  <c:v>47.613333333333337</c:v>
                </c:pt>
                <c:pt idx="1149">
                  <c:v>51.7</c:v>
                </c:pt>
                <c:pt idx="1150">
                  <c:v>49.466666666666562</c:v>
                </c:pt>
                <c:pt idx="1151">
                  <c:v>49.466666666666562</c:v>
                </c:pt>
                <c:pt idx="1152">
                  <c:v>47.233333333333341</c:v>
                </c:pt>
                <c:pt idx="1153">
                  <c:v>50.305084745762628</c:v>
                </c:pt>
                <c:pt idx="1154">
                  <c:v>59.592857142857149</c:v>
                </c:pt>
                <c:pt idx="1155">
                  <c:v>50.135593220338983</c:v>
                </c:pt>
                <c:pt idx="1156">
                  <c:v>47.091525423728811</c:v>
                </c:pt>
                <c:pt idx="1157">
                  <c:v>49.362711864406783</c:v>
                </c:pt>
                <c:pt idx="1158">
                  <c:v>46.149152542372882</c:v>
                </c:pt>
                <c:pt idx="1159">
                  <c:v>51.565517241379311</c:v>
                </c:pt>
                <c:pt idx="1160">
                  <c:v>46.944827586206792</c:v>
                </c:pt>
                <c:pt idx="1161">
                  <c:v>53.482758620689651</c:v>
                </c:pt>
                <c:pt idx="1162">
                  <c:v>46.944827586206792</c:v>
                </c:pt>
                <c:pt idx="1163">
                  <c:v>56.579310344827597</c:v>
                </c:pt>
                <c:pt idx="1164">
                  <c:v>53.045614035087723</c:v>
                </c:pt>
                <c:pt idx="1165">
                  <c:v>46.792982456140351</c:v>
                </c:pt>
                <c:pt idx="1166">
                  <c:v>48.621428571428552</c:v>
                </c:pt>
                <c:pt idx="1167">
                  <c:v>46.228571428571499</c:v>
                </c:pt>
                <c:pt idx="1168">
                  <c:v>45.235714285714302</c:v>
                </c:pt>
                <c:pt idx="1169">
                  <c:v>46.228571428571499</c:v>
                </c:pt>
                <c:pt idx="1170">
                  <c:v>49.028571428571432</c:v>
                </c:pt>
                <c:pt idx="1171">
                  <c:v>47.628571428571462</c:v>
                </c:pt>
                <c:pt idx="1172">
                  <c:v>54.378181818181822</c:v>
                </c:pt>
                <c:pt idx="1173">
                  <c:v>48.494545454545452</c:v>
                </c:pt>
                <c:pt idx="1174">
                  <c:v>48.08</c:v>
                </c:pt>
                <c:pt idx="1175">
                  <c:v>49.090909090909101</c:v>
                </c:pt>
                <c:pt idx="1176">
                  <c:v>51.112727272727263</c:v>
                </c:pt>
                <c:pt idx="1177">
                  <c:v>53.367272727272727</c:v>
                </c:pt>
                <c:pt idx="1178">
                  <c:v>47.483636363636279</c:v>
                </c:pt>
                <c:pt idx="1179">
                  <c:v>54.378181818181822</c:v>
                </c:pt>
                <c:pt idx="1180">
                  <c:v>52.903703703703712</c:v>
                </c:pt>
                <c:pt idx="1181">
                  <c:v>51.874074074074073</c:v>
                </c:pt>
                <c:pt idx="1182">
                  <c:v>48.970370370370368</c:v>
                </c:pt>
                <c:pt idx="1183">
                  <c:v>49.392592592592599</c:v>
                </c:pt>
                <c:pt idx="1184">
                  <c:v>50</c:v>
                </c:pt>
                <c:pt idx="1185">
                  <c:v>56.837037037037042</c:v>
                </c:pt>
                <c:pt idx="1186">
                  <c:v>48.36296296296296</c:v>
                </c:pt>
                <c:pt idx="1187">
                  <c:v>57.479245283018862</c:v>
                </c:pt>
                <c:pt idx="1188">
                  <c:v>51.373584905660309</c:v>
                </c:pt>
                <c:pt idx="1189">
                  <c:v>53.471698113207481</c:v>
                </c:pt>
                <c:pt idx="1190">
                  <c:v>47.796226415094303</c:v>
                </c:pt>
                <c:pt idx="1191">
                  <c:v>53.430769230769229</c:v>
                </c:pt>
                <c:pt idx="1192">
                  <c:v>49.7846153846154</c:v>
                </c:pt>
                <c:pt idx="1193">
                  <c:v>48.776470588235298</c:v>
                </c:pt>
                <c:pt idx="1194">
                  <c:v>50.223076923076931</c:v>
                </c:pt>
                <c:pt idx="1195">
                  <c:v>48.276923076923083</c:v>
                </c:pt>
                <c:pt idx="1196">
                  <c:v>51.292307692307702</c:v>
                </c:pt>
                <c:pt idx="1197">
                  <c:v>56.015686274509811</c:v>
                </c:pt>
                <c:pt idx="1198">
                  <c:v>53.835294117646988</c:v>
                </c:pt>
                <c:pt idx="1199">
                  <c:v>68.9019607843138</c:v>
                </c:pt>
                <c:pt idx="1200">
                  <c:v>53.388235294117649</c:v>
                </c:pt>
                <c:pt idx="1201">
                  <c:v>47.686274509803923</c:v>
                </c:pt>
                <c:pt idx="1202">
                  <c:v>48.133333333333333</c:v>
                </c:pt>
                <c:pt idx="1203">
                  <c:v>57.552941176470583</c:v>
                </c:pt>
                <c:pt idx="1204">
                  <c:v>50.760784313725502</c:v>
                </c:pt>
                <c:pt idx="1205">
                  <c:v>50.664000000000001</c:v>
                </c:pt>
                <c:pt idx="1206">
                  <c:v>54.456000000000003</c:v>
                </c:pt>
                <c:pt idx="1207">
                  <c:v>56.024000000000008</c:v>
                </c:pt>
                <c:pt idx="1208">
                  <c:v>49.096000000000011</c:v>
                </c:pt>
                <c:pt idx="1209">
                  <c:v>51.697959183673447</c:v>
                </c:pt>
                <c:pt idx="1210">
                  <c:v>54.911999999999999</c:v>
                </c:pt>
                <c:pt idx="1211">
                  <c:v>56.032653061224472</c:v>
                </c:pt>
                <c:pt idx="1212">
                  <c:v>53.29795918367347</c:v>
                </c:pt>
                <c:pt idx="1213">
                  <c:v>51.232653061224482</c:v>
                </c:pt>
                <c:pt idx="1214">
                  <c:v>48.963265306122452</c:v>
                </c:pt>
                <c:pt idx="1215">
                  <c:v>52.367346938775512</c:v>
                </c:pt>
                <c:pt idx="1216">
                  <c:v>48.963265306122452</c:v>
                </c:pt>
                <c:pt idx="1217">
                  <c:v>54.432653061224492</c:v>
                </c:pt>
                <c:pt idx="1218">
                  <c:v>51.697959183673447</c:v>
                </c:pt>
                <c:pt idx="1219">
                  <c:v>55.567346938775508</c:v>
                </c:pt>
                <c:pt idx="1220">
                  <c:v>52.16326530612244</c:v>
                </c:pt>
                <c:pt idx="1221">
                  <c:v>50.097959183673453</c:v>
                </c:pt>
                <c:pt idx="1222">
                  <c:v>51.232653061224482</c:v>
                </c:pt>
                <c:pt idx="1223">
                  <c:v>50.097959183673453</c:v>
                </c:pt>
                <c:pt idx="1224">
                  <c:v>56.041666666666544</c:v>
                </c:pt>
                <c:pt idx="1225">
                  <c:v>52.775000000000013</c:v>
                </c:pt>
                <c:pt idx="1226">
                  <c:v>53.93333333333333</c:v>
                </c:pt>
                <c:pt idx="1227">
                  <c:v>57.408333333333339</c:v>
                </c:pt>
                <c:pt idx="1228">
                  <c:v>49.983333333333327</c:v>
                </c:pt>
                <c:pt idx="1229">
                  <c:v>58.358333333333327</c:v>
                </c:pt>
                <c:pt idx="1230">
                  <c:v>56.25</c:v>
                </c:pt>
                <c:pt idx="1231">
                  <c:v>46.033333333333331</c:v>
                </c:pt>
                <c:pt idx="1232">
                  <c:v>55.3</c:v>
                </c:pt>
                <c:pt idx="1233">
                  <c:v>57.20000000000001</c:v>
                </c:pt>
                <c:pt idx="1234">
                  <c:v>62.30833333333333</c:v>
                </c:pt>
                <c:pt idx="1235">
                  <c:v>61.833333333333329</c:v>
                </c:pt>
                <c:pt idx="1236">
                  <c:v>47.012765957446803</c:v>
                </c:pt>
                <c:pt idx="1237">
                  <c:v>49.378723404255297</c:v>
                </c:pt>
                <c:pt idx="1238">
                  <c:v>56.263829787234023</c:v>
                </c:pt>
                <c:pt idx="1239">
                  <c:v>51.046808510638293</c:v>
                </c:pt>
                <c:pt idx="1240">
                  <c:v>55.565957446808511</c:v>
                </c:pt>
                <c:pt idx="1241">
                  <c:v>59.191304347826097</c:v>
                </c:pt>
                <c:pt idx="1242">
                  <c:v>53.89787234042555</c:v>
                </c:pt>
                <c:pt idx="1243">
                  <c:v>49.378723404255297</c:v>
                </c:pt>
                <c:pt idx="1244">
                  <c:v>57.982608695652118</c:v>
                </c:pt>
                <c:pt idx="1245">
                  <c:v>56.263829787234023</c:v>
                </c:pt>
                <c:pt idx="1246">
                  <c:v>51.531914893616992</c:v>
                </c:pt>
                <c:pt idx="1247">
                  <c:v>57.528888888888901</c:v>
                </c:pt>
                <c:pt idx="1248">
                  <c:v>66.485106382978714</c:v>
                </c:pt>
                <c:pt idx="1249">
                  <c:v>48.195744680851071</c:v>
                </c:pt>
                <c:pt idx="1250">
                  <c:v>55.565957446808511</c:v>
                </c:pt>
                <c:pt idx="1251">
                  <c:v>52.156521739130433</c:v>
                </c:pt>
                <c:pt idx="1252">
                  <c:v>49.243478260869573</c:v>
                </c:pt>
                <c:pt idx="1253">
                  <c:v>54.573913043478271</c:v>
                </c:pt>
                <c:pt idx="1254">
                  <c:v>53.860869565217271</c:v>
                </c:pt>
                <c:pt idx="1255">
                  <c:v>56.773913043478281</c:v>
                </c:pt>
                <c:pt idx="1256">
                  <c:v>57.982608695652118</c:v>
                </c:pt>
                <c:pt idx="1257">
                  <c:v>50.947826086956468</c:v>
                </c:pt>
                <c:pt idx="1258">
                  <c:v>48.034782608695643</c:v>
                </c:pt>
                <c:pt idx="1259">
                  <c:v>50.452173913043453</c:v>
                </c:pt>
                <c:pt idx="1260">
                  <c:v>53.860869565217271</c:v>
                </c:pt>
                <c:pt idx="1261">
                  <c:v>54.551111111111098</c:v>
                </c:pt>
                <c:pt idx="1262">
                  <c:v>50.844444444444342</c:v>
                </c:pt>
                <c:pt idx="1263">
                  <c:v>53.315555555555562</c:v>
                </c:pt>
                <c:pt idx="1264">
                  <c:v>54.551111111111098</c:v>
                </c:pt>
                <c:pt idx="1265">
                  <c:v>50.337777777777752</c:v>
                </c:pt>
                <c:pt idx="1266">
                  <c:v>51.573333333333323</c:v>
                </c:pt>
                <c:pt idx="1267">
                  <c:v>53.315555555555562</c:v>
                </c:pt>
                <c:pt idx="1268">
                  <c:v>53.822222222222223</c:v>
                </c:pt>
                <c:pt idx="1269">
                  <c:v>54.04444444444438</c:v>
                </c:pt>
                <c:pt idx="1270">
                  <c:v>56.293333333333351</c:v>
                </c:pt>
                <c:pt idx="1271">
                  <c:v>59.271111111111111</c:v>
                </c:pt>
                <c:pt idx="1272">
                  <c:v>56.293333333333351</c:v>
                </c:pt>
                <c:pt idx="1273">
                  <c:v>53.822222222222223</c:v>
                </c:pt>
                <c:pt idx="1274">
                  <c:v>54.009090909090908</c:v>
                </c:pt>
                <c:pt idx="1275">
                  <c:v>52</c:v>
                </c:pt>
                <c:pt idx="1276">
                  <c:v>51.481818181818127</c:v>
                </c:pt>
                <c:pt idx="1277">
                  <c:v>64.927272727272737</c:v>
                </c:pt>
                <c:pt idx="1278">
                  <c:v>52</c:v>
                </c:pt>
                <c:pt idx="1279">
                  <c:v>55.790909090909103</c:v>
                </c:pt>
                <c:pt idx="1280">
                  <c:v>50.218181818181833</c:v>
                </c:pt>
                <c:pt idx="1281">
                  <c:v>51.481818181818127</c:v>
                </c:pt>
                <c:pt idx="1282">
                  <c:v>48.436363636363623</c:v>
                </c:pt>
                <c:pt idx="1283">
                  <c:v>49.70000000000001</c:v>
                </c:pt>
                <c:pt idx="1284">
                  <c:v>54.527272727272731</c:v>
                </c:pt>
                <c:pt idx="1285">
                  <c:v>54.527272727272731</c:v>
                </c:pt>
                <c:pt idx="1286">
                  <c:v>53.972093023255809</c:v>
                </c:pt>
                <c:pt idx="1287">
                  <c:v>64.047619047619094</c:v>
                </c:pt>
                <c:pt idx="1288">
                  <c:v>57.088372093023253</c:v>
                </c:pt>
                <c:pt idx="1289">
                  <c:v>57.618604651162727</c:v>
                </c:pt>
                <c:pt idx="1290">
                  <c:v>59.533333333333339</c:v>
                </c:pt>
                <c:pt idx="1291">
                  <c:v>52.679069767441852</c:v>
                </c:pt>
                <c:pt idx="1292">
                  <c:v>53.972093023255809</c:v>
                </c:pt>
                <c:pt idx="1293">
                  <c:v>53.93333333333333</c:v>
                </c:pt>
                <c:pt idx="1294">
                  <c:v>57.12380952380952</c:v>
                </c:pt>
                <c:pt idx="1295">
                  <c:v>57.12380952380952</c:v>
                </c:pt>
                <c:pt idx="1296">
                  <c:v>53.3904761904762</c:v>
                </c:pt>
                <c:pt idx="1297">
                  <c:v>55.257142857142853</c:v>
                </c:pt>
                <c:pt idx="1298">
                  <c:v>57.12380952380952</c:v>
                </c:pt>
                <c:pt idx="1299">
                  <c:v>58.517073170731713</c:v>
                </c:pt>
                <c:pt idx="1300">
                  <c:v>57.1609756097561</c:v>
                </c:pt>
                <c:pt idx="1301">
                  <c:v>56.604878048780478</c:v>
                </c:pt>
                <c:pt idx="1302">
                  <c:v>59.073170731707307</c:v>
                </c:pt>
                <c:pt idx="1303">
                  <c:v>50.62439024390244</c:v>
                </c:pt>
                <c:pt idx="1304">
                  <c:v>53.892682926829281</c:v>
                </c:pt>
                <c:pt idx="1305">
                  <c:v>63.141463414634089</c:v>
                </c:pt>
                <c:pt idx="1306">
                  <c:v>53.892682926829281</c:v>
                </c:pt>
                <c:pt idx="1307">
                  <c:v>60.429268292682927</c:v>
                </c:pt>
                <c:pt idx="1308">
                  <c:v>53.892682926829281</c:v>
                </c:pt>
                <c:pt idx="1309">
                  <c:v>63.9</c:v>
                </c:pt>
                <c:pt idx="1310">
                  <c:v>51.32</c:v>
                </c:pt>
                <c:pt idx="1311">
                  <c:v>59.98</c:v>
                </c:pt>
                <c:pt idx="1312">
                  <c:v>59.1027027027027</c:v>
                </c:pt>
                <c:pt idx="1313">
                  <c:v>54.670000000000009</c:v>
                </c:pt>
                <c:pt idx="1314">
                  <c:v>59.41</c:v>
                </c:pt>
                <c:pt idx="1315">
                  <c:v>56.63</c:v>
                </c:pt>
                <c:pt idx="1316">
                  <c:v>60.8</c:v>
                </c:pt>
                <c:pt idx="1317">
                  <c:v>55.230769230769241</c:v>
                </c:pt>
                <c:pt idx="1318">
                  <c:v>52.63589743589737</c:v>
                </c:pt>
                <c:pt idx="1319">
                  <c:v>56.656410256410247</c:v>
                </c:pt>
                <c:pt idx="1320">
                  <c:v>54.646153846153901</c:v>
                </c:pt>
                <c:pt idx="1321">
                  <c:v>51.794871794871803</c:v>
                </c:pt>
                <c:pt idx="1322">
                  <c:v>69.230769230769212</c:v>
                </c:pt>
                <c:pt idx="1323">
                  <c:v>60.092307692307699</c:v>
                </c:pt>
                <c:pt idx="1324">
                  <c:v>54.621052631578962</c:v>
                </c:pt>
                <c:pt idx="1325">
                  <c:v>61.936842105263089</c:v>
                </c:pt>
                <c:pt idx="1326">
                  <c:v>57.547368421052568</c:v>
                </c:pt>
                <c:pt idx="1327">
                  <c:v>54.621052631578962</c:v>
                </c:pt>
                <c:pt idx="1328">
                  <c:v>56.684210526315802</c:v>
                </c:pt>
                <c:pt idx="1329">
                  <c:v>56.684210526315802</c:v>
                </c:pt>
                <c:pt idx="1330">
                  <c:v>52.55789473684203</c:v>
                </c:pt>
                <c:pt idx="1331">
                  <c:v>58.147368421052569</c:v>
                </c:pt>
                <c:pt idx="1332">
                  <c:v>56.0842105263158</c:v>
                </c:pt>
                <c:pt idx="1333">
                  <c:v>57.547368421052568</c:v>
                </c:pt>
                <c:pt idx="1334">
                  <c:v>56.097297297297239</c:v>
                </c:pt>
                <c:pt idx="1335">
                  <c:v>66.345945945945999</c:v>
                </c:pt>
                <c:pt idx="1336">
                  <c:v>60.335135135135161</c:v>
                </c:pt>
                <c:pt idx="1337">
                  <c:v>63.340540540540523</c:v>
                </c:pt>
                <c:pt idx="1338">
                  <c:v>61.837837837837803</c:v>
                </c:pt>
                <c:pt idx="1339">
                  <c:v>65.459459459459453</c:v>
                </c:pt>
                <c:pt idx="1340">
                  <c:v>61.221621621621622</c:v>
                </c:pt>
                <c:pt idx="1341">
                  <c:v>58.216216216216203</c:v>
                </c:pt>
                <c:pt idx="1342">
                  <c:v>54.594594594594582</c:v>
                </c:pt>
                <c:pt idx="1343">
                  <c:v>78.713513513513504</c:v>
                </c:pt>
                <c:pt idx="1344">
                  <c:v>51.85945945945938</c:v>
                </c:pt>
                <c:pt idx="1345">
                  <c:v>67.848648648648663</c:v>
                </c:pt>
                <c:pt idx="1346">
                  <c:v>56.713513513513497</c:v>
                </c:pt>
                <c:pt idx="1347">
                  <c:v>59.71891891891898</c:v>
                </c:pt>
                <c:pt idx="1348">
                  <c:v>55.48108108108098</c:v>
                </c:pt>
                <c:pt idx="1349">
                  <c:v>53.97837837837838</c:v>
                </c:pt>
                <c:pt idx="1350">
                  <c:v>50.211111111111123</c:v>
                </c:pt>
                <c:pt idx="1351">
                  <c:v>57.655555555555559</c:v>
                </c:pt>
                <c:pt idx="1352">
                  <c:v>62.922222222222231</c:v>
                </c:pt>
                <c:pt idx="1353">
                  <c:v>59.833333333333329</c:v>
                </c:pt>
                <c:pt idx="1354">
                  <c:v>57.655555555555559</c:v>
                </c:pt>
                <c:pt idx="1355">
                  <c:v>60.74444444444439</c:v>
                </c:pt>
                <c:pt idx="1356">
                  <c:v>74.366666666666646</c:v>
                </c:pt>
                <c:pt idx="1357">
                  <c:v>56.111111111111107</c:v>
                </c:pt>
                <c:pt idx="1358">
                  <c:v>61.377777777777773</c:v>
                </c:pt>
                <c:pt idx="1359">
                  <c:v>55.477777777777753</c:v>
                </c:pt>
                <c:pt idx="1360">
                  <c:v>55.477777777777753</c:v>
                </c:pt>
                <c:pt idx="1361">
                  <c:v>53.3</c:v>
                </c:pt>
                <c:pt idx="1362">
                  <c:v>59.30285714285715</c:v>
                </c:pt>
                <c:pt idx="1363">
                  <c:v>59.30285714285715</c:v>
                </c:pt>
                <c:pt idx="1364">
                  <c:v>63.131428571428543</c:v>
                </c:pt>
                <c:pt idx="1365">
                  <c:v>61.542857142857152</c:v>
                </c:pt>
                <c:pt idx="1366">
                  <c:v>57.062857142857148</c:v>
                </c:pt>
                <c:pt idx="1367">
                  <c:v>60.240000000000009</c:v>
                </c:pt>
                <c:pt idx="1368">
                  <c:v>67.61142857142849</c:v>
                </c:pt>
                <c:pt idx="1369">
                  <c:v>62.48</c:v>
                </c:pt>
                <c:pt idx="1370">
                  <c:v>63.131428571428543</c:v>
                </c:pt>
                <c:pt idx="1371">
                  <c:v>53.234285714285733</c:v>
                </c:pt>
                <c:pt idx="1372">
                  <c:v>59.30285714285715</c:v>
                </c:pt>
                <c:pt idx="1373">
                  <c:v>64.72</c:v>
                </c:pt>
                <c:pt idx="1374">
                  <c:v>57.714285714285708</c:v>
                </c:pt>
                <c:pt idx="1375">
                  <c:v>59.30285714285715</c:v>
                </c:pt>
                <c:pt idx="1376">
                  <c:v>56.125714285714281</c:v>
                </c:pt>
                <c:pt idx="1377">
                  <c:v>55.47428571428572</c:v>
                </c:pt>
                <c:pt idx="1378">
                  <c:v>56.125714285714281</c:v>
                </c:pt>
                <c:pt idx="1379">
                  <c:v>57.714285714285708</c:v>
                </c:pt>
                <c:pt idx="1380">
                  <c:v>64.72</c:v>
                </c:pt>
                <c:pt idx="1381">
                  <c:v>81.622857142856972</c:v>
                </c:pt>
                <c:pt idx="1382">
                  <c:v>56.43529411764699</c:v>
                </c:pt>
                <c:pt idx="1383">
                  <c:v>57.105882352941173</c:v>
                </c:pt>
                <c:pt idx="1384">
                  <c:v>53.835294117646988</c:v>
                </c:pt>
                <c:pt idx="1385">
                  <c:v>57.105882352941173</c:v>
                </c:pt>
                <c:pt idx="1386">
                  <c:v>73.54117647058824</c:v>
                </c:pt>
                <c:pt idx="1387">
                  <c:v>57.105882352941173</c:v>
                </c:pt>
                <c:pt idx="1388">
                  <c:v>69.89411764705882</c:v>
                </c:pt>
                <c:pt idx="1389">
                  <c:v>60.376470588235243</c:v>
                </c:pt>
                <c:pt idx="1390">
                  <c:v>66.623529411764679</c:v>
                </c:pt>
                <c:pt idx="1391">
                  <c:v>54.8</c:v>
                </c:pt>
                <c:pt idx="1392">
                  <c:v>63.352941176470573</c:v>
                </c:pt>
                <c:pt idx="1393">
                  <c:v>62.682352941176482</c:v>
                </c:pt>
                <c:pt idx="1394">
                  <c:v>54.129411764705878</c:v>
                </c:pt>
                <c:pt idx="1395">
                  <c:v>62.896969696969698</c:v>
                </c:pt>
                <c:pt idx="1396">
                  <c:v>63.5878787878788</c:v>
                </c:pt>
                <c:pt idx="1397">
                  <c:v>56.460606060605997</c:v>
                </c:pt>
                <c:pt idx="1398">
                  <c:v>74.387878787878748</c:v>
                </c:pt>
                <c:pt idx="1399">
                  <c:v>62.896969696969698</c:v>
                </c:pt>
                <c:pt idx="1400">
                  <c:v>57.151515151515163</c:v>
                </c:pt>
                <c:pt idx="1401">
                  <c:v>66.957575757575754</c:v>
                </c:pt>
                <c:pt idx="1402">
                  <c:v>66.957575757575754</c:v>
                </c:pt>
                <c:pt idx="1403">
                  <c:v>60.521212121212123</c:v>
                </c:pt>
                <c:pt idx="1404">
                  <c:v>56.460606060605997</c:v>
                </c:pt>
                <c:pt idx="1405">
                  <c:v>62.896969696969698</c:v>
                </c:pt>
                <c:pt idx="1406">
                  <c:v>64.581818181818207</c:v>
                </c:pt>
                <c:pt idx="1407">
                  <c:v>64.581818181818207</c:v>
                </c:pt>
                <c:pt idx="1408">
                  <c:v>62.412500000000001</c:v>
                </c:pt>
                <c:pt idx="1409">
                  <c:v>66.957575757575754</c:v>
                </c:pt>
                <c:pt idx="1410">
                  <c:v>60.521212121212123</c:v>
                </c:pt>
                <c:pt idx="1411">
                  <c:v>54.775757575757552</c:v>
                </c:pt>
                <c:pt idx="1412">
                  <c:v>65.887500000000003</c:v>
                </c:pt>
                <c:pt idx="1413">
                  <c:v>58.9375</c:v>
                </c:pt>
                <c:pt idx="1414">
                  <c:v>54.037500000000009</c:v>
                </c:pt>
                <c:pt idx="1415">
                  <c:v>68.337500000000006</c:v>
                </c:pt>
                <c:pt idx="1416">
                  <c:v>57.20000000000001</c:v>
                </c:pt>
                <c:pt idx="1417">
                  <c:v>67.624999999999986</c:v>
                </c:pt>
                <c:pt idx="1418">
                  <c:v>56.487499999999997</c:v>
                </c:pt>
                <c:pt idx="1419">
                  <c:v>57.20000000000001</c:v>
                </c:pt>
                <c:pt idx="1420">
                  <c:v>56.487499999999997</c:v>
                </c:pt>
                <c:pt idx="1421">
                  <c:v>54.75</c:v>
                </c:pt>
                <c:pt idx="1422">
                  <c:v>58.225000000000001</c:v>
                </c:pt>
                <c:pt idx="1423">
                  <c:v>74.975000000000009</c:v>
                </c:pt>
                <c:pt idx="1424">
                  <c:v>73.95</c:v>
                </c:pt>
                <c:pt idx="1425">
                  <c:v>60.838709677419352</c:v>
                </c:pt>
                <c:pt idx="1426">
                  <c:v>67.690322580645173</c:v>
                </c:pt>
                <c:pt idx="1427">
                  <c:v>80.980645161290326</c:v>
                </c:pt>
                <c:pt idx="1428">
                  <c:v>61.896774193548353</c:v>
                </c:pt>
                <c:pt idx="1429">
                  <c:v>62.632258064516137</c:v>
                </c:pt>
                <c:pt idx="1430">
                  <c:v>67.333333333333243</c:v>
                </c:pt>
                <c:pt idx="1431">
                  <c:v>68.012903225806454</c:v>
                </c:pt>
                <c:pt idx="1432">
                  <c:v>59.045161290322582</c:v>
                </c:pt>
                <c:pt idx="1433">
                  <c:v>66.954838709677432</c:v>
                </c:pt>
                <c:pt idx="1434">
                  <c:v>65.161290322580555</c:v>
                </c:pt>
                <c:pt idx="1435">
                  <c:v>62.632258064516137</c:v>
                </c:pt>
                <c:pt idx="1436">
                  <c:v>67.690322580645173</c:v>
                </c:pt>
                <c:pt idx="1437">
                  <c:v>65.161290322580555</c:v>
                </c:pt>
                <c:pt idx="1438">
                  <c:v>62.106666666666577</c:v>
                </c:pt>
                <c:pt idx="1439">
                  <c:v>57.64</c:v>
                </c:pt>
                <c:pt idx="1440">
                  <c:v>68.426666666666662</c:v>
                </c:pt>
                <c:pt idx="1441">
                  <c:v>60.253333333333337</c:v>
                </c:pt>
                <c:pt idx="1442">
                  <c:v>64.72</c:v>
                </c:pt>
                <c:pt idx="1443">
                  <c:v>56.546666666666553</c:v>
                </c:pt>
                <c:pt idx="1444">
                  <c:v>63.62666666666658</c:v>
                </c:pt>
                <c:pt idx="1445">
                  <c:v>65.479999999999976</c:v>
                </c:pt>
                <c:pt idx="1446">
                  <c:v>68.426666666666662</c:v>
                </c:pt>
                <c:pt idx="1447">
                  <c:v>58.4</c:v>
                </c:pt>
                <c:pt idx="1448">
                  <c:v>77.36</c:v>
                </c:pt>
                <c:pt idx="1449">
                  <c:v>62.866666666666539</c:v>
                </c:pt>
                <c:pt idx="1450">
                  <c:v>65.479999999999976</c:v>
                </c:pt>
                <c:pt idx="1451">
                  <c:v>60.253333333333337</c:v>
                </c:pt>
                <c:pt idx="1452">
                  <c:v>65.479999999999976</c:v>
                </c:pt>
                <c:pt idx="1453">
                  <c:v>60.253333333333337</c:v>
                </c:pt>
                <c:pt idx="1454">
                  <c:v>62.866666666666539</c:v>
                </c:pt>
                <c:pt idx="1455">
                  <c:v>69.186666666666653</c:v>
                </c:pt>
                <c:pt idx="1456">
                  <c:v>59.160000000000011</c:v>
                </c:pt>
                <c:pt idx="1457">
                  <c:v>66.573333333333224</c:v>
                </c:pt>
                <c:pt idx="1458">
                  <c:v>73.653333333333194</c:v>
                </c:pt>
                <c:pt idx="1459">
                  <c:v>74.746666666666655</c:v>
                </c:pt>
                <c:pt idx="1460">
                  <c:v>67.737931034482656</c:v>
                </c:pt>
                <c:pt idx="1461">
                  <c:v>62.331034482758547</c:v>
                </c:pt>
                <c:pt idx="1462">
                  <c:v>62.331034482758547</c:v>
                </c:pt>
                <c:pt idx="1463">
                  <c:v>65.034482758620598</c:v>
                </c:pt>
                <c:pt idx="1464">
                  <c:v>66.951724137931038</c:v>
                </c:pt>
                <c:pt idx="1465">
                  <c:v>59.627586206896552</c:v>
                </c:pt>
                <c:pt idx="1466">
                  <c:v>67.737931034482656</c:v>
                </c:pt>
                <c:pt idx="1467">
                  <c:v>92.317241379310403</c:v>
                </c:pt>
                <c:pt idx="1468">
                  <c:v>57.710344827586198</c:v>
                </c:pt>
                <c:pt idx="1469">
                  <c:v>71.572413793103451</c:v>
                </c:pt>
                <c:pt idx="1470">
                  <c:v>71.572413793103451</c:v>
                </c:pt>
                <c:pt idx="1471">
                  <c:v>58.49655172413793</c:v>
                </c:pt>
                <c:pt idx="1472">
                  <c:v>66.951724137931038</c:v>
                </c:pt>
                <c:pt idx="1473">
                  <c:v>63.117241379310236</c:v>
                </c:pt>
                <c:pt idx="1474">
                  <c:v>64.55714285714285</c:v>
                </c:pt>
                <c:pt idx="1475">
                  <c:v>73.314285714285717</c:v>
                </c:pt>
                <c:pt idx="1476">
                  <c:v>65.371428571428453</c:v>
                </c:pt>
                <c:pt idx="1477">
                  <c:v>76.114285714285728</c:v>
                </c:pt>
                <c:pt idx="1478">
                  <c:v>69.007407407407413</c:v>
                </c:pt>
                <c:pt idx="1479">
                  <c:v>63.385714285714243</c:v>
                </c:pt>
                <c:pt idx="1480">
                  <c:v>67.35714285714279</c:v>
                </c:pt>
                <c:pt idx="1481">
                  <c:v>64.55714285714285</c:v>
                </c:pt>
                <c:pt idx="1482">
                  <c:v>64.55714285714285</c:v>
                </c:pt>
                <c:pt idx="1483">
                  <c:v>64.55714285714285</c:v>
                </c:pt>
                <c:pt idx="1484">
                  <c:v>67.35714285714279</c:v>
                </c:pt>
                <c:pt idx="1485">
                  <c:v>63.742857142857133</c:v>
                </c:pt>
                <c:pt idx="1486">
                  <c:v>73.314285714285717</c:v>
                </c:pt>
                <c:pt idx="1487">
                  <c:v>74.128571428571291</c:v>
                </c:pt>
                <c:pt idx="1488">
                  <c:v>67.35714285714279</c:v>
                </c:pt>
                <c:pt idx="1489">
                  <c:v>67.35714285714279</c:v>
                </c:pt>
                <c:pt idx="1490">
                  <c:v>90.47142857142849</c:v>
                </c:pt>
                <c:pt idx="1491">
                  <c:v>64.55714285714285</c:v>
                </c:pt>
                <c:pt idx="1492">
                  <c:v>64.044444444444466</c:v>
                </c:pt>
                <c:pt idx="1493">
                  <c:v>67.792592592592499</c:v>
                </c:pt>
                <c:pt idx="1494">
                  <c:v>61.985185185185202</c:v>
                </c:pt>
                <c:pt idx="1495">
                  <c:v>69.851851851851706</c:v>
                </c:pt>
                <c:pt idx="1496">
                  <c:v>69.851851851851706</c:v>
                </c:pt>
                <c:pt idx="1497">
                  <c:v>60.770370370370372</c:v>
                </c:pt>
                <c:pt idx="1498">
                  <c:v>59.925925925926002</c:v>
                </c:pt>
                <c:pt idx="1499">
                  <c:v>69.851851851851706</c:v>
                </c:pt>
                <c:pt idx="1500">
                  <c:v>61.985185185185202</c:v>
                </c:pt>
                <c:pt idx="1501">
                  <c:v>76.874074074073988</c:v>
                </c:pt>
                <c:pt idx="1502">
                  <c:v>59.925925925926002</c:v>
                </c:pt>
                <c:pt idx="1503">
                  <c:v>62.829629629629594</c:v>
                </c:pt>
                <c:pt idx="1504">
                  <c:v>66.948148148148164</c:v>
                </c:pt>
                <c:pt idx="1505">
                  <c:v>69.007407407407413</c:v>
                </c:pt>
                <c:pt idx="1506">
                  <c:v>69.007407407407413</c:v>
                </c:pt>
                <c:pt idx="1507">
                  <c:v>66.948148148148164</c:v>
                </c:pt>
                <c:pt idx="1508">
                  <c:v>66.948148148148164</c:v>
                </c:pt>
                <c:pt idx="1509">
                  <c:v>71.911111111111126</c:v>
                </c:pt>
                <c:pt idx="1510">
                  <c:v>62.829629629629594</c:v>
                </c:pt>
                <c:pt idx="1511">
                  <c:v>61.985185185185202</c:v>
                </c:pt>
                <c:pt idx="1512">
                  <c:v>67.384615384615401</c:v>
                </c:pt>
                <c:pt idx="1513">
                  <c:v>62.230769230769241</c:v>
                </c:pt>
                <c:pt idx="1514">
                  <c:v>87.123076923076766</c:v>
                </c:pt>
                <c:pt idx="1515">
                  <c:v>70.400000000000006</c:v>
                </c:pt>
                <c:pt idx="1516">
                  <c:v>62.230769230769241</c:v>
                </c:pt>
                <c:pt idx="1517">
                  <c:v>72.538461538461391</c:v>
                </c:pt>
                <c:pt idx="1518">
                  <c:v>67.384615384615401</c:v>
                </c:pt>
                <c:pt idx="1519">
                  <c:v>70.400000000000006</c:v>
                </c:pt>
                <c:pt idx="1520">
                  <c:v>63.107692307692247</c:v>
                </c:pt>
                <c:pt idx="1521">
                  <c:v>63.107692307692247</c:v>
                </c:pt>
                <c:pt idx="1522">
                  <c:v>72.538461538461391</c:v>
                </c:pt>
                <c:pt idx="1523">
                  <c:v>65.246153846153845</c:v>
                </c:pt>
                <c:pt idx="1524">
                  <c:v>74.676923076922989</c:v>
                </c:pt>
                <c:pt idx="1525">
                  <c:v>65.246153846153845</c:v>
                </c:pt>
                <c:pt idx="1526">
                  <c:v>63.107692307692247</c:v>
                </c:pt>
                <c:pt idx="1527">
                  <c:v>65.246153846153845</c:v>
                </c:pt>
                <c:pt idx="1528">
                  <c:v>67.384615384615401</c:v>
                </c:pt>
                <c:pt idx="1529">
                  <c:v>64.72</c:v>
                </c:pt>
                <c:pt idx="1530">
                  <c:v>65.632000000000005</c:v>
                </c:pt>
                <c:pt idx="1531">
                  <c:v>73.215999999999994</c:v>
                </c:pt>
                <c:pt idx="1532">
                  <c:v>64.72</c:v>
                </c:pt>
                <c:pt idx="1533">
                  <c:v>66.944000000000003</c:v>
                </c:pt>
                <c:pt idx="1534">
                  <c:v>67.85599999999998</c:v>
                </c:pt>
                <c:pt idx="1535">
                  <c:v>66.944000000000003</c:v>
                </c:pt>
                <c:pt idx="1536">
                  <c:v>70.08</c:v>
                </c:pt>
                <c:pt idx="1537">
                  <c:v>62.496000000000009</c:v>
                </c:pt>
                <c:pt idx="1538">
                  <c:v>67.85599999999998</c:v>
                </c:pt>
                <c:pt idx="1539">
                  <c:v>71.391999999999996</c:v>
                </c:pt>
                <c:pt idx="1540">
                  <c:v>64.72</c:v>
                </c:pt>
                <c:pt idx="1541">
                  <c:v>67.85599999999998</c:v>
                </c:pt>
                <c:pt idx="1542">
                  <c:v>70.992000000000004</c:v>
                </c:pt>
                <c:pt idx="1543">
                  <c:v>63.808</c:v>
                </c:pt>
                <c:pt idx="1544">
                  <c:v>70.08</c:v>
                </c:pt>
                <c:pt idx="1545">
                  <c:v>83.024000000000001</c:v>
                </c:pt>
                <c:pt idx="1546">
                  <c:v>73</c:v>
                </c:pt>
                <c:pt idx="1547">
                  <c:v>76.266666666666666</c:v>
                </c:pt>
                <c:pt idx="1548">
                  <c:v>70.683333333333223</c:v>
                </c:pt>
                <c:pt idx="1549">
                  <c:v>64.150000000000006</c:v>
                </c:pt>
                <c:pt idx="1550">
                  <c:v>69.733333333333277</c:v>
                </c:pt>
                <c:pt idx="1551">
                  <c:v>67.4166666666667</c:v>
                </c:pt>
                <c:pt idx="1552">
                  <c:v>70.683333333333223</c:v>
                </c:pt>
                <c:pt idx="1553">
                  <c:v>65.100000000000009</c:v>
                </c:pt>
                <c:pt idx="1554">
                  <c:v>84.166666666666671</c:v>
                </c:pt>
                <c:pt idx="1555">
                  <c:v>75.316666666666663</c:v>
                </c:pt>
                <c:pt idx="1556">
                  <c:v>68.921739130434617</c:v>
                </c:pt>
                <c:pt idx="1557">
                  <c:v>66.466666666666697</c:v>
                </c:pt>
                <c:pt idx="1558">
                  <c:v>87.85</c:v>
                </c:pt>
                <c:pt idx="1559">
                  <c:v>73</c:v>
                </c:pt>
                <c:pt idx="1560">
                  <c:v>75.316666666666663</c:v>
                </c:pt>
                <c:pt idx="1561">
                  <c:v>73</c:v>
                </c:pt>
                <c:pt idx="1562">
                  <c:v>59.516666666666552</c:v>
                </c:pt>
                <c:pt idx="1563">
                  <c:v>65.100000000000009</c:v>
                </c:pt>
                <c:pt idx="1564">
                  <c:v>69.733333333333277</c:v>
                </c:pt>
                <c:pt idx="1565">
                  <c:v>70.683333333333223</c:v>
                </c:pt>
                <c:pt idx="1566">
                  <c:v>61.833333333333329</c:v>
                </c:pt>
                <c:pt idx="1567">
                  <c:v>64.150000000000006</c:v>
                </c:pt>
                <c:pt idx="1568">
                  <c:v>65.100000000000009</c:v>
                </c:pt>
                <c:pt idx="1569">
                  <c:v>67.4166666666667</c:v>
                </c:pt>
                <c:pt idx="1570">
                  <c:v>81.849999999999994</c:v>
                </c:pt>
                <c:pt idx="1571">
                  <c:v>62.783333333333339</c:v>
                </c:pt>
                <c:pt idx="1572">
                  <c:v>75.316666666666663</c:v>
                </c:pt>
                <c:pt idx="1573">
                  <c:v>76.266666666666666</c:v>
                </c:pt>
                <c:pt idx="1574">
                  <c:v>61.833333333333329</c:v>
                </c:pt>
                <c:pt idx="1575">
                  <c:v>76.266666666666666</c:v>
                </c:pt>
                <c:pt idx="1576">
                  <c:v>81.849999999999994</c:v>
                </c:pt>
                <c:pt idx="1577">
                  <c:v>75.316666666666663</c:v>
                </c:pt>
                <c:pt idx="1578">
                  <c:v>75.316666666666663</c:v>
                </c:pt>
                <c:pt idx="1579">
                  <c:v>69.733333333333277</c:v>
                </c:pt>
                <c:pt idx="1580">
                  <c:v>65.513043478260897</c:v>
                </c:pt>
                <c:pt idx="1581">
                  <c:v>71.339130434782575</c:v>
                </c:pt>
                <c:pt idx="1582">
                  <c:v>64.521739130434597</c:v>
                </c:pt>
                <c:pt idx="1583">
                  <c:v>66.939130434782612</c:v>
                </c:pt>
                <c:pt idx="1584">
                  <c:v>72.765217391304347</c:v>
                </c:pt>
                <c:pt idx="1585">
                  <c:v>66.939130434782612</c:v>
                </c:pt>
                <c:pt idx="1586">
                  <c:v>86.834782608695591</c:v>
                </c:pt>
                <c:pt idx="1587">
                  <c:v>67.9304347826087</c:v>
                </c:pt>
                <c:pt idx="1588">
                  <c:v>67.9304347826087</c:v>
                </c:pt>
                <c:pt idx="1589">
                  <c:v>70.347826086956516</c:v>
                </c:pt>
                <c:pt idx="1590">
                  <c:v>67.9304347826087</c:v>
                </c:pt>
                <c:pt idx="1591">
                  <c:v>64.521739130434597</c:v>
                </c:pt>
                <c:pt idx="1592">
                  <c:v>62.104347826086958</c:v>
                </c:pt>
                <c:pt idx="1593">
                  <c:v>62.104347826086958</c:v>
                </c:pt>
                <c:pt idx="1594">
                  <c:v>79.582608695652169</c:v>
                </c:pt>
                <c:pt idx="1595">
                  <c:v>66.939130434782612</c:v>
                </c:pt>
                <c:pt idx="1596">
                  <c:v>65.513043478260897</c:v>
                </c:pt>
                <c:pt idx="1597">
                  <c:v>70.347826086956516</c:v>
                </c:pt>
                <c:pt idx="1598">
                  <c:v>66.939130434782612</c:v>
                </c:pt>
                <c:pt idx="1599">
                  <c:v>67.9304347826087</c:v>
                </c:pt>
                <c:pt idx="1600">
                  <c:v>64.521739130434597</c:v>
                </c:pt>
                <c:pt idx="1601">
                  <c:v>66.939130434782612</c:v>
                </c:pt>
                <c:pt idx="1602">
                  <c:v>77.109090909090909</c:v>
                </c:pt>
                <c:pt idx="1603">
                  <c:v>80.672727272727101</c:v>
                </c:pt>
                <c:pt idx="1604">
                  <c:v>67.454545454545453</c:v>
                </c:pt>
                <c:pt idx="1605">
                  <c:v>64.927272727272737</c:v>
                </c:pt>
                <c:pt idx="1606">
                  <c:v>71.01818181818166</c:v>
                </c:pt>
                <c:pt idx="1607">
                  <c:v>71.01818181818166</c:v>
                </c:pt>
                <c:pt idx="1608">
                  <c:v>64.927272727272737</c:v>
                </c:pt>
                <c:pt idx="1609">
                  <c:v>73.545454545454476</c:v>
                </c:pt>
                <c:pt idx="1610">
                  <c:v>61.363636363636289</c:v>
                </c:pt>
                <c:pt idx="1611">
                  <c:v>73.545454545454476</c:v>
                </c:pt>
                <c:pt idx="1612">
                  <c:v>71.01818181818166</c:v>
                </c:pt>
                <c:pt idx="1613">
                  <c:v>89.290909090909096</c:v>
                </c:pt>
                <c:pt idx="1614">
                  <c:v>65.963636363636368</c:v>
                </c:pt>
                <c:pt idx="1615">
                  <c:v>69.981818181818198</c:v>
                </c:pt>
                <c:pt idx="1616">
                  <c:v>74.581818181818207</c:v>
                </c:pt>
                <c:pt idx="1617">
                  <c:v>67.454545454545453</c:v>
                </c:pt>
                <c:pt idx="1618">
                  <c:v>71.01818181818166</c:v>
                </c:pt>
                <c:pt idx="1619">
                  <c:v>71.01818181818166</c:v>
                </c:pt>
                <c:pt idx="1620">
                  <c:v>76.072727272727136</c:v>
                </c:pt>
                <c:pt idx="1621">
                  <c:v>90.781818181818196</c:v>
                </c:pt>
                <c:pt idx="1622">
                  <c:v>67.454545454545453</c:v>
                </c:pt>
                <c:pt idx="1623">
                  <c:v>69.981818181818198</c:v>
                </c:pt>
                <c:pt idx="1624">
                  <c:v>83.654545454545456</c:v>
                </c:pt>
                <c:pt idx="1625">
                  <c:v>82.163636363636272</c:v>
                </c:pt>
                <c:pt idx="1626">
                  <c:v>71.01818181818166</c:v>
                </c:pt>
                <c:pt idx="1627">
                  <c:v>65.963636363636368</c:v>
                </c:pt>
                <c:pt idx="1628">
                  <c:v>69.981818181818198</c:v>
                </c:pt>
                <c:pt idx="1629">
                  <c:v>63.890909090909098</c:v>
                </c:pt>
                <c:pt idx="1630">
                  <c:v>84.690909090909102</c:v>
                </c:pt>
                <c:pt idx="1631">
                  <c:v>67.454545454545453</c:v>
                </c:pt>
                <c:pt idx="1632">
                  <c:v>79.63636363636364</c:v>
                </c:pt>
                <c:pt idx="1633">
                  <c:v>69.981818181818198</c:v>
                </c:pt>
                <c:pt idx="1634">
                  <c:v>69.580952380952382</c:v>
                </c:pt>
                <c:pt idx="1635">
                  <c:v>86.076190476190447</c:v>
                </c:pt>
                <c:pt idx="1636">
                  <c:v>66.933333333333309</c:v>
                </c:pt>
                <c:pt idx="1637">
                  <c:v>66.933333333333309</c:v>
                </c:pt>
                <c:pt idx="1638">
                  <c:v>71.752380952380804</c:v>
                </c:pt>
                <c:pt idx="1639">
                  <c:v>87.161904761904765</c:v>
                </c:pt>
                <c:pt idx="1640">
                  <c:v>68.019047619047626</c:v>
                </c:pt>
                <c:pt idx="1641">
                  <c:v>73.314285714285717</c:v>
                </c:pt>
                <c:pt idx="1642">
                  <c:v>66.933333333333309</c:v>
                </c:pt>
                <c:pt idx="1643">
                  <c:v>68.019047619047626</c:v>
                </c:pt>
                <c:pt idx="1644">
                  <c:v>74.400000000000006</c:v>
                </c:pt>
                <c:pt idx="1645">
                  <c:v>78.133333333333255</c:v>
                </c:pt>
                <c:pt idx="1646">
                  <c:v>70.666666666666671</c:v>
                </c:pt>
                <c:pt idx="1647">
                  <c:v>68.019047619047626</c:v>
                </c:pt>
                <c:pt idx="1648">
                  <c:v>82.342857142857056</c:v>
                </c:pt>
                <c:pt idx="1649">
                  <c:v>75.961904761904805</c:v>
                </c:pt>
                <c:pt idx="1650">
                  <c:v>89.80952380952381</c:v>
                </c:pt>
                <c:pt idx="1651">
                  <c:v>68.019047619047626</c:v>
                </c:pt>
                <c:pt idx="1652">
                  <c:v>68.019047619047626</c:v>
                </c:pt>
                <c:pt idx="1653">
                  <c:v>79.695238095238082</c:v>
                </c:pt>
                <c:pt idx="1654">
                  <c:v>75.961904761904805</c:v>
                </c:pt>
                <c:pt idx="1655">
                  <c:v>68.019047619047626</c:v>
                </c:pt>
                <c:pt idx="1656">
                  <c:v>74.400000000000006</c:v>
                </c:pt>
                <c:pt idx="1657">
                  <c:v>68.019047619047626</c:v>
                </c:pt>
                <c:pt idx="1658">
                  <c:v>64.285714285714306</c:v>
                </c:pt>
                <c:pt idx="1659">
                  <c:v>71.752380952380804</c:v>
                </c:pt>
                <c:pt idx="1660">
                  <c:v>70.666666666666671</c:v>
                </c:pt>
                <c:pt idx="1661">
                  <c:v>77.047619047619094</c:v>
                </c:pt>
                <c:pt idx="1662">
                  <c:v>74.400000000000006</c:v>
                </c:pt>
                <c:pt idx="1663">
                  <c:v>74.400000000000006</c:v>
                </c:pt>
                <c:pt idx="1664">
                  <c:v>70.666666666666671</c:v>
                </c:pt>
                <c:pt idx="1665">
                  <c:v>78.609523809523779</c:v>
                </c:pt>
                <c:pt idx="1666">
                  <c:v>78.12</c:v>
                </c:pt>
                <c:pt idx="1667">
                  <c:v>71.42</c:v>
                </c:pt>
                <c:pt idx="1668">
                  <c:v>73.06</c:v>
                </c:pt>
                <c:pt idx="1669">
                  <c:v>74.2</c:v>
                </c:pt>
                <c:pt idx="1670">
                  <c:v>84.82</c:v>
                </c:pt>
                <c:pt idx="1671">
                  <c:v>67.5</c:v>
                </c:pt>
                <c:pt idx="1672">
                  <c:v>70.28</c:v>
                </c:pt>
                <c:pt idx="1673">
                  <c:v>79.760000000000005</c:v>
                </c:pt>
                <c:pt idx="1674">
                  <c:v>68.64</c:v>
                </c:pt>
                <c:pt idx="1675">
                  <c:v>78.12</c:v>
                </c:pt>
                <c:pt idx="1676">
                  <c:v>74.2</c:v>
                </c:pt>
                <c:pt idx="1677">
                  <c:v>72.56</c:v>
                </c:pt>
                <c:pt idx="1678">
                  <c:v>74.2</c:v>
                </c:pt>
                <c:pt idx="1679">
                  <c:v>64.72</c:v>
                </c:pt>
                <c:pt idx="1680">
                  <c:v>80.900000000000006</c:v>
                </c:pt>
                <c:pt idx="1681">
                  <c:v>64.72</c:v>
                </c:pt>
                <c:pt idx="1682">
                  <c:v>86.460000000000022</c:v>
                </c:pt>
                <c:pt idx="1683">
                  <c:v>73.06</c:v>
                </c:pt>
                <c:pt idx="1684">
                  <c:v>76.98</c:v>
                </c:pt>
                <c:pt idx="1685">
                  <c:v>76.98</c:v>
                </c:pt>
                <c:pt idx="1686">
                  <c:v>64.72</c:v>
                </c:pt>
                <c:pt idx="1687">
                  <c:v>71.42</c:v>
                </c:pt>
                <c:pt idx="1688">
                  <c:v>64.72</c:v>
                </c:pt>
                <c:pt idx="1689">
                  <c:v>87.6</c:v>
                </c:pt>
                <c:pt idx="1690">
                  <c:v>67.5</c:v>
                </c:pt>
                <c:pt idx="1691">
                  <c:v>71.42</c:v>
                </c:pt>
                <c:pt idx="1692">
                  <c:v>82.04</c:v>
                </c:pt>
                <c:pt idx="1693">
                  <c:v>93.160000000000011</c:v>
                </c:pt>
                <c:pt idx="1694">
                  <c:v>67.5</c:v>
                </c:pt>
              </c:numCache>
            </c:numRef>
          </c:yVal>
          <c:smooth val="0"/>
          <c:extLst>
            <c:ext xmlns:c16="http://schemas.microsoft.com/office/drawing/2014/chart" uri="{C3380CC4-5D6E-409C-BE32-E72D297353CC}">
              <c16:uniqueId val="{00000003-7520-493A-98A9-91D3294BB7AC}"/>
            </c:ext>
          </c:extLst>
        </c:ser>
        <c:dLbls>
          <c:showLegendKey val="0"/>
          <c:showVal val="0"/>
          <c:showCatName val="0"/>
          <c:showSerName val="0"/>
          <c:showPercent val="0"/>
          <c:showBubbleSize val="0"/>
        </c:dLbls>
        <c:axId val="-1791635360"/>
        <c:axId val="-1844382752"/>
      </c:scatterChart>
      <c:valAx>
        <c:axId val="-1791635360"/>
        <c:scaling>
          <c:logBase val="10"/>
          <c:orientation val="minMax"/>
          <c:max val="20000"/>
          <c:min val="10"/>
        </c:scaling>
        <c:delete val="0"/>
        <c:axPos val="b"/>
        <c:title>
          <c:tx>
            <c:rich>
              <a:bodyPr/>
              <a:lstStyle/>
              <a:p>
                <a:pPr>
                  <a:defRPr b="0"/>
                </a:pPr>
                <a:r>
                  <a:rPr lang="en-GB" b="0"/>
                  <a:t>Particle area (pixels)</a:t>
                </a:r>
              </a:p>
            </c:rich>
          </c:tx>
          <c:layout>
            <c:manualLayout>
              <c:xMode val="edge"/>
              <c:yMode val="edge"/>
              <c:x val="0.42456434748935101"/>
              <c:y val="0.89583333333333404"/>
            </c:manualLayout>
          </c:layout>
          <c:overlay val="0"/>
        </c:title>
        <c:numFmt formatCode="General" sourceLinked="1"/>
        <c:majorTickMark val="in"/>
        <c:minorTickMark val="in"/>
        <c:tickLblPos val="nextTo"/>
        <c:spPr>
          <a:noFill/>
          <a:ln w="9525" cap="flat" cmpd="sng" algn="ctr">
            <a:solidFill>
              <a:schemeClr val="tx1"/>
            </a:solidFill>
            <a:round/>
          </a:ln>
          <a:effectLst/>
        </c:spPr>
        <c:txPr>
          <a:bodyPr rot="-60000000" vert="horz"/>
          <a:lstStyle/>
          <a:p>
            <a:pPr>
              <a:defRPr/>
            </a:pPr>
            <a:endParaRPr lang="en-US"/>
          </a:p>
        </c:txPr>
        <c:crossAx val="-1844382752"/>
        <c:crosses val="autoZero"/>
        <c:crossBetween val="midCat"/>
      </c:valAx>
      <c:valAx>
        <c:axId val="-1844382752"/>
        <c:scaling>
          <c:logBase val="10"/>
          <c:orientation val="minMax"/>
          <c:max val="100"/>
        </c:scaling>
        <c:delete val="0"/>
        <c:axPos val="l"/>
        <c:title>
          <c:tx>
            <c:rich>
              <a:bodyPr/>
              <a:lstStyle/>
              <a:p>
                <a:pPr>
                  <a:defRPr b="0"/>
                </a:pPr>
                <a:r>
                  <a:rPr lang="en-GB" b="0"/>
                  <a:t>Boundary:perimeter</a:t>
                </a:r>
                <a:r>
                  <a:rPr lang="en-GB" b="0" baseline="0"/>
                  <a:t> (%)</a:t>
                </a:r>
                <a:endParaRPr lang="en-GB" b="0"/>
              </a:p>
            </c:rich>
          </c:tx>
          <c:overlay val="0"/>
        </c:title>
        <c:numFmt formatCode="General" sourceLinked="1"/>
        <c:majorTickMark val="in"/>
        <c:minorTickMark val="in"/>
        <c:tickLblPos val="nextTo"/>
        <c:spPr>
          <a:noFill/>
          <a:ln w="9525" cap="flat" cmpd="sng" algn="ctr">
            <a:solidFill>
              <a:schemeClr val="tx1"/>
            </a:solidFill>
            <a:round/>
          </a:ln>
          <a:effectLst/>
        </c:spPr>
        <c:txPr>
          <a:bodyPr rot="-60000000" vert="horz"/>
          <a:lstStyle/>
          <a:p>
            <a:pPr>
              <a:defRPr/>
            </a:pPr>
            <a:endParaRPr lang="en-US"/>
          </a:p>
        </c:txPr>
        <c:crossAx val="-1791635360"/>
        <c:crosses val="autoZero"/>
        <c:crossBetween val="midCat"/>
      </c:valAx>
      <c:spPr>
        <a:noFill/>
        <a:ln>
          <a:solidFill>
            <a:schemeClr val="tx1"/>
          </a:solidFill>
        </a:ln>
        <a:effectLst/>
      </c:spPr>
    </c:plotArea>
    <c:plotVisOnly val="1"/>
    <c:dispBlanksAs val="gap"/>
    <c:showDLblsOverMax val="0"/>
  </c:chart>
  <c:spPr>
    <a:ln>
      <a:noFill/>
    </a:ln>
  </c:spPr>
  <c:txPr>
    <a:bodyPr/>
    <a:lstStyle/>
    <a:p>
      <a:pPr>
        <a:defRPr>
          <a:solidFill>
            <a:schemeClr val="tx1"/>
          </a:solidFill>
          <a:latin typeface="Arial" panose="020B0604020202020204" pitchFamily="34" charset="0"/>
          <a:cs typeface="Arial" panose="020B0604020202020204" pitchFamily="34"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2.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4B501A0A-FA5D-400D-A41D-530000926805}">
  <ds:schemaRefs>
    <ds:schemaRef ds:uri="http://schemas.openxmlformats.org/officeDocument/2006/bibliography"/>
  </ds:schemaRefs>
</ds:datastoreItem>
</file>

<file path=customXml/itemProps2.xml><?xml version="1.0" encoding="utf-8"?>
<ds:datastoreItem xmlns:ds="http://schemas.openxmlformats.org/officeDocument/2006/customXml" ds:itemID="{B3488601-B82C-477E-9F83-F623CD347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44740</Words>
  <Characters>255023</Characters>
  <Application>Microsoft Office Word</Application>
  <DocSecurity>0</DocSecurity>
  <Lines>2125</Lines>
  <Paragraphs>598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Brooks Hanson</dc:creator>
  <cp:keywords/>
  <dc:description/>
  <cp:lastModifiedBy>adrianhornby</cp:lastModifiedBy>
  <cp:revision>2</cp:revision>
  <dcterms:created xsi:type="dcterms:W3CDTF">2018-05-03T10:08:00Z</dcterms:created>
  <dcterms:modified xsi:type="dcterms:W3CDTF">2018-05-03T10:08:00Z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Recent Style Id 0_1">
    <vt:lpwstr>http://csl.mendeley.com/styles/26247401/american-geophysical-union</vt:lpwstr>
  </property>
  <property fmtid="{D5CDD505-2E9C-101B-9397-08002B2CF9AE}" pid="4" name="Mendeley Recent Style Name 0_1">
    <vt:lpwstr>American Geophysical Union - adrian hornby</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16th edition (author-date)</vt:lpwstr>
  </property>
  <property fmtid="{D5CDD505-2E9C-101B-9397-08002B2CF9AE}" pid="13" name="Mendeley Recent Style Id 5_1">
    <vt:lpwstr>http://www.zotero.org/styles/harvard1</vt:lpwstr>
  </property>
  <property fmtid="{D5CDD505-2E9C-101B-9397-08002B2CF9AE}" pid="14" name="Mendeley Recent Style Name 5_1">
    <vt:lpwstr>Harvard reference format 1 (deprecated)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7th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Unique User Id_1">
    <vt:lpwstr>d01ff05f-511c-31e2-ae81-1ba6ac701798</vt:lpwstr>
  </property>
  <property fmtid="{D5CDD505-2E9C-101B-9397-08002B2CF9AE}" pid="24" name="Mendeley Citation Style_1">
    <vt:lpwstr>http://www.zotero.org/styles/nature</vt:lpwstr>
  </property>
</Properties>
</file>