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2B384D" w14:textId="2FA3412F" w:rsidR="00E30C05" w:rsidRPr="000A6B91" w:rsidRDefault="001B229E" w:rsidP="00A80AE0">
      <w:pPr>
        <w:spacing w:before="40" w:after="40" w:line="480" w:lineRule="auto"/>
        <w:jc w:val="both"/>
        <w:rPr>
          <w:rFonts w:ascii="Times New Roman" w:hAnsi="Times New Roman" w:cs="Times New Roman"/>
          <w:b/>
          <w:bCs/>
          <w:sz w:val="24"/>
          <w:szCs w:val="24"/>
        </w:rPr>
      </w:pPr>
      <w:r w:rsidRPr="000A6B91">
        <w:rPr>
          <w:rFonts w:ascii="Times New Roman" w:hAnsi="Times New Roman" w:cs="Times New Roman"/>
          <w:b/>
          <w:bCs/>
          <w:sz w:val="24"/>
          <w:szCs w:val="24"/>
        </w:rPr>
        <w:t>Sediment redox dynamics in an oligotrophic deep-water lake in Tierra del Fuego: insights from Fe</w:t>
      </w:r>
      <w:r w:rsidR="00685645">
        <w:rPr>
          <w:rFonts w:ascii="Times New Roman" w:hAnsi="Times New Roman" w:cs="Times New Roman"/>
          <w:b/>
          <w:bCs/>
          <w:sz w:val="24"/>
          <w:szCs w:val="24"/>
        </w:rPr>
        <w:t xml:space="preserve"> </w:t>
      </w:r>
      <w:r w:rsidRPr="000A6B91">
        <w:rPr>
          <w:rFonts w:ascii="Times New Roman" w:hAnsi="Times New Roman" w:cs="Times New Roman"/>
          <w:b/>
          <w:bCs/>
          <w:sz w:val="24"/>
          <w:szCs w:val="24"/>
        </w:rPr>
        <w:t>isotopes</w:t>
      </w:r>
    </w:p>
    <w:p w14:paraId="2645873E" w14:textId="77777777" w:rsidR="001B229E" w:rsidRPr="000A6B91" w:rsidRDefault="001B229E" w:rsidP="00A80AE0">
      <w:pPr>
        <w:spacing w:before="40" w:after="40" w:line="480" w:lineRule="auto"/>
        <w:jc w:val="both"/>
        <w:rPr>
          <w:rFonts w:ascii="Times New Roman" w:hAnsi="Times New Roman" w:cs="Times New Roman"/>
          <w:sz w:val="24"/>
          <w:szCs w:val="24"/>
        </w:rPr>
      </w:pPr>
    </w:p>
    <w:p w14:paraId="30055EB9" w14:textId="49337B0A" w:rsidR="001F6622" w:rsidRPr="000A6B91" w:rsidRDefault="002A154E" w:rsidP="00A80AE0">
      <w:pPr>
        <w:spacing w:before="40" w:after="40" w:line="480" w:lineRule="auto"/>
        <w:rPr>
          <w:rFonts w:ascii="Times New Roman" w:hAnsi="Times New Roman" w:cs="Times New Roman"/>
          <w:sz w:val="24"/>
          <w:szCs w:val="24"/>
        </w:rPr>
      </w:pPr>
      <w:r w:rsidRPr="000A6B91">
        <w:rPr>
          <w:rFonts w:ascii="Times New Roman" w:hAnsi="Times New Roman" w:cs="Times New Roman"/>
          <w:sz w:val="24"/>
          <w:szCs w:val="24"/>
        </w:rPr>
        <w:t xml:space="preserve">Luis </w:t>
      </w:r>
      <w:r w:rsidR="001F6622" w:rsidRPr="000A6B91">
        <w:rPr>
          <w:rFonts w:ascii="Times New Roman" w:hAnsi="Times New Roman" w:cs="Times New Roman"/>
          <w:sz w:val="24"/>
          <w:szCs w:val="24"/>
        </w:rPr>
        <w:t>Ordoñez</w:t>
      </w:r>
      <w:r w:rsidR="0077536A" w:rsidRPr="000A6B91">
        <w:rPr>
          <w:rFonts w:ascii="Times New Roman" w:hAnsi="Times New Roman" w:cs="Times New Roman"/>
          <w:sz w:val="24"/>
          <w:szCs w:val="24"/>
          <w:vertAlign w:val="superscript"/>
        </w:rPr>
        <w:t>1</w:t>
      </w:r>
      <w:r w:rsidR="001F6622" w:rsidRPr="000A6B91">
        <w:rPr>
          <w:rFonts w:ascii="Times New Roman" w:hAnsi="Times New Roman" w:cs="Times New Roman"/>
          <w:sz w:val="24"/>
          <w:szCs w:val="24"/>
        </w:rPr>
        <w:t xml:space="preserve">, </w:t>
      </w:r>
      <w:r w:rsidRPr="000A6B91">
        <w:rPr>
          <w:rFonts w:ascii="Times New Roman" w:hAnsi="Times New Roman" w:cs="Times New Roman"/>
          <w:sz w:val="24"/>
          <w:szCs w:val="24"/>
        </w:rPr>
        <w:t xml:space="preserve">Ina </w:t>
      </w:r>
      <w:r w:rsidR="001F6622" w:rsidRPr="000A6B91">
        <w:rPr>
          <w:rFonts w:ascii="Times New Roman" w:hAnsi="Times New Roman" w:cs="Times New Roman"/>
          <w:sz w:val="24"/>
          <w:szCs w:val="24"/>
        </w:rPr>
        <w:t>Neugebauer</w:t>
      </w:r>
      <w:r w:rsidR="0077536A" w:rsidRPr="000A6B91">
        <w:rPr>
          <w:rFonts w:ascii="Times New Roman" w:hAnsi="Times New Roman" w:cs="Times New Roman"/>
          <w:sz w:val="24"/>
          <w:szCs w:val="24"/>
          <w:vertAlign w:val="superscript"/>
        </w:rPr>
        <w:t>2</w:t>
      </w:r>
      <w:r w:rsidR="001F6622" w:rsidRPr="000A6B91">
        <w:rPr>
          <w:rFonts w:ascii="Times New Roman" w:hAnsi="Times New Roman" w:cs="Times New Roman"/>
          <w:sz w:val="24"/>
          <w:szCs w:val="24"/>
        </w:rPr>
        <w:t xml:space="preserve">, </w:t>
      </w:r>
      <w:r w:rsidRPr="000A6B91">
        <w:rPr>
          <w:rFonts w:ascii="Times New Roman" w:hAnsi="Times New Roman" w:cs="Times New Roman"/>
          <w:sz w:val="24"/>
          <w:szCs w:val="24"/>
        </w:rPr>
        <w:t xml:space="preserve">Camille </w:t>
      </w:r>
      <w:r w:rsidR="001F6622" w:rsidRPr="000A6B91">
        <w:rPr>
          <w:rFonts w:ascii="Times New Roman" w:hAnsi="Times New Roman" w:cs="Times New Roman"/>
          <w:sz w:val="24"/>
          <w:szCs w:val="24"/>
        </w:rPr>
        <w:t>Thomas</w:t>
      </w:r>
      <w:r w:rsidR="0077536A" w:rsidRPr="000A6B91">
        <w:rPr>
          <w:rFonts w:ascii="Times New Roman" w:hAnsi="Times New Roman" w:cs="Times New Roman"/>
          <w:sz w:val="24"/>
          <w:szCs w:val="24"/>
          <w:vertAlign w:val="superscript"/>
        </w:rPr>
        <w:t>1</w:t>
      </w:r>
      <w:r w:rsidR="001F6622" w:rsidRPr="000A6B91">
        <w:rPr>
          <w:rFonts w:ascii="Times New Roman" w:hAnsi="Times New Roman" w:cs="Times New Roman"/>
          <w:sz w:val="24"/>
          <w:szCs w:val="24"/>
        </w:rPr>
        <w:t xml:space="preserve">, </w:t>
      </w:r>
      <w:r w:rsidRPr="000A6B91">
        <w:rPr>
          <w:rFonts w:ascii="Times New Roman" w:hAnsi="Times New Roman" w:cs="Times New Roman"/>
          <w:sz w:val="24"/>
          <w:szCs w:val="24"/>
        </w:rPr>
        <w:t xml:space="preserve">Massimo </w:t>
      </w:r>
      <w:r w:rsidR="001F6622" w:rsidRPr="000A6B91">
        <w:rPr>
          <w:rFonts w:ascii="Times New Roman" w:hAnsi="Times New Roman" w:cs="Times New Roman"/>
          <w:sz w:val="24"/>
          <w:szCs w:val="24"/>
        </w:rPr>
        <w:t>Chiaradia</w:t>
      </w:r>
      <w:r w:rsidR="0077536A" w:rsidRPr="000A6B91">
        <w:rPr>
          <w:rFonts w:ascii="Times New Roman" w:hAnsi="Times New Roman" w:cs="Times New Roman"/>
          <w:sz w:val="24"/>
          <w:szCs w:val="24"/>
          <w:vertAlign w:val="superscript"/>
        </w:rPr>
        <w:t>1</w:t>
      </w:r>
      <w:r w:rsidR="001F6622" w:rsidRPr="000A6B91">
        <w:rPr>
          <w:rFonts w:ascii="Times New Roman" w:hAnsi="Times New Roman" w:cs="Times New Roman"/>
          <w:sz w:val="24"/>
          <w:szCs w:val="24"/>
        </w:rPr>
        <w:t>,</w:t>
      </w:r>
      <w:r w:rsidRPr="000A6B91">
        <w:rPr>
          <w:rFonts w:ascii="Times New Roman" w:hAnsi="Times New Roman" w:cs="Times New Roman"/>
          <w:sz w:val="24"/>
          <w:szCs w:val="24"/>
        </w:rPr>
        <w:t xml:space="preserve"> Nicolas</w:t>
      </w:r>
      <w:r w:rsidR="001F6622" w:rsidRPr="000A6B91">
        <w:rPr>
          <w:rFonts w:ascii="Times New Roman" w:hAnsi="Times New Roman" w:cs="Times New Roman"/>
          <w:sz w:val="24"/>
          <w:szCs w:val="24"/>
        </w:rPr>
        <w:t xml:space="preserve"> Waldmann</w:t>
      </w:r>
      <w:r w:rsidR="0077536A" w:rsidRPr="000A6B91">
        <w:rPr>
          <w:rFonts w:ascii="Times New Roman" w:hAnsi="Times New Roman" w:cs="Times New Roman"/>
          <w:sz w:val="24"/>
          <w:szCs w:val="24"/>
          <w:vertAlign w:val="superscript"/>
        </w:rPr>
        <w:t>3</w:t>
      </w:r>
      <w:r w:rsidR="001F6622" w:rsidRPr="000A6B91">
        <w:rPr>
          <w:rFonts w:ascii="Times New Roman" w:hAnsi="Times New Roman" w:cs="Times New Roman"/>
          <w:sz w:val="24"/>
          <w:szCs w:val="24"/>
        </w:rPr>
        <w:t xml:space="preserve">, </w:t>
      </w:r>
      <w:r w:rsidRPr="000A6B91">
        <w:rPr>
          <w:rFonts w:ascii="Times New Roman" w:hAnsi="Times New Roman" w:cs="Times New Roman"/>
          <w:sz w:val="24"/>
          <w:szCs w:val="24"/>
        </w:rPr>
        <w:t xml:space="preserve">Daniel </w:t>
      </w:r>
      <w:r w:rsidR="001F6622" w:rsidRPr="000A6B91">
        <w:rPr>
          <w:rFonts w:ascii="Times New Roman" w:hAnsi="Times New Roman" w:cs="Times New Roman"/>
          <w:sz w:val="24"/>
          <w:szCs w:val="24"/>
        </w:rPr>
        <w:t>Ariztegui</w:t>
      </w:r>
      <w:r w:rsidR="0077536A" w:rsidRPr="000A6B91">
        <w:rPr>
          <w:rFonts w:ascii="Times New Roman" w:hAnsi="Times New Roman" w:cs="Times New Roman"/>
          <w:sz w:val="24"/>
          <w:szCs w:val="24"/>
          <w:vertAlign w:val="superscript"/>
        </w:rPr>
        <w:t>1</w:t>
      </w:r>
    </w:p>
    <w:p w14:paraId="10D10FD9" w14:textId="45F93A75" w:rsidR="001F6622" w:rsidRPr="000A6B91" w:rsidRDefault="001F6622" w:rsidP="00A80AE0">
      <w:pPr>
        <w:spacing w:before="40" w:after="40" w:line="480" w:lineRule="auto"/>
        <w:rPr>
          <w:rFonts w:ascii="Times New Roman" w:hAnsi="Times New Roman" w:cs="Times New Roman"/>
          <w:sz w:val="24"/>
          <w:szCs w:val="24"/>
        </w:rPr>
      </w:pPr>
    </w:p>
    <w:p w14:paraId="71923707" w14:textId="55F3FA77" w:rsidR="0077536A" w:rsidRPr="000A6B91" w:rsidRDefault="0077536A" w:rsidP="00A80AE0">
      <w:pPr>
        <w:spacing w:before="40" w:after="40" w:line="480" w:lineRule="auto"/>
        <w:rPr>
          <w:rFonts w:ascii="Times New Roman" w:hAnsi="Times New Roman" w:cs="Times New Roman"/>
          <w:sz w:val="24"/>
          <w:szCs w:val="24"/>
        </w:rPr>
      </w:pPr>
      <w:r w:rsidRPr="000A6B91">
        <w:rPr>
          <w:rFonts w:ascii="Times New Roman" w:hAnsi="Times New Roman" w:cs="Times New Roman"/>
          <w:sz w:val="24"/>
          <w:szCs w:val="24"/>
          <w:vertAlign w:val="superscript"/>
        </w:rPr>
        <w:t>1</w:t>
      </w:r>
      <w:r w:rsidRPr="000A6B91">
        <w:rPr>
          <w:rFonts w:ascii="Times New Roman" w:hAnsi="Times New Roman" w:cs="Times New Roman"/>
          <w:sz w:val="24"/>
          <w:szCs w:val="24"/>
        </w:rPr>
        <w:t xml:space="preserve"> Department of Earth Sciences, University of Geneva, Rue des </w:t>
      </w:r>
      <w:proofErr w:type="spellStart"/>
      <w:r w:rsidRPr="000A6B91">
        <w:rPr>
          <w:rFonts w:ascii="Times New Roman" w:hAnsi="Times New Roman" w:cs="Times New Roman"/>
          <w:sz w:val="24"/>
          <w:szCs w:val="24"/>
        </w:rPr>
        <w:t>Maraîchers</w:t>
      </w:r>
      <w:proofErr w:type="spellEnd"/>
      <w:r w:rsidRPr="000A6B91">
        <w:rPr>
          <w:rFonts w:ascii="Times New Roman" w:hAnsi="Times New Roman" w:cs="Times New Roman"/>
          <w:sz w:val="24"/>
          <w:szCs w:val="24"/>
        </w:rPr>
        <w:t xml:space="preserve"> 13, 1205 Geneva, Switzerland</w:t>
      </w:r>
    </w:p>
    <w:p w14:paraId="1BC6C568" w14:textId="7ECBA4F5" w:rsidR="0077536A" w:rsidRPr="000A6B91" w:rsidRDefault="0077536A" w:rsidP="00A80AE0">
      <w:pPr>
        <w:spacing w:before="40" w:after="40" w:line="480" w:lineRule="auto"/>
        <w:rPr>
          <w:rFonts w:ascii="Times New Roman" w:hAnsi="Times New Roman" w:cs="Times New Roman"/>
          <w:sz w:val="24"/>
          <w:szCs w:val="24"/>
        </w:rPr>
      </w:pPr>
      <w:r w:rsidRPr="000A6B91">
        <w:rPr>
          <w:rFonts w:ascii="Times New Roman" w:hAnsi="Times New Roman" w:cs="Times New Roman"/>
          <w:sz w:val="24"/>
          <w:szCs w:val="24"/>
          <w:vertAlign w:val="superscript"/>
        </w:rPr>
        <w:t>2</w:t>
      </w:r>
      <w:r w:rsidRPr="000A6B91">
        <w:rPr>
          <w:rFonts w:ascii="Times New Roman" w:hAnsi="Times New Roman" w:cs="Times New Roman"/>
          <w:sz w:val="24"/>
          <w:szCs w:val="24"/>
        </w:rPr>
        <w:t xml:space="preserve"> GFZ German Research Centre for Geosciences, Section Climate Dynamics and Landscape Evolution, </w:t>
      </w:r>
      <w:proofErr w:type="spellStart"/>
      <w:r w:rsidRPr="000A6B91">
        <w:rPr>
          <w:rFonts w:ascii="Times New Roman" w:hAnsi="Times New Roman" w:cs="Times New Roman"/>
          <w:sz w:val="24"/>
          <w:szCs w:val="24"/>
        </w:rPr>
        <w:t>Telegrafenberg</w:t>
      </w:r>
      <w:proofErr w:type="spellEnd"/>
      <w:r w:rsidRPr="000A6B91">
        <w:rPr>
          <w:rFonts w:ascii="Times New Roman" w:hAnsi="Times New Roman" w:cs="Times New Roman"/>
          <w:sz w:val="24"/>
          <w:szCs w:val="24"/>
        </w:rPr>
        <w:t>, 14473 Potsdam, Germany</w:t>
      </w:r>
    </w:p>
    <w:p w14:paraId="05446A02" w14:textId="372871CC" w:rsidR="0077536A" w:rsidRPr="000A6B91" w:rsidRDefault="0077536A" w:rsidP="00A80AE0">
      <w:pPr>
        <w:spacing w:before="40" w:after="40" w:line="480" w:lineRule="auto"/>
        <w:rPr>
          <w:rFonts w:ascii="Times New Roman" w:hAnsi="Times New Roman" w:cs="Times New Roman"/>
          <w:sz w:val="24"/>
          <w:szCs w:val="24"/>
        </w:rPr>
      </w:pPr>
      <w:r w:rsidRPr="000A6B91">
        <w:rPr>
          <w:rFonts w:ascii="Times New Roman" w:hAnsi="Times New Roman" w:cs="Times New Roman"/>
          <w:sz w:val="24"/>
          <w:szCs w:val="24"/>
          <w:vertAlign w:val="superscript"/>
        </w:rPr>
        <w:t>3</w:t>
      </w:r>
      <w:r w:rsidRPr="000A6B91">
        <w:rPr>
          <w:rFonts w:ascii="Times New Roman" w:hAnsi="Times New Roman" w:cs="Times New Roman"/>
          <w:sz w:val="24"/>
          <w:szCs w:val="24"/>
        </w:rPr>
        <w:t xml:space="preserve"> Moses Strauss Department of Marine Geosciences, Charney School of Marine Sciences, University of Haifa, Mount Carmel, </w:t>
      </w:r>
      <w:r w:rsidR="00CF4A99" w:rsidRPr="000A6B91">
        <w:rPr>
          <w:rFonts w:ascii="Times New Roman" w:hAnsi="Times New Roman" w:cs="Times New Roman"/>
          <w:sz w:val="24"/>
          <w:szCs w:val="24"/>
        </w:rPr>
        <w:t xml:space="preserve">3498838 </w:t>
      </w:r>
      <w:r w:rsidRPr="000A6B91">
        <w:rPr>
          <w:rFonts w:ascii="Times New Roman" w:hAnsi="Times New Roman" w:cs="Times New Roman"/>
          <w:sz w:val="24"/>
          <w:szCs w:val="24"/>
        </w:rPr>
        <w:t>Haifa, Israel</w:t>
      </w:r>
    </w:p>
    <w:p w14:paraId="0594D381" w14:textId="77777777" w:rsidR="0077536A" w:rsidRPr="000A6B91" w:rsidRDefault="0077536A" w:rsidP="00A80AE0">
      <w:pPr>
        <w:spacing w:before="40" w:after="40" w:line="480" w:lineRule="auto"/>
        <w:rPr>
          <w:rFonts w:ascii="Times New Roman" w:hAnsi="Times New Roman" w:cs="Times New Roman"/>
          <w:sz w:val="24"/>
          <w:szCs w:val="24"/>
        </w:rPr>
      </w:pPr>
    </w:p>
    <w:p w14:paraId="44EC951B" w14:textId="53B1B574" w:rsidR="00766F06" w:rsidRDefault="00766F06" w:rsidP="00A80AE0">
      <w:pPr>
        <w:spacing w:before="40" w:after="40" w:line="480" w:lineRule="auto"/>
        <w:rPr>
          <w:rFonts w:ascii="Times New Roman" w:hAnsi="Times New Roman" w:cs="Times New Roman"/>
          <w:sz w:val="24"/>
          <w:szCs w:val="24"/>
        </w:rPr>
      </w:pPr>
      <w:r w:rsidRPr="000A6B91">
        <w:rPr>
          <w:rFonts w:ascii="Times New Roman" w:hAnsi="Times New Roman" w:cs="Times New Roman"/>
          <w:sz w:val="24"/>
          <w:szCs w:val="24"/>
        </w:rPr>
        <w:t xml:space="preserve">Keywords: </w:t>
      </w:r>
      <w:r w:rsidR="001B229E" w:rsidRPr="000A6B91">
        <w:rPr>
          <w:rFonts w:ascii="Times New Roman" w:hAnsi="Times New Roman" w:cs="Times New Roman"/>
          <w:sz w:val="24"/>
          <w:szCs w:val="24"/>
        </w:rPr>
        <w:t>Fe</w:t>
      </w:r>
      <w:r w:rsidR="00483777">
        <w:rPr>
          <w:rFonts w:ascii="Times New Roman" w:hAnsi="Times New Roman" w:cs="Times New Roman"/>
          <w:sz w:val="24"/>
          <w:szCs w:val="24"/>
        </w:rPr>
        <w:t xml:space="preserve"> </w:t>
      </w:r>
      <w:r w:rsidR="001B229E" w:rsidRPr="000A6B91">
        <w:rPr>
          <w:rFonts w:ascii="Times New Roman" w:hAnsi="Times New Roman" w:cs="Times New Roman"/>
          <w:sz w:val="24"/>
          <w:szCs w:val="24"/>
        </w:rPr>
        <w:t xml:space="preserve">isotopes, </w:t>
      </w:r>
      <w:r w:rsidR="00A207C9">
        <w:rPr>
          <w:rFonts w:ascii="Times New Roman" w:hAnsi="Times New Roman" w:cs="Times New Roman"/>
          <w:sz w:val="24"/>
          <w:szCs w:val="24"/>
        </w:rPr>
        <w:t xml:space="preserve">Fe </w:t>
      </w:r>
      <w:bookmarkStart w:id="0" w:name="_GoBack"/>
      <w:bookmarkEnd w:id="0"/>
      <w:r w:rsidR="008F4BDE" w:rsidRPr="000A6B91">
        <w:rPr>
          <w:rFonts w:ascii="Times New Roman" w:hAnsi="Times New Roman" w:cs="Times New Roman"/>
          <w:sz w:val="24"/>
          <w:szCs w:val="24"/>
        </w:rPr>
        <w:t>oxyhydroxides</w:t>
      </w:r>
      <w:r w:rsidR="00C450D6" w:rsidRPr="000A6B91">
        <w:rPr>
          <w:rFonts w:ascii="Times New Roman" w:hAnsi="Times New Roman" w:cs="Times New Roman"/>
          <w:sz w:val="24"/>
          <w:szCs w:val="24"/>
        </w:rPr>
        <w:t>, laminated sediments, redox fronts, limnological processes</w:t>
      </w:r>
    </w:p>
    <w:p w14:paraId="68A3BDCD" w14:textId="31CC9D80" w:rsidR="007F735C" w:rsidRDefault="007F735C" w:rsidP="007F735C">
      <w:pPr>
        <w:spacing w:after="0" w:line="480" w:lineRule="auto"/>
        <w:rPr>
          <w:rFonts w:ascii="Times New Roman" w:hAnsi="Times New Roman" w:cs="Times New Roman"/>
          <w:sz w:val="24"/>
          <w:szCs w:val="24"/>
        </w:rPr>
      </w:pPr>
    </w:p>
    <w:p w14:paraId="11C317B6" w14:textId="3E03C9B3" w:rsidR="00B659BF" w:rsidRDefault="00B659BF" w:rsidP="007F735C">
      <w:pPr>
        <w:spacing w:after="0" w:line="480" w:lineRule="auto"/>
        <w:rPr>
          <w:rFonts w:ascii="Times New Roman" w:hAnsi="Times New Roman" w:cs="Times New Roman"/>
          <w:sz w:val="24"/>
          <w:szCs w:val="24"/>
        </w:rPr>
      </w:pPr>
      <w:r>
        <w:rPr>
          <w:rFonts w:ascii="Times New Roman" w:hAnsi="Times New Roman" w:cs="Times New Roman"/>
          <w:sz w:val="24"/>
          <w:szCs w:val="24"/>
        </w:rPr>
        <w:t>Author contribution:</w:t>
      </w:r>
    </w:p>
    <w:p w14:paraId="070A3843" w14:textId="1705B48E" w:rsidR="007F735C" w:rsidRDefault="000F733F" w:rsidP="007F735C">
      <w:pPr>
        <w:spacing w:after="0" w:line="480" w:lineRule="auto"/>
        <w:rPr>
          <w:rFonts w:ascii="Times New Roman" w:hAnsi="Times New Roman" w:cs="Times New Roman"/>
          <w:sz w:val="24"/>
          <w:szCs w:val="24"/>
        </w:rPr>
      </w:pPr>
      <w:r w:rsidRPr="000F733F">
        <w:rPr>
          <w:rFonts w:ascii="Times New Roman" w:hAnsi="Times New Roman" w:cs="Times New Roman"/>
          <w:sz w:val="24"/>
          <w:szCs w:val="24"/>
        </w:rPr>
        <w:t xml:space="preserve">Conceptualization, L. Ordoñez (LO), I. Neugebauer (IN), D. </w:t>
      </w:r>
      <w:proofErr w:type="spellStart"/>
      <w:r w:rsidRPr="000F733F">
        <w:rPr>
          <w:rFonts w:ascii="Times New Roman" w:hAnsi="Times New Roman" w:cs="Times New Roman"/>
          <w:sz w:val="24"/>
          <w:szCs w:val="24"/>
        </w:rPr>
        <w:t>Ariztegui</w:t>
      </w:r>
      <w:proofErr w:type="spellEnd"/>
      <w:r w:rsidRPr="000F733F">
        <w:rPr>
          <w:rFonts w:ascii="Times New Roman" w:hAnsi="Times New Roman" w:cs="Times New Roman"/>
          <w:sz w:val="24"/>
          <w:szCs w:val="24"/>
        </w:rPr>
        <w:t xml:space="preserve"> (DA), C. Thomas (CT); </w:t>
      </w:r>
      <w:r>
        <w:rPr>
          <w:rFonts w:ascii="Times New Roman" w:hAnsi="Times New Roman" w:cs="Times New Roman"/>
          <w:sz w:val="24"/>
          <w:szCs w:val="24"/>
        </w:rPr>
        <w:t xml:space="preserve">Supervision, DA; </w:t>
      </w:r>
      <w:r w:rsidRPr="000F733F">
        <w:rPr>
          <w:rFonts w:ascii="Times New Roman" w:hAnsi="Times New Roman" w:cs="Times New Roman"/>
          <w:sz w:val="24"/>
          <w:szCs w:val="24"/>
        </w:rPr>
        <w:t>Funding acquisition, DA</w:t>
      </w:r>
      <w:r w:rsidR="00B659BF">
        <w:rPr>
          <w:rFonts w:ascii="Times New Roman" w:hAnsi="Times New Roman" w:cs="Times New Roman"/>
          <w:sz w:val="24"/>
          <w:szCs w:val="24"/>
        </w:rPr>
        <w:t>,</w:t>
      </w:r>
      <w:r>
        <w:rPr>
          <w:rFonts w:ascii="Times New Roman" w:hAnsi="Times New Roman" w:cs="Times New Roman"/>
          <w:sz w:val="24"/>
          <w:szCs w:val="24"/>
        </w:rPr>
        <w:t xml:space="preserve"> IN</w:t>
      </w:r>
      <w:r w:rsidR="00B659BF">
        <w:rPr>
          <w:rFonts w:ascii="Times New Roman" w:hAnsi="Times New Roman" w:cs="Times New Roman"/>
          <w:sz w:val="24"/>
          <w:szCs w:val="24"/>
        </w:rPr>
        <w:t xml:space="preserve"> and LO</w:t>
      </w:r>
      <w:r w:rsidRPr="000F733F">
        <w:rPr>
          <w:rFonts w:ascii="Times New Roman" w:hAnsi="Times New Roman" w:cs="Times New Roman"/>
          <w:sz w:val="24"/>
          <w:szCs w:val="24"/>
        </w:rPr>
        <w:t xml:space="preserve">; Sample acquisition, N. </w:t>
      </w:r>
      <w:proofErr w:type="spellStart"/>
      <w:r w:rsidRPr="000F733F">
        <w:rPr>
          <w:rFonts w:ascii="Times New Roman" w:hAnsi="Times New Roman" w:cs="Times New Roman"/>
          <w:sz w:val="24"/>
          <w:szCs w:val="24"/>
        </w:rPr>
        <w:t>Waldmann</w:t>
      </w:r>
      <w:proofErr w:type="spellEnd"/>
      <w:r w:rsidRPr="000F733F">
        <w:rPr>
          <w:rFonts w:ascii="Times New Roman" w:hAnsi="Times New Roman" w:cs="Times New Roman"/>
          <w:sz w:val="24"/>
          <w:szCs w:val="24"/>
        </w:rPr>
        <w:t xml:space="preserve"> (NW);</w:t>
      </w:r>
      <w:r>
        <w:rPr>
          <w:rFonts w:ascii="Times New Roman" w:hAnsi="Times New Roman" w:cs="Times New Roman"/>
          <w:sz w:val="24"/>
          <w:szCs w:val="24"/>
        </w:rPr>
        <w:t xml:space="preserve"> </w:t>
      </w:r>
      <w:r w:rsidRPr="000F733F">
        <w:rPr>
          <w:rFonts w:ascii="Times New Roman" w:hAnsi="Times New Roman" w:cs="Times New Roman"/>
          <w:sz w:val="24"/>
          <w:szCs w:val="24"/>
        </w:rPr>
        <w:t xml:space="preserve">Methodology and data curation, LO and IN; Analysis, Massimo </w:t>
      </w:r>
      <w:proofErr w:type="spellStart"/>
      <w:r w:rsidRPr="000F733F">
        <w:rPr>
          <w:rFonts w:ascii="Times New Roman" w:hAnsi="Times New Roman" w:cs="Times New Roman"/>
          <w:sz w:val="24"/>
          <w:szCs w:val="24"/>
        </w:rPr>
        <w:t>Chiaradia</w:t>
      </w:r>
      <w:proofErr w:type="spellEnd"/>
      <w:r w:rsidRPr="000F733F">
        <w:rPr>
          <w:rFonts w:ascii="Times New Roman" w:hAnsi="Times New Roman" w:cs="Times New Roman"/>
          <w:sz w:val="24"/>
          <w:szCs w:val="24"/>
        </w:rPr>
        <w:t xml:space="preserve"> (MC)</w:t>
      </w:r>
      <w:r>
        <w:rPr>
          <w:rFonts w:ascii="Times New Roman" w:hAnsi="Times New Roman" w:cs="Times New Roman"/>
          <w:sz w:val="24"/>
          <w:szCs w:val="24"/>
        </w:rPr>
        <w:t>, LO and IN</w:t>
      </w:r>
      <w:r w:rsidRPr="000F733F">
        <w:rPr>
          <w:rFonts w:ascii="Times New Roman" w:hAnsi="Times New Roman" w:cs="Times New Roman"/>
          <w:sz w:val="24"/>
          <w:szCs w:val="24"/>
        </w:rPr>
        <w:t>; Writing - original draft, LO; writing - review and editing, IN, CT, MC, NW, DA.</w:t>
      </w:r>
    </w:p>
    <w:p w14:paraId="37FF8501" w14:textId="77777777" w:rsidR="007F735C" w:rsidRDefault="007F735C" w:rsidP="007F735C">
      <w:pPr>
        <w:spacing w:after="0" w:line="480" w:lineRule="auto"/>
        <w:rPr>
          <w:rFonts w:ascii="Times New Roman" w:hAnsi="Times New Roman" w:cs="Times New Roman"/>
          <w:sz w:val="24"/>
          <w:szCs w:val="24"/>
        </w:rPr>
      </w:pPr>
    </w:p>
    <w:p w14:paraId="53CB93AE" w14:textId="688536F2" w:rsidR="007F735C" w:rsidRPr="007F735C" w:rsidRDefault="007F735C" w:rsidP="007F735C">
      <w:pPr>
        <w:spacing w:after="0" w:line="480" w:lineRule="auto"/>
        <w:rPr>
          <w:rFonts w:ascii="Times New Roman" w:hAnsi="Times New Roman" w:cs="Times New Roman"/>
          <w:sz w:val="24"/>
          <w:szCs w:val="24"/>
        </w:rPr>
      </w:pPr>
      <w:r w:rsidRPr="007F735C">
        <w:rPr>
          <w:rFonts w:ascii="Times New Roman" w:hAnsi="Times New Roman" w:cs="Times New Roman"/>
          <w:sz w:val="24"/>
          <w:szCs w:val="24"/>
        </w:rPr>
        <w:t xml:space="preserve">This paper is a non-peer reviewed preprint submitted to </w:t>
      </w:r>
      <w:proofErr w:type="spellStart"/>
      <w:r w:rsidRPr="007F735C">
        <w:rPr>
          <w:rFonts w:ascii="Times New Roman" w:hAnsi="Times New Roman" w:cs="Times New Roman"/>
          <w:sz w:val="24"/>
          <w:szCs w:val="24"/>
        </w:rPr>
        <w:t>EarthArXiv</w:t>
      </w:r>
      <w:proofErr w:type="spellEnd"/>
    </w:p>
    <w:p w14:paraId="5F60E68B" w14:textId="7D363AF7" w:rsidR="007F735C" w:rsidRDefault="007F735C" w:rsidP="007F735C">
      <w:pPr>
        <w:spacing w:after="0" w:line="480" w:lineRule="auto"/>
        <w:rPr>
          <w:rFonts w:ascii="Times New Roman" w:hAnsi="Times New Roman" w:cs="Times New Roman"/>
          <w:sz w:val="24"/>
          <w:szCs w:val="24"/>
        </w:rPr>
      </w:pPr>
      <w:r w:rsidRPr="007F735C">
        <w:rPr>
          <w:rFonts w:ascii="Times New Roman" w:hAnsi="Times New Roman" w:cs="Times New Roman"/>
          <w:sz w:val="24"/>
          <w:szCs w:val="24"/>
        </w:rPr>
        <w:t xml:space="preserve">It has been submitted to the journal </w:t>
      </w:r>
      <w:r w:rsidR="00262AE6">
        <w:rPr>
          <w:rFonts w:ascii="Times New Roman" w:hAnsi="Times New Roman" w:cs="Times New Roman"/>
          <w:sz w:val="24"/>
          <w:szCs w:val="24"/>
        </w:rPr>
        <w:t>Limnology and Oceanography</w:t>
      </w:r>
      <w:r w:rsidRPr="007F735C">
        <w:rPr>
          <w:rFonts w:ascii="Times New Roman" w:hAnsi="Times New Roman" w:cs="Times New Roman"/>
          <w:sz w:val="24"/>
          <w:szCs w:val="24"/>
        </w:rPr>
        <w:t xml:space="preserve"> for peer review.</w:t>
      </w:r>
      <w:r>
        <w:rPr>
          <w:rFonts w:ascii="Times New Roman" w:hAnsi="Times New Roman" w:cs="Times New Roman"/>
          <w:sz w:val="24"/>
          <w:szCs w:val="24"/>
        </w:rPr>
        <w:br w:type="page"/>
      </w:r>
    </w:p>
    <w:p w14:paraId="65FB6EE3" w14:textId="380CAA21" w:rsidR="00766F06" w:rsidRPr="000A6B91" w:rsidRDefault="00766F06" w:rsidP="00A80AE0">
      <w:pPr>
        <w:pStyle w:val="Heading1"/>
        <w:spacing w:before="40" w:after="40" w:line="480" w:lineRule="auto"/>
        <w:rPr>
          <w:rFonts w:ascii="Times New Roman" w:hAnsi="Times New Roman" w:cs="Times New Roman"/>
          <w:b/>
          <w:bCs/>
          <w:color w:val="auto"/>
          <w:sz w:val="24"/>
          <w:szCs w:val="24"/>
        </w:rPr>
      </w:pPr>
      <w:r w:rsidRPr="000A6B91">
        <w:rPr>
          <w:rFonts w:ascii="Times New Roman" w:hAnsi="Times New Roman" w:cs="Times New Roman"/>
          <w:b/>
          <w:bCs/>
          <w:color w:val="auto"/>
          <w:sz w:val="24"/>
          <w:szCs w:val="24"/>
        </w:rPr>
        <w:lastRenderedPageBreak/>
        <w:t>Abstract</w:t>
      </w:r>
    </w:p>
    <w:p w14:paraId="43514979" w14:textId="2D6A565F" w:rsidR="0046604F" w:rsidRPr="00766F06" w:rsidRDefault="0099174B" w:rsidP="00A80AE0">
      <w:pPr>
        <w:spacing w:before="40" w:after="40" w:line="480" w:lineRule="auto"/>
        <w:rPr>
          <w:rFonts w:ascii="Helvetica" w:hAnsi="Helvetica"/>
        </w:rPr>
      </w:pPr>
      <w:r w:rsidRPr="000A6B91">
        <w:rPr>
          <w:rFonts w:ascii="Times New Roman" w:hAnsi="Times New Roman" w:cs="Times New Roman"/>
          <w:sz w:val="24"/>
          <w:szCs w:val="24"/>
        </w:rPr>
        <w:t>Fe</w:t>
      </w:r>
      <w:r w:rsidR="00AA67F1">
        <w:rPr>
          <w:rFonts w:ascii="Times New Roman" w:hAnsi="Times New Roman" w:cs="Times New Roman"/>
          <w:sz w:val="24"/>
          <w:szCs w:val="24"/>
        </w:rPr>
        <w:t xml:space="preserve"> </w:t>
      </w:r>
      <w:r w:rsidRPr="000A6B91">
        <w:rPr>
          <w:rFonts w:ascii="Times New Roman" w:hAnsi="Times New Roman" w:cs="Times New Roman"/>
          <w:sz w:val="24"/>
          <w:szCs w:val="24"/>
        </w:rPr>
        <w:t>speciation and Fe</w:t>
      </w:r>
      <w:r w:rsidR="00685645">
        <w:rPr>
          <w:rFonts w:ascii="Times New Roman" w:hAnsi="Times New Roman" w:cs="Times New Roman"/>
          <w:sz w:val="24"/>
          <w:szCs w:val="24"/>
        </w:rPr>
        <w:t xml:space="preserve"> </w:t>
      </w:r>
      <w:r w:rsidRPr="000A6B91">
        <w:rPr>
          <w:rFonts w:ascii="Times New Roman" w:hAnsi="Times New Roman" w:cs="Times New Roman"/>
          <w:sz w:val="24"/>
          <w:szCs w:val="24"/>
        </w:rPr>
        <w:t xml:space="preserve">isotopes have been widely used to reconstruct </w:t>
      </w:r>
      <w:r w:rsidR="00100B39" w:rsidRPr="000A6B91">
        <w:rPr>
          <w:rFonts w:ascii="Times New Roman" w:hAnsi="Times New Roman" w:cs="Times New Roman"/>
          <w:sz w:val="24"/>
          <w:szCs w:val="24"/>
        </w:rPr>
        <w:t xml:space="preserve">past </w:t>
      </w:r>
      <w:r w:rsidRPr="000A6B91">
        <w:rPr>
          <w:rFonts w:ascii="Times New Roman" w:hAnsi="Times New Roman" w:cs="Times New Roman"/>
          <w:sz w:val="24"/>
          <w:szCs w:val="24"/>
        </w:rPr>
        <w:t>basin dynamics</w:t>
      </w:r>
      <w:r w:rsidR="00100B39" w:rsidRPr="000A6B91">
        <w:rPr>
          <w:rFonts w:ascii="Times New Roman" w:hAnsi="Times New Roman" w:cs="Times New Roman"/>
          <w:sz w:val="24"/>
          <w:szCs w:val="24"/>
        </w:rPr>
        <w:t xml:space="preserve"> and </w:t>
      </w:r>
      <w:r w:rsidR="004B3AB2" w:rsidRPr="000A6B91">
        <w:rPr>
          <w:rFonts w:ascii="Times New Roman" w:hAnsi="Times New Roman" w:cs="Times New Roman"/>
          <w:sz w:val="24"/>
          <w:szCs w:val="24"/>
        </w:rPr>
        <w:t xml:space="preserve">water </w:t>
      </w:r>
      <w:r w:rsidR="00100B39" w:rsidRPr="000A6B91">
        <w:rPr>
          <w:rFonts w:ascii="Times New Roman" w:hAnsi="Times New Roman" w:cs="Times New Roman"/>
          <w:sz w:val="24"/>
          <w:szCs w:val="24"/>
        </w:rPr>
        <w:t>redox conditions</w:t>
      </w:r>
      <w:r w:rsidRPr="000A6B91">
        <w:rPr>
          <w:rFonts w:ascii="Times New Roman" w:hAnsi="Times New Roman" w:cs="Times New Roman"/>
          <w:sz w:val="24"/>
          <w:szCs w:val="24"/>
        </w:rPr>
        <w:t xml:space="preserve">. However, </w:t>
      </w:r>
      <w:r w:rsidR="006E1372" w:rsidRPr="000A6B91">
        <w:rPr>
          <w:rFonts w:ascii="Times New Roman" w:hAnsi="Times New Roman" w:cs="Times New Roman"/>
          <w:sz w:val="24"/>
          <w:szCs w:val="24"/>
        </w:rPr>
        <w:t>sedimentation and early diagenesis of such proxies</w:t>
      </w:r>
      <w:r w:rsidR="00100B39" w:rsidRPr="000A6B91">
        <w:rPr>
          <w:rFonts w:ascii="Times New Roman" w:hAnsi="Times New Roman" w:cs="Times New Roman"/>
          <w:sz w:val="24"/>
          <w:szCs w:val="24"/>
        </w:rPr>
        <w:t xml:space="preserve"> </w:t>
      </w:r>
      <w:r w:rsidR="006E1372" w:rsidRPr="000A6B91">
        <w:rPr>
          <w:rFonts w:ascii="Times New Roman" w:hAnsi="Times New Roman" w:cs="Times New Roman"/>
          <w:sz w:val="24"/>
          <w:szCs w:val="24"/>
        </w:rPr>
        <w:t xml:space="preserve">eventually alter </w:t>
      </w:r>
      <w:r w:rsidR="00004A87" w:rsidRPr="000A6B91">
        <w:rPr>
          <w:rFonts w:ascii="Times New Roman" w:hAnsi="Times New Roman" w:cs="Times New Roman"/>
          <w:sz w:val="24"/>
          <w:szCs w:val="24"/>
        </w:rPr>
        <w:t>any</w:t>
      </w:r>
      <w:r w:rsidR="006E1372" w:rsidRPr="000A6B91">
        <w:rPr>
          <w:rFonts w:ascii="Times New Roman" w:hAnsi="Times New Roman" w:cs="Times New Roman"/>
          <w:sz w:val="24"/>
          <w:szCs w:val="24"/>
        </w:rPr>
        <w:t xml:space="preserve"> primary climate signal. I</w:t>
      </w:r>
      <w:r w:rsidRPr="000A6B91">
        <w:rPr>
          <w:rFonts w:ascii="Times New Roman" w:hAnsi="Times New Roman" w:cs="Times New Roman"/>
          <w:sz w:val="24"/>
          <w:szCs w:val="24"/>
        </w:rPr>
        <w:t xml:space="preserve">n this work, we disentangled the processes occurring at the redox front </w:t>
      </w:r>
      <w:r w:rsidR="00CB7D31" w:rsidRPr="000A6B91">
        <w:rPr>
          <w:rFonts w:ascii="Times New Roman" w:hAnsi="Times New Roman" w:cs="Times New Roman"/>
          <w:sz w:val="24"/>
          <w:szCs w:val="24"/>
        </w:rPr>
        <w:t xml:space="preserve">below the sediment-water interface </w:t>
      </w:r>
      <w:r w:rsidRPr="000A6B91">
        <w:rPr>
          <w:rFonts w:ascii="Times New Roman" w:hAnsi="Times New Roman" w:cs="Times New Roman"/>
          <w:sz w:val="24"/>
          <w:szCs w:val="24"/>
        </w:rPr>
        <w:t xml:space="preserve">of a </w:t>
      </w:r>
      <w:r w:rsidR="006E1372" w:rsidRPr="000A6B91">
        <w:rPr>
          <w:rFonts w:ascii="Times New Roman" w:hAnsi="Times New Roman" w:cs="Times New Roman"/>
          <w:sz w:val="24"/>
          <w:szCs w:val="24"/>
        </w:rPr>
        <w:t>ventilated deep-water</w:t>
      </w:r>
      <w:r w:rsidRPr="000A6B91">
        <w:rPr>
          <w:rFonts w:ascii="Times New Roman" w:hAnsi="Times New Roman" w:cs="Times New Roman"/>
          <w:sz w:val="24"/>
          <w:szCs w:val="24"/>
        </w:rPr>
        <w:t xml:space="preserve"> lake (</w:t>
      </w:r>
      <w:r w:rsidR="00920519" w:rsidRPr="000A6B91">
        <w:rPr>
          <w:rFonts w:ascii="Times New Roman" w:hAnsi="Times New Roman" w:cs="Times New Roman"/>
          <w:sz w:val="24"/>
          <w:szCs w:val="24"/>
        </w:rPr>
        <w:t xml:space="preserve">Lago </w:t>
      </w:r>
      <w:r w:rsidRPr="000A6B91">
        <w:rPr>
          <w:rFonts w:ascii="Times New Roman" w:hAnsi="Times New Roman" w:cs="Times New Roman"/>
          <w:sz w:val="24"/>
          <w:szCs w:val="24"/>
        </w:rPr>
        <w:t>Fagnano, Argentina</w:t>
      </w:r>
      <w:r w:rsidR="00766F06" w:rsidRPr="000A6B91">
        <w:rPr>
          <w:rFonts w:ascii="Times New Roman" w:hAnsi="Times New Roman" w:cs="Times New Roman"/>
          <w:sz w:val="24"/>
          <w:szCs w:val="24"/>
        </w:rPr>
        <w:t>/Chile</w:t>
      </w:r>
      <w:r w:rsidRPr="000A6B91">
        <w:rPr>
          <w:rFonts w:ascii="Times New Roman" w:hAnsi="Times New Roman" w:cs="Times New Roman"/>
          <w:sz w:val="24"/>
          <w:szCs w:val="24"/>
        </w:rPr>
        <w:t xml:space="preserve">). </w:t>
      </w:r>
      <w:r w:rsidR="004B5955" w:rsidRPr="000A6B91">
        <w:rPr>
          <w:rFonts w:ascii="Times New Roman" w:hAnsi="Times New Roman" w:cs="Times New Roman"/>
          <w:sz w:val="24"/>
          <w:szCs w:val="24"/>
        </w:rPr>
        <w:t xml:space="preserve">A sequential extraction protocol was applied to characterize two reactive </w:t>
      </w:r>
      <w:r w:rsidR="00AA67F1">
        <w:rPr>
          <w:rFonts w:ascii="Times New Roman" w:hAnsi="Times New Roman" w:cs="Times New Roman"/>
          <w:sz w:val="24"/>
          <w:szCs w:val="24"/>
        </w:rPr>
        <w:t>Fe pool</w:t>
      </w:r>
      <w:r w:rsidR="004B5955" w:rsidRPr="000A6B91">
        <w:rPr>
          <w:rFonts w:ascii="Times New Roman" w:hAnsi="Times New Roman" w:cs="Times New Roman"/>
          <w:sz w:val="24"/>
          <w:szCs w:val="24"/>
        </w:rPr>
        <w:t xml:space="preserve">s: </w:t>
      </w:r>
      <w:r w:rsidR="00AA67F1">
        <w:rPr>
          <w:rFonts w:ascii="Times New Roman" w:hAnsi="Times New Roman" w:cs="Times New Roman"/>
          <w:sz w:val="24"/>
          <w:szCs w:val="24"/>
        </w:rPr>
        <w:t>Fe oxyhyd</w:t>
      </w:r>
      <w:r w:rsidR="004B5955" w:rsidRPr="000A6B91">
        <w:rPr>
          <w:rFonts w:ascii="Times New Roman" w:hAnsi="Times New Roman" w:cs="Times New Roman"/>
          <w:sz w:val="24"/>
          <w:szCs w:val="24"/>
        </w:rPr>
        <w:t>roxides and reduced iron. Subsequently Fe</w:t>
      </w:r>
      <w:r w:rsidR="00685645">
        <w:rPr>
          <w:rFonts w:ascii="Times New Roman" w:hAnsi="Times New Roman" w:cs="Times New Roman"/>
          <w:sz w:val="24"/>
          <w:szCs w:val="24"/>
        </w:rPr>
        <w:t xml:space="preserve"> </w:t>
      </w:r>
      <w:r w:rsidR="004B5955" w:rsidRPr="000A6B91">
        <w:rPr>
          <w:rFonts w:ascii="Times New Roman" w:hAnsi="Times New Roman" w:cs="Times New Roman"/>
          <w:sz w:val="24"/>
          <w:szCs w:val="24"/>
        </w:rPr>
        <w:t xml:space="preserve">isotopes were constrained to determine the main processes mobilizing iron. </w:t>
      </w:r>
      <w:r w:rsidR="00237A40" w:rsidRPr="000A6B91">
        <w:rPr>
          <w:rFonts w:ascii="Times New Roman" w:hAnsi="Times New Roman" w:cs="Times New Roman"/>
          <w:sz w:val="24"/>
          <w:szCs w:val="24"/>
        </w:rPr>
        <w:t>At th</w:t>
      </w:r>
      <w:r w:rsidR="00054665" w:rsidRPr="000A6B91">
        <w:rPr>
          <w:rFonts w:ascii="Times New Roman" w:hAnsi="Times New Roman" w:cs="Times New Roman"/>
          <w:sz w:val="24"/>
          <w:szCs w:val="24"/>
        </w:rPr>
        <w:t>e</w:t>
      </w:r>
      <w:r w:rsidR="00237A40" w:rsidRPr="000A6B91">
        <w:rPr>
          <w:rFonts w:ascii="Times New Roman" w:hAnsi="Times New Roman" w:cs="Times New Roman"/>
          <w:sz w:val="24"/>
          <w:szCs w:val="24"/>
        </w:rPr>
        <w:t xml:space="preserve"> redox </w:t>
      </w:r>
      <w:r w:rsidR="00054665" w:rsidRPr="000A6B91">
        <w:rPr>
          <w:rFonts w:ascii="Times New Roman" w:hAnsi="Times New Roman" w:cs="Times New Roman"/>
          <w:sz w:val="24"/>
          <w:szCs w:val="24"/>
        </w:rPr>
        <w:t>front</w:t>
      </w:r>
      <w:r w:rsidR="00237A40" w:rsidRPr="000A6B91">
        <w:rPr>
          <w:rFonts w:ascii="Times New Roman" w:hAnsi="Times New Roman" w:cs="Times New Roman"/>
          <w:sz w:val="24"/>
          <w:szCs w:val="24"/>
        </w:rPr>
        <w:t>, f</w:t>
      </w:r>
      <w:r w:rsidR="00CB7D31" w:rsidRPr="000A6B91">
        <w:rPr>
          <w:rFonts w:ascii="Times New Roman" w:hAnsi="Times New Roman" w:cs="Times New Roman"/>
          <w:sz w:val="24"/>
          <w:szCs w:val="24"/>
        </w:rPr>
        <w:t xml:space="preserve">erric minerals </w:t>
      </w:r>
      <w:r w:rsidR="004B5955" w:rsidRPr="000A6B91">
        <w:rPr>
          <w:rFonts w:ascii="Times New Roman" w:hAnsi="Times New Roman" w:cs="Times New Roman"/>
          <w:sz w:val="24"/>
          <w:szCs w:val="24"/>
        </w:rPr>
        <w:t xml:space="preserve">reach a </w:t>
      </w:r>
      <w:r w:rsidR="00610722" w:rsidRPr="00610722">
        <w:rPr>
          <w:rFonts w:ascii="Times New Roman" w:hAnsi="Times New Roman" w:cs="Times New Roman"/>
          <w:i/>
          <w:iCs/>
          <w:color w:val="000000" w:themeColor="text1"/>
          <w:sz w:val="24"/>
          <w:szCs w:val="24"/>
        </w:rPr>
        <w:t>δ</w:t>
      </w:r>
      <w:r w:rsidR="004B5955" w:rsidRPr="000A6B91">
        <w:rPr>
          <w:rFonts w:ascii="Times New Roman" w:hAnsi="Times New Roman" w:cs="Times New Roman"/>
          <w:sz w:val="24"/>
          <w:szCs w:val="24"/>
          <w:vertAlign w:val="superscript"/>
        </w:rPr>
        <w:t>56</w:t>
      </w:r>
      <w:r w:rsidR="004B5955" w:rsidRPr="000A6B91">
        <w:rPr>
          <w:rFonts w:ascii="Times New Roman" w:hAnsi="Times New Roman" w:cs="Times New Roman"/>
          <w:sz w:val="24"/>
          <w:szCs w:val="24"/>
        </w:rPr>
        <w:t>Fe of -1.3 ‰ resulting from fluid upward migration</w:t>
      </w:r>
      <w:r w:rsidR="00CB7D31" w:rsidRPr="000A6B91">
        <w:rPr>
          <w:rFonts w:ascii="Times New Roman" w:hAnsi="Times New Roman" w:cs="Times New Roman"/>
          <w:sz w:val="24"/>
          <w:szCs w:val="24"/>
        </w:rPr>
        <w:t xml:space="preserve"> </w:t>
      </w:r>
      <w:r w:rsidR="004B5955" w:rsidRPr="000A6B91">
        <w:rPr>
          <w:rFonts w:ascii="Times New Roman" w:hAnsi="Times New Roman" w:cs="Times New Roman"/>
          <w:sz w:val="24"/>
          <w:szCs w:val="24"/>
        </w:rPr>
        <w:t xml:space="preserve">and oxidation of dissolved Fe and likely following </w:t>
      </w:r>
      <w:r w:rsidR="00304716" w:rsidRPr="000A6B91">
        <w:rPr>
          <w:rFonts w:ascii="Times New Roman" w:hAnsi="Times New Roman" w:cs="Times New Roman"/>
          <w:sz w:val="24"/>
          <w:szCs w:val="24"/>
        </w:rPr>
        <w:t>a Rayleigh distillation effect</w:t>
      </w:r>
      <w:r w:rsidR="00237A40" w:rsidRPr="000A6B91">
        <w:rPr>
          <w:rFonts w:ascii="Times New Roman" w:hAnsi="Times New Roman" w:cs="Times New Roman"/>
          <w:sz w:val="24"/>
          <w:szCs w:val="24"/>
        </w:rPr>
        <w:t>.</w:t>
      </w:r>
      <w:r w:rsidR="004B5955" w:rsidRPr="000A6B91">
        <w:rPr>
          <w:rFonts w:ascii="Times New Roman" w:hAnsi="Times New Roman" w:cs="Times New Roman"/>
          <w:sz w:val="24"/>
          <w:szCs w:val="24"/>
        </w:rPr>
        <w:t xml:space="preserve"> Right below, low </w:t>
      </w:r>
      <w:r w:rsidR="00AE7F08">
        <w:rPr>
          <w:rFonts w:ascii="Times New Roman" w:hAnsi="Times New Roman" w:cs="Times New Roman"/>
          <w:sz w:val="24"/>
          <w:szCs w:val="24"/>
        </w:rPr>
        <w:t xml:space="preserve">ferric </w:t>
      </w:r>
      <w:r w:rsidR="004B5955" w:rsidRPr="000A6B91">
        <w:rPr>
          <w:rFonts w:ascii="Times New Roman" w:hAnsi="Times New Roman" w:cs="Times New Roman"/>
          <w:sz w:val="24"/>
          <w:szCs w:val="24"/>
        </w:rPr>
        <w:t xml:space="preserve">Fe concentrations indicate </w:t>
      </w:r>
      <w:r w:rsidR="00AA67F1">
        <w:rPr>
          <w:rFonts w:ascii="Times New Roman" w:hAnsi="Times New Roman" w:cs="Times New Roman"/>
          <w:sz w:val="24"/>
          <w:szCs w:val="24"/>
        </w:rPr>
        <w:t>Fe reduc</w:t>
      </w:r>
      <w:r w:rsidR="004B5955" w:rsidRPr="000A6B91">
        <w:rPr>
          <w:rFonts w:ascii="Times New Roman" w:hAnsi="Times New Roman" w:cs="Times New Roman"/>
          <w:sz w:val="24"/>
          <w:szCs w:val="24"/>
        </w:rPr>
        <w:t xml:space="preserve">tion which fuels the dissolved Fe pool. </w:t>
      </w:r>
      <w:r w:rsidR="00193149" w:rsidRPr="000A6B91">
        <w:rPr>
          <w:rFonts w:ascii="Times New Roman" w:hAnsi="Times New Roman" w:cs="Times New Roman"/>
          <w:sz w:val="24"/>
          <w:szCs w:val="24"/>
        </w:rPr>
        <w:t>Consequently</w:t>
      </w:r>
      <w:r w:rsidR="00054665" w:rsidRPr="000A6B91">
        <w:rPr>
          <w:rFonts w:ascii="Times New Roman" w:hAnsi="Times New Roman" w:cs="Times New Roman"/>
          <w:sz w:val="24"/>
          <w:szCs w:val="24"/>
        </w:rPr>
        <w:t xml:space="preserve">, </w:t>
      </w:r>
      <w:r w:rsidR="004B5955" w:rsidRPr="000A6B91">
        <w:rPr>
          <w:rFonts w:ascii="Times New Roman" w:hAnsi="Times New Roman" w:cs="Times New Roman"/>
          <w:sz w:val="24"/>
          <w:szCs w:val="24"/>
        </w:rPr>
        <w:t xml:space="preserve">as the sedimentation proceeds, </w:t>
      </w:r>
      <w:r w:rsidR="00054665" w:rsidRPr="000A6B91">
        <w:rPr>
          <w:rFonts w:ascii="Times New Roman" w:hAnsi="Times New Roman" w:cs="Times New Roman"/>
          <w:sz w:val="24"/>
          <w:szCs w:val="24"/>
        </w:rPr>
        <w:t xml:space="preserve">light </w:t>
      </w:r>
      <w:r w:rsidR="00237A40" w:rsidRPr="000A6B91">
        <w:rPr>
          <w:rFonts w:ascii="Times New Roman" w:hAnsi="Times New Roman" w:cs="Times New Roman"/>
          <w:sz w:val="24"/>
          <w:szCs w:val="24"/>
        </w:rPr>
        <w:t xml:space="preserve">Fe </w:t>
      </w:r>
      <w:r w:rsidRPr="000A6B91">
        <w:rPr>
          <w:rFonts w:ascii="Times New Roman" w:hAnsi="Times New Roman" w:cs="Times New Roman"/>
          <w:sz w:val="24"/>
          <w:szCs w:val="24"/>
        </w:rPr>
        <w:t xml:space="preserve">is </w:t>
      </w:r>
      <w:r w:rsidR="00925E0B" w:rsidRPr="000A6B91">
        <w:rPr>
          <w:rFonts w:ascii="Times New Roman" w:hAnsi="Times New Roman" w:cs="Times New Roman"/>
          <w:sz w:val="24"/>
          <w:szCs w:val="24"/>
        </w:rPr>
        <w:t xml:space="preserve">in </w:t>
      </w:r>
      <w:r w:rsidRPr="000A6B91">
        <w:rPr>
          <w:rFonts w:ascii="Times New Roman" w:hAnsi="Times New Roman" w:cs="Times New Roman"/>
          <w:sz w:val="24"/>
          <w:szCs w:val="24"/>
        </w:rPr>
        <w:t xml:space="preserve">constant </w:t>
      </w:r>
      <w:r w:rsidR="00925E0B" w:rsidRPr="000A6B91">
        <w:rPr>
          <w:rFonts w:ascii="Times New Roman" w:hAnsi="Times New Roman" w:cs="Times New Roman"/>
          <w:sz w:val="24"/>
          <w:szCs w:val="24"/>
        </w:rPr>
        <w:t>upward migration along with the redox front</w:t>
      </w:r>
      <w:r w:rsidR="004B5955" w:rsidRPr="000A6B91">
        <w:rPr>
          <w:rFonts w:ascii="Times New Roman" w:hAnsi="Times New Roman" w:cs="Times New Roman"/>
          <w:sz w:val="24"/>
          <w:szCs w:val="24"/>
        </w:rPr>
        <w:t>.</w:t>
      </w:r>
      <w:r w:rsidRPr="000A6B91">
        <w:rPr>
          <w:rFonts w:ascii="Times New Roman" w:hAnsi="Times New Roman" w:cs="Times New Roman"/>
          <w:sz w:val="24"/>
          <w:szCs w:val="24"/>
        </w:rPr>
        <w:t xml:space="preserve"> </w:t>
      </w:r>
      <w:r w:rsidR="00925E0B" w:rsidRPr="000A6B91">
        <w:rPr>
          <w:rFonts w:ascii="Times New Roman" w:hAnsi="Times New Roman" w:cs="Times New Roman"/>
          <w:sz w:val="24"/>
          <w:szCs w:val="24"/>
        </w:rPr>
        <w:t>However</w:t>
      </w:r>
      <w:r w:rsidRPr="000A6B91">
        <w:rPr>
          <w:rFonts w:ascii="Times New Roman" w:hAnsi="Times New Roman" w:cs="Times New Roman"/>
          <w:sz w:val="24"/>
          <w:szCs w:val="24"/>
        </w:rPr>
        <w:t xml:space="preserve">, </w:t>
      </w:r>
      <w:r w:rsidR="00193149" w:rsidRPr="000A6B91">
        <w:rPr>
          <w:rFonts w:ascii="Times New Roman" w:hAnsi="Times New Roman" w:cs="Times New Roman"/>
          <w:sz w:val="24"/>
          <w:szCs w:val="24"/>
        </w:rPr>
        <w:t xml:space="preserve">an </w:t>
      </w:r>
      <w:r w:rsidRPr="000A6B91">
        <w:rPr>
          <w:rFonts w:ascii="Times New Roman" w:hAnsi="Times New Roman" w:cs="Times New Roman"/>
          <w:sz w:val="24"/>
          <w:szCs w:val="24"/>
        </w:rPr>
        <w:t xml:space="preserve">increased sedimentation </w:t>
      </w:r>
      <w:r w:rsidR="00193149" w:rsidRPr="000A6B91">
        <w:rPr>
          <w:rFonts w:ascii="Times New Roman" w:hAnsi="Times New Roman" w:cs="Times New Roman"/>
          <w:sz w:val="24"/>
          <w:szCs w:val="24"/>
        </w:rPr>
        <w:t>(e.g.</w:t>
      </w:r>
      <w:r w:rsidR="00652CEC" w:rsidRPr="000A6B91">
        <w:rPr>
          <w:rFonts w:ascii="Times New Roman" w:hAnsi="Times New Roman" w:cs="Times New Roman"/>
          <w:sz w:val="24"/>
          <w:szCs w:val="24"/>
        </w:rPr>
        <w:t>,</w:t>
      </w:r>
      <w:r w:rsidR="00193149" w:rsidRPr="000A6B91">
        <w:rPr>
          <w:rFonts w:ascii="Times New Roman" w:hAnsi="Times New Roman" w:cs="Times New Roman"/>
          <w:sz w:val="24"/>
          <w:szCs w:val="24"/>
        </w:rPr>
        <w:t xml:space="preserve"> turbiditic events) </w:t>
      </w:r>
      <w:r w:rsidRPr="000A6B91">
        <w:rPr>
          <w:rFonts w:ascii="Times New Roman" w:hAnsi="Times New Roman" w:cs="Times New Roman"/>
          <w:sz w:val="24"/>
          <w:szCs w:val="24"/>
        </w:rPr>
        <w:t xml:space="preserve">interrupts </w:t>
      </w:r>
      <w:r w:rsidR="00100B39" w:rsidRPr="000A6B91">
        <w:rPr>
          <w:rFonts w:ascii="Times New Roman" w:hAnsi="Times New Roman" w:cs="Times New Roman"/>
          <w:sz w:val="24"/>
          <w:szCs w:val="24"/>
        </w:rPr>
        <w:t>this dynamic cycle and</w:t>
      </w:r>
      <w:r w:rsidR="00925E0B" w:rsidRPr="000A6B91">
        <w:rPr>
          <w:rFonts w:ascii="Times New Roman" w:hAnsi="Times New Roman" w:cs="Times New Roman"/>
          <w:sz w:val="24"/>
          <w:szCs w:val="24"/>
        </w:rPr>
        <w:t xml:space="preserve"> </w:t>
      </w:r>
      <w:r w:rsidR="004B3AB2" w:rsidRPr="000A6B91">
        <w:rPr>
          <w:rFonts w:ascii="Times New Roman" w:hAnsi="Times New Roman" w:cs="Times New Roman"/>
          <w:sz w:val="24"/>
          <w:szCs w:val="24"/>
        </w:rPr>
        <w:t xml:space="preserve">the </w:t>
      </w:r>
      <w:r w:rsidR="00AA67F1">
        <w:rPr>
          <w:rFonts w:ascii="Times New Roman" w:hAnsi="Times New Roman" w:cs="Times New Roman"/>
          <w:sz w:val="24"/>
          <w:szCs w:val="24"/>
        </w:rPr>
        <w:t>Fe rich</w:t>
      </w:r>
      <w:r w:rsidR="004B3AB2" w:rsidRPr="000A6B91">
        <w:rPr>
          <w:rFonts w:ascii="Times New Roman" w:hAnsi="Times New Roman" w:cs="Times New Roman"/>
          <w:sz w:val="24"/>
          <w:szCs w:val="24"/>
        </w:rPr>
        <w:t xml:space="preserve"> redox front </w:t>
      </w:r>
      <w:r w:rsidRPr="000A6B91">
        <w:rPr>
          <w:rFonts w:ascii="Times New Roman" w:hAnsi="Times New Roman" w:cs="Times New Roman"/>
          <w:sz w:val="24"/>
          <w:szCs w:val="24"/>
        </w:rPr>
        <w:t xml:space="preserve">can be </w:t>
      </w:r>
      <w:r w:rsidR="004B5955" w:rsidRPr="000A6B91">
        <w:rPr>
          <w:rFonts w:ascii="Times New Roman" w:hAnsi="Times New Roman" w:cs="Times New Roman"/>
          <w:sz w:val="24"/>
          <w:szCs w:val="24"/>
        </w:rPr>
        <w:t xml:space="preserve">partially </w:t>
      </w:r>
      <w:r w:rsidRPr="000A6B91">
        <w:rPr>
          <w:rFonts w:ascii="Times New Roman" w:hAnsi="Times New Roman" w:cs="Times New Roman"/>
          <w:sz w:val="24"/>
          <w:szCs w:val="24"/>
        </w:rPr>
        <w:t>preserved</w:t>
      </w:r>
      <w:r w:rsidR="004B5955" w:rsidRPr="000A6B91">
        <w:rPr>
          <w:rFonts w:ascii="Times New Roman" w:hAnsi="Times New Roman" w:cs="Times New Roman"/>
          <w:sz w:val="24"/>
          <w:szCs w:val="24"/>
        </w:rPr>
        <w:t xml:space="preserve">. Additionally, oxidation of dissolved Fe is compromised and can be recycled in </w:t>
      </w:r>
      <w:r w:rsidR="004B3AB2" w:rsidRPr="000A6B91">
        <w:rPr>
          <w:rFonts w:ascii="Times New Roman" w:hAnsi="Times New Roman" w:cs="Times New Roman"/>
          <w:sz w:val="24"/>
          <w:szCs w:val="24"/>
        </w:rPr>
        <w:t xml:space="preserve">the </w:t>
      </w:r>
      <w:r w:rsidR="004B5955" w:rsidRPr="000A6B91">
        <w:rPr>
          <w:rFonts w:ascii="Times New Roman" w:hAnsi="Times New Roman" w:cs="Times New Roman"/>
          <w:sz w:val="24"/>
          <w:szCs w:val="24"/>
        </w:rPr>
        <w:t>forma</w:t>
      </w:r>
      <w:r w:rsidR="00610495" w:rsidRPr="000A6B91">
        <w:rPr>
          <w:rFonts w:ascii="Times New Roman" w:hAnsi="Times New Roman" w:cs="Times New Roman"/>
          <w:sz w:val="24"/>
          <w:szCs w:val="24"/>
        </w:rPr>
        <w:t>tion</w:t>
      </w:r>
      <w:r w:rsidR="004B3AB2" w:rsidRPr="000A6B91">
        <w:rPr>
          <w:rFonts w:ascii="Times New Roman" w:hAnsi="Times New Roman" w:cs="Times New Roman"/>
          <w:sz w:val="24"/>
          <w:szCs w:val="24"/>
        </w:rPr>
        <w:t xml:space="preserve"> of ferrous minerals</w:t>
      </w:r>
      <w:r w:rsidR="004B5955" w:rsidRPr="000A6B91">
        <w:rPr>
          <w:rFonts w:ascii="Times New Roman" w:hAnsi="Times New Roman" w:cs="Times New Roman"/>
          <w:sz w:val="24"/>
          <w:szCs w:val="24"/>
        </w:rPr>
        <w:t>,</w:t>
      </w:r>
      <w:r w:rsidR="004B3AB2" w:rsidRPr="000A6B91">
        <w:rPr>
          <w:rFonts w:ascii="Times New Roman" w:hAnsi="Times New Roman" w:cs="Times New Roman"/>
          <w:sz w:val="24"/>
          <w:szCs w:val="24"/>
        </w:rPr>
        <w:t xml:space="preserve"> </w:t>
      </w:r>
      <w:r w:rsidR="004B5955" w:rsidRPr="000A6B91">
        <w:rPr>
          <w:rFonts w:ascii="Times New Roman" w:hAnsi="Times New Roman" w:cs="Times New Roman"/>
          <w:sz w:val="24"/>
          <w:szCs w:val="24"/>
        </w:rPr>
        <w:t xml:space="preserve">such as Fe monosulfides and amorphous phases, </w:t>
      </w:r>
      <w:r w:rsidR="004B3AB2" w:rsidRPr="000A6B91">
        <w:rPr>
          <w:rFonts w:ascii="Times New Roman" w:hAnsi="Times New Roman" w:cs="Times New Roman"/>
          <w:sz w:val="24"/>
          <w:szCs w:val="24"/>
        </w:rPr>
        <w:t>wh</w:t>
      </w:r>
      <w:r w:rsidR="004B5955" w:rsidRPr="000A6B91">
        <w:rPr>
          <w:rFonts w:ascii="Times New Roman" w:hAnsi="Times New Roman" w:cs="Times New Roman"/>
          <w:sz w:val="24"/>
          <w:szCs w:val="24"/>
        </w:rPr>
        <w:t>ich show</w:t>
      </w:r>
      <w:r w:rsidR="004B3AB2" w:rsidRPr="000A6B91">
        <w:rPr>
          <w:rFonts w:ascii="Times New Roman" w:hAnsi="Times New Roman" w:cs="Times New Roman"/>
          <w:sz w:val="24"/>
          <w:szCs w:val="24"/>
        </w:rPr>
        <w:t xml:space="preserve"> light Fe</w:t>
      </w:r>
      <w:r w:rsidR="00685645">
        <w:rPr>
          <w:rFonts w:ascii="Times New Roman" w:hAnsi="Times New Roman" w:cs="Times New Roman"/>
          <w:sz w:val="24"/>
          <w:szCs w:val="24"/>
        </w:rPr>
        <w:t xml:space="preserve"> </w:t>
      </w:r>
      <w:r w:rsidR="004B3AB2" w:rsidRPr="000A6B91">
        <w:rPr>
          <w:rFonts w:ascii="Times New Roman" w:hAnsi="Times New Roman" w:cs="Times New Roman"/>
          <w:sz w:val="24"/>
          <w:szCs w:val="24"/>
        </w:rPr>
        <w:t>isotopes</w:t>
      </w:r>
      <w:r w:rsidR="004B5955" w:rsidRPr="000A6B91">
        <w:rPr>
          <w:rFonts w:ascii="Times New Roman" w:hAnsi="Times New Roman" w:cs="Times New Roman"/>
          <w:sz w:val="24"/>
          <w:szCs w:val="24"/>
        </w:rPr>
        <w:t xml:space="preserve"> reaching a</w:t>
      </w:r>
      <w:r w:rsidR="007E7D68" w:rsidRPr="000A6B91">
        <w:rPr>
          <w:rFonts w:ascii="Times New Roman" w:hAnsi="Times New Roman" w:cs="Times New Roman"/>
          <w:sz w:val="24"/>
          <w:szCs w:val="24"/>
        </w:rPr>
        <w:t xml:space="preserve"> </w:t>
      </w:r>
      <w:r w:rsidR="00610722" w:rsidRPr="00610722">
        <w:rPr>
          <w:rFonts w:ascii="Times New Roman" w:hAnsi="Times New Roman" w:cs="Times New Roman"/>
          <w:i/>
          <w:iCs/>
          <w:color w:val="000000" w:themeColor="text1"/>
          <w:sz w:val="24"/>
          <w:szCs w:val="24"/>
        </w:rPr>
        <w:t>δ</w:t>
      </w:r>
      <w:r w:rsidR="007E7D68" w:rsidRPr="000A6B91">
        <w:rPr>
          <w:rFonts w:ascii="Times New Roman" w:hAnsi="Times New Roman" w:cs="Times New Roman"/>
          <w:sz w:val="24"/>
          <w:szCs w:val="24"/>
          <w:vertAlign w:val="superscript"/>
        </w:rPr>
        <w:t>56</w:t>
      </w:r>
      <w:r w:rsidR="007E7D68" w:rsidRPr="000A6B91">
        <w:rPr>
          <w:rFonts w:ascii="Times New Roman" w:hAnsi="Times New Roman" w:cs="Times New Roman"/>
          <w:sz w:val="24"/>
          <w:szCs w:val="24"/>
        </w:rPr>
        <w:t xml:space="preserve">Fe </w:t>
      </w:r>
      <w:r w:rsidR="004B5955" w:rsidRPr="000A6B91">
        <w:rPr>
          <w:rFonts w:ascii="Times New Roman" w:hAnsi="Times New Roman" w:cs="Times New Roman"/>
          <w:sz w:val="24"/>
          <w:szCs w:val="24"/>
        </w:rPr>
        <w:t>of -1.7</w:t>
      </w:r>
      <w:r w:rsidR="007E7D68" w:rsidRPr="000A6B91">
        <w:rPr>
          <w:rFonts w:ascii="Times New Roman" w:hAnsi="Times New Roman" w:cs="Times New Roman"/>
          <w:sz w:val="24"/>
          <w:szCs w:val="24"/>
        </w:rPr>
        <w:t xml:space="preserve"> ‰</w:t>
      </w:r>
      <w:r w:rsidR="004B3AB2" w:rsidRPr="00766F06">
        <w:rPr>
          <w:rFonts w:ascii="Helvetica" w:hAnsi="Helvetica"/>
        </w:rPr>
        <w:t>.</w:t>
      </w:r>
      <w:r w:rsidR="0046604F" w:rsidRPr="00766F06">
        <w:rPr>
          <w:rFonts w:ascii="Helvetica" w:hAnsi="Helvetica"/>
        </w:rPr>
        <w:br w:type="page"/>
      </w:r>
    </w:p>
    <w:p w14:paraId="67A2E4BD" w14:textId="5266EFEC" w:rsidR="00F540BE" w:rsidRPr="00483777" w:rsidRDefault="00F540BE" w:rsidP="00A80AE0">
      <w:pPr>
        <w:pStyle w:val="Heading1"/>
        <w:spacing w:before="40" w:after="40" w:line="480" w:lineRule="auto"/>
        <w:rPr>
          <w:rFonts w:ascii="Times" w:hAnsi="Times"/>
          <w:b/>
          <w:bCs/>
          <w:sz w:val="36"/>
          <w:szCs w:val="36"/>
        </w:rPr>
      </w:pPr>
      <w:r w:rsidRPr="00483777">
        <w:rPr>
          <w:rFonts w:ascii="Times" w:hAnsi="Times"/>
          <w:b/>
          <w:bCs/>
          <w:color w:val="000000" w:themeColor="text1"/>
          <w:sz w:val="24"/>
          <w:szCs w:val="24"/>
        </w:rPr>
        <w:lastRenderedPageBreak/>
        <w:t>Introduction</w:t>
      </w:r>
    </w:p>
    <w:p w14:paraId="0310290E" w14:textId="68C4504A" w:rsidR="00E57CDC" w:rsidRDefault="00C450D6" w:rsidP="00A80AE0">
      <w:pPr>
        <w:spacing w:before="40" w:after="40" w:line="480" w:lineRule="auto"/>
        <w:rPr>
          <w:rFonts w:ascii="Times" w:hAnsi="Times" w:cs="Arial"/>
          <w:sz w:val="24"/>
          <w:szCs w:val="24"/>
        </w:rPr>
      </w:pPr>
      <w:r w:rsidRPr="00483777">
        <w:rPr>
          <w:rFonts w:ascii="Times" w:hAnsi="Times" w:cs="Arial"/>
          <w:sz w:val="24"/>
          <w:szCs w:val="24"/>
        </w:rPr>
        <w:t xml:space="preserve">Lacustrine sediments are perfect archives for studying climate evolution at different time scales. </w:t>
      </w:r>
      <w:r w:rsidR="009D05D5" w:rsidRPr="00483777">
        <w:rPr>
          <w:rFonts w:ascii="Times" w:hAnsi="Times" w:cs="Arial"/>
          <w:sz w:val="24"/>
          <w:szCs w:val="24"/>
        </w:rPr>
        <w:t xml:space="preserve">Several climate-induced </w:t>
      </w:r>
      <w:r w:rsidR="00B82A42" w:rsidRPr="00483777">
        <w:rPr>
          <w:rFonts w:ascii="Times" w:hAnsi="Times" w:cs="Arial"/>
          <w:sz w:val="24"/>
          <w:szCs w:val="24"/>
        </w:rPr>
        <w:t>factors</w:t>
      </w:r>
      <w:r w:rsidR="009D05D5" w:rsidRPr="00483777">
        <w:rPr>
          <w:rFonts w:ascii="Times" w:hAnsi="Times" w:cs="Arial"/>
          <w:sz w:val="24"/>
          <w:szCs w:val="24"/>
        </w:rPr>
        <w:t xml:space="preserve">, such as moisture and wind, </w:t>
      </w:r>
      <w:r w:rsidR="00754F60" w:rsidRPr="00483777">
        <w:rPr>
          <w:rFonts w:ascii="Times" w:hAnsi="Times" w:cs="Arial"/>
          <w:sz w:val="24"/>
          <w:szCs w:val="24"/>
        </w:rPr>
        <w:t>can influence</w:t>
      </w:r>
      <w:r w:rsidR="009D05D5" w:rsidRPr="00483777">
        <w:rPr>
          <w:rFonts w:ascii="Times" w:hAnsi="Times" w:cs="Arial"/>
          <w:sz w:val="24"/>
          <w:szCs w:val="24"/>
        </w:rPr>
        <w:t xml:space="preserve"> </w:t>
      </w:r>
      <w:r w:rsidR="003A240A" w:rsidRPr="00483777">
        <w:rPr>
          <w:rFonts w:ascii="Times" w:hAnsi="Times" w:cs="Arial"/>
          <w:sz w:val="24"/>
          <w:szCs w:val="24"/>
        </w:rPr>
        <w:t xml:space="preserve">both the </w:t>
      </w:r>
      <w:r w:rsidR="006B2F3A" w:rsidRPr="00483777">
        <w:rPr>
          <w:rFonts w:ascii="Times" w:hAnsi="Times" w:cs="Arial"/>
          <w:sz w:val="24"/>
          <w:szCs w:val="24"/>
        </w:rPr>
        <w:t>basin</w:t>
      </w:r>
      <w:r w:rsidR="009D05D5" w:rsidRPr="00483777">
        <w:rPr>
          <w:rFonts w:ascii="Times" w:hAnsi="Times" w:cs="Arial"/>
          <w:sz w:val="24"/>
          <w:szCs w:val="24"/>
        </w:rPr>
        <w:t xml:space="preserve"> dynamics</w:t>
      </w:r>
      <w:r w:rsidR="003A240A" w:rsidRPr="00483777">
        <w:rPr>
          <w:rFonts w:ascii="Times" w:hAnsi="Times" w:cs="Arial"/>
          <w:sz w:val="24"/>
          <w:szCs w:val="24"/>
        </w:rPr>
        <w:t xml:space="preserve"> and the lake ecosystem</w:t>
      </w:r>
      <w:r w:rsidR="00234EA9" w:rsidRPr="00483777">
        <w:rPr>
          <w:rFonts w:ascii="Times" w:hAnsi="Times" w:cs="Arial"/>
          <w:sz w:val="24"/>
          <w:szCs w:val="24"/>
        </w:rPr>
        <w:t xml:space="preserve"> </w:t>
      </w:r>
      <w:r w:rsidR="00234EA9" w:rsidRPr="00483777">
        <w:rPr>
          <w:rFonts w:ascii="Times" w:hAnsi="Times" w:cs="Arial"/>
          <w:sz w:val="24"/>
          <w:szCs w:val="24"/>
        </w:rPr>
        <w:fldChar w:fldCharType="begin" w:fldLock="1"/>
      </w:r>
      <w:r w:rsidR="00A75DC1">
        <w:rPr>
          <w:rFonts w:ascii="Times" w:hAnsi="Times" w:cs="Arial"/>
          <w:sz w:val="24"/>
          <w:szCs w:val="24"/>
        </w:rPr>
        <w:instrText>ADDIN CSL_CITATION {"citationItems":[{"id":"ITEM-1","itemData":{"ISBN":"0080538347","author":[{"dropping-particle":"","family":"Bradley","given":"Raymond S","non-dropping-particle":"","parse-names":false,"suffix":""}],"id":"ITEM-1","issued":{"date-parts":[["1999"]]},"publisher":"Elsevier","title":"Paleoclimatology: reconstructing climates of the Quaternary","type":"book"},"uris":["http://www.mendeley.com/documents/?uuid=a4a3c2b8-6b24-4b95-9bba-44869d1b5eaf"]}],"mendeley":{"formattedCitation":"(Bradley 1999)","plainTextFormattedCitation":"(Bradley 1999)","previouslyFormattedCitation":"(Bradley 1999)"},"properties":{"noteIndex":0},"schema":"https://github.com/citation-style-language/schema/raw/master/csl-citation.json"}</w:instrText>
      </w:r>
      <w:r w:rsidR="00234EA9" w:rsidRPr="00483777">
        <w:rPr>
          <w:rFonts w:ascii="Times" w:hAnsi="Times" w:cs="Arial"/>
          <w:sz w:val="24"/>
          <w:szCs w:val="24"/>
        </w:rPr>
        <w:fldChar w:fldCharType="separate"/>
      </w:r>
      <w:r w:rsidR="00A75DC1" w:rsidRPr="00A75DC1">
        <w:rPr>
          <w:rFonts w:ascii="Times" w:hAnsi="Times" w:cs="Arial"/>
          <w:noProof/>
          <w:sz w:val="24"/>
          <w:szCs w:val="24"/>
        </w:rPr>
        <w:t>(Bradley 1999)</w:t>
      </w:r>
      <w:r w:rsidR="00234EA9" w:rsidRPr="00483777">
        <w:rPr>
          <w:rFonts w:ascii="Times" w:hAnsi="Times" w:cs="Arial"/>
          <w:sz w:val="24"/>
          <w:szCs w:val="24"/>
        </w:rPr>
        <w:fldChar w:fldCharType="end"/>
      </w:r>
      <w:r w:rsidR="00234EA9" w:rsidRPr="00483777">
        <w:rPr>
          <w:rFonts w:ascii="Times" w:hAnsi="Times" w:cs="Arial"/>
          <w:sz w:val="24"/>
          <w:szCs w:val="24"/>
        </w:rPr>
        <w:t>.</w:t>
      </w:r>
      <w:r w:rsidR="00754F60" w:rsidRPr="00483777">
        <w:rPr>
          <w:rFonts w:ascii="Times" w:hAnsi="Times" w:cs="Arial"/>
          <w:sz w:val="24"/>
          <w:szCs w:val="24"/>
        </w:rPr>
        <w:t xml:space="preserve"> Th</w:t>
      </w:r>
      <w:r w:rsidR="006207CB" w:rsidRPr="00483777">
        <w:rPr>
          <w:rFonts w:ascii="Times" w:hAnsi="Times" w:cs="Arial"/>
          <w:sz w:val="24"/>
          <w:szCs w:val="24"/>
        </w:rPr>
        <w:t xml:space="preserve">ese </w:t>
      </w:r>
      <w:r w:rsidR="00754F60" w:rsidRPr="00483777">
        <w:rPr>
          <w:rFonts w:ascii="Times" w:hAnsi="Times" w:cs="Arial"/>
          <w:sz w:val="24"/>
          <w:szCs w:val="24"/>
        </w:rPr>
        <w:t>ha</w:t>
      </w:r>
      <w:r w:rsidR="006207CB" w:rsidRPr="00483777">
        <w:rPr>
          <w:rFonts w:ascii="Times" w:hAnsi="Times" w:cs="Arial"/>
          <w:sz w:val="24"/>
          <w:szCs w:val="24"/>
        </w:rPr>
        <w:t>ve</w:t>
      </w:r>
      <w:r w:rsidR="00754F60" w:rsidRPr="00483777">
        <w:rPr>
          <w:rFonts w:ascii="Times" w:hAnsi="Times" w:cs="Arial"/>
          <w:sz w:val="24"/>
          <w:szCs w:val="24"/>
        </w:rPr>
        <w:t xml:space="preserve"> </w:t>
      </w:r>
      <w:r w:rsidR="006207CB" w:rsidRPr="00483777">
        <w:rPr>
          <w:rFonts w:ascii="Times" w:hAnsi="Times" w:cs="Arial"/>
          <w:sz w:val="24"/>
          <w:szCs w:val="24"/>
        </w:rPr>
        <w:t xml:space="preserve">a major </w:t>
      </w:r>
      <w:r w:rsidR="00754F60" w:rsidRPr="00483777">
        <w:rPr>
          <w:rFonts w:ascii="Times" w:hAnsi="Times" w:cs="Arial"/>
          <w:sz w:val="24"/>
          <w:szCs w:val="24"/>
        </w:rPr>
        <w:t>impact on</w:t>
      </w:r>
      <w:r w:rsidR="009D05D5" w:rsidRPr="00483777">
        <w:rPr>
          <w:rFonts w:ascii="Times" w:hAnsi="Times" w:cs="Arial"/>
          <w:sz w:val="24"/>
          <w:szCs w:val="24"/>
        </w:rPr>
        <w:t xml:space="preserve"> </w:t>
      </w:r>
      <w:r w:rsidR="006207CB" w:rsidRPr="00483777">
        <w:rPr>
          <w:rFonts w:ascii="Times" w:hAnsi="Times" w:cs="Arial"/>
          <w:sz w:val="24"/>
          <w:szCs w:val="24"/>
        </w:rPr>
        <w:t xml:space="preserve">the limnological conditions, such as </w:t>
      </w:r>
      <w:r w:rsidR="00754F60" w:rsidRPr="00483777">
        <w:rPr>
          <w:rFonts w:ascii="Times" w:hAnsi="Times" w:cs="Arial"/>
          <w:sz w:val="24"/>
          <w:szCs w:val="24"/>
        </w:rPr>
        <w:t>oxygen</w:t>
      </w:r>
      <w:r w:rsidR="007B0F9E" w:rsidRPr="00483777">
        <w:rPr>
          <w:rFonts w:ascii="Times" w:hAnsi="Times" w:cs="Arial"/>
          <w:sz w:val="24"/>
          <w:szCs w:val="24"/>
        </w:rPr>
        <w:t xml:space="preserve"> content</w:t>
      </w:r>
      <w:r w:rsidR="00754F60" w:rsidRPr="00483777">
        <w:rPr>
          <w:rFonts w:ascii="Times" w:hAnsi="Times" w:cs="Arial"/>
          <w:sz w:val="24"/>
          <w:szCs w:val="24"/>
        </w:rPr>
        <w:t xml:space="preserve"> in the </w:t>
      </w:r>
      <w:r w:rsidR="006B2F3A" w:rsidRPr="00483777">
        <w:rPr>
          <w:rFonts w:ascii="Times" w:hAnsi="Times" w:cs="Arial"/>
          <w:sz w:val="24"/>
          <w:szCs w:val="24"/>
        </w:rPr>
        <w:t>water column</w:t>
      </w:r>
      <w:r w:rsidR="006207CB" w:rsidRPr="00483777">
        <w:rPr>
          <w:rFonts w:ascii="Times" w:hAnsi="Times" w:cs="Arial"/>
          <w:sz w:val="24"/>
          <w:szCs w:val="24"/>
        </w:rPr>
        <w:t xml:space="preserve">, which </w:t>
      </w:r>
      <w:r w:rsidR="00754F60" w:rsidRPr="00483777">
        <w:rPr>
          <w:rFonts w:ascii="Times" w:hAnsi="Times" w:cs="Arial"/>
          <w:sz w:val="24"/>
          <w:szCs w:val="24"/>
        </w:rPr>
        <w:t xml:space="preserve">subsequently </w:t>
      </w:r>
      <w:r w:rsidR="006207CB" w:rsidRPr="00483777">
        <w:rPr>
          <w:rFonts w:ascii="Times" w:hAnsi="Times" w:cs="Arial"/>
          <w:sz w:val="24"/>
          <w:szCs w:val="24"/>
        </w:rPr>
        <w:t xml:space="preserve">influence </w:t>
      </w:r>
      <w:r w:rsidR="009D05D5" w:rsidRPr="00483777">
        <w:rPr>
          <w:rFonts w:ascii="Times" w:hAnsi="Times" w:cs="Arial"/>
          <w:sz w:val="24"/>
          <w:szCs w:val="24"/>
        </w:rPr>
        <w:t xml:space="preserve">sedimentary </w:t>
      </w:r>
      <w:r w:rsidR="006207CB" w:rsidRPr="00483777">
        <w:rPr>
          <w:rFonts w:ascii="Times" w:hAnsi="Times" w:cs="Arial"/>
          <w:sz w:val="24"/>
          <w:szCs w:val="24"/>
        </w:rPr>
        <w:t>processes</w:t>
      </w:r>
      <w:r w:rsidR="009D05D5" w:rsidRPr="00483777">
        <w:rPr>
          <w:rFonts w:ascii="Times" w:hAnsi="Times" w:cs="Arial"/>
          <w:sz w:val="24"/>
          <w:szCs w:val="24"/>
        </w:rPr>
        <w:t xml:space="preserve">. </w:t>
      </w:r>
      <w:r w:rsidR="003D1C7A" w:rsidRPr="00483777">
        <w:rPr>
          <w:rFonts w:ascii="Times" w:hAnsi="Times" w:cs="Arial"/>
          <w:sz w:val="24"/>
          <w:szCs w:val="24"/>
        </w:rPr>
        <w:t>Among th</w:t>
      </w:r>
      <w:r w:rsidR="009D05D5" w:rsidRPr="00483777">
        <w:rPr>
          <w:rFonts w:ascii="Times" w:hAnsi="Times" w:cs="Arial"/>
          <w:sz w:val="24"/>
          <w:szCs w:val="24"/>
        </w:rPr>
        <w:t>e climate proxies</w:t>
      </w:r>
      <w:r w:rsidR="006207CB" w:rsidRPr="00483777">
        <w:rPr>
          <w:rFonts w:ascii="Times" w:hAnsi="Times" w:cs="Arial"/>
          <w:sz w:val="24"/>
          <w:szCs w:val="24"/>
        </w:rPr>
        <w:t xml:space="preserve"> that can be traced in the sediments</w:t>
      </w:r>
      <w:r w:rsidR="003D1C7A" w:rsidRPr="00483777">
        <w:rPr>
          <w:rFonts w:ascii="Times" w:hAnsi="Times" w:cs="Arial"/>
          <w:sz w:val="24"/>
          <w:szCs w:val="24"/>
        </w:rPr>
        <w:t xml:space="preserve">, </w:t>
      </w:r>
      <w:r w:rsidR="006207CB" w:rsidRPr="00483777">
        <w:rPr>
          <w:rFonts w:ascii="Times" w:hAnsi="Times" w:cs="Arial"/>
          <w:sz w:val="24"/>
          <w:szCs w:val="24"/>
        </w:rPr>
        <w:t xml:space="preserve">Fe </w:t>
      </w:r>
      <w:r w:rsidR="003D1C7A" w:rsidRPr="00483777">
        <w:rPr>
          <w:rFonts w:ascii="Times" w:hAnsi="Times" w:cs="Arial"/>
          <w:sz w:val="24"/>
          <w:szCs w:val="24"/>
        </w:rPr>
        <w:t>speciation has</w:t>
      </w:r>
      <w:r w:rsidR="00CE3BA0" w:rsidRPr="00483777">
        <w:rPr>
          <w:rFonts w:ascii="Times" w:hAnsi="Times" w:cs="Arial"/>
          <w:sz w:val="24"/>
          <w:szCs w:val="24"/>
        </w:rPr>
        <w:t xml:space="preserve"> been </w:t>
      </w:r>
      <w:r w:rsidR="006207CB" w:rsidRPr="00483777">
        <w:rPr>
          <w:rFonts w:ascii="Times" w:hAnsi="Times" w:cs="Arial"/>
          <w:sz w:val="24"/>
          <w:szCs w:val="24"/>
        </w:rPr>
        <w:t xml:space="preserve">placed </w:t>
      </w:r>
      <w:r w:rsidR="00CE3BA0" w:rsidRPr="00483777">
        <w:rPr>
          <w:rFonts w:ascii="Times" w:hAnsi="Times" w:cs="Arial"/>
          <w:sz w:val="24"/>
          <w:szCs w:val="24"/>
        </w:rPr>
        <w:t>at the center of many studies</w:t>
      </w:r>
      <w:r w:rsidR="003D1C7A" w:rsidRPr="00483777">
        <w:rPr>
          <w:rFonts w:ascii="Times" w:hAnsi="Times" w:cs="Arial"/>
          <w:sz w:val="24"/>
          <w:szCs w:val="24"/>
        </w:rPr>
        <w:t xml:space="preserve"> </w:t>
      </w:r>
      <w:r w:rsidR="006207CB" w:rsidRPr="00483777">
        <w:rPr>
          <w:rFonts w:ascii="Times" w:hAnsi="Times" w:cs="Arial"/>
          <w:sz w:val="24"/>
          <w:szCs w:val="24"/>
        </w:rPr>
        <w:t xml:space="preserve">as it assist in </w:t>
      </w:r>
      <w:r w:rsidR="003D1C7A" w:rsidRPr="00483777">
        <w:rPr>
          <w:rFonts w:ascii="Times" w:hAnsi="Times" w:cs="Arial"/>
          <w:sz w:val="24"/>
          <w:szCs w:val="24"/>
        </w:rPr>
        <w:t xml:space="preserve">reconstructing </w:t>
      </w:r>
      <w:r w:rsidR="006207CB" w:rsidRPr="00483777">
        <w:rPr>
          <w:rFonts w:ascii="Times" w:hAnsi="Times" w:cs="Arial"/>
          <w:sz w:val="24"/>
          <w:szCs w:val="24"/>
        </w:rPr>
        <w:t xml:space="preserve">both </w:t>
      </w:r>
      <w:r w:rsidR="003D1C7A" w:rsidRPr="00483777">
        <w:rPr>
          <w:rFonts w:ascii="Times" w:hAnsi="Times" w:cs="Arial"/>
          <w:sz w:val="24"/>
          <w:szCs w:val="24"/>
        </w:rPr>
        <w:t>ancient and recent water basin dynamics</w:t>
      </w:r>
      <w:r w:rsidR="009D05D5" w:rsidRPr="00483777">
        <w:rPr>
          <w:rFonts w:ascii="Times" w:hAnsi="Times" w:cs="Arial"/>
          <w:sz w:val="24"/>
          <w:szCs w:val="24"/>
        </w:rPr>
        <w:t xml:space="preserve"> </w:t>
      </w:r>
      <w:r w:rsidR="00E65D2B" w:rsidRPr="00483777">
        <w:rPr>
          <w:rFonts w:ascii="Times" w:hAnsi="Times" w:cs="Arial"/>
          <w:sz w:val="24"/>
          <w:szCs w:val="24"/>
        </w:rPr>
        <w:fldChar w:fldCharType="begin" w:fldLock="1"/>
      </w:r>
      <w:r w:rsidR="00142E28" w:rsidRPr="00483777">
        <w:rPr>
          <w:rFonts w:ascii="Times" w:hAnsi="Times" w:cs="Arial"/>
          <w:sz w:val="24"/>
          <w:szCs w:val="24"/>
        </w:rPr>
        <w:instrText>ADDIN CSL_CITATION {"citationItems":[{"id":"ITEM-1","itemData":{"author":[{"dropping-particle":"","family":"Reinhard","given":"Christopher T","non-dropping-particle":"","parse-names":false,"suffix":""},{"dropping-particle":"","family":"Lyons","given":"Timothy W","non-dropping-particle":"","parse-names":false,"suffix":""},{"dropping-particle":"","family":"Rouxel","given":"Olivier","non-dropping-particle":"","parse-names":false,"suffix":""},{"dropping-particle":"","family":"Asael","given":"Dan","non-dropping-particle":"","parse-names":false,"suffix":""},{"dropping-particle":"","family":"Dauphas","given":"Nicolas","non-dropping-particle":"","parse-names":false,"suffix":""},{"dropping-particle":"","family":"Kump","given":"Lee R","non-dropping-particle":"","parse-names":false,"suffix":""}],"container-title":"Reading the Archive of Earth's Oxygenation-Volume 3: Global Events and the Fennoscandian Arctic Russia-Drilling Early Earth Project","id":"ITEM-1","issued":{"date-parts":[["2013"]]},"page":"1483-1492","publisher":"Frontiers","title":"Iron speciation and isotope perspectives on Palaeoproterozoic water column chemistry","type":"chapter"},"uris":["http://www.mendeley.com/documents/?uuid=2ae32e57-a433-46bf-85e5-a5b4be5dabf7","http://www.mendeley.com/documents/?uuid=f3a9c27a-0520-4f07-bb4d-0d3c65b11695"]},{"id":"ITEM-2","itemData":{"DOI":"10.1016/j.gca.2006.08.021","ISBN":"0016-7037","ISSN":"00167037","PMID":"19390","abstract":"Enrichments in reactive iron occur under euxinic marine conditions, that is, where dissolved sulfide is present in the water column. These enrichments result primarily from the export of remobilized iron from the oxic shelf, which is scavenged from the euxinic water column during syngenetic pyrite formation and deposited in the underlying sediments. Strongly elevated ratios of highly reactive iron to total iron (FeHR/FeT) and total iron to aluminum (FeT/Al) and high degrees of pyritization (DOP) are each products of this enrichment process. These paleoredox proxies are among the most faithful recorders of ancient euxinia. Contrary to previous arguments, iron enrichment is decoupled from biogenic sediment inputs, but it does appear to be a uniquely euxinic phenomenon. In other words, we can rule out a major contribution from preferential physical transport of FeHR-rich detrital sediment to the deep basin, which could also operate under oxic conditions. Furthermore, enrichment via the shuttling of iron remobilized from oxic shelves appears to be limited by inefficient transport and trapping processes in deep oxic basins. Elevated FeT/Al ratios in the euxinic sediments also cannot be a product of internal enhancement of the reactivity of the detrital iron pool without net FeHR addition. These conclusions are supported by observations in the modern Black Sea, Orca Basin, and Effingham Inlet. FeT/Al ratios are unambiguous recorders of paleoredox even in sediments that have experienced high degrees of metamorphic alteration. However, this study suggests that high siliciclastic accumulation rates can swamp the enrichment mechanism, resulting in only intermediate DOP values for euxinic sediments and FeT/Al ratios that mimic the oxic shelf. Such dilution effects are well expressed in Black Sea basinal turbidites and rapidly accumulating muds on euxinic basin margins. Under conditions of persistent euxinia, varying extents of FeHR enrichment can illuminate spatial and temporal gradients in siliciclastic sedimentation. The magnitude of enrichment is a function of the source (shelf) to sink (ocean basin) areal ratio, suggesting that iron proxies can also record ocean-scale paleoenvironmental properties through muted enrichments at times of very widespread euxinia. For the first time, manganese data are interpreted in light of the redox shuttle model. As for the iron data, the Black Sea, Orca Basin, and Effingham Inlet show enrichments in total manganese in the deep…","author":[{"dropping-particle":"","family":"Lyons","given":"Timothy W.","non-dropping-particle":"","parse-names":false,"suffix":""},{"dropping-particle":"","family":"Severmann","given":"Silke","non-dropping-particle":"","parse-names":false,"suffix":""}],"container-title":"Geochimica et Cosmochimica Acta","id":"ITEM-2","issue":"23 SPEC. ISS.","issued":{"date-parts":[["2006"]]},"page":"5698-5722","title":"A critical look at iron paleoredox proxies: New insights from modern euxinic marine basins","type":"article-journal","volume":"70"},"uris":["http://www.mendeley.com/documents/?uuid=7648ad36-125e-4e17-8ee3-531f1a71047e","http://www.mendeley.com/documents/?uuid=df361f85-ea35-4841-9330-01dc2334d490"]},{"id":"ITEM-3","itemData":{"DOI":"10.1146/annurev.earth.36.031207.124139","ISBN":"0084-6597","ISSN":"0084-6597","abstract":"The largest Fe isotope fractionations occur during redox changes, as well as differences in bonding, but these are expressed only in natural environments in which significant quantities of Fe may be mobilized and separated. At the circumneutral pH of most low-temperature aqueous systems, Fe-aq(2+) is the most common species for mobilizing Fe, and Fe-aq(2+) has low Fe-56/Fe-54 ratios relative to Fe3+-bearing minerals. Of the variety of abiologic and biologic processes that involve redox or bonding changes, microbial Fe3+ reduction produces the largest quantities of isotopically distinct Fe by several orders of magnitude relative to abiologic processes and hence plays a major role in producing Fe isotope variations on Earth. In modern Earth, the mass of Fe cycled through redox boundaries is small, but in the Archean it was much larger, reflecting juxtaposition of large inventories of Fe2+ and Fe3+. Development of photosynthesis produced large quantities of Fe3+ and organic carbon that fueled a major expansion in microbial Fe3+ reduction in the late Archean, perhaps starting as early as similar to 3 Ga. The Fe isotope fingerprint of microbial Fe3+ reduction decreases in the sedimentary rock record between similar to 2.4 and 2.2 Ga, reflecting increased bacterial sulfate reduction and a concomitant decrease in the availability of reactive iron to support microbial Fe3+ reduction. The temporal C, S, and Fe isotope record therefore reflects the interplay of changing microbial metabolisms over Earth's history.","author":[{"dropping-particle":"","family":"Johnson","given":"Clark M.","non-dropping-particle":"","parse-names":false,"suffix":""},{"dropping-particle":"","family":"Beard","given":"Brian L.","non-dropping-particle":"","parse-names":false,"suffix":""},{"dropping-particle":"","family":"Roden","given":"Eric E.","non-dropping-particle":"","parse-names":false,"suffix":""}],"container-title":"Annual Review of Earth and Planetary Sciences","id":"ITEM-3","issue":"1","issued":{"date-parts":[["2008"]]},"page":"457-493","title":"The Iron Isotope Fingerprints of Redox and Biogeochemical Cycling in Modern and Ancient Earth","type":"article-journal","volume":"36"},"uris":["http://www.mendeley.com/documents/?uuid=7c79bd51-75ae-4b8e-8772-6012a111e506","http://www.mendeley.com/documents/?uuid=333d1653-e852-4180-aec0-9feafb70aeb2"]}],"mendeley":{"formattedCitation":"(Lyons and Severmann 2006; Johnson et al. 2008; Reinhard et al. 2013)","manualFormatting":"(Lyons and Severmann, 2006; Johnson et al. 2008; Reinhard et al. 2013)","plainTextFormattedCitation":"(Lyons and Severmann 2006; Johnson et al. 2008; Reinhard et al. 2013)","previouslyFormattedCitation":"(Lyons and Severmann 2006; Johnson et al. 2008; Reinhard et al. 2013)"},"properties":{"noteIndex":0},"schema":"https://github.com/citation-style-language/schema/raw/master/csl-citation.json"}</w:instrText>
      </w:r>
      <w:r w:rsidR="00E65D2B" w:rsidRPr="00483777">
        <w:rPr>
          <w:rFonts w:ascii="Times" w:hAnsi="Times" w:cs="Arial"/>
          <w:sz w:val="24"/>
          <w:szCs w:val="24"/>
        </w:rPr>
        <w:fldChar w:fldCharType="separate"/>
      </w:r>
      <w:r w:rsidR="009F5ECF" w:rsidRPr="00483777">
        <w:rPr>
          <w:rFonts w:ascii="Times" w:hAnsi="Times" w:cs="Arial"/>
          <w:noProof/>
          <w:sz w:val="24"/>
          <w:szCs w:val="24"/>
        </w:rPr>
        <w:t>(Lyons and Severmann</w:t>
      </w:r>
      <w:r w:rsidR="00142E28" w:rsidRPr="00483777">
        <w:rPr>
          <w:rFonts w:ascii="Times" w:hAnsi="Times" w:cs="Arial"/>
          <w:noProof/>
          <w:sz w:val="24"/>
          <w:szCs w:val="24"/>
        </w:rPr>
        <w:t>,</w:t>
      </w:r>
      <w:r w:rsidR="009F5ECF" w:rsidRPr="00483777">
        <w:rPr>
          <w:rFonts w:ascii="Times" w:hAnsi="Times" w:cs="Arial"/>
          <w:noProof/>
          <w:sz w:val="24"/>
          <w:szCs w:val="24"/>
        </w:rPr>
        <w:t xml:space="preserve"> 2006; Johnson et al. 2008; Reinhard et al. 2013)</w:t>
      </w:r>
      <w:r w:rsidR="00E65D2B" w:rsidRPr="00483777">
        <w:rPr>
          <w:rFonts w:ascii="Times" w:hAnsi="Times" w:cs="Arial"/>
          <w:sz w:val="24"/>
          <w:szCs w:val="24"/>
        </w:rPr>
        <w:fldChar w:fldCharType="end"/>
      </w:r>
      <w:r w:rsidR="003D1C7A" w:rsidRPr="00483777">
        <w:rPr>
          <w:rFonts w:ascii="Times" w:hAnsi="Times" w:cs="Arial"/>
          <w:sz w:val="24"/>
          <w:szCs w:val="24"/>
        </w:rPr>
        <w:t>.</w:t>
      </w:r>
      <w:r w:rsidR="00CE3BA0" w:rsidRPr="00483777">
        <w:rPr>
          <w:rFonts w:ascii="Times" w:hAnsi="Times" w:cs="Arial"/>
          <w:sz w:val="24"/>
          <w:szCs w:val="24"/>
        </w:rPr>
        <w:t xml:space="preserve"> </w:t>
      </w:r>
      <w:r w:rsidR="006207CB" w:rsidRPr="00483777">
        <w:rPr>
          <w:rFonts w:ascii="Times" w:hAnsi="Times" w:cs="Arial"/>
          <w:sz w:val="24"/>
          <w:szCs w:val="24"/>
        </w:rPr>
        <w:t>Moreover</w:t>
      </w:r>
      <w:r w:rsidR="009D05D5" w:rsidRPr="00483777">
        <w:rPr>
          <w:rFonts w:ascii="Times" w:hAnsi="Times" w:cs="Arial"/>
          <w:sz w:val="24"/>
          <w:szCs w:val="24"/>
        </w:rPr>
        <w:t xml:space="preserve">, </w:t>
      </w:r>
      <w:r w:rsidR="00754F60" w:rsidRPr="00483777">
        <w:rPr>
          <w:rFonts w:ascii="Times" w:hAnsi="Times" w:cs="Arial"/>
          <w:sz w:val="24"/>
          <w:szCs w:val="24"/>
        </w:rPr>
        <w:t>given</w:t>
      </w:r>
      <w:r w:rsidR="009D05D5" w:rsidRPr="00483777">
        <w:rPr>
          <w:rFonts w:ascii="Times" w:hAnsi="Times" w:cs="Arial"/>
          <w:sz w:val="24"/>
          <w:szCs w:val="24"/>
        </w:rPr>
        <w:t xml:space="preserve"> its high </w:t>
      </w:r>
      <w:r w:rsidR="00754F60" w:rsidRPr="00483777">
        <w:rPr>
          <w:rFonts w:ascii="Times" w:hAnsi="Times" w:cs="Arial"/>
          <w:sz w:val="24"/>
          <w:szCs w:val="24"/>
        </w:rPr>
        <w:t>reactivit</w:t>
      </w:r>
      <w:r w:rsidR="009D05D5" w:rsidRPr="00483777">
        <w:rPr>
          <w:rFonts w:ascii="Times" w:hAnsi="Times" w:cs="Arial"/>
          <w:sz w:val="24"/>
          <w:szCs w:val="24"/>
        </w:rPr>
        <w:t xml:space="preserve">y to oxygen, iron </w:t>
      </w:r>
      <w:r w:rsidR="006207CB" w:rsidRPr="00483777">
        <w:rPr>
          <w:rFonts w:ascii="Times" w:hAnsi="Times" w:cs="Arial"/>
          <w:sz w:val="24"/>
          <w:szCs w:val="24"/>
        </w:rPr>
        <w:t xml:space="preserve">precipitating in a lake can be eventually used as </w:t>
      </w:r>
      <w:r w:rsidR="009D05D5" w:rsidRPr="00483777">
        <w:rPr>
          <w:rFonts w:ascii="Times" w:hAnsi="Times" w:cs="Arial"/>
          <w:sz w:val="24"/>
          <w:szCs w:val="24"/>
        </w:rPr>
        <w:t xml:space="preserve">a </w:t>
      </w:r>
      <w:r w:rsidR="00024ADA" w:rsidRPr="00483777">
        <w:rPr>
          <w:rFonts w:ascii="Times" w:hAnsi="Times" w:cs="Arial"/>
          <w:sz w:val="24"/>
          <w:szCs w:val="24"/>
        </w:rPr>
        <w:t xml:space="preserve">sensitive </w:t>
      </w:r>
      <w:r w:rsidR="009D05D5" w:rsidRPr="00483777">
        <w:rPr>
          <w:rFonts w:ascii="Times" w:hAnsi="Times" w:cs="Arial"/>
          <w:sz w:val="24"/>
          <w:szCs w:val="24"/>
        </w:rPr>
        <w:t>indicator of redox processes.</w:t>
      </w:r>
    </w:p>
    <w:p w14:paraId="02F042A5" w14:textId="77777777" w:rsidR="00ED25AF" w:rsidRPr="00483777" w:rsidRDefault="00ED25AF" w:rsidP="00A80AE0">
      <w:pPr>
        <w:spacing w:before="40" w:after="40" w:line="480" w:lineRule="auto"/>
        <w:rPr>
          <w:rFonts w:ascii="Times" w:hAnsi="Times" w:cs="Arial"/>
          <w:sz w:val="24"/>
          <w:szCs w:val="24"/>
        </w:rPr>
      </w:pPr>
    </w:p>
    <w:p w14:paraId="5EE6B178" w14:textId="258A7349" w:rsidR="003B7A0B" w:rsidRDefault="00D47999" w:rsidP="00A80AE0">
      <w:pPr>
        <w:spacing w:before="40" w:after="40" w:line="480" w:lineRule="auto"/>
        <w:rPr>
          <w:rFonts w:ascii="Times" w:hAnsi="Times" w:cs="Arial"/>
          <w:sz w:val="24"/>
          <w:szCs w:val="24"/>
        </w:rPr>
      </w:pPr>
      <w:r w:rsidRPr="00483777">
        <w:rPr>
          <w:rFonts w:ascii="Times" w:hAnsi="Times" w:cs="Arial"/>
          <w:sz w:val="24"/>
          <w:szCs w:val="24"/>
        </w:rPr>
        <w:t>In particular</w:t>
      </w:r>
      <w:r w:rsidR="00E57CDC" w:rsidRPr="00483777">
        <w:rPr>
          <w:rFonts w:ascii="Times" w:hAnsi="Times" w:cs="Arial"/>
          <w:sz w:val="24"/>
          <w:szCs w:val="24"/>
        </w:rPr>
        <w:t xml:space="preserve">, </w:t>
      </w:r>
      <w:r w:rsidR="00AA67F1">
        <w:rPr>
          <w:rFonts w:ascii="Times" w:hAnsi="Times" w:cs="Arial"/>
          <w:sz w:val="24"/>
          <w:szCs w:val="24"/>
        </w:rPr>
        <w:t>Fe minera</w:t>
      </w:r>
      <w:r w:rsidR="009D05D5" w:rsidRPr="00483777">
        <w:rPr>
          <w:rFonts w:ascii="Times" w:hAnsi="Times" w:cs="Arial"/>
          <w:sz w:val="24"/>
          <w:szCs w:val="24"/>
        </w:rPr>
        <w:t>ls and their isotope signature</w:t>
      </w:r>
      <w:r w:rsidR="00A66F00" w:rsidRPr="00483777">
        <w:rPr>
          <w:rFonts w:ascii="Times" w:hAnsi="Times" w:cs="Arial"/>
          <w:sz w:val="24"/>
          <w:szCs w:val="24"/>
        </w:rPr>
        <w:t xml:space="preserve"> (</w:t>
      </w:r>
      <w:r w:rsidR="003B4113" w:rsidRPr="00483777">
        <w:rPr>
          <w:rFonts w:ascii="Times" w:hAnsi="Times" w:cs="Arial"/>
          <w:sz w:val="24"/>
          <w:szCs w:val="24"/>
        </w:rPr>
        <w:t xml:space="preserve">especially </w:t>
      </w:r>
      <w:r w:rsidR="00610722" w:rsidRPr="00610722">
        <w:rPr>
          <w:rFonts w:ascii="Times New Roman" w:hAnsi="Times New Roman" w:cs="Times New Roman"/>
          <w:i/>
          <w:iCs/>
          <w:color w:val="000000" w:themeColor="text1"/>
          <w:sz w:val="24"/>
          <w:szCs w:val="24"/>
        </w:rPr>
        <w:t>δ</w:t>
      </w:r>
      <w:r w:rsidR="00A66F00" w:rsidRPr="00483777">
        <w:rPr>
          <w:rFonts w:ascii="Times" w:hAnsi="Times" w:cs="Arial"/>
          <w:sz w:val="24"/>
          <w:szCs w:val="24"/>
          <w:vertAlign w:val="superscript"/>
          <w:lang w:val="en-GB"/>
        </w:rPr>
        <w:t>56</w:t>
      </w:r>
      <w:r w:rsidR="00A66F00" w:rsidRPr="00483777">
        <w:rPr>
          <w:rFonts w:ascii="Times" w:hAnsi="Times" w:cs="Arial"/>
          <w:sz w:val="24"/>
          <w:szCs w:val="24"/>
          <w:lang w:val="en-GB"/>
        </w:rPr>
        <w:t xml:space="preserve">Fe = </w:t>
      </w:r>
      <w:r w:rsidR="00A66F00" w:rsidRPr="00483777">
        <w:rPr>
          <w:rFonts w:ascii="Times" w:hAnsi="Times" w:cs="Arial"/>
          <w:sz w:val="24"/>
          <w:szCs w:val="24"/>
          <w:vertAlign w:val="superscript"/>
        </w:rPr>
        <w:t>56</w:t>
      </w:r>
      <w:r w:rsidR="00A66F00" w:rsidRPr="00483777">
        <w:rPr>
          <w:rFonts w:ascii="Times" w:hAnsi="Times" w:cs="Arial"/>
          <w:sz w:val="24"/>
          <w:szCs w:val="24"/>
        </w:rPr>
        <w:t>Fe/</w:t>
      </w:r>
      <w:r w:rsidR="00A66F00" w:rsidRPr="00483777">
        <w:rPr>
          <w:rFonts w:ascii="Times" w:hAnsi="Times" w:cs="Arial"/>
          <w:sz w:val="24"/>
          <w:szCs w:val="24"/>
          <w:vertAlign w:val="superscript"/>
        </w:rPr>
        <w:t>54</w:t>
      </w:r>
      <w:r w:rsidR="00A66F00" w:rsidRPr="00483777">
        <w:rPr>
          <w:rFonts w:ascii="Times" w:hAnsi="Times" w:cs="Arial"/>
          <w:sz w:val="24"/>
          <w:szCs w:val="24"/>
        </w:rPr>
        <w:t>Fe)</w:t>
      </w:r>
      <w:r w:rsidR="009D05D5" w:rsidRPr="00483777">
        <w:rPr>
          <w:rFonts w:ascii="Times" w:hAnsi="Times" w:cs="Arial"/>
          <w:sz w:val="24"/>
          <w:szCs w:val="24"/>
        </w:rPr>
        <w:t xml:space="preserve"> have been widely used to constrain</w:t>
      </w:r>
      <w:r w:rsidR="00754F60" w:rsidRPr="00483777">
        <w:rPr>
          <w:rFonts w:ascii="Times" w:hAnsi="Times" w:cs="Arial"/>
          <w:sz w:val="24"/>
          <w:szCs w:val="24"/>
        </w:rPr>
        <w:t xml:space="preserve"> </w:t>
      </w:r>
      <w:r w:rsidR="009D05D5" w:rsidRPr="00483777">
        <w:rPr>
          <w:rFonts w:ascii="Times" w:hAnsi="Times" w:cs="Arial"/>
          <w:sz w:val="24"/>
          <w:szCs w:val="24"/>
        </w:rPr>
        <w:t xml:space="preserve">aquatic </w:t>
      </w:r>
      <w:r w:rsidR="00754F60" w:rsidRPr="00483777">
        <w:rPr>
          <w:rFonts w:ascii="Times" w:hAnsi="Times" w:cs="Arial"/>
          <w:sz w:val="24"/>
          <w:szCs w:val="24"/>
        </w:rPr>
        <w:t xml:space="preserve">and subaquatic </w:t>
      </w:r>
      <w:r w:rsidR="009D05D5" w:rsidRPr="00483777">
        <w:rPr>
          <w:rFonts w:ascii="Times" w:hAnsi="Times" w:cs="Arial"/>
          <w:sz w:val="24"/>
          <w:szCs w:val="24"/>
        </w:rPr>
        <w:t>redox conditions</w:t>
      </w:r>
      <w:r w:rsidR="00234EA9" w:rsidRPr="00483777">
        <w:rPr>
          <w:rFonts w:ascii="Times" w:hAnsi="Times" w:cs="Arial"/>
          <w:sz w:val="24"/>
          <w:szCs w:val="24"/>
        </w:rPr>
        <w:t xml:space="preserve"> </w:t>
      </w:r>
      <w:r w:rsidR="00234EA9" w:rsidRPr="00483777">
        <w:rPr>
          <w:rFonts w:ascii="Times" w:hAnsi="Times" w:cs="Arial"/>
          <w:sz w:val="24"/>
          <w:szCs w:val="24"/>
        </w:rPr>
        <w:fldChar w:fldCharType="begin" w:fldLock="1"/>
      </w:r>
      <w:r w:rsidR="00092D17">
        <w:rPr>
          <w:rFonts w:ascii="Times" w:hAnsi="Times" w:cs="Arial"/>
          <w:sz w:val="24"/>
          <w:szCs w:val="24"/>
        </w:rPr>
        <w:instrText>ADDIN CSL_CITATION {"citationItems":[{"id":"ITEM-1","itemData":{"DOI":"10.1007/s00410-002-0418-x","ISBN":"0010-7999","ISSN":"0010-7999","abstract":"Variations in the isotopic composition of Fe in Late Archean to Early Proterozoic Banded Iron Formations (BIFs) from the Transvaal Supergroup, South Africa, span nearly the entire range yet measured on Earth, from -2.5 to + 1.0parts per thousand in Fe-56/Fe-54 ratios relative to the bulk Earth. With a current state-of-the-art precision of +/-0.05parts per thousand, for the Fe-56/Fe-54 ratio, this range is 70 times analytical error, demonstrating that significant Fe isotope variations can be preserved in ancient rocks. Significant variation in Fe isotope compositions of rocks and minerals appears to be restricted to chemically precipitated sediments, and the range measured for BlFs stands in marked contrast to the isotopic homogeneity of igneous rocks, which have delta(56)Fe= 0.00 +/- 0.05%., as well as the majority of modern loess, aerosols, riverine loads, marine sediments, and Proterozoic shales. The Fe isotope compositions of hematite, magnetite, Fe carbonate, and pyrite measured in BlFs appears to reflect a combination of (1) mineral-specific equilibrium isotope fractionation, (2) variations in the isotope compositions of the fluids from which they were precipitated, and (3) the effects of metabolic processing of Fe by bacteria. For minerals that may have been in isotopic equilibrium during initial precipitation or early diagenesis, the relative order of delta(56)Fe values appears to decrease in the order magnetite &gt; siderite &gt; ankerite, similar to that estimated from spectroscopic data, although the measured isotopic differences are much smaller than those predicted at low temperature. In combination with on-going experimental determinations of equilibrium Fe isotope fractionation factors, the data for BIF minerals place additional constraints on the equilibrium Fe isotope fractionation factors for the system Fe(III)-Fe(II)-hematite-magnetite-Fe carbonate. delta(56)Fe values for pyrite are the lowest yet measured for natural minerals, and stand in marked contrast to the high delta(56)Fe values that are predicted from spectroscopic data. Some samples contain hematite and magnetite and have positive delta(56)Fe values; these seem best explained through production of high Fe-56/Fe-54 reservoirs by photosynthetic Fe oxidation. It is not yet clear if the low delta(56)Fe values measured for some oxides, as well as Fe carbonates, reflect biologic processes, or inorganic precipitation from low-delta(56) Fe ferrous-Fe-rich fluids. However, the present resul…","author":[{"dropping-particle":"","family":"Johnson","given":"Clark M.","non-dropping-particle":"","parse-names":false,"suffix":""},{"dropping-particle":"","family":"Beard","given":"Brian L.","non-dropping-particle":"","parse-names":false,"suffix":""},{"dropping-particle":"","family":"Beukes","given":"Nicolas J.","non-dropping-particle":"","parse-names":false,"suffix":""},{"dropping-particle":"","family":"Klein","given":"Cornelis","non-dropping-particle":"","parse-names":false,"suffix":""},{"dropping-particle":"","family":"O'Leary","given":"Julie M.","non-dropping-particle":"","parse-names":false,"suffix":""}],"container-title":"Contributions to Mineralogy and Petrology","id":"ITEM-1","issue":"5","issued":{"date-parts":[["2003"]]},"page":"523-547","title":"Ancient geochemical cycling in the Earth as inferred from Fe isotope studies of banded iron formations from the Transvaal Craton","type":"article-journal","volume":"144"},"uris":["http://www.mendeley.com/documents/?uuid=85ffaff1-4f8e-4a88-8d9f-41d397d49936"]},{"id":"ITEM-2","itemData":{"author":[{"dropping-particle":"","family":"Reinhard","given":"Christopher T","non-dropping-particle":"","parse-names":false,"suffix":""},{"dropping-particle":"","family":"Lyons","given":"Timothy W","non-dropping-particle":"","parse-names":false,"suffix":""},{"dropping-particle":"","family":"Rouxel","given":"Olivier","non-dropping-particle":"","parse-names":false,"suffix":""},{"dropping-particle":"","family":"Asael","given":"Dan","non-dropping-particle":"","parse-names":false,"suffix":""},{"dropping-particle":"","family":"Dauphas","given":"Nicolas","non-dropping-particle":"","parse-names":false,"suffix":""},{"dropping-particle":"","family":"Kump","given":"Lee R","non-dropping-particle":"","parse-names":false,"suffix":""}],"container-title":"Reading the Archive of Earth's Oxygenation-Volume 3: Global Events and the Fennoscandian Arctic Russia-Drilling Early Earth Project","id":"ITEM-2","issued":{"date-parts":[["2013"]]},"page":"1483-1492","publisher":"Frontiers","title":"Iron speciation and isotope perspectives on Palaeoproterozoic water column chemistry","type":"chapter"},"uris":["http://www.mendeley.com/documents/?uuid=2ae32e57-a433-46bf-85e5-a5b4be5dabf7"]},{"id":"ITEM-3","itemData":{"DOI":"10.1016/j.gca.2006.08.021","ISBN":"0016-7037","ISSN":"00167037","PMID":"19390","abstract":"Enrichments in reactive iron occur under euxinic marine conditions, that is, where dissolved sulfide is present in the water column. These enrichments result primarily from the export of remobilized iron from the oxic shelf, which is scavenged from the euxinic water column during syngenetic pyrite formation and deposited in the underlying sediments. Strongly elevated ratios of highly reactive iron to total iron (FeHR/FeT) and total iron to aluminum (FeT/Al) and high degrees of pyritization (DOP) are each products of this enrichment process. These paleoredox proxies are among the most faithful recorders of ancient euxinia. Contrary to previous arguments, iron enrichment is decoupled from biogenic sediment inputs, but it does appear to be a uniquely euxinic phenomenon. In other words, we can rule out a major contribution from preferential physical transport of FeHR-rich detrital sediment to the deep basin, which could also operate under oxic conditions. Furthermore, enrichment via the shuttling of iron remobilized from oxic shelves appears to be limited by inefficient transport and trapping processes in deep oxic basins. Elevated FeT/Al ratios in the euxinic sediments also cannot be a product of internal enhancement of the reactivity of the detrital iron pool without net FeHR addition. These conclusions are supported by observations in the modern Black Sea, Orca Basin, and Effingham Inlet. FeT/Al ratios are unambiguous recorders of paleoredox even in sediments that have experienced high degrees of metamorphic alteration. However, this study suggests that high siliciclastic accumulation rates can swamp the enrichment mechanism, resulting in only intermediate DOP values for euxinic sediments and FeT/Al ratios that mimic the oxic shelf. Such dilution effects are well expressed in Black Sea basinal turbidites and rapidly accumulating muds on euxinic basin margins. Under conditions of persistent euxinia, varying extents of FeHR enrichment can illuminate spatial and temporal gradients in siliciclastic sedimentation. The magnitude of enrichment is a function of the source (shelf) to sink (ocean basin) areal ratio, suggesting that iron proxies can also record ocean-scale paleoenvironmental properties through muted enrichments at times of very widespread euxinia. For the first time, manganese data are interpreted in light of the redox shuttle model. As for the iron data, the Black Sea, Orca Basin, and Effingham Inlet show enrichments in total manganese in the deep…","author":[{"dropping-particle":"","family":"Lyons","given":"Timothy W.","non-dropping-particle":"","parse-names":false,"suffix":""},{"dropping-particle":"","family":"Severmann","given":"Silke","non-dropping-particle":"","parse-names":false,"suffix":""}],"container-title":"Geochimica et Cosmochimica Acta","id":"ITEM-3","issue":"23 SPEC. ISS.","issued":{"date-parts":[["2006"]]},"page":"5698-5722","title":"A critical look at iron paleoredox proxies: New insights from modern euxinic marine basins","type":"article-journal","volume":"70"},"uris":["http://www.mendeley.com/documents/?uuid=7648ad36-125e-4e17-8ee3-531f1a71047e"]}],"mendeley":{"formattedCitation":"(Johnson et al. 2003; Lyons and Severmann 2006; Reinhard et al. 2013)","manualFormatting":"(e.g., Johnson et al. 2003; Lyons and Severmann 2006; Reinhard et al. 2013)","plainTextFormattedCitation":"(Johnson et al. 2003; Lyons and Severmann 2006; Reinhard et al. 2013)","previouslyFormattedCitation":"(Johnson et al. 2003; Lyons and Severmann 2006; Reinhard et al. 2013)"},"properties":{"noteIndex":0},"schema":"https://github.com/citation-style-language/schema/raw/master/csl-citation.json"}</w:instrText>
      </w:r>
      <w:r w:rsidR="00234EA9" w:rsidRPr="00483777">
        <w:rPr>
          <w:rFonts w:ascii="Times" w:hAnsi="Times" w:cs="Arial"/>
          <w:sz w:val="24"/>
          <w:szCs w:val="24"/>
        </w:rPr>
        <w:fldChar w:fldCharType="separate"/>
      </w:r>
      <w:r w:rsidR="00234EA9" w:rsidRPr="00483777">
        <w:rPr>
          <w:rFonts w:ascii="Times" w:hAnsi="Times" w:cs="Arial"/>
          <w:noProof/>
          <w:sz w:val="24"/>
          <w:szCs w:val="24"/>
        </w:rPr>
        <w:t>(e.g.</w:t>
      </w:r>
      <w:r w:rsidR="00652CEC" w:rsidRPr="00483777">
        <w:rPr>
          <w:rFonts w:ascii="Times" w:hAnsi="Times" w:cs="Arial"/>
          <w:noProof/>
          <w:sz w:val="24"/>
          <w:szCs w:val="24"/>
        </w:rPr>
        <w:t>,</w:t>
      </w:r>
      <w:r w:rsidR="00234EA9" w:rsidRPr="00483777">
        <w:rPr>
          <w:rFonts w:ascii="Times" w:hAnsi="Times" w:cs="Arial"/>
          <w:noProof/>
          <w:sz w:val="24"/>
          <w:szCs w:val="24"/>
        </w:rPr>
        <w:t xml:space="preserve"> Johnson et al. 2003; Lyons and Severmann 2006; Reinhard et al. 2013)</w:t>
      </w:r>
      <w:r w:rsidR="00234EA9" w:rsidRPr="00483777">
        <w:rPr>
          <w:rFonts w:ascii="Times" w:hAnsi="Times" w:cs="Arial"/>
          <w:sz w:val="24"/>
          <w:szCs w:val="24"/>
        </w:rPr>
        <w:fldChar w:fldCharType="end"/>
      </w:r>
      <w:r w:rsidR="009D05D5" w:rsidRPr="00483777">
        <w:rPr>
          <w:rFonts w:ascii="Times" w:hAnsi="Times" w:cs="Arial"/>
          <w:sz w:val="24"/>
          <w:szCs w:val="24"/>
        </w:rPr>
        <w:t>.</w:t>
      </w:r>
      <w:r w:rsidR="00E57CDC" w:rsidRPr="00483777">
        <w:rPr>
          <w:rFonts w:ascii="Times" w:hAnsi="Times" w:cs="Arial"/>
          <w:sz w:val="24"/>
          <w:szCs w:val="24"/>
        </w:rPr>
        <w:t xml:space="preserve"> </w:t>
      </w:r>
      <w:r w:rsidR="00BB2EC1" w:rsidRPr="00483777">
        <w:rPr>
          <w:rFonts w:ascii="Times" w:hAnsi="Times" w:cs="Arial"/>
          <w:sz w:val="24"/>
          <w:szCs w:val="24"/>
        </w:rPr>
        <w:t xml:space="preserve">Iron </w:t>
      </w:r>
      <w:r w:rsidR="00364B91" w:rsidRPr="00483777">
        <w:rPr>
          <w:rFonts w:ascii="Times" w:hAnsi="Times" w:cs="Arial"/>
          <w:sz w:val="24"/>
          <w:szCs w:val="24"/>
        </w:rPr>
        <w:t>proxies</w:t>
      </w:r>
      <w:r w:rsidR="00994518" w:rsidRPr="00483777">
        <w:rPr>
          <w:rFonts w:ascii="Times" w:hAnsi="Times" w:cs="Arial"/>
          <w:sz w:val="24"/>
          <w:szCs w:val="24"/>
        </w:rPr>
        <w:t xml:space="preserve"> rely on findings showing </w:t>
      </w:r>
      <w:r w:rsidR="00373FCE" w:rsidRPr="00483777">
        <w:rPr>
          <w:rFonts w:ascii="Times" w:hAnsi="Times" w:cs="Arial"/>
          <w:sz w:val="24"/>
          <w:szCs w:val="24"/>
        </w:rPr>
        <w:t>large</w:t>
      </w:r>
      <w:r w:rsidR="00A45EBC" w:rsidRPr="00483777">
        <w:rPr>
          <w:rFonts w:ascii="Times" w:hAnsi="Times" w:cs="Arial"/>
          <w:sz w:val="24"/>
          <w:szCs w:val="24"/>
        </w:rPr>
        <w:t xml:space="preserve"> </w:t>
      </w:r>
      <w:r w:rsidR="007B0F9E" w:rsidRPr="00483777">
        <w:rPr>
          <w:rFonts w:ascii="Times" w:hAnsi="Times" w:cs="Arial"/>
          <w:sz w:val="24"/>
          <w:szCs w:val="24"/>
        </w:rPr>
        <w:t xml:space="preserve">Fe isotopic </w:t>
      </w:r>
      <w:r w:rsidR="006D114F" w:rsidRPr="00483777">
        <w:rPr>
          <w:rFonts w:ascii="Times" w:hAnsi="Times" w:cs="Arial"/>
          <w:sz w:val="24"/>
          <w:szCs w:val="24"/>
        </w:rPr>
        <w:t xml:space="preserve">variability </w:t>
      </w:r>
      <w:r w:rsidR="00373FCE" w:rsidRPr="00483777">
        <w:rPr>
          <w:rFonts w:ascii="Times" w:hAnsi="Times" w:cs="Arial"/>
          <w:sz w:val="24"/>
          <w:szCs w:val="24"/>
        </w:rPr>
        <w:t>(</w:t>
      </w:r>
      <w:r w:rsidR="00610722" w:rsidRPr="00610722">
        <w:rPr>
          <w:rFonts w:ascii="Times New Roman" w:hAnsi="Times New Roman" w:cs="Times New Roman"/>
          <w:i/>
          <w:iCs/>
          <w:color w:val="000000" w:themeColor="text1"/>
          <w:sz w:val="24"/>
          <w:szCs w:val="24"/>
        </w:rPr>
        <w:t>δ</w:t>
      </w:r>
      <w:r w:rsidR="00A66F00" w:rsidRPr="00483777">
        <w:rPr>
          <w:rFonts w:ascii="Times" w:hAnsi="Times" w:cs="Arial"/>
          <w:sz w:val="24"/>
          <w:szCs w:val="24"/>
          <w:vertAlign w:val="superscript"/>
          <w:lang w:val="en-GB"/>
        </w:rPr>
        <w:t>56</w:t>
      </w:r>
      <w:r w:rsidR="00A66F00" w:rsidRPr="00483777">
        <w:rPr>
          <w:rFonts w:ascii="Times" w:hAnsi="Times" w:cs="Arial"/>
          <w:sz w:val="24"/>
          <w:szCs w:val="24"/>
          <w:lang w:val="en-GB"/>
        </w:rPr>
        <w:t>Fe</w:t>
      </w:r>
      <w:r w:rsidR="00A66F00" w:rsidRPr="00483777">
        <w:rPr>
          <w:rFonts w:ascii="Times" w:hAnsi="Times" w:cs="Arial"/>
          <w:sz w:val="24"/>
          <w:szCs w:val="24"/>
        </w:rPr>
        <w:t xml:space="preserve"> of </w:t>
      </w:r>
      <w:r w:rsidR="00373FCE" w:rsidRPr="00483777">
        <w:rPr>
          <w:rFonts w:ascii="Times" w:hAnsi="Times" w:cs="Arial"/>
          <w:sz w:val="24"/>
          <w:szCs w:val="24"/>
        </w:rPr>
        <w:t>-1 to +3‰) in anoxic sediments and chemical precipitates</w:t>
      </w:r>
      <w:r w:rsidR="00251731" w:rsidRPr="00483777">
        <w:rPr>
          <w:rFonts w:ascii="Times" w:hAnsi="Times" w:cs="Arial"/>
          <w:sz w:val="24"/>
          <w:szCs w:val="24"/>
        </w:rPr>
        <w:t>,</w:t>
      </w:r>
      <w:r w:rsidR="00811E68" w:rsidRPr="00483777">
        <w:rPr>
          <w:rFonts w:ascii="Times" w:hAnsi="Times" w:cs="Arial"/>
          <w:sz w:val="24"/>
          <w:szCs w:val="24"/>
        </w:rPr>
        <w:t xml:space="preserve"> whereas clastic sediments </w:t>
      </w:r>
      <w:r w:rsidR="00BB2EC1" w:rsidRPr="00483777">
        <w:rPr>
          <w:rFonts w:ascii="Times" w:hAnsi="Times" w:cs="Arial"/>
          <w:sz w:val="24"/>
          <w:szCs w:val="24"/>
        </w:rPr>
        <w:t>from oxic environments</w:t>
      </w:r>
      <w:r w:rsidR="00811E68" w:rsidRPr="00483777">
        <w:rPr>
          <w:rFonts w:ascii="Times" w:hAnsi="Times" w:cs="Arial"/>
          <w:sz w:val="24"/>
          <w:szCs w:val="24"/>
        </w:rPr>
        <w:t xml:space="preserve"> usually have near zero Fe</w:t>
      </w:r>
      <w:r w:rsidR="00685645">
        <w:rPr>
          <w:rFonts w:ascii="Times" w:hAnsi="Times" w:cs="Arial"/>
          <w:sz w:val="24"/>
          <w:szCs w:val="24"/>
        </w:rPr>
        <w:t xml:space="preserve"> </w:t>
      </w:r>
      <w:r w:rsidR="00811E68" w:rsidRPr="00483777">
        <w:rPr>
          <w:rFonts w:ascii="Times" w:hAnsi="Times" w:cs="Arial"/>
          <w:sz w:val="24"/>
          <w:szCs w:val="24"/>
        </w:rPr>
        <w:t xml:space="preserve">isotope values </w:t>
      </w:r>
      <w:r w:rsidR="00811E68" w:rsidRPr="00483777">
        <w:rPr>
          <w:rFonts w:ascii="Times" w:hAnsi="Times" w:cs="Arial"/>
          <w:sz w:val="24"/>
          <w:szCs w:val="24"/>
        </w:rPr>
        <w:fldChar w:fldCharType="begin" w:fldLock="1"/>
      </w:r>
      <w:r w:rsidR="00B82A42" w:rsidRPr="00483777">
        <w:rPr>
          <w:rFonts w:ascii="Times" w:hAnsi="Times" w:cs="Arial"/>
          <w:sz w:val="24"/>
          <w:szCs w:val="24"/>
        </w:rPr>
        <w:instrText>ADDIN CSL_CITATION {"citationItems":[{"id":"ITEM-1","itemData":{"author":[{"dropping-particle":"","family":"Beard","given":"Brian L","non-dropping-particle":"","parse-names":false,"suffix":""},{"dropping-particle":"","family":"Johnson","given":"Clark M","non-dropping-particle":"","parse-names":false,"suffix":""}],"container-title":"Reviews in Mineralogy &amp; Geochemistry","id":"ITEM-1","issued":{"date-parts":[["2004"]]},"page":"319-357","title":"Ancient Earth and Other Planetary Bodies","type":"article-journal","volume":"55"},"uris":["http://www.mendeley.com/documents/?uuid=7b968cbb-d7a8-460e-809d-8253c4038146","http://www.mendeley.com/documents/?uuid=7e98930c-e64f-4613-a507-6a38ad7e4960"]}],"mendeley":{"formattedCitation":"(Beard and Johnson 2004)","plainTextFormattedCitation":"(Beard and Johnson 2004)","previouslyFormattedCitation":"(Beard and Johnson 2004)"},"properties":{"noteIndex":0},"schema":"https://github.com/citation-style-language/schema/raw/master/csl-citation.json"}</w:instrText>
      </w:r>
      <w:r w:rsidR="00811E68" w:rsidRPr="00483777">
        <w:rPr>
          <w:rFonts w:ascii="Times" w:hAnsi="Times" w:cs="Arial"/>
          <w:sz w:val="24"/>
          <w:szCs w:val="24"/>
        </w:rPr>
        <w:fldChar w:fldCharType="separate"/>
      </w:r>
      <w:r w:rsidR="009F5ECF" w:rsidRPr="00483777">
        <w:rPr>
          <w:rFonts w:ascii="Times" w:hAnsi="Times" w:cs="Arial"/>
          <w:noProof/>
          <w:sz w:val="24"/>
          <w:szCs w:val="24"/>
        </w:rPr>
        <w:t>(Beard and Johnson 2004)</w:t>
      </w:r>
      <w:r w:rsidR="00811E68" w:rsidRPr="00483777">
        <w:rPr>
          <w:rFonts w:ascii="Times" w:hAnsi="Times" w:cs="Arial"/>
          <w:sz w:val="24"/>
          <w:szCs w:val="24"/>
        </w:rPr>
        <w:fldChar w:fldCharType="end"/>
      </w:r>
      <w:r w:rsidR="00811E68" w:rsidRPr="00483777">
        <w:rPr>
          <w:rFonts w:ascii="Times" w:hAnsi="Times" w:cs="Arial"/>
          <w:sz w:val="24"/>
          <w:szCs w:val="24"/>
        </w:rPr>
        <w:t xml:space="preserve">. </w:t>
      </w:r>
      <w:r w:rsidR="005D7C63" w:rsidRPr="00483777">
        <w:rPr>
          <w:rFonts w:ascii="Times" w:hAnsi="Times" w:cs="Arial"/>
          <w:sz w:val="24"/>
          <w:szCs w:val="24"/>
        </w:rPr>
        <w:t>Indeed</w:t>
      </w:r>
      <w:r w:rsidR="00811E68" w:rsidRPr="00483777">
        <w:rPr>
          <w:rFonts w:ascii="Times" w:hAnsi="Times" w:cs="Arial"/>
          <w:sz w:val="24"/>
          <w:szCs w:val="24"/>
        </w:rPr>
        <w:t xml:space="preserve">, </w:t>
      </w:r>
      <w:r w:rsidR="00A16590" w:rsidRPr="00483777">
        <w:rPr>
          <w:rFonts w:ascii="Times" w:hAnsi="Times" w:cs="Arial"/>
          <w:sz w:val="24"/>
          <w:szCs w:val="24"/>
        </w:rPr>
        <w:t xml:space="preserve">whether the </w:t>
      </w:r>
      <w:r w:rsidR="00811E68" w:rsidRPr="00483777">
        <w:rPr>
          <w:rFonts w:ascii="Times" w:hAnsi="Times" w:cs="Arial"/>
          <w:sz w:val="24"/>
          <w:szCs w:val="24"/>
        </w:rPr>
        <w:t>r</w:t>
      </w:r>
      <w:r w:rsidR="00373FCE" w:rsidRPr="00483777">
        <w:rPr>
          <w:rFonts w:ascii="Times" w:hAnsi="Times" w:cs="Arial"/>
          <w:sz w:val="24"/>
          <w:szCs w:val="24"/>
        </w:rPr>
        <w:t xml:space="preserve">edox processes </w:t>
      </w:r>
      <w:r w:rsidR="00A16590" w:rsidRPr="00483777">
        <w:rPr>
          <w:rFonts w:ascii="Times" w:hAnsi="Times" w:cs="Arial"/>
          <w:sz w:val="24"/>
          <w:szCs w:val="24"/>
        </w:rPr>
        <w:t xml:space="preserve">that </w:t>
      </w:r>
      <w:r w:rsidR="005D7C63" w:rsidRPr="00483777">
        <w:rPr>
          <w:rFonts w:ascii="Times" w:hAnsi="Times" w:cs="Arial"/>
          <w:sz w:val="24"/>
          <w:szCs w:val="24"/>
        </w:rPr>
        <w:t>re</w:t>
      </w:r>
      <w:r w:rsidR="00373FCE" w:rsidRPr="00483777">
        <w:rPr>
          <w:rFonts w:ascii="Times" w:hAnsi="Times" w:cs="Arial"/>
          <w:sz w:val="24"/>
          <w:szCs w:val="24"/>
        </w:rPr>
        <w:t>mobiliz</w:t>
      </w:r>
      <w:r w:rsidR="00A16590" w:rsidRPr="00483777">
        <w:rPr>
          <w:rFonts w:ascii="Times" w:hAnsi="Times" w:cs="Arial"/>
          <w:sz w:val="24"/>
          <w:szCs w:val="24"/>
        </w:rPr>
        <w:t>e</w:t>
      </w:r>
      <w:r w:rsidR="00373FCE" w:rsidRPr="00483777">
        <w:rPr>
          <w:rFonts w:ascii="Times" w:hAnsi="Times" w:cs="Arial"/>
          <w:sz w:val="24"/>
          <w:szCs w:val="24"/>
        </w:rPr>
        <w:t xml:space="preserve"> iron are abiotic</w:t>
      </w:r>
      <w:r w:rsidR="00811E68" w:rsidRPr="00483777">
        <w:rPr>
          <w:rFonts w:ascii="Times" w:hAnsi="Times" w:cs="Arial"/>
          <w:sz w:val="24"/>
          <w:szCs w:val="24"/>
        </w:rPr>
        <w:t xml:space="preserve"> </w:t>
      </w:r>
      <w:r w:rsidR="00811E68" w:rsidRPr="00483777">
        <w:rPr>
          <w:rFonts w:ascii="Times" w:hAnsi="Times" w:cs="Arial"/>
          <w:sz w:val="24"/>
          <w:szCs w:val="24"/>
        </w:rPr>
        <w:fldChar w:fldCharType="begin" w:fldLock="1"/>
      </w:r>
      <w:r w:rsidR="00B82A42" w:rsidRPr="00483777">
        <w:rPr>
          <w:rFonts w:ascii="Times" w:hAnsi="Times" w:cs="Arial"/>
          <w:sz w:val="24"/>
          <w:szCs w:val="24"/>
        </w:rPr>
        <w:instrText>ADDIN CSL_CITATION {"citationItems":[{"id":"ITEM-1","itemData":{"DOI":"10.1126/science.288.5463.126","ISBN":"0036-8075","ISSN":"00368075","PMID":"10753114","abstract":"Laboratory experiments demonstrate that iron isotopes can be chemically fractionated in the absence of biology. Isotopic variations comparable to those seen during microbially mediated reduction of ferrihydrite are observed. Fractionation may occur in aqueous solution during equilibration between inorganic iron complexes. These findings provide insight into the mechanisms of iron isotope fractionation and suggest that nonbiological processes may contribute to iron isotope variations observed in sediments.","author":[{"dropping-particle":"","family":"Anbar","given":"A. D.","non-dropping-particle":"","parse-names":false,"suffix":""},{"dropping-particle":"","family":"Roe","given":"J. E.","non-dropping-particle":"","parse-names":false,"suffix":""},{"dropping-particle":"","family":"Barling","given":"J.","non-dropping-particle":"","parse-names":false,"suffix":""},{"dropping-particle":"","family":"Nealson","given":"K. H.","non-dropping-particle":"","parse-names":false,"suffix":""}],"container-title":"Science","id":"ITEM-1","issue":"5463","issued":{"date-parts":[["2000"]]},"page":"126-128","title":"Nonbiological fractionation of iron isotopes","type":"article-journal","volume":"288"},"uris":["http://www.mendeley.com/documents/?uuid=327695c0-9b95-47ec-b611-94deff405b8c"]},{"id":"ITEM-2","itemData":{"author":[{"dropping-particle":"","family":"Bullen","given":"Thomas D","non-dropping-particle":"","parse-names":false,"suffix":""},{"dropping-particle":"","family":"White","given":"Arthur F","non-dropping-particle":"","parse-names":false,"suffix":""},{"dropping-particle":"","family":"Childs","given":"Cyril W","non-dropping-particle":"","parse-names":false,"suffix":""},{"dropping-particle":"","family":"Schulz","given":"Marjorie S","non-dropping-particle":"","parse-names":false,"suffix":""}],"id":"ITEM-2","issue":"8","issued":{"date-parts":[["2001"]]},"page":"699-702","title":"Demonstration of significant abiotic iron isotope fractionation in nature","type":"article-journal"},"uris":["http://www.mendeley.com/documents/?uuid=f57c7b6b-2d1d-413f-9624-2627285dad6a","http://www.mendeley.com/documents/?uuid=351843e7-0da2-4846-8a70-15383f6269bf"]}],"mendeley":{"formattedCitation":"(Anbar et al. 2000; Bullen et al. 2001)","plainTextFormattedCitation":"(Anbar et al. 2000; Bullen et al. 2001)","previouslyFormattedCitation":"(Anbar et al. 2000; Bullen et al. 2001)"},"properties":{"noteIndex":0},"schema":"https://github.com/citation-style-language/schema/raw/master/csl-citation.json"}</w:instrText>
      </w:r>
      <w:r w:rsidR="00811E68" w:rsidRPr="00483777">
        <w:rPr>
          <w:rFonts w:ascii="Times" w:hAnsi="Times" w:cs="Arial"/>
          <w:sz w:val="24"/>
          <w:szCs w:val="24"/>
        </w:rPr>
        <w:fldChar w:fldCharType="separate"/>
      </w:r>
      <w:r w:rsidR="009F5ECF" w:rsidRPr="00483777">
        <w:rPr>
          <w:rFonts w:ascii="Times" w:hAnsi="Times" w:cs="Arial"/>
          <w:noProof/>
          <w:sz w:val="24"/>
          <w:szCs w:val="24"/>
        </w:rPr>
        <w:t>(Anbar et al. 2000; Bullen et al. 2001)</w:t>
      </w:r>
      <w:r w:rsidR="00811E68" w:rsidRPr="00483777">
        <w:rPr>
          <w:rFonts w:ascii="Times" w:hAnsi="Times" w:cs="Arial"/>
          <w:sz w:val="24"/>
          <w:szCs w:val="24"/>
        </w:rPr>
        <w:fldChar w:fldCharType="end"/>
      </w:r>
      <w:r w:rsidR="00373FCE" w:rsidRPr="00483777">
        <w:rPr>
          <w:rFonts w:ascii="Times" w:hAnsi="Times" w:cs="Arial"/>
          <w:sz w:val="24"/>
          <w:szCs w:val="24"/>
        </w:rPr>
        <w:t xml:space="preserve"> or biologically mediated</w:t>
      </w:r>
      <w:r w:rsidR="00811E68" w:rsidRPr="00483777">
        <w:rPr>
          <w:rFonts w:ascii="Times" w:hAnsi="Times" w:cs="Arial"/>
          <w:sz w:val="24"/>
          <w:szCs w:val="24"/>
        </w:rPr>
        <w:t xml:space="preserve"> </w:t>
      </w:r>
      <w:r w:rsidR="00811E68" w:rsidRPr="00483777">
        <w:rPr>
          <w:rFonts w:ascii="Times" w:hAnsi="Times" w:cs="Arial"/>
          <w:sz w:val="24"/>
          <w:szCs w:val="24"/>
        </w:rPr>
        <w:fldChar w:fldCharType="begin" w:fldLock="1"/>
      </w:r>
      <w:r w:rsidR="00B82A42" w:rsidRPr="00483777">
        <w:rPr>
          <w:rFonts w:ascii="Times" w:hAnsi="Times" w:cs="Arial"/>
          <w:sz w:val="24"/>
          <w:szCs w:val="24"/>
        </w:rPr>
        <w:instrText>ADDIN CSL_CITATION {"citationItems":[{"id":"ITEM-1","itemData":{"DOI":"10.2138/gsrmg.55.1.359","ISBN":"0016-7037","ISSN":"1529-6466","PMID":"25476795","abstract":"Trace elements and their isotopes are being actively studied as powerful tracers in the modern ocean and as proxies for the palaeocean. Although distributions and fractionations have been reported for stable isotopes of dissolved Fe, Cu, Zn and Cd in the ocean, the data remain limited and only preliminary explanations have been given. Copper is of great interest because it is either essential or toxic to organisms and because its distribution reflects both biological recycling and scavenging. Here we present new isotopic composition data for dissolved Cu (δ65Cu) in seawater and rainwater. The Cu isotopic composition in surface seawater can be explained by the mixing of rain, river and deep seawater. In deep seawater, δ65Cu becomes heavier with oceanic circulation because of preferential scavenging of the lighter isotope (63Cu). In addition, we constrain the marine biogeochemical cycling of Cu using a new box model based on Cu concentrations and δ65Cu.","author":[{"dropping-particle":"","family":"Johnson","given":"C. M.","non-dropping-particle":"","parse-names":false,"suffix":""},{"dropping-particle":"","family":"Beard","given":"B. L.","non-dropping-particle":"","parse-names":false,"suffix":""},{"dropping-particle":"","family":"Roden","given":"E. E.","non-dropping-particle":"","parse-names":false,"suffix":""},{"dropping-particle":"","family":"Newman","given":"D. K.","non-dropping-particle":"","parse-names":false,"suffix":""},{"dropping-particle":"","family":"Nealson","given":"K. H.","non-dropping-particle":"","parse-names":false,"suffix":""}],"container-title":"Reviews in Mineralogy and Geochemistry","id":"ITEM-1","issue":"1","issued":{"date-parts":[["2004"]]},"page":"359-408","title":"Isotopic Constraints on Biogeochemical Cycling of Fe","type":"article-journal","volume":"55"},"uris":["http://www.mendeley.com/documents/?uuid=a2bf9752-5ea7-48fe-930a-7957a1713cd7","http://www.mendeley.com/documents/?uuid=f80ad4e3-ee50-485c-ba35-f9266a98fc8c"]}],"mendeley":{"formattedCitation":"(Johnson et al. 2004)","plainTextFormattedCitation":"(Johnson et al. 2004)","previouslyFormattedCitation":"(Johnson et al. 2004)"},"properties":{"noteIndex":0},"schema":"https://github.com/citation-style-language/schema/raw/master/csl-citation.json"}</w:instrText>
      </w:r>
      <w:r w:rsidR="00811E68" w:rsidRPr="00483777">
        <w:rPr>
          <w:rFonts w:ascii="Times" w:hAnsi="Times" w:cs="Arial"/>
          <w:sz w:val="24"/>
          <w:szCs w:val="24"/>
        </w:rPr>
        <w:fldChar w:fldCharType="separate"/>
      </w:r>
      <w:r w:rsidR="009F5ECF" w:rsidRPr="00483777">
        <w:rPr>
          <w:rFonts w:ascii="Times" w:hAnsi="Times" w:cs="Arial"/>
          <w:noProof/>
          <w:sz w:val="24"/>
          <w:szCs w:val="24"/>
        </w:rPr>
        <w:t>(Johnson et al. 2004)</w:t>
      </w:r>
      <w:r w:rsidR="00811E68" w:rsidRPr="00483777">
        <w:rPr>
          <w:rFonts w:ascii="Times" w:hAnsi="Times" w:cs="Arial"/>
          <w:sz w:val="24"/>
          <w:szCs w:val="24"/>
        </w:rPr>
        <w:fldChar w:fldCharType="end"/>
      </w:r>
      <w:r w:rsidR="00373FCE" w:rsidRPr="00483777">
        <w:rPr>
          <w:rFonts w:ascii="Times" w:hAnsi="Times" w:cs="Arial"/>
          <w:sz w:val="24"/>
          <w:szCs w:val="24"/>
        </w:rPr>
        <w:t xml:space="preserve">, </w:t>
      </w:r>
      <w:r w:rsidR="00A16590" w:rsidRPr="00483777">
        <w:rPr>
          <w:rFonts w:ascii="Times" w:hAnsi="Times" w:cs="Arial"/>
          <w:sz w:val="24"/>
          <w:szCs w:val="24"/>
        </w:rPr>
        <w:t xml:space="preserve">the </w:t>
      </w:r>
      <w:r w:rsidR="00994518" w:rsidRPr="00483777">
        <w:rPr>
          <w:rFonts w:ascii="Times" w:hAnsi="Times" w:cs="Arial"/>
          <w:sz w:val="24"/>
          <w:szCs w:val="24"/>
        </w:rPr>
        <w:t xml:space="preserve">reduced phases </w:t>
      </w:r>
      <w:r w:rsidR="00373FCE" w:rsidRPr="00483777">
        <w:rPr>
          <w:rFonts w:ascii="Times" w:hAnsi="Times" w:cs="Arial"/>
          <w:sz w:val="24"/>
          <w:szCs w:val="24"/>
        </w:rPr>
        <w:t xml:space="preserve">are usually </w:t>
      </w:r>
      <w:r w:rsidR="00A16590" w:rsidRPr="00483777">
        <w:rPr>
          <w:rFonts w:ascii="Times" w:hAnsi="Times" w:cs="Arial"/>
          <w:sz w:val="24"/>
          <w:szCs w:val="24"/>
        </w:rPr>
        <w:t xml:space="preserve">characterized by </w:t>
      </w:r>
      <w:r w:rsidR="00994518" w:rsidRPr="00483777">
        <w:rPr>
          <w:rFonts w:ascii="Times" w:hAnsi="Times" w:cs="Arial"/>
          <w:sz w:val="24"/>
          <w:szCs w:val="24"/>
        </w:rPr>
        <w:t>enrich</w:t>
      </w:r>
      <w:r w:rsidR="00A16590" w:rsidRPr="00483777">
        <w:rPr>
          <w:rFonts w:ascii="Times" w:hAnsi="Times" w:cs="Arial"/>
          <w:sz w:val="24"/>
          <w:szCs w:val="24"/>
        </w:rPr>
        <w:t xml:space="preserve">ment </w:t>
      </w:r>
      <w:r w:rsidR="00994518" w:rsidRPr="00483777">
        <w:rPr>
          <w:rFonts w:ascii="Times" w:hAnsi="Times" w:cs="Arial"/>
          <w:sz w:val="24"/>
          <w:szCs w:val="24"/>
        </w:rPr>
        <w:t>in the light isotope</w:t>
      </w:r>
      <w:r w:rsidR="00A16590" w:rsidRPr="00483777">
        <w:rPr>
          <w:rFonts w:ascii="Times" w:hAnsi="Times" w:cs="Arial"/>
          <w:sz w:val="24"/>
          <w:szCs w:val="24"/>
        </w:rPr>
        <w:t>s</w:t>
      </w:r>
      <w:r w:rsidR="00A22BDA" w:rsidRPr="00483777">
        <w:rPr>
          <w:rFonts w:ascii="Times" w:hAnsi="Times" w:cs="Arial"/>
          <w:sz w:val="24"/>
          <w:szCs w:val="24"/>
        </w:rPr>
        <w:t xml:space="preserve">, while </w:t>
      </w:r>
      <w:r w:rsidR="005E1357" w:rsidRPr="00483777">
        <w:rPr>
          <w:rFonts w:ascii="Times" w:hAnsi="Times" w:cs="Arial"/>
          <w:sz w:val="24"/>
          <w:szCs w:val="24"/>
        </w:rPr>
        <w:t>the heavy Fe</w:t>
      </w:r>
      <w:r w:rsidR="00685645">
        <w:rPr>
          <w:rFonts w:ascii="Times" w:hAnsi="Times" w:cs="Arial"/>
          <w:sz w:val="24"/>
          <w:szCs w:val="24"/>
        </w:rPr>
        <w:t xml:space="preserve"> </w:t>
      </w:r>
      <w:r w:rsidR="005E1357" w:rsidRPr="00483777">
        <w:rPr>
          <w:rFonts w:ascii="Times" w:hAnsi="Times" w:cs="Arial"/>
          <w:sz w:val="24"/>
          <w:szCs w:val="24"/>
        </w:rPr>
        <w:t xml:space="preserve">isotopes often accumulate in ferric minerals </w:t>
      </w:r>
      <w:r w:rsidR="00A96096" w:rsidRPr="00483777">
        <w:rPr>
          <w:rFonts w:ascii="Times" w:hAnsi="Times" w:cs="Arial"/>
          <w:sz w:val="24"/>
          <w:szCs w:val="24"/>
        </w:rPr>
        <w:fldChar w:fldCharType="begin" w:fldLock="1"/>
      </w:r>
      <w:r w:rsidR="000D44F6">
        <w:rPr>
          <w:rFonts w:ascii="Times" w:hAnsi="Times" w:cs="Arial"/>
          <w:sz w:val="24"/>
          <w:szCs w:val="24"/>
        </w:rPr>
        <w:instrText>ADDIN CSL_CITATION {"citationItems":[{"id":"ITEM-1","itemData":{"DOI":"10.2138/gsrmg.55.1.359","ISBN":"0016-7037","ISSN":"1529-6466","PMID":"25476795","abstract":"Trace elements and their isotopes are being actively studied as powerful tracers in the modern ocean and as proxies for the palaeocean. Although distributions and fractionations have been reported for stable isotopes of dissolved Fe, Cu, Zn and Cd in the ocean, the data remain limited and only preliminary explanations have been given. Copper is of great interest because it is either essential or toxic to organisms and because its distribution reflects both biological recycling and scavenging. Here we present new isotopic composition data for dissolved Cu (δ65Cu) in seawater and rainwater. The Cu isotopic composition in surface seawater can be explained by the mixing of rain, river and deep seawater. In deep seawater, δ65Cu becomes heavier with oceanic circulation because of preferential scavenging of the lighter isotope (63Cu). In addition, we constrain the marine biogeochemical cycling of Cu using a new box model based on Cu concentrations and δ65Cu.","author":[{"dropping-particle":"","family":"Johnson","given":"C. M.","non-dropping-particle":"","parse-names":false,"suffix":""},{"dropping-particle":"","family":"Beard","given":"B. L.","non-dropping-particle":"","parse-names":false,"suffix":""},{"dropping-particle":"","family":"Roden","given":"E. E.","non-dropping-particle":"","parse-names":false,"suffix":""},{"dropping-particle":"","family":"Newman","given":"D. K.","non-dropping-particle":"","parse-names":false,"suffix":""},{"dropping-particle":"","family":"Nealson","given":"K. H.","non-dropping-particle":"","parse-names":false,"suffix":""}],"container-title":"Reviews in Mineralogy and Geochemistry","id":"ITEM-1","issue":"1","issued":{"date-parts":[["2004"]]},"page":"359-408","title":"Isotopic Constraints on Biogeochemical Cycling of Fe","type":"article-journal","volume":"55"},"uris":["http://www.mendeley.com/documents/?uuid=a2bf9752-5ea7-48fe-930a-7957a1713cd7"]}],"mendeley":{"formattedCitation":"(Johnson et al. 2004)","plainTextFormattedCitation":"(Johnson et al. 2004)","previouslyFormattedCitation":"(Johnson et al. 2004)"},"properties":{"noteIndex":0},"schema":"https://github.com/citation-style-language/schema/raw/master/csl-citation.json"}</w:instrText>
      </w:r>
      <w:r w:rsidR="00A96096" w:rsidRPr="00483777">
        <w:rPr>
          <w:rFonts w:ascii="Times" w:hAnsi="Times" w:cs="Arial"/>
          <w:sz w:val="24"/>
          <w:szCs w:val="24"/>
        </w:rPr>
        <w:fldChar w:fldCharType="separate"/>
      </w:r>
      <w:r w:rsidR="00A75DC1" w:rsidRPr="00A75DC1">
        <w:rPr>
          <w:rFonts w:ascii="Times" w:hAnsi="Times" w:cs="Arial"/>
          <w:noProof/>
          <w:sz w:val="24"/>
          <w:szCs w:val="24"/>
        </w:rPr>
        <w:t>(Johnson et al. 2004)</w:t>
      </w:r>
      <w:r w:rsidR="00A96096" w:rsidRPr="00483777">
        <w:rPr>
          <w:rFonts w:ascii="Times" w:hAnsi="Times" w:cs="Arial"/>
          <w:sz w:val="24"/>
          <w:szCs w:val="24"/>
        </w:rPr>
        <w:fldChar w:fldCharType="end"/>
      </w:r>
      <w:r w:rsidR="00994518" w:rsidRPr="00483777">
        <w:rPr>
          <w:rFonts w:ascii="Times" w:hAnsi="Times" w:cs="Arial"/>
          <w:sz w:val="24"/>
          <w:szCs w:val="24"/>
        </w:rPr>
        <w:t>.</w:t>
      </w:r>
      <w:r w:rsidR="00B56E9C" w:rsidRPr="00483777">
        <w:rPr>
          <w:rFonts w:ascii="Times" w:hAnsi="Times" w:cs="Arial"/>
          <w:sz w:val="24"/>
          <w:szCs w:val="24"/>
        </w:rPr>
        <w:t xml:space="preserve"> </w:t>
      </w:r>
      <w:r w:rsidR="00E57CDC" w:rsidRPr="00483777">
        <w:rPr>
          <w:rFonts w:ascii="Times" w:hAnsi="Times" w:cs="Arial"/>
          <w:sz w:val="24"/>
          <w:szCs w:val="24"/>
        </w:rPr>
        <w:t>Considering th</w:t>
      </w:r>
      <w:r w:rsidR="00B56E9C" w:rsidRPr="00483777">
        <w:rPr>
          <w:rFonts w:ascii="Times" w:hAnsi="Times" w:cs="Arial"/>
          <w:sz w:val="24"/>
          <w:szCs w:val="24"/>
        </w:rPr>
        <w:t>ese findings</w:t>
      </w:r>
      <w:r w:rsidR="00E57CDC" w:rsidRPr="00483777">
        <w:rPr>
          <w:rFonts w:ascii="Times" w:hAnsi="Times" w:cs="Arial"/>
          <w:sz w:val="24"/>
          <w:szCs w:val="24"/>
        </w:rPr>
        <w:t xml:space="preserve">, redox boundary processes have been </w:t>
      </w:r>
      <w:r w:rsidR="00A45EBC" w:rsidRPr="00483777">
        <w:rPr>
          <w:rFonts w:ascii="Times" w:hAnsi="Times" w:cs="Arial"/>
          <w:sz w:val="24"/>
          <w:szCs w:val="24"/>
        </w:rPr>
        <w:t xml:space="preserve">identified and </w:t>
      </w:r>
      <w:r w:rsidR="00E57CDC" w:rsidRPr="00483777">
        <w:rPr>
          <w:rFonts w:ascii="Times" w:hAnsi="Times" w:cs="Arial"/>
          <w:sz w:val="24"/>
          <w:szCs w:val="24"/>
        </w:rPr>
        <w:t xml:space="preserve">described </w:t>
      </w:r>
      <w:r w:rsidR="00727A3C" w:rsidRPr="00483777">
        <w:rPr>
          <w:rFonts w:ascii="Times" w:hAnsi="Times" w:cs="Arial"/>
          <w:sz w:val="24"/>
          <w:szCs w:val="24"/>
        </w:rPr>
        <w:t>in lacustrine and marin</w:t>
      </w:r>
      <w:r w:rsidR="00B56E9C" w:rsidRPr="00483777">
        <w:rPr>
          <w:rFonts w:ascii="Times" w:hAnsi="Times" w:cs="Arial"/>
          <w:sz w:val="24"/>
          <w:szCs w:val="24"/>
        </w:rPr>
        <w:t>e</w:t>
      </w:r>
      <w:r w:rsidR="00727A3C" w:rsidRPr="00483777">
        <w:rPr>
          <w:rFonts w:ascii="Times" w:hAnsi="Times" w:cs="Arial"/>
          <w:sz w:val="24"/>
          <w:szCs w:val="24"/>
        </w:rPr>
        <w:t xml:space="preserve"> sediments </w:t>
      </w:r>
      <w:r w:rsidR="00E57CDC" w:rsidRPr="00483777">
        <w:rPr>
          <w:rFonts w:ascii="Times" w:hAnsi="Times" w:cs="Arial"/>
          <w:sz w:val="24"/>
          <w:szCs w:val="24"/>
        </w:rPr>
        <w:t>using Fe</w:t>
      </w:r>
      <w:r w:rsidR="00685645">
        <w:rPr>
          <w:rFonts w:ascii="Times" w:hAnsi="Times" w:cs="Arial"/>
          <w:sz w:val="24"/>
          <w:szCs w:val="24"/>
        </w:rPr>
        <w:t xml:space="preserve"> </w:t>
      </w:r>
      <w:r w:rsidR="00E57CDC" w:rsidRPr="00483777">
        <w:rPr>
          <w:rFonts w:ascii="Times" w:hAnsi="Times" w:cs="Arial"/>
          <w:sz w:val="24"/>
          <w:szCs w:val="24"/>
        </w:rPr>
        <w:t>isotopes</w:t>
      </w:r>
      <w:r w:rsidR="003B0F1C" w:rsidRPr="00483777">
        <w:rPr>
          <w:rFonts w:ascii="Times" w:hAnsi="Times" w:cs="Arial"/>
          <w:sz w:val="24"/>
          <w:szCs w:val="24"/>
        </w:rPr>
        <w:t xml:space="preserve"> </w:t>
      </w:r>
      <w:r w:rsidR="00B56E9C" w:rsidRPr="00483777">
        <w:rPr>
          <w:rFonts w:ascii="Times" w:hAnsi="Times" w:cs="Arial"/>
          <w:sz w:val="24"/>
          <w:szCs w:val="24"/>
        </w:rPr>
        <w:t xml:space="preserve">ratios </w:t>
      </w:r>
      <w:r w:rsidR="00BB2EC1" w:rsidRPr="00483777">
        <w:rPr>
          <w:rFonts w:ascii="Times" w:hAnsi="Times" w:cs="Arial"/>
          <w:sz w:val="24"/>
          <w:szCs w:val="24"/>
        </w:rPr>
        <w:fldChar w:fldCharType="begin" w:fldLock="1"/>
      </w:r>
      <w:r w:rsidR="00975AE2">
        <w:rPr>
          <w:rFonts w:ascii="Times" w:hAnsi="Times" w:cs="Arial"/>
          <w:sz w:val="24"/>
          <w:szCs w:val="24"/>
        </w:rPr>
        <w:instrText>ADDIN CSL_CITATION {"citationItems":[{"id":"ITEM-1","itemData":{"DOI":"10.1016/j.epsl.2009.05.044","ISBN":"0012-821X","ISSN":"0012821X","abstract":"The degassing of volcanic Lake Nyos (Cameroon) provides the opportunity to study the strong isotopic variation of dissolved Fe(II) in a well constrained redox cycle and to identify the governing processes by reaction-transport modeling. Two depth profiles sampled in the lake in March 2004 and 2005 reveal an increase in iron concentrations and δ57Fe from around 1 mg L- 1 and - 1.88‰ at 55 m depth up to 344 mg L- 1 and + 0.83‰ at the bottom of the lake, respectively. A steep increase in δ57Fe was observed across the oxic-anoxic boundary. As many biological and geochemical processes are known to fractionate Fe isotopes, we used a calibrated reaction-transport model to disentangle the processes governing the Fe cycle. The model combines the isotopic signatures of dissolved Fe(II) and settling Fe(III) particles with the concentration profiles and settling fluxes of the Fe particles in the lake. We show that the strong shift in δ57Fe is caused by isotopic fractionation via dissimilatory Fe reduction across the oxic-anoxic boundary of Lake Nyos. The shift towards more positive values below the oxic-anoxic interface could be attributed to vertical mixing of a heavier component from the bottom of the lake. © 2009 Elsevier B.V. All rights reserved.","author":[{"dropping-particle":"","family":"Teutsch","given":"Nadya","non-dropping-particle":"","parse-names":false,"suffix":""},{"dropping-particle":"","family":"Schmid","given":"Martin","non-dropping-particle":"","parse-names":false,"suffix":""},{"dropping-particle":"","family":"Müller","given":"Beat","non-dropping-particle":"","parse-names":false,"suffix":""},{"dropping-particle":"","family":"Halliday","given":"Alex N.","non-dropping-particle":"","parse-names":false,"suffix":""},{"dropping-particle":"","family":"Bürgmann","given":"Helmut","non-dropping-particle":"","parse-names":false,"suffix":""},{"dropping-particle":"","family":"Wehrli","given":"Bernhard","non-dropping-particle":"","parse-names":false,"suffix":""}],"container-title":"Earth and Planetary Science Letters","id":"ITEM-1","issued":{"date-parts":[["2009"]]},"note":"Document trouvé sur internet afin de comprendre les méthodes d'échantillonage de sediments et des eaux destinées à des analyses de fractionamment du fer.","page":"52-60","title":"Large iron isotope fractionation at the oxic-anoxic boundary in Lake Nyos","type":"article-journal","volume":"285"},"uris":["http://www.mendeley.com/documents/?uuid=815875c5-d482-42f3-8eee-0369f23088ca"]},{"id":"ITEM-2","itemData":{"DOI":"10.1016/j.gca.2014.03.004","ISBN":"00167037","ISSN":"00167037","abstract":"Iron isotopes have been extensively used to trace the history of microbial metabolisms and the redox evolution of the oceans. Archean sedimentary rocks display greater variability in iron isotope ratios and more markedly negative values than those deposited in the Proterozoic and Phanerozoic. This increased variability has been linked to changes in either water column iron cycling or the extent of benthic microbial iron reduction through time. We tested these contrasting scenarios through a detailed study of anoxic and ferruginous Lac Pavin (France), which can serve as a modern analogue of the Archean ocean. A depth-profile in the water column of Lac Pavin shows a remarkable increase in dissolved Fe concentration (0.1-1200μM) and δ56Fe values (-2.14‰ to +0.31‰) across the oxic-anoxic boundary to the lake bottom. The largest Fe isotope variability is found at the redox boundary and is related to partial oxidation of dissolved ferrous iron, leaving the residual Fe enriched in light isotopes. The analysis of four sediment cores collected along a lateral profile (one in the oxic layer, one at the redox boundary, one in the anoxic zone, and one at the bottom of the lake) indicates that bulk sediments, porewaters, and reactive Fe mostly have δ56Fe values near 0.0±0.2‰, similar to detrital iron. In contrast, pyrite δ56Fe values in sub-chemocline cores (60, 65, and 92m) are highly variable and show significant deviations from the detrital iron isotope composition (δ56Fepyrite between -1.51‰ and +0.09‰average -0.93‰). Importantly, the pyrite δ56Fe values mirror the δ56Fe of dissolved iron at the redox boundary-where near quantitative sulfate and sulfide drawdown occurs-suggesting limited iron isotope fractionation during iron sulfide formation. This finding has important implications for the Archean environment. Specifically, this work suggests that in a ferruginous system, most of the Fe isotope variability observed in sedimentary pyrites can be tied to water column cycling-foremost to the oxidation of dissolved ferrous iron. This supports previous suggestions that enhanced iron isotope variability in the Archean may record a unique stage in Earth's history where partial ferrous iron oxidation in upwelling water masses was a common process, probably linked to oxygenic or anoxygenic photosynthesis. © 2014 Elsevier Ltd.","author":[{"dropping-particle":"","family":"Busigny","given":"Vincent","non-dropping-particle":"","parse-names":false,"suffix":""},{"dropping-particle":"","family":"Planavsky","given":"Noah J.","non-dropping-particle":"","parse-names":false,"suffix":""},{"dropping-particle":"","family":"Jézéquel","given":"Didier","non-dropping-particle":"","parse-names":false,"suffix":""},{"dropping-particle":"","family":"Crowe","given":"Sean","non-dropping-particle":"","parse-names":false,"suffix":""},{"dropping-particle":"","family":"Louvat","given":"Pascale","non-dropping-particle":"","parse-names":false,"suffix":""},{"dropping-particle":"","family":"Moureau","given":"Julien","non-dropping-particle":"","parse-names":false,"suffix":""},{"dropping-particle":"","family":"Viollier","given":"Eric","non-dropping-particle":"","parse-names":false,"suffix":""},{"dropping-particle":"","family":"Lyons","given":"Timothy W.","non-dropping-particle":"","parse-names":false,"suffix":""}],"container-title":"Geochimica et Cosmochimica Acta","id":"ITEM-2","issued":{"date-parts":[["2014"]]},"note":"Document trouvé sur internet afin de comprendre les méthodes d'échantillonage de sediments et des eaux destinées à des analyses de fractionamment du fer.","page":"443-462","title":"Iron isotopes in an Archean ocean analogue","type":"article-journal","volume":"133"},"uris":["http://www.mendeley.com/documents/?uuid=66433e0b-e528-419c-836d-16d532f35303"]},{"id":"ITEM-3","itemData":{"DOI":"10.1016/j.epsl.2015.05.010","ISSN":"0012821X","abstract":"In situ iron (Fe) isotope compositions of pore water and solid-bound Fe phases were measured in sediments of an oligotrophic, sulfate-poor freshwater lake (Lake Tantar??, Qu??bec, Canada). Previous work has shown that dissimilatory Fe(III) reduction (DIR) is the main Fe reduction pathway in this setting. Hence, the lake sediments provide a well-characterized, natural environment in which to assess the transferability of DIR-produced Fe isotope fractionations obtained in laboratory model systems. Iron redox cycling within the sediments produces isotopically light pore water Fe(II) (average ??56Fe=-2.1??0.6???) and sorbed Fe(II) (average ??56Fe=-1.2??0.2???), compared to the Fe(III) oxyhydroxide (average ??56Fe=+0.6??0.2???) and tightly solid-bound Fe(II) (average ??56Fe=+0.3??0.2???) sediment pools. The apparent isotope fractionation factor between aqueous Fe(II) and Fe(III) oxyhydroxides of -2.6??0.5??? derived for Lake Tantar?? sediments falls within the range reported for experimentally determined isotopic fractionations during DIR. Our results yield the first comprehensive set of Fe isotope signatures associated with microbially driven Fe redox cycling obtained directly in sediments of an oligotrophic freshwater lake.","author":[{"dropping-particle":"","family":"Liu","given":"Kai","non-dropping-particle":"","parse-names":false,"suffix":""},{"dropping-particle":"","family":"Wu","given":"Lingling","non-dropping-particle":"","parse-names":false,"suffix":""},{"dropping-particle":"","family":"Couture","given":"Raoul Marie","non-dropping-particle":"","parse-names":false,"suffix":""},{"dropping-particle":"","family":"Li","given":"Weiqiang","non-dropping-particle":"","parse-names":false,"suffix":""},{"dropping-particle":"","family":"Cappellen","given":"Philippe","non-dropping-particle":"Van","parse-names":false,"suffix":""}],"container-title":"Earth and Planetary Science Letters","id":"ITEM-3","issued":{"date-parts":[["2015"]]},"page":"164-172","publisher":"Elsevier B.V.","title":"Iron isotope fractionation in sediments of an oligotrophic freshwater lake","type":"article-journal","volume":"423"},"uris":["http://www.mendeley.com/documents/?uuid=78eb860e-2f67-42c4-9252-17b8e7bf38fd"]}],"mendeley":{"formattedCitation":"(Teutsch et al. 2009; Busigny et al. 2014; Liu et al. 2015)","manualFormatting":"(e.g., Teutsch et al. 2009; Busigny et al. 2014; Liu et al. 2015)","plainTextFormattedCitation":"(Teutsch et al. 2009; Busigny et al. 2014; Liu et al. 2015)","previouslyFormattedCitation":"(Teutsch et al. 2009; Busigny et al. 2014; Liu et al. 2015)"},"properties":{"noteIndex":0},"schema":"https://github.com/citation-style-language/schema/raw/master/csl-citation.json"}</w:instrText>
      </w:r>
      <w:r w:rsidR="00BB2EC1" w:rsidRPr="00483777">
        <w:rPr>
          <w:rFonts w:ascii="Times" w:hAnsi="Times" w:cs="Arial"/>
          <w:sz w:val="24"/>
          <w:szCs w:val="24"/>
        </w:rPr>
        <w:fldChar w:fldCharType="separate"/>
      </w:r>
      <w:r w:rsidR="00BB2EC1" w:rsidRPr="00483777">
        <w:rPr>
          <w:rFonts w:ascii="Times" w:hAnsi="Times" w:cs="Arial"/>
          <w:noProof/>
          <w:sz w:val="24"/>
          <w:szCs w:val="24"/>
        </w:rPr>
        <w:t>(e.g.</w:t>
      </w:r>
      <w:r w:rsidR="00652CEC" w:rsidRPr="00483777">
        <w:rPr>
          <w:rFonts w:ascii="Times" w:hAnsi="Times" w:cs="Arial"/>
          <w:noProof/>
          <w:sz w:val="24"/>
          <w:szCs w:val="24"/>
        </w:rPr>
        <w:t>,</w:t>
      </w:r>
      <w:r w:rsidR="00BB2EC1" w:rsidRPr="00483777">
        <w:rPr>
          <w:rFonts w:ascii="Times" w:hAnsi="Times" w:cs="Arial"/>
          <w:noProof/>
          <w:sz w:val="24"/>
          <w:szCs w:val="24"/>
        </w:rPr>
        <w:t xml:space="preserve"> Teutsch et al. 2009; Busigny et al. 2014; </w:t>
      </w:r>
      <w:r w:rsidR="00BB2EC1" w:rsidRPr="0087029B">
        <w:rPr>
          <w:rFonts w:ascii="Times" w:hAnsi="Times" w:cs="Arial"/>
          <w:noProof/>
          <w:sz w:val="24"/>
          <w:szCs w:val="24"/>
        </w:rPr>
        <w:t>Liu et al. 2015</w:t>
      </w:r>
      <w:r w:rsidR="00BB2EC1" w:rsidRPr="00483777">
        <w:rPr>
          <w:rFonts w:ascii="Times" w:hAnsi="Times" w:cs="Arial"/>
          <w:noProof/>
          <w:sz w:val="24"/>
          <w:szCs w:val="24"/>
        </w:rPr>
        <w:t>)</w:t>
      </w:r>
      <w:r w:rsidR="00BB2EC1" w:rsidRPr="00483777">
        <w:rPr>
          <w:rFonts w:ascii="Times" w:hAnsi="Times" w:cs="Arial"/>
          <w:sz w:val="24"/>
          <w:szCs w:val="24"/>
        </w:rPr>
        <w:fldChar w:fldCharType="end"/>
      </w:r>
      <w:r w:rsidR="00A45EBC" w:rsidRPr="00483777">
        <w:rPr>
          <w:rFonts w:ascii="Times" w:hAnsi="Times" w:cs="Arial"/>
          <w:sz w:val="24"/>
          <w:szCs w:val="24"/>
        </w:rPr>
        <w:t xml:space="preserve">. </w:t>
      </w:r>
      <w:r w:rsidR="00B11D62" w:rsidRPr="00483777">
        <w:rPr>
          <w:rFonts w:ascii="Times" w:hAnsi="Times" w:cs="Arial"/>
          <w:sz w:val="24"/>
          <w:szCs w:val="24"/>
        </w:rPr>
        <w:t xml:space="preserve">In a well oxygenated water column, </w:t>
      </w:r>
      <w:r w:rsidR="00A45EBC" w:rsidRPr="00483777">
        <w:rPr>
          <w:rFonts w:ascii="Times" w:hAnsi="Times" w:cs="Arial"/>
          <w:sz w:val="24"/>
          <w:szCs w:val="24"/>
        </w:rPr>
        <w:t>the redox front is usually located a few cm below the sediment-water interface (SWI</w:t>
      </w:r>
      <w:r w:rsidR="00CF0DCE" w:rsidRPr="00483777">
        <w:rPr>
          <w:rFonts w:ascii="Times" w:hAnsi="Times" w:cs="Arial"/>
          <w:sz w:val="24"/>
          <w:szCs w:val="24"/>
        </w:rPr>
        <w:t>)</w:t>
      </w:r>
      <w:r w:rsidR="00B11D62" w:rsidRPr="00483777">
        <w:rPr>
          <w:rFonts w:ascii="Times" w:hAnsi="Times" w:cs="Arial"/>
          <w:sz w:val="24"/>
          <w:szCs w:val="24"/>
        </w:rPr>
        <w:t xml:space="preserve">. A </w:t>
      </w:r>
      <w:r w:rsidR="00A45EBC" w:rsidRPr="00483777">
        <w:rPr>
          <w:rFonts w:ascii="Times" w:hAnsi="Times" w:cs="Arial"/>
          <w:sz w:val="24"/>
          <w:szCs w:val="24"/>
        </w:rPr>
        <w:t xml:space="preserve">chemical boundary within the water </w:t>
      </w:r>
      <w:r w:rsidR="005E1357" w:rsidRPr="00483777">
        <w:rPr>
          <w:rFonts w:ascii="Times" w:hAnsi="Times" w:cs="Arial"/>
          <w:sz w:val="24"/>
          <w:szCs w:val="24"/>
        </w:rPr>
        <w:t xml:space="preserve">column </w:t>
      </w:r>
      <w:r w:rsidR="00A45EBC" w:rsidRPr="00483777">
        <w:rPr>
          <w:rFonts w:ascii="Times" w:hAnsi="Times" w:cs="Arial"/>
          <w:sz w:val="24"/>
          <w:szCs w:val="24"/>
        </w:rPr>
        <w:t xml:space="preserve">– </w:t>
      </w:r>
      <w:r w:rsidR="000D48A0" w:rsidRPr="00483777">
        <w:rPr>
          <w:rFonts w:ascii="Times" w:hAnsi="Times" w:cs="Arial"/>
          <w:sz w:val="24"/>
          <w:szCs w:val="24"/>
        </w:rPr>
        <w:t xml:space="preserve">the </w:t>
      </w:r>
      <w:r w:rsidR="00A45EBC" w:rsidRPr="00483777">
        <w:rPr>
          <w:rFonts w:ascii="Times" w:hAnsi="Times" w:cs="Arial"/>
          <w:sz w:val="24"/>
          <w:szCs w:val="24"/>
        </w:rPr>
        <w:t>chemocline – is formed</w:t>
      </w:r>
      <w:r w:rsidR="00B11D62" w:rsidRPr="00483777">
        <w:rPr>
          <w:rFonts w:ascii="Times" w:hAnsi="Times" w:cs="Arial"/>
          <w:sz w:val="24"/>
          <w:szCs w:val="24"/>
        </w:rPr>
        <w:t xml:space="preserve"> otherwise</w:t>
      </w:r>
      <w:r w:rsidR="00A45EBC" w:rsidRPr="00483777">
        <w:rPr>
          <w:rFonts w:ascii="Times" w:hAnsi="Times" w:cs="Arial"/>
          <w:sz w:val="24"/>
          <w:szCs w:val="24"/>
        </w:rPr>
        <w:t>.</w:t>
      </w:r>
      <w:r w:rsidR="000D48A0" w:rsidRPr="00483777">
        <w:rPr>
          <w:rFonts w:ascii="Times" w:hAnsi="Times" w:cs="Arial"/>
          <w:sz w:val="24"/>
          <w:szCs w:val="24"/>
        </w:rPr>
        <w:t xml:space="preserve"> </w:t>
      </w:r>
      <w:r w:rsidR="00E57CDC" w:rsidRPr="00483777">
        <w:rPr>
          <w:rFonts w:ascii="Times" w:hAnsi="Times" w:cs="Arial"/>
          <w:sz w:val="24"/>
          <w:szCs w:val="24"/>
        </w:rPr>
        <w:t xml:space="preserve">In </w:t>
      </w:r>
      <w:r w:rsidR="00562C39" w:rsidRPr="00483777">
        <w:rPr>
          <w:rFonts w:ascii="Times" w:hAnsi="Times" w:cs="Arial"/>
          <w:sz w:val="24"/>
          <w:szCs w:val="24"/>
        </w:rPr>
        <w:t xml:space="preserve">ferruginous </w:t>
      </w:r>
      <w:r w:rsidR="00E57CDC" w:rsidRPr="00483777">
        <w:rPr>
          <w:rFonts w:ascii="Times" w:hAnsi="Times" w:cs="Arial"/>
          <w:sz w:val="24"/>
          <w:szCs w:val="24"/>
        </w:rPr>
        <w:lastRenderedPageBreak/>
        <w:t xml:space="preserve">stratified lakes </w:t>
      </w:r>
      <w:r w:rsidR="00562C39" w:rsidRPr="00483777">
        <w:rPr>
          <w:rFonts w:ascii="Times" w:hAnsi="Times" w:cs="Arial"/>
          <w:sz w:val="24"/>
          <w:szCs w:val="24"/>
        </w:rPr>
        <w:t>with a seasonal o</w:t>
      </w:r>
      <w:r w:rsidR="00B11D62" w:rsidRPr="00483777">
        <w:rPr>
          <w:rFonts w:ascii="Times" w:hAnsi="Times" w:cs="Arial"/>
          <w:sz w:val="24"/>
          <w:szCs w:val="24"/>
        </w:rPr>
        <w:t>r</w:t>
      </w:r>
      <w:r w:rsidR="00562C39" w:rsidRPr="00483777">
        <w:rPr>
          <w:rFonts w:ascii="Times" w:hAnsi="Times" w:cs="Arial"/>
          <w:sz w:val="24"/>
          <w:szCs w:val="24"/>
        </w:rPr>
        <w:t xml:space="preserve"> persistent chemocline, </w:t>
      </w:r>
      <w:r w:rsidR="00E57CDC" w:rsidRPr="00483777">
        <w:rPr>
          <w:rFonts w:ascii="Times" w:hAnsi="Times" w:cs="Arial"/>
          <w:sz w:val="24"/>
          <w:szCs w:val="24"/>
        </w:rPr>
        <w:t>t</w:t>
      </w:r>
      <w:r w:rsidR="00994518" w:rsidRPr="00483777">
        <w:rPr>
          <w:rFonts w:ascii="Times" w:hAnsi="Times" w:cs="Arial"/>
          <w:sz w:val="24"/>
          <w:szCs w:val="24"/>
        </w:rPr>
        <w:t xml:space="preserve">he partial oxidation of aqueous iron </w:t>
      </w:r>
      <w:r w:rsidR="00562C39" w:rsidRPr="00483777">
        <w:rPr>
          <w:rFonts w:ascii="Times" w:hAnsi="Times" w:cs="Arial"/>
          <w:sz w:val="24"/>
          <w:szCs w:val="24"/>
        </w:rPr>
        <w:t xml:space="preserve">can lead to </w:t>
      </w:r>
      <w:r w:rsidR="00994518" w:rsidRPr="00483777">
        <w:rPr>
          <w:rFonts w:ascii="Times" w:hAnsi="Times" w:cs="Arial"/>
          <w:sz w:val="24"/>
          <w:szCs w:val="24"/>
        </w:rPr>
        <w:t xml:space="preserve">the formation of </w:t>
      </w:r>
      <w:r w:rsidR="003B4113" w:rsidRPr="00483777">
        <w:rPr>
          <w:rFonts w:ascii="Times" w:hAnsi="Times" w:cs="Arial"/>
          <w:sz w:val="24"/>
          <w:szCs w:val="24"/>
        </w:rPr>
        <w:t xml:space="preserve">pelagic </w:t>
      </w:r>
      <w:r w:rsidR="00AA67F1">
        <w:rPr>
          <w:rFonts w:ascii="Times" w:hAnsi="Times" w:cs="Arial"/>
          <w:sz w:val="24"/>
          <w:szCs w:val="24"/>
        </w:rPr>
        <w:t>Fe oxyhyd</w:t>
      </w:r>
      <w:r w:rsidR="00994518" w:rsidRPr="00483777">
        <w:rPr>
          <w:rFonts w:ascii="Times" w:hAnsi="Times" w:cs="Arial"/>
          <w:sz w:val="24"/>
          <w:szCs w:val="24"/>
        </w:rPr>
        <w:t>roxides</w:t>
      </w:r>
      <w:r w:rsidR="00845E45" w:rsidRPr="00483777">
        <w:rPr>
          <w:rFonts w:ascii="Times" w:hAnsi="Times" w:cs="Arial"/>
          <w:sz w:val="24"/>
          <w:szCs w:val="24"/>
        </w:rPr>
        <w:t xml:space="preserve"> </w:t>
      </w:r>
      <w:r w:rsidR="00845E45" w:rsidRPr="00483777">
        <w:rPr>
          <w:rFonts w:ascii="Times" w:hAnsi="Times" w:cs="Arial"/>
          <w:sz w:val="24"/>
          <w:szCs w:val="24"/>
        </w:rPr>
        <w:fldChar w:fldCharType="begin" w:fldLock="1"/>
      </w:r>
      <w:r w:rsidR="00192831" w:rsidRPr="00483777">
        <w:rPr>
          <w:rFonts w:ascii="Times" w:hAnsi="Times" w:cs="Arial"/>
          <w:sz w:val="24"/>
          <w:szCs w:val="24"/>
        </w:rPr>
        <w:instrText>ADDIN CSL_CITATION {"citationItems":[{"id":"ITEM-1","itemData":{"DOI":"10.1016/j.chemgeo.2010.11.006","ISBN":"0009-2541","ISSN":"00092541","abstract":"Iron isotope compositions of suspended particulate matters (SPM) collected from the Aha Lake, an artificial lake in the karst area of Yun-Gui Plateau, and its tributaries in summer and winter were investigated for our understanding of the behavior of Fe isotopes during iron biogeochemical cycling in lake δ56Fe values of SPM display statistically negative shift relative to IRMM-014. Samples from the lake display a range from -1.36‰ to -0.10‰ in summer and from -0.30‰ to -0.07‰ in winter, while river samples vary from -0.88‰ to 0.07‰ in summer and from -0.35‰ to -0.03‰ in winter. The average iron isotope composition of aerosol samples is +0.10‰, which is very similar to that of igneous rocks (0.09‰). The SPM in most rivers and water column showed seasonal variation in δ56Fe value: the δ56Fe values of SPM in summer were lower than in winter. The seasonal variation in δ56Fe value of the riverine SPM should be ascribed to the change in source of particulate Fe and geochemical process in the watershed: More particulate Fe was leached from soil and produced by weathering of pyrite widely distributed in coal-containing strata. It is suggested that both allochthonous inputs and the redox iron cycling control the variations of δ56Fe values for SPM in lake.During summer stratification, an Fe cycle named \"ferrous wheel\" is established near the redox boundary where the upwardly diffusing Fe(II) is oxidized and the reactive Fe oxides formed will continuously sink back into the reduction zone to complete the cycle. The δ56Fe values for SPM reach the minima, -0.88‰ for DB station and -1.36‰ for LJK station, just near the redox boundary as a result of the Fe cycling, where a rough 45% to 76% of Fe in these particles was produced by the repetitive cycle. Due to random transportation and diffusion, δ56Fe values of the particles near the redox zone distributed into approximately a Gaussian shape. The good negative correlation existed between δ56Fe values and Fe/Al ratios for DB station, suggesting that they together can be used as good indicators of the redox-driven Fe transformations. © 2010 Elsevier B.V.","author":[{"dropping-particle":"","family":"Song","given":"Liuting","non-dropping-particle":"","parse-names":false,"suffix":""},{"dropping-particle":"","family":"Liu","given":"Cong Qiang","non-dropping-particle":"","parse-names":false,"suffix":""},{"dropping-particle":"","family":"Wang","given":"Zhong Liang","non-dropping-particle":"","parse-names":false,"suffix":""},{"dropping-particle":"","family":"Zhu","given":"Xiangkun","non-dropping-particle":"","parse-names":false,"suffix":""},{"dropping-particle":"","family":"Teng","given":"Yanguo","non-dropping-particle":"","parse-names":false,"suffix":""},{"dropping-particle":"","family":"Liang","given":"Lili","non-dropping-particle":"","parse-names":false,"suffix":""},{"dropping-particle":"","family":"Tang","given":"Suohan","non-dropping-particle":"","parse-names":false,"suffix":""},{"dropping-particle":"","family":"Li","given":"Jin","non-dropping-particle":"","parse-names":false,"suffix":""}],"container-title":"Chemical Geology","id":"ITEM-1","issue":"1-2","issued":{"date-parts":[["2011"]]},"page":"170-179","publisher":"Elsevier B.V.","title":"Iron isotope fractionation during biogeochemical cycle: Information from suspended particulate matter (SPM) in Aha Lake and its tributaries, Guizhou, China","type":"article-journal","volume":"280"},"uris":["http://www.mendeley.com/documents/?uuid=8ef5a0b0-0c6b-4ff8-9a2f-cdf90961520c","http://www.mendeley.com/documents/?uuid=6c09a9e6-4be9-4cf6-bf40-902deabf1b14"]}],"mendeley":{"formattedCitation":"(Song et al. 2011)","manualFormatting":"(Song et al. 2011)","plainTextFormattedCitation":"(Song et al. 2011)","previouslyFormattedCitation":"(Song et al. 2011)"},"properties":{"noteIndex":0},"schema":"https://github.com/citation-style-language/schema/raw/master/csl-citation.json"}</w:instrText>
      </w:r>
      <w:r w:rsidR="00845E45" w:rsidRPr="00483777">
        <w:rPr>
          <w:rFonts w:ascii="Times" w:hAnsi="Times" w:cs="Arial"/>
          <w:sz w:val="24"/>
          <w:szCs w:val="24"/>
        </w:rPr>
        <w:fldChar w:fldCharType="separate"/>
      </w:r>
      <w:r w:rsidR="009F5ECF" w:rsidRPr="00483777">
        <w:rPr>
          <w:rFonts w:ascii="Times" w:hAnsi="Times" w:cs="Arial"/>
          <w:noProof/>
          <w:sz w:val="24"/>
          <w:szCs w:val="24"/>
        </w:rPr>
        <w:t>(Song et al. 2011)</w:t>
      </w:r>
      <w:r w:rsidR="00845E45" w:rsidRPr="00483777">
        <w:rPr>
          <w:rFonts w:ascii="Times" w:hAnsi="Times" w:cs="Arial"/>
          <w:sz w:val="24"/>
          <w:szCs w:val="24"/>
        </w:rPr>
        <w:fldChar w:fldCharType="end"/>
      </w:r>
      <w:r w:rsidR="00562C39" w:rsidRPr="00483777">
        <w:rPr>
          <w:rFonts w:ascii="Times" w:hAnsi="Times" w:cs="Arial"/>
          <w:sz w:val="24"/>
          <w:szCs w:val="24"/>
        </w:rPr>
        <w:t xml:space="preserve">. As a result, </w:t>
      </w:r>
      <w:r w:rsidR="00994518" w:rsidRPr="00483777">
        <w:rPr>
          <w:rFonts w:ascii="Times" w:hAnsi="Times" w:cs="Arial"/>
          <w:sz w:val="24"/>
          <w:szCs w:val="24"/>
        </w:rPr>
        <w:t xml:space="preserve">the aqueous phase </w:t>
      </w:r>
      <w:r w:rsidR="00562C39" w:rsidRPr="00483777">
        <w:rPr>
          <w:rFonts w:ascii="Times" w:hAnsi="Times" w:cs="Arial"/>
          <w:sz w:val="24"/>
          <w:szCs w:val="24"/>
        </w:rPr>
        <w:t xml:space="preserve">is often enriched </w:t>
      </w:r>
      <w:r w:rsidR="00994518" w:rsidRPr="00483777">
        <w:rPr>
          <w:rFonts w:ascii="Times" w:hAnsi="Times" w:cs="Arial"/>
          <w:sz w:val="24"/>
          <w:szCs w:val="24"/>
        </w:rPr>
        <w:t>in the light isotope</w:t>
      </w:r>
      <w:r w:rsidR="00A45EBC" w:rsidRPr="00483777">
        <w:rPr>
          <w:rFonts w:ascii="Times" w:hAnsi="Times" w:cs="Arial"/>
          <w:sz w:val="24"/>
          <w:szCs w:val="24"/>
        </w:rPr>
        <w:t>,</w:t>
      </w:r>
      <w:r w:rsidR="00994518" w:rsidRPr="00483777">
        <w:rPr>
          <w:rFonts w:ascii="Times" w:hAnsi="Times" w:cs="Arial"/>
          <w:sz w:val="24"/>
          <w:szCs w:val="24"/>
        </w:rPr>
        <w:t xml:space="preserve"> </w:t>
      </w:r>
      <w:r w:rsidR="00562C39" w:rsidRPr="00483777">
        <w:rPr>
          <w:rFonts w:ascii="Times" w:hAnsi="Times" w:cs="Arial"/>
          <w:sz w:val="24"/>
          <w:szCs w:val="24"/>
        </w:rPr>
        <w:t>with</w:t>
      </w:r>
      <w:r w:rsidR="00994518" w:rsidRPr="00483777">
        <w:rPr>
          <w:rFonts w:ascii="Times" w:hAnsi="Times" w:cs="Arial"/>
          <w:sz w:val="24"/>
          <w:szCs w:val="24"/>
        </w:rPr>
        <w:t xml:space="preserve"> </w:t>
      </w:r>
      <w:r w:rsidR="00610722" w:rsidRPr="00610722">
        <w:rPr>
          <w:rFonts w:ascii="Times New Roman" w:hAnsi="Times New Roman" w:cs="Times New Roman"/>
          <w:i/>
          <w:iCs/>
          <w:color w:val="000000" w:themeColor="text1"/>
          <w:sz w:val="24"/>
          <w:szCs w:val="24"/>
        </w:rPr>
        <w:t>δ</w:t>
      </w:r>
      <w:r w:rsidR="00994518" w:rsidRPr="00483777">
        <w:rPr>
          <w:rFonts w:ascii="Times" w:hAnsi="Times" w:cs="Arial"/>
          <w:sz w:val="24"/>
          <w:szCs w:val="24"/>
          <w:vertAlign w:val="superscript"/>
          <w:lang w:val="en-GB"/>
        </w:rPr>
        <w:t>56</w:t>
      </w:r>
      <w:r w:rsidR="00994518" w:rsidRPr="00483777">
        <w:rPr>
          <w:rFonts w:ascii="Times" w:hAnsi="Times" w:cs="Arial"/>
          <w:sz w:val="24"/>
          <w:szCs w:val="24"/>
          <w:lang w:val="en-GB"/>
        </w:rPr>
        <w:t>Fe</w:t>
      </w:r>
      <w:r w:rsidR="00F35094" w:rsidRPr="00483777">
        <w:rPr>
          <w:rFonts w:ascii="Times" w:hAnsi="Times" w:cs="Arial"/>
          <w:sz w:val="24"/>
          <w:szCs w:val="24"/>
        </w:rPr>
        <w:t xml:space="preserve"> </w:t>
      </w:r>
      <w:r w:rsidR="00994518" w:rsidRPr="00483777">
        <w:rPr>
          <w:rFonts w:ascii="Times" w:hAnsi="Times" w:cs="Arial"/>
          <w:sz w:val="24"/>
          <w:szCs w:val="24"/>
        </w:rPr>
        <w:t xml:space="preserve">values </w:t>
      </w:r>
      <w:r w:rsidR="00562C39" w:rsidRPr="00483777">
        <w:rPr>
          <w:rFonts w:ascii="Times" w:hAnsi="Times" w:cs="Arial"/>
          <w:sz w:val="24"/>
          <w:szCs w:val="24"/>
        </w:rPr>
        <w:t>down to</w:t>
      </w:r>
      <w:r w:rsidR="00994518" w:rsidRPr="00483777">
        <w:rPr>
          <w:rFonts w:ascii="Times" w:hAnsi="Times" w:cs="Arial"/>
          <w:sz w:val="24"/>
          <w:szCs w:val="24"/>
        </w:rPr>
        <w:t xml:space="preserve"> -2</w:t>
      </w:r>
      <w:r w:rsidR="00CE6678" w:rsidRPr="00483777">
        <w:rPr>
          <w:rFonts w:ascii="Times" w:hAnsi="Times" w:cs="Arial"/>
          <w:sz w:val="24"/>
          <w:szCs w:val="24"/>
        </w:rPr>
        <w:t xml:space="preserve"> </w:t>
      </w:r>
      <w:r w:rsidR="00994518" w:rsidRPr="00483777">
        <w:rPr>
          <w:rFonts w:ascii="Times" w:hAnsi="Times" w:cs="Arial"/>
          <w:sz w:val="24"/>
          <w:szCs w:val="24"/>
        </w:rPr>
        <w:t>‰</w:t>
      </w:r>
      <w:r w:rsidR="00CE6678" w:rsidRPr="00483777">
        <w:rPr>
          <w:rFonts w:ascii="Times" w:hAnsi="Times" w:cs="Arial"/>
          <w:sz w:val="24"/>
          <w:szCs w:val="24"/>
        </w:rPr>
        <w:t xml:space="preserve"> </w:t>
      </w:r>
      <w:r w:rsidR="00CE6678" w:rsidRPr="00483777">
        <w:rPr>
          <w:rFonts w:ascii="Times" w:hAnsi="Times" w:cs="Arial"/>
          <w:sz w:val="24"/>
          <w:szCs w:val="24"/>
        </w:rPr>
        <w:fldChar w:fldCharType="begin" w:fldLock="1"/>
      </w:r>
      <w:r w:rsidR="0037021D">
        <w:rPr>
          <w:rFonts w:ascii="Times" w:hAnsi="Times" w:cs="Arial"/>
          <w:sz w:val="24"/>
          <w:szCs w:val="24"/>
        </w:rPr>
        <w:instrText>ADDIN CSL_CITATION {"citationItems":[{"id":"ITEM-1","itemData":{"ISSN":"00167029","PMID":"17791","abstract":"This paper presents the results of a study of Fe isotope fractionation due to seasonal redox variations in water and bottom sediments (BS) of fresh-water basins. Fe isotopic ratios were measured using multicollec-tor inductively coupled plasma mass spectrometry (MC–ICP–MS). The investigation of suspended matter (SM) at the oxic–anoxic interface showed a significant positive shift in 56Fe values between anoxic waters with dis-solved Fe(II) and SM after Fe(II) oxidation and precipitation of Fe(III) oxides. Data on Fe content and isotope composition suggest that Fe(II) oxidation is accompanied by equilibrium Fe isotope fractionation. Potentials and limitations of the use of Fe isotope data for the reconstruction of pre-existing geochemical conditions in basins are outlined","author":[{"dropping-particle":"","family":"Malinovsky","given":"D N","non-dropping-particle":"","parse-names":false,"suffix":""},{"dropping-particle":"V","family":"Rodyushkin","given":"I","non-dropping-particle":"","parse-names":false,"suffix":""},{"dropping-particle":"","family":"Shcherbakova","given":"E P","non-dropping-particle":"","parse-names":false,"suffix":""},{"dropping-particle":"","family":"Ponter","given":"C","non-dropping-particle":"","parse-names":false,"suffix":""},{"dropping-particle":"","family":"Ohlander","given":"B","non-dropping-particle":"","parse-names":false,"suffix":""},{"dropping-particle":"","family":"Ingri","given":"J","non-dropping-particle":"","parse-names":false,"suffix":""}],"container-title":"Geochemistry International","id":"ITEM-1","issue":"8","issued":{"date-parts":[["2005"]]},"note":"Document trouvé sur internet afin de comprendre les méthodes d'échantillonage de sediments et des eaux destinées à des analyses de fractionamment du fer.","page":"797-803","title":"Fractionation of Fe isotopes as a result of redox processes in a basin","type":"article-journal","volume":"43"},"uris":["http://www.mendeley.com/documents/?uuid=d2d9958f-906a-480e-9367-06c5c6efd3ff","http://www.mendeley.com/documents/?uuid=c1d4f868-91b8-44cb-b075-f6906ab8f24d"]},{"id":"ITEM-2","itemData":{"DOI":"10.1016/j.epsl.2009.05.044","ISBN":"0012-821X","ISSN":"0012821X","abstract":"The degassing of volcanic Lake Nyos (Cameroon) provides the opportunity to study the strong isotopic variation of dissolved Fe(II) in a well constrained redox cycle and to identify the governing processes by reaction-transport modeling. Two depth profiles sampled in the lake in March 2004 and 2005 reveal an increase in iron concentrations and δ57Fe from around 1 mg L- 1 and - 1.88‰ at 55 m depth up to 344 mg L- 1 and + 0.83‰ at the bottom of the lake, respectively. A steep increase in δ57Fe was observed across the oxic-anoxic boundary. As many biological and geochemical processes are known to fractionate Fe isotopes, we used a calibrated reaction-transport model to disentangle the processes governing the Fe cycle. The model combines the isotopic signatures of dissolved Fe(II) and settling Fe(III) particles with the concentration profiles and settling fluxes of the Fe particles in the lake. We show that the strong shift in δ57Fe is caused by isotopic fractionation via dissimilatory Fe reduction across the oxic-anoxic boundary of Lake Nyos. The shift towards more positive values below the oxic-anoxic interface could be attributed to vertical mixing of a heavier component from the bottom of the lake. © 2009 Elsevier B.V. All rights reserved.","author":[{"dropping-particle":"","family":"Teutsch","given":"Nadya","non-dropping-particle":"","parse-names":false,"suffix":""},{"dropping-particle":"","family":"Schmid","given":"Martin","non-dropping-particle":"","parse-names":false,"suffix":""},{"dropping-particle":"","family":"Müller","given":"Beat","non-dropping-particle":"","parse-names":false,"suffix":""},{"dropping-particle":"","family":"Halliday","given":"Alex N.","non-dropping-particle":"","parse-names":false,"suffix":""},{"dropping-particle":"","family":"Bürgmann","given":"Helmut","non-dropping-particle":"","parse-names":false,"suffix":""},{"dropping-particle":"","family":"Wehrli","given":"Bernhard","non-dropping-particle":"","parse-names":false,"suffix":""}],"container-title":"Earth and Planetary Science Letters","id":"ITEM-2","issued":{"date-parts":[["2009"]]},"note":"Document trouvé sur internet afin de comprendre les méthodes d'échantillonage de sediments et des eaux destinées à des analyses de fractionamment du fer.","page":"52-60","title":"Large iron isotope fractionation at the oxic-anoxic boundary in Lake Nyos","type":"article-journal","volume":"285"},"uris":["http://www.mendeley.com/documents/?uuid=46c4468f-4a7b-48b4-be8f-fffb4b59d437","http://www.mendeley.com/documents/?uuid=815875c5-d482-42f3-8eee-0369f23088ca"]},{"id":"ITEM-3","itemData":{"DOI":"10.1016/j.gca.2014.03.004","ISBN":"00167037","ISSN":"00167037","abstract":"Iron isotopes have been extensively used to trace the history of microbial metabolisms and the redox evolution of the oceans. Archean sedimentary rocks display greater variability in iron isotope ratios and more markedly negative values than those deposited in the Proterozoic and Phanerozoic. This increased variability has been linked to changes in either water column iron cycling or the extent of benthic microbial iron reduction through time. We tested these contrasting scenarios through a detailed study of anoxic and ferruginous Lac Pavin (France), which can serve as a modern analogue of the Archean ocean. A depth-profile in the water column of Lac Pavin shows a remarkable increase in dissolved Fe concentration (0.1-1200μM) and δ56Fe values (-2.14‰ to +0.31‰) across the oxic-anoxic boundary to the lake bottom. The largest Fe isotope variability is found at the redox boundary and is related to partial oxidation of dissolved ferrous iron, leaving the residual Fe enriched in light isotopes. The analysis of four sediment cores collected along a lateral profile (one in the oxic layer, one at the redox boundary, one in the anoxic zone, and one at the bottom of the lake) indicates that bulk sediments, porewaters, and reactive Fe mostly have δ56Fe values near 0.0±0.2‰, similar to detrital iron. In contrast, pyrite δ56Fe values in sub-chemocline cores (60, 65, and 92m) are highly variable and show significant deviations from the detrital iron isotope composition (δ56Fepyrite between -1.51‰ and +0.09‰average -0.93‰). Importantly, the pyrite δ56Fe values mirror the δ56Fe of dissolved iron at the redox boundary-where near quantitative sulfate and sulfide drawdown occurs-suggesting limited iron isotope fractionation during iron sulfide formation. This finding has important implications for the Archean environment. Specifically, this work suggests that in a ferruginous system, most of the Fe isotope variability observed in sedimentary pyrites can be tied to water column cycling-foremost to the oxidation of dissolved ferrous iron. This supports previous suggestions that enhanced iron isotope variability in the Archean may record a unique stage in Earth's history where partial ferrous iron oxidation in upwelling water masses was a common process, probably linked to oxygenic or anoxygenic photosynthesis. © 2014 Elsevier Ltd.","author":[{"dropping-particle":"","family":"Busigny","given":"Vincent","non-dropping-particle":"","parse-names":false,"suffix":""},{"dropping-particle":"","family":"Planavsky","given":"Noah J.","non-dropping-particle":"","parse-names":false,"suffix":""},{"dropping-particle":"","family":"Jézéquel","given":"Didier","non-dropping-particle":"","parse-names":false,"suffix":""},{"dropping-particle":"","family":"Crowe","given":"Sean","non-dropping-particle":"","parse-names":false,"suffix":""},{"dropping-particle":"","family":"Louvat","given":"Pascale","non-dropping-particle":"","parse-names":false,"suffix":""},{"dropping-particle":"","family":"Moureau","given":"Julien","non-dropping-particle":"","parse-names":false,"suffix":""},{"dropping-particle":"","family":"Viollier","given":"Eric","non-dropping-particle":"","parse-names":false,"suffix":""},{"dropping-particle":"","family":"Lyons","given":"Timothy W.","non-dropping-particle":"","parse-names":false,"suffix":""}],"container-title":"Geochimica et Cosmochimica Acta","id":"ITEM-3","issued":{"date-parts":[["2014"]]},"note":"Document trouvé sur internet afin de comprendre les méthodes d'échantillonage de sediments et des eaux destinées à des analyses de fractionamment du fer.","page":"443-462","title":"Iron isotopes in an Archean ocean analogue","type":"article-journal","volume":"133"},"uris":["http://www.mendeley.com/documents/?uuid=66433e0b-e528-419c-836d-16d532f35303"]}],"mendeley":{"formattedCitation":"(Malinovsky et al. 2005; Teutsch et al. 2009; Busigny et al. 2014)","plainTextFormattedCitation":"(Malinovsky et al. 2005; Teutsch et al. 2009; Busigny et al. 2014)","previouslyFormattedCitation":"(Malinovsky et al. 2005; Teutsch et al. 2009; Busigny et al. 2014)"},"properties":{"noteIndex":0},"schema":"https://github.com/citation-style-language/schema/raw/master/csl-citation.json"}</w:instrText>
      </w:r>
      <w:r w:rsidR="00CE6678" w:rsidRPr="00483777">
        <w:rPr>
          <w:rFonts w:ascii="Times" w:hAnsi="Times" w:cs="Arial"/>
          <w:sz w:val="24"/>
          <w:szCs w:val="24"/>
        </w:rPr>
        <w:fldChar w:fldCharType="separate"/>
      </w:r>
      <w:r w:rsidR="00092D17" w:rsidRPr="00092D17">
        <w:rPr>
          <w:rFonts w:ascii="Times" w:hAnsi="Times" w:cs="Arial"/>
          <w:noProof/>
          <w:sz w:val="24"/>
          <w:szCs w:val="24"/>
          <w:lang w:val="fr-CH"/>
        </w:rPr>
        <w:t>(Malinovsky et al. 2005; Teutsch et al. 2009; Busigny et al. 2014)</w:t>
      </w:r>
      <w:r w:rsidR="00CE6678" w:rsidRPr="00483777">
        <w:rPr>
          <w:rFonts w:ascii="Times" w:hAnsi="Times" w:cs="Arial"/>
          <w:sz w:val="24"/>
          <w:szCs w:val="24"/>
        </w:rPr>
        <w:fldChar w:fldCharType="end"/>
      </w:r>
      <w:r w:rsidR="00994518" w:rsidRPr="00483777">
        <w:rPr>
          <w:rFonts w:ascii="Times" w:hAnsi="Times" w:cs="Arial"/>
          <w:sz w:val="24"/>
          <w:szCs w:val="24"/>
          <w:lang w:val="fr-CH"/>
        </w:rPr>
        <w:t>.</w:t>
      </w:r>
      <w:r w:rsidR="00E57CDC" w:rsidRPr="00483777">
        <w:rPr>
          <w:rFonts w:ascii="Times" w:hAnsi="Times" w:cs="Arial"/>
          <w:sz w:val="24"/>
          <w:szCs w:val="24"/>
          <w:lang w:val="fr-CH"/>
        </w:rPr>
        <w:t xml:space="preserve"> </w:t>
      </w:r>
      <w:r w:rsidR="0083081E" w:rsidRPr="00483777">
        <w:rPr>
          <w:rFonts w:ascii="Times" w:hAnsi="Times" w:cs="Arial"/>
          <w:sz w:val="24"/>
          <w:szCs w:val="24"/>
        </w:rPr>
        <w:t xml:space="preserve">Other studies </w:t>
      </w:r>
      <w:r w:rsidR="00727A3C" w:rsidRPr="00483777">
        <w:rPr>
          <w:rFonts w:ascii="Times" w:hAnsi="Times" w:cs="Arial"/>
          <w:sz w:val="24"/>
          <w:szCs w:val="24"/>
        </w:rPr>
        <w:t xml:space="preserve">however, </w:t>
      </w:r>
      <w:r w:rsidR="00A45EBC" w:rsidRPr="00483777">
        <w:rPr>
          <w:rFonts w:ascii="Times" w:hAnsi="Times" w:cs="Arial"/>
          <w:sz w:val="24"/>
          <w:szCs w:val="24"/>
        </w:rPr>
        <w:t>show</w:t>
      </w:r>
      <w:r w:rsidR="008648EB" w:rsidRPr="00483777">
        <w:rPr>
          <w:rFonts w:ascii="Times" w:hAnsi="Times" w:cs="Arial"/>
          <w:sz w:val="24"/>
          <w:szCs w:val="24"/>
        </w:rPr>
        <w:t>ed</w:t>
      </w:r>
      <w:r w:rsidR="00A45EBC" w:rsidRPr="00483777">
        <w:rPr>
          <w:rFonts w:ascii="Times" w:hAnsi="Times" w:cs="Arial"/>
          <w:sz w:val="24"/>
          <w:szCs w:val="24"/>
        </w:rPr>
        <w:t xml:space="preserve"> </w:t>
      </w:r>
      <w:r w:rsidR="008648EB" w:rsidRPr="00483777">
        <w:rPr>
          <w:rFonts w:ascii="Times" w:hAnsi="Times" w:cs="Arial"/>
          <w:sz w:val="24"/>
          <w:szCs w:val="24"/>
        </w:rPr>
        <w:t xml:space="preserve">a preferential distribution of light isotopes in </w:t>
      </w:r>
      <w:r w:rsidR="007D4658" w:rsidRPr="00483777">
        <w:rPr>
          <w:rFonts w:ascii="Times" w:hAnsi="Times" w:cs="Arial"/>
          <w:sz w:val="24"/>
          <w:szCs w:val="24"/>
        </w:rPr>
        <w:t>the solid ferric fraction</w:t>
      </w:r>
      <w:r w:rsidR="00B56E9C" w:rsidRPr="00483777">
        <w:rPr>
          <w:rFonts w:ascii="Times" w:hAnsi="Times" w:cs="Arial"/>
          <w:sz w:val="24"/>
          <w:szCs w:val="24"/>
        </w:rPr>
        <w:t>: i</w:t>
      </w:r>
      <w:r w:rsidR="007D4658" w:rsidRPr="00483777">
        <w:rPr>
          <w:rFonts w:ascii="Times" w:hAnsi="Times" w:cs="Arial"/>
          <w:sz w:val="24"/>
          <w:szCs w:val="24"/>
        </w:rPr>
        <w:t xml:space="preserve">n </w:t>
      </w:r>
      <w:r w:rsidR="003B0F1C" w:rsidRPr="00483777">
        <w:rPr>
          <w:rFonts w:ascii="Times" w:hAnsi="Times" w:cs="Arial"/>
          <w:sz w:val="24"/>
          <w:szCs w:val="24"/>
        </w:rPr>
        <w:t xml:space="preserve">the </w:t>
      </w:r>
      <w:r w:rsidR="007D4658" w:rsidRPr="00483777">
        <w:rPr>
          <w:rFonts w:ascii="Times" w:hAnsi="Times" w:cs="Arial"/>
          <w:sz w:val="24"/>
          <w:szCs w:val="24"/>
        </w:rPr>
        <w:t xml:space="preserve">Baltic Sea, </w:t>
      </w:r>
      <w:r w:rsidR="00AA67F1">
        <w:rPr>
          <w:rFonts w:ascii="Times" w:hAnsi="Times" w:cs="Arial"/>
          <w:sz w:val="24"/>
          <w:szCs w:val="24"/>
        </w:rPr>
        <w:t>Fe oxyhyd</w:t>
      </w:r>
      <w:r w:rsidR="003B4113" w:rsidRPr="00483777">
        <w:rPr>
          <w:rFonts w:ascii="Times" w:hAnsi="Times" w:cs="Arial"/>
          <w:sz w:val="24"/>
          <w:szCs w:val="24"/>
        </w:rPr>
        <w:t xml:space="preserve">roxides </w:t>
      </w:r>
      <w:r w:rsidR="007D4658" w:rsidRPr="00483777">
        <w:rPr>
          <w:rFonts w:ascii="Times" w:hAnsi="Times" w:cs="Arial"/>
          <w:sz w:val="24"/>
          <w:szCs w:val="24"/>
        </w:rPr>
        <w:t xml:space="preserve">with isotope values of -0.6 ‰ were interpreted as </w:t>
      </w:r>
      <w:r w:rsidR="00A45EBC" w:rsidRPr="00483777">
        <w:rPr>
          <w:rFonts w:ascii="Times" w:hAnsi="Times" w:cs="Arial"/>
          <w:sz w:val="24"/>
          <w:szCs w:val="24"/>
        </w:rPr>
        <w:t>precipitati</w:t>
      </w:r>
      <w:r w:rsidR="003B4113" w:rsidRPr="00483777">
        <w:rPr>
          <w:rFonts w:ascii="Times" w:hAnsi="Times" w:cs="Arial"/>
          <w:sz w:val="24"/>
          <w:szCs w:val="24"/>
        </w:rPr>
        <w:t>ng at a fast rate</w:t>
      </w:r>
      <w:r w:rsidR="00A45EBC" w:rsidRPr="00483777">
        <w:rPr>
          <w:rFonts w:ascii="Times" w:hAnsi="Times" w:cs="Arial"/>
          <w:sz w:val="24"/>
          <w:szCs w:val="24"/>
        </w:rPr>
        <w:t xml:space="preserve"> </w:t>
      </w:r>
      <w:r w:rsidR="008F0492" w:rsidRPr="00483777">
        <w:rPr>
          <w:rFonts w:ascii="Times" w:hAnsi="Times" w:cs="Arial"/>
          <w:sz w:val="24"/>
          <w:szCs w:val="24"/>
        </w:rPr>
        <w:t>owed to</w:t>
      </w:r>
      <w:r w:rsidR="00433E1E" w:rsidRPr="00483777">
        <w:rPr>
          <w:rFonts w:ascii="Times" w:hAnsi="Times" w:cs="Arial"/>
          <w:sz w:val="24"/>
          <w:szCs w:val="24"/>
        </w:rPr>
        <w:t xml:space="preserve"> </w:t>
      </w:r>
      <w:r w:rsidR="008F0492" w:rsidRPr="00483777">
        <w:rPr>
          <w:rFonts w:ascii="Times" w:hAnsi="Times" w:cs="Arial"/>
          <w:sz w:val="24"/>
          <w:szCs w:val="24"/>
        </w:rPr>
        <w:t>increased</w:t>
      </w:r>
      <w:r w:rsidR="00433E1E" w:rsidRPr="00483777">
        <w:rPr>
          <w:rFonts w:ascii="Times" w:hAnsi="Times" w:cs="Arial"/>
          <w:sz w:val="24"/>
          <w:szCs w:val="24"/>
        </w:rPr>
        <w:t xml:space="preserve"> </w:t>
      </w:r>
      <w:r w:rsidR="003326C0" w:rsidRPr="00483777">
        <w:rPr>
          <w:rFonts w:ascii="Times" w:hAnsi="Times" w:cs="Arial"/>
          <w:sz w:val="24"/>
          <w:szCs w:val="24"/>
        </w:rPr>
        <w:t xml:space="preserve">reaction </w:t>
      </w:r>
      <w:r w:rsidR="00433E1E" w:rsidRPr="00483777">
        <w:rPr>
          <w:rFonts w:ascii="Times" w:hAnsi="Times" w:cs="Arial"/>
          <w:sz w:val="24"/>
          <w:szCs w:val="24"/>
        </w:rPr>
        <w:t xml:space="preserve">kinetics </w:t>
      </w:r>
      <w:r w:rsidR="00CE6678" w:rsidRPr="00483777">
        <w:rPr>
          <w:rFonts w:ascii="Times" w:hAnsi="Times" w:cs="Arial"/>
          <w:sz w:val="24"/>
          <w:szCs w:val="24"/>
        </w:rPr>
        <w:fldChar w:fldCharType="begin" w:fldLock="1"/>
      </w:r>
      <w:r w:rsidR="00B82A42" w:rsidRPr="00483777">
        <w:rPr>
          <w:rFonts w:ascii="Times" w:hAnsi="Times" w:cs="Arial"/>
          <w:sz w:val="24"/>
          <w:szCs w:val="24"/>
        </w:rPr>
        <w:instrText>ADDIN CSL_CITATION {"citationItems":[{"id":"ITEM-1","itemData":{"DOI":"10.1016/S0016-7037(02)00902-X","ISSN":"00167037","abstract":"Application of the Fe isotope system to studies of natural rocks and fluids requires precise knowledge of equilibrium Fe isotope fractionation factors among various aqueous Fe species and minerals. These are difficult to obtain at the low temperatures at which Fe isotope fractionation is expected to be largest and requires careful distinction between kinetic and equilibrium isotope effects. A detailed investigation of Fe isotope fractionation between [FeIII(H2O)6]3+ and hematite at 98°C allows the equilibrium 56Fe/54Fe fractionation to be inferred, which we estimate at 103lnαFe(III)-hematite = -0.10 ± 0.20‰. We also infer that the slope of Fe(III)-hematite fractionation is modest relative to 106/T2, which would imply that this fractionation remains close to zero at lower temperatures. These results indicate that Fe isotope compositions of hematite may closely approximate those of the fluids from which they precipitated if equilibrium isotopic fractionation is assumed, allowing inference of δ56Fe values of ancient fluids from the rock record. The equilibrium Fe(III)-hematite fractionation factor determined in this study is significantly smaller than that obtained from the reduced partition function ratios calculated for [FeIII(H2O)6]3+ and hematite based on vibrational frequencies and Mössbauer shifts by Polyakov (1997), Polyakov and Mineev (2000), and Schauble et al. (2001), highlighting the importance of experimental calibration of Fe isotope fractionation factors. In contrast to the long-term (up to 203 d) experiments, short-term experiments indicate that kinetic isotope effects dominate during rapid precipitation of ferric oxides. Precipitation of hematite over ~ 12 h produces a kinetic isotope fractionation where 103lnαFe(III)-hematite = +1.32 ± 0.12‰. Precipitation under nonequilibrium conditions, however, can be recognized through stepwise dissolution in concentrated acids. As expected, our results demonstrate that dissolution by itself does not measurably fractionate Fe isotopes. Copyright © 2002 Elsevier Science Ltd.","author":[{"dropping-particle":"","family":"Skulan","given":"Joseph L.","non-dropping-particle":"","parse-names":false,"suffix":""},{"dropping-particle":"","family":"Beard","given":"Brian L.","non-dropping-particle":"","parse-names":false,"suffix":""},{"dropping-particle":"","family":"Johnson","given":"Clark M.","non-dropping-particle":"","parse-names":false,"suffix":""}],"container-title":"Geochimica et Cosmochimica Acta","id":"ITEM-1","issued":{"date-parts":[["2002"]]},"title":"Kinetic and equilibrium Fe isotope fractionation between aqueous Fe(III) and hematite","type":"article-journal"},"uris":["http://www.mendeley.com/documents/?uuid=dad7e9c5-859d-3701-8dc1-b695fad419ec","http://www.mendeley.com/documents/?uuid=fa155a23-d783-41c8-aa8d-33df34b16f5a"]}],"mendeley":{"formattedCitation":"(Skulan et al. 2002)","plainTextFormattedCitation":"(Skulan et al. 2002)","previouslyFormattedCitation":"(Skulan et al. 2002)"},"properties":{"noteIndex":0},"schema":"https://github.com/citation-style-language/schema/raw/master/csl-citation.json"}</w:instrText>
      </w:r>
      <w:r w:rsidR="00CE6678" w:rsidRPr="00483777">
        <w:rPr>
          <w:rFonts w:ascii="Times" w:hAnsi="Times" w:cs="Arial"/>
          <w:sz w:val="24"/>
          <w:szCs w:val="24"/>
        </w:rPr>
        <w:fldChar w:fldCharType="separate"/>
      </w:r>
      <w:r w:rsidR="009F5ECF" w:rsidRPr="00483777">
        <w:rPr>
          <w:rFonts w:ascii="Times" w:hAnsi="Times" w:cs="Arial"/>
          <w:noProof/>
          <w:sz w:val="24"/>
          <w:szCs w:val="24"/>
        </w:rPr>
        <w:t>(Skulan et al. 2002)</w:t>
      </w:r>
      <w:r w:rsidR="00CE6678" w:rsidRPr="00483777">
        <w:rPr>
          <w:rFonts w:ascii="Times" w:hAnsi="Times" w:cs="Arial"/>
          <w:sz w:val="24"/>
          <w:szCs w:val="24"/>
        </w:rPr>
        <w:fldChar w:fldCharType="end"/>
      </w:r>
      <w:r w:rsidR="00CE6678" w:rsidRPr="00483777">
        <w:rPr>
          <w:rFonts w:ascii="Times" w:hAnsi="Times" w:cs="Arial"/>
          <w:sz w:val="24"/>
          <w:szCs w:val="24"/>
        </w:rPr>
        <w:t xml:space="preserve">. </w:t>
      </w:r>
      <w:r w:rsidR="007D4658" w:rsidRPr="00483777">
        <w:rPr>
          <w:rFonts w:ascii="Times" w:hAnsi="Times" w:cs="Arial"/>
          <w:sz w:val="24"/>
          <w:szCs w:val="24"/>
        </w:rPr>
        <w:t>In Aha Lake (China)</w:t>
      </w:r>
      <w:r w:rsidR="008C28B8" w:rsidRPr="00483777">
        <w:rPr>
          <w:rFonts w:ascii="Times" w:hAnsi="Times" w:cs="Arial"/>
          <w:sz w:val="24"/>
          <w:szCs w:val="24"/>
        </w:rPr>
        <w:t>,</w:t>
      </w:r>
      <w:r w:rsidR="0083081E" w:rsidRPr="00483777">
        <w:rPr>
          <w:rFonts w:ascii="Times" w:hAnsi="Times" w:cs="Arial"/>
          <w:sz w:val="24"/>
          <w:szCs w:val="24"/>
        </w:rPr>
        <w:t xml:space="preserve"> </w:t>
      </w:r>
      <w:r w:rsidR="00AA67F1">
        <w:rPr>
          <w:rFonts w:ascii="Times" w:hAnsi="Times" w:cs="Arial"/>
          <w:sz w:val="24"/>
          <w:szCs w:val="24"/>
        </w:rPr>
        <w:t>Fe oxyhyd</w:t>
      </w:r>
      <w:r w:rsidR="0083081E" w:rsidRPr="00483777">
        <w:rPr>
          <w:rFonts w:ascii="Times" w:hAnsi="Times" w:cs="Arial"/>
          <w:sz w:val="24"/>
          <w:szCs w:val="24"/>
        </w:rPr>
        <w:t>roxides with</w:t>
      </w:r>
      <w:r w:rsidR="00CF0DCE" w:rsidRPr="00483777">
        <w:rPr>
          <w:rFonts w:ascii="Times" w:hAnsi="Times" w:cs="Arial"/>
          <w:sz w:val="24"/>
          <w:szCs w:val="24"/>
        </w:rPr>
        <w:t xml:space="preserve"> negative Fe isotopic composition</w:t>
      </w:r>
      <w:r w:rsidR="003B7A0B" w:rsidRPr="00483777">
        <w:rPr>
          <w:rFonts w:ascii="Times" w:hAnsi="Times" w:cs="Arial"/>
          <w:sz w:val="24"/>
          <w:szCs w:val="24"/>
        </w:rPr>
        <w:t xml:space="preserve"> (-1.36‰ to -0.10‰)</w:t>
      </w:r>
      <w:r w:rsidR="008C28B8" w:rsidRPr="00483777">
        <w:rPr>
          <w:rFonts w:ascii="Times" w:hAnsi="Times" w:cs="Arial"/>
          <w:sz w:val="24"/>
          <w:szCs w:val="24"/>
        </w:rPr>
        <w:t xml:space="preserve"> </w:t>
      </w:r>
      <w:r w:rsidR="000B2891" w:rsidRPr="00483777">
        <w:rPr>
          <w:rFonts w:ascii="Times" w:hAnsi="Times" w:cs="Arial"/>
          <w:sz w:val="24"/>
          <w:szCs w:val="24"/>
        </w:rPr>
        <w:t>resulte</w:t>
      </w:r>
      <w:r w:rsidR="008C28B8" w:rsidRPr="00483777">
        <w:rPr>
          <w:rFonts w:ascii="Times" w:hAnsi="Times" w:cs="Arial"/>
          <w:sz w:val="24"/>
          <w:szCs w:val="24"/>
        </w:rPr>
        <w:t xml:space="preserve">d from persisting </w:t>
      </w:r>
      <w:r w:rsidR="003B7A0B" w:rsidRPr="00483777">
        <w:rPr>
          <w:rFonts w:ascii="Times" w:hAnsi="Times" w:cs="Arial"/>
          <w:sz w:val="24"/>
          <w:szCs w:val="24"/>
        </w:rPr>
        <w:t>dissolution</w:t>
      </w:r>
      <w:r w:rsidR="008C28B8" w:rsidRPr="00483777">
        <w:rPr>
          <w:rFonts w:ascii="Times" w:hAnsi="Times" w:cs="Arial"/>
          <w:sz w:val="24"/>
          <w:szCs w:val="24"/>
        </w:rPr>
        <w:t xml:space="preserve"> and </w:t>
      </w:r>
      <w:r w:rsidR="003B7A0B" w:rsidRPr="00483777">
        <w:rPr>
          <w:rFonts w:ascii="Times" w:hAnsi="Times" w:cs="Arial"/>
          <w:sz w:val="24"/>
          <w:szCs w:val="24"/>
        </w:rPr>
        <w:t>precipita</w:t>
      </w:r>
      <w:r w:rsidR="008C28B8" w:rsidRPr="00483777">
        <w:rPr>
          <w:rFonts w:ascii="Times" w:hAnsi="Times" w:cs="Arial"/>
          <w:sz w:val="24"/>
          <w:szCs w:val="24"/>
        </w:rPr>
        <w:t xml:space="preserve">tion processes during the setting of a </w:t>
      </w:r>
      <w:r w:rsidR="0083081E" w:rsidRPr="00483777">
        <w:rPr>
          <w:rFonts w:ascii="Times" w:hAnsi="Times" w:cs="Arial"/>
          <w:sz w:val="24"/>
          <w:szCs w:val="24"/>
        </w:rPr>
        <w:t>seasonal chemocline</w:t>
      </w:r>
      <w:r w:rsidR="00184936" w:rsidRPr="00483777">
        <w:rPr>
          <w:rFonts w:ascii="Times" w:hAnsi="Times" w:cs="Arial"/>
          <w:sz w:val="24"/>
          <w:szCs w:val="24"/>
        </w:rPr>
        <w:t xml:space="preserve"> </w:t>
      </w:r>
      <w:r w:rsidR="008C28B8" w:rsidRPr="00483777">
        <w:rPr>
          <w:rFonts w:ascii="Times" w:hAnsi="Times" w:cs="Arial"/>
          <w:sz w:val="24"/>
          <w:szCs w:val="24"/>
        </w:rPr>
        <w:fldChar w:fldCharType="begin" w:fldLock="1"/>
      </w:r>
      <w:r w:rsidR="00B82A42" w:rsidRPr="00483777">
        <w:rPr>
          <w:rFonts w:ascii="Times" w:hAnsi="Times" w:cs="Arial"/>
          <w:sz w:val="24"/>
          <w:szCs w:val="24"/>
        </w:rPr>
        <w:instrText>ADDIN CSL_CITATION {"citationItems":[{"id":"ITEM-1","itemData":{"DOI":"10.1016/j.chemgeo.2010.11.006","ISBN":"0009-2541","ISSN":"00092541","abstract":"Iron isotope compositions of suspended particulate matters (SPM) collected from the Aha Lake, an artificial lake in the karst area of Yun-Gui Plateau, and its tributaries in summer and winter were investigated for our understanding of the behavior of Fe isotopes during iron biogeochemical cycling in lake δ56Fe values of SPM display statistically negative shift relative to IRMM-014. Samples from the lake display a range from -1.36‰ to -0.10‰ in summer and from -0.30‰ to -0.07‰ in winter, while river samples vary from -0.88‰ to 0.07‰ in summer and from -0.35‰ to -0.03‰ in winter. The average iron isotope composition of aerosol samples is +0.10‰, which is very similar to that of igneous rocks (0.09‰). The SPM in most rivers and water column showed seasonal variation in δ56Fe value: the δ56Fe values of SPM in summer were lower than in winter. The seasonal variation in δ56Fe value of the riverine SPM should be ascribed to the change in source of particulate Fe and geochemical process in the watershed: More particulate Fe was leached from soil and produced by weathering of pyrite widely distributed in coal-containing strata. It is suggested that both allochthonous inputs and the redox iron cycling control the variations of δ56Fe values for SPM in lake.During summer stratification, an Fe cycle named \"ferrous wheel\" is established near the redox boundary where the upwardly diffusing Fe(II) is oxidized and the reactive Fe oxides formed will continuously sink back into the reduction zone to complete the cycle. The δ56Fe values for SPM reach the minima, -0.88‰ for DB station and -1.36‰ for LJK station, just near the redox boundary as a result of the Fe cycling, where a rough 45% to 76% of Fe in these particles was produced by the repetitive cycle. Due to random transportation and diffusion, δ56Fe values of the particles near the redox zone distributed into approximately a Gaussian shape. The good negative correlation existed between δ56Fe values and Fe/Al ratios for DB station, suggesting that they together can be used as good indicators of the redox-driven Fe transformations. © 2010 Elsevier B.V.","author":[{"dropping-particle":"","family":"Song","given":"Liuting","non-dropping-particle":"","parse-names":false,"suffix":""},{"dropping-particle":"","family":"Liu","given":"Cong Qiang","non-dropping-particle":"","parse-names":false,"suffix":""},{"dropping-particle":"","family":"Wang","given":"Zhong Liang","non-dropping-particle":"","parse-names":false,"suffix":""},{"dropping-particle":"","family":"Zhu","given":"Xiangkun","non-dropping-particle":"","parse-names":false,"suffix":""},{"dropping-particle":"","family":"Teng","given":"Yanguo","non-dropping-particle":"","parse-names":false,"suffix":""},{"dropping-particle":"","family":"Liang","given":"Lili","non-dropping-particle":"","parse-names":false,"suffix":""},{"dropping-particle":"","family":"Tang","given":"Suohan","non-dropping-particle":"","parse-names":false,"suffix":""},{"dropping-particle":"","family":"Li","given":"Jin","non-dropping-particle":"","parse-names":false,"suffix":""}],"container-title":"Chemical Geology","id":"ITEM-1","issue":"1-2","issued":{"date-parts":[["2011"]]},"page":"170-179","publisher":"Elsevier B.V.","title":"Iron isotope fractionation during biogeochemical cycle: Information from suspended particulate matter (SPM) in Aha Lake and its tributaries, Guizhou, China","type":"article-journal","volume":"280"},"uris":["http://www.mendeley.com/documents/?uuid=6c09a9e6-4be9-4cf6-bf40-902deabf1b14","http://www.mendeley.com/documents/?uuid=8ef5a0b0-0c6b-4ff8-9a2f-cdf90961520c"]}],"mendeley":{"formattedCitation":"(Song et al. 2011)","plainTextFormattedCitation":"(Song et al. 2011)","previouslyFormattedCitation":"(Song et al. 2011)"},"properties":{"noteIndex":0},"schema":"https://github.com/citation-style-language/schema/raw/master/csl-citation.json"}</w:instrText>
      </w:r>
      <w:r w:rsidR="008C28B8" w:rsidRPr="00483777">
        <w:rPr>
          <w:rFonts w:ascii="Times" w:hAnsi="Times" w:cs="Arial"/>
          <w:sz w:val="24"/>
          <w:szCs w:val="24"/>
        </w:rPr>
        <w:fldChar w:fldCharType="separate"/>
      </w:r>
      <w:r w:rsidR="009F5ECF" w:rsidRPr="00483777">
        <w:rPr>
          <w:rFonts w:ascii="Times" w:hAnsi="Times" w:cs="Arial"/>
          <w:noProof/>
          <w:sz w:val="24"/>
          <w:szCs w:val="24"/>
        </w:rPr>
        <w:t>(Song et al. 2011)</w:t>
      </w:r>
      <w:r w:rsidR="008C28B8" w:rsidRPr="00483777">
        <w:rPr>
          <w:rFonts w:ascii="Times" w:hAnsi="Times" w:cs="Arial"/>
          <w:sz w:val="24"/>
          <w:szCs w:val="24"/>
        </w:rPr>
        <w:fldChar w:fldCharType="end"/>
      </w:r>
      <w:r w:rsidR="00184936" w:rsidRPr="00483777">
        <w:rPr>
          <w:rFonts w:ascii="Times" w:hAnsi="Times" w:cs="Arial"/>
          <w:sz w:val="24"/>
          <w:szCs w:val="24"/>
        </w:rPr>
        <w:t>. In th</w:t>
      </w:r>
      <w:r w:rsidR="007D4658" w:rsidRPr="00483777">
        <w:rPr>
          <w:rFonts w:ascii="Times" w:hAnsi="Times" w:cs="Arial"/>
          <w:sz w:val="24"/>
          <w:szCs w:val="24"/>
        </w:rPr>
        <w:t>at</w:t>
      </w:r>
      <w:r w:rsidR="00184936" w:rsidRPr="00483777">
        <w:rPr>
          <w:rFonts w:ascii="Times" w:hAnsi="Times" w:cs="Arial"/>
          <w:sz w:val="24"/>
          <w:szCs w:val="24"/>
        </w:rPr>
        <w:t xml:space="preserve"> </w:t>
      </w:r>
      <w:r w:rsidR="007D4658" w:rsidRPr="00483777">
        <w:rPr>
          <w:rFonts w:ascii="Times" w:hAnsi="Times" w:cs="Arial"/>
          <w:sz w:val="24"/>
          <w:szCs w:val="24"/>
        </w:rPr>
        <w:t>study</w:t>
      </w:r>
      <w:r w:rsidR="00184936" w:rsidRPr="00483777">
        <w:rPr>
          <w:rFonts w:ascii="Times" w:hAnsi="Times" w:cs="Arial"/>
          <w:sz w:val="24"/>
          <w:szCs w:val="24"/>
        </w:rPr>
        <w:t xml:space="preserve">, the overall isotopic budget of the system </w:t>
      </w:r>
      <w:r w:rsidR="002D3B04" w:rsidRPr="00483777">
        <w:rPr>
          <w:rFonts w:ascii="Times" w:hAnsi="Times" w:cs="Arial"/>
          <w:sz w:val="24"/>
          <w:szCs w:val="24"/>
        </w:rPr>
        <w:t>was</w:t>
      </w:r>
      <w:r w:rsidR="00184936" w:rsidRPr="00483777">
        <w:rPr>
          <w:rFonts w:ascii="Times" w:hAnsi="Times" w:cs="Arial"/>
          <w:sz w:val="24"/>
          <w:szCs w:val="24"/>
        </w:rPr>
        <w:t xml:space="preserve"> negative</w:t>
      </w:r>
      <w:r w:rsidR="003B7A0B" w:rsidRPr="00483777">
        <w:rPr>
          <w:rFonts w:ascii="Times" w:hAnsi="Times" w:cs="Arial"/>
          <w:sz w:val="24"/>
          <w:szCs w:val="24"/>
        </w:rPr>
        <w:t>,</w:t>
      </w:r>
      <w:r w:rsidR="00184936" w:rsidRPr="00483777">
        <w:rPr>
          <w:rFonts w:ascii="Times" w:hAnsi="Times" w:cs="Arial"/>
          <w:sz w:val="24"/>
          <w:szCs w:val="24"/>
        </w:rPr>
        <w:t xml:space="preserve"> pri</w:t>
      </w:r>
      <w:r w:rsidR="003B7A0B" w:rsidRPr="00483777">
        <w:rPr>
          <w:rFonts w:ascii="Times" w:hAnsi="Times" w:cs="Arial"/>
          <w:sz w:val="24"/>
          <w:szCs w:val="24"/>
        </w:rPr>
        <w:t>ncipal</w:t>
      </w:r>
      <w:r w:rsidR="00184936" w:rsidRPr="00483777">
        <w:rPr>
          <w:rFonts w:ascii="Times" w:hAnsi="Times" w:cs="Arial"/>
          <w:sz w:val="24"/>
          <w:szCs w:val="24"/>
        </w:rPr>
        <w:t xml:space="preserve">ly owed to the allochthonous material </w:t>
      </w:r>
      <w:r w:rsidR="003B7A0B" w:rsidRPr="00483777">
        <w:rPr>
          <w:rFonts w:ascii="Times" w:hAnsi="Times" w:cs="Arial"/>
          <w:sz w:val="24"/>
          <w:szCs w:val="24"/>
        </w:rPr>
        <w:t xml:space="preserve">with low </w:t>
      </w:r>
      <w:r w:rsidR="00610722" w:rsidRPr="00610722">
        <w:rPr>
          <w:rFonts w:ascii="Times New Roman" w:hAnsi="Times New Roman" w:cs="Times New Roman"/>
          <w:i/>
          <w:iCs/>
          <w:color w:val="000000" w:themeColor="text1"/>
          <w:sz w:val="24"/>
          <w:szCs w:val="24"/>
        </w:rPr>
        <w:t>δ</w:t>
      </w:r>
      <w:r w:rsidR="003B7A0B" w:rsidRPr="00483777">
        <w:rPr>
          <w:rFonts w:ascii="Times" w:hAnsi="Times" w:cs="Arial"/>
          <w:sz w:val="24"/>
          <w:szCs w:val="24"/>
          <w:vertAlign w:val="superscript"/>
          <w:lang w:val="en-GB"/>
        </w:rPr>
        <w:t>56</w:t>
      </w:r>
      <w:r w:rsidR="003B7A0B" w:rsidRPr="00483777">
        <w:rPr>
          <w:rFonts w:ascii="Times" w:hAnsi="Times" w:cs="Arial"/>
          <w:sz w:val="24"/>
          <w:szCs w:val="24"/>
          <w:lang w:val="en-GB"/>
        </w:rPr>
        <w:t xml:space="preserve">Fe (-0.88‰ to </w:t>
      </w:r>
      <w:r w:rsidR="00B57A0F">
        <w:rPr>
          <w:rFonts w:ascii="Times" w:hAnsi="Times" w:cs="Arial"/>
          <w:sz w:val="24"/>
          <w:szCs w:val="24"/>
          <w:lang w:val="en-GB"/>
        </w:rPr>
        <w:t>+</w:t>
      </w:r>
      <w:r w:rsidR="003B7A0B" w:rsidRPr="00483777">
        <w:rPr>
          <w:rFonts w:ascii="Times" w:hAnsi="Times" w:cs="Arial"/>
          <w:sz w:val="24"/>
          <w:szCs w:val="24"/>
          <w:lang w:val="en-GB"/>
        </w:rPr>
        <w:t xml:space="preserve">0.07‰) </w:t>
      </w:r>
      <w:r w:rsidR="00184936" w:rsidRPr="00483777">
        <w:rPr>
          <w:rFonts w:ascii="Times" w:hAnsi="Times" w:cs="Arial"/>
          <w:sz w:val="24"/>
          <w:szCs w:val="24"/>
        </w:rPr>
        <w:t xml:space="preserve">carried </w:t>
      </w:r>
      <w:r w:rsidR="001E4699" w:rsidRPr="00483777">
        <w:rPr>
          <w:rFonts w:ascii="Times" w:hAnsi="Times" w:cs="Arial"/>
          <w:sz w:val="24"/>
          <w:szCs w:val="24"/>
        </w:rPr>
        <w:t xml:space="preserve">into the lake </w:t>
      </w:r>
      <w:r w:rsidR="00184936" w:rsidRPr="00483777">
        <w:rPr>
          <w:rFonts w:ascii="Times" w:hAnsi="Times" w:cs="Arial"/>
          <w:sz w:val="24"/>
          <w:szCs w:val="24"/>
        </w:rPr>
        <w:t>from a highly weathered pyrite and coal bearing catchment</w:t>
      </w:r>
      <w:r w:rsidR="001E4699" w:rsidRPr="00483777">
        <w:rPr>
          <w:rFonts w:ascii="Times" w:hAnsi="Times" w:cs="Arial"/>
          <w:sz w:val="24"/>
          <w:szCs w:val="24"/>
        </w:rPr>
        <w:t>.</w:t>
      </w:r>
      <w:r w:rsidR="003B7A0B" w:rsidRPr="00483777">
        <w:rPr>
          <w:rFonts w:ascii="Times" w:hAnsi="Times" w:cs="Arial"/>
          <w:sz w:val="24"/>
          <w:szCs w:val="24"/>
        </w:rPr>
        <w:t xml:space="preserve"> </w:t>
      </w:r>
      <w:r w:rsidR="008C28B8" w:rsidRPr="00483777">
        <w:rPr>
          <w:rFonts w:ascii="Times" w:hAnsi="Times" w:cs="Arial"/>
          <w:sz w:val="24"/>
          <w:szCs w:val="24"/>
        </w:rPr>
        <w:t>Therefore, the Fe</w:t>
      </w:r>
      <w:r w:rsidR="00685645">
        <w:rPr>
          <w:rFonts w:ascii="Times" w:hAnsi="Times" w:cs="Arial"/>
          <w:sz w:val="24"/>
          <w:szCs w:val="24"/>
        </w:rPr>
        <w:t xml:space="preserve"> </w:t>
      </w:r>
      <w:r w:rsidR="008C28B8" w:rsidRPr="00483777">
        <w:rPr>
          <w:rFonts w:ascii="Times" w:hAnsi="Times" w:cs="Arial"/>
          <w:sz w:val="24"/>
          <w:szCs w:val="24"/>
        </w:rPr>
        <w:t xml:space="preserve">isotopic composition of </w:t>
      </w:r>
      <w:r w:rsidR="000B2891" w:rsidRPr="00483777">
        <w:rPr>
          <w:rFonts w:ascii="Times" w:hAnsi="Times" w:cs="Arial"/>
          <w:sz w:val="24"/>
          <w:szCs w:val="24"/>
        </w:rPr>
        <w:t>authigenic</w:t>
      </w:r>
      <w:r w:rsidR="007C1A57" w:rsidRPr="00483777">
        <w:rPr>
          <w:rFonts w:ascii="Times" w:hAnsi="Times" w:cs="Arial"/>
          <w:sz w:val="24"/>
          <w:szCs w:val="24"/>
        </w:rPr>
        <w:t xml:space="preserve"> </w:t>
      </w:r>
      <w:r w:rsidR="000B2891" w:rsidRPr="00483777">
        <w:rPr>
          <w:rFonts w:ascii="Times" w:hAnsi="Times" w:cs="Arial"/>
          <w:sz w:val="24"/>
          <w:szCs w:val="24"/>
        </w:rPr>
        <w:t>ferric minerals</w:t>
      </w:r>
      <w:r w:rsidR="008C28B8" w:rsidRPr="00483777">
        <w:rPr>
          <w:rFonts w:ascii="Times" w:hAnsi="Times" w:cs="Arial"/>
          <w:sz w:val="24"/>
          <w:szCs w:val="24"/>
        </w:rPr>
        <w:t xml:space="preserve"> depends</w:t>
      </w:r>
      <w:r w:rsidR="000A73C7" w:rsidRPr="00483777">
        <w:rPr>
          <w:rFonts w:ascii="Times" w:hAnsi="Times" w:cs="Arial"/>
          <w:sz w:val="24"/>
          <w:szCs w:val="24"/>
        </w:rPr>
        <w:t xml:space="preserve"> </w:t>
      </w:r>
      <w:r w:rsidR="00233867" w:rsidRPr="00483777">
        <w:rPr>
          <w:rFonts w:ascii="Times" w:hAnsi="Times" w:cs="Arial"/>
          <w:sz w:val="24"/>
          <w:szCs w:val="24"/>
        </w:rPr>
        <w:t>considerably on the</w:t>
      </w:r>
      <w:r w:rsidR="00E632CD" w:rsidRPr="00483777">
        <w:rPr>
          <w:rFonts w:ascii="Times" w:hAnsi="Times" w:cs="Arial"/>
          <w:sz w:val="24"/>
          <w:szCs w:val="24"/>
        </w:rPr>
        <w:t xml:space="preserve"> isotopic composition of </w:t>
      </w:r>
      <w:r w:rsidR="0051386C" w:rsidRPr="00483777">
        <w:rPr>
          <w:rFonts w:ascii="Times" w:hAnsi="Times" w:cs="Arial"/>
          <w:sz w:val="24"/>
          <w:szCs w:val="24"/>
        </w:rPr>
        <w:t xml:space="preserve">the initial </w:t>
      </w:r>
      <w:r w:rsidR="00E632CD" w:rsidRPr="00483777">
        <w:rPr>
          <w:rFonts w:ascii="Times" w:hAnsi="Times" w:cs="Arial"/>
          <w:sz w:val="24"/>
          <w:szCs w:val="24"/>
        </w:rPr>
        <w:t>detrital material,</w:t>
      </w:r>
      <w:r w:rsidR="00233867" w:rsidRPr="00483777">
        <w:rPr>
          <w:rFonts w:ascii="Times" w:hAnsi="Times" w:cs="Arial"/>
          <w:sz w:val="24"/>
          <w:szCs w:val="24"/>
        </w:rPr>
        <w:t xml:space="preserve"> basin dynamics</w:t>
      </w:r>
      <w:r w:rsidR="00B56E9C" w:rsidRPr="00483777">
        <w:rPr>
          <w:rFonts w:ascii="Times" w:hAnsi="Times" w:cs="Arial"/>
          <w:sz w:val="24"/>
          <w:szCs w:val="24"/>
        </w:rPr>
        <w:t xml:space="preserve"> (</w:t>
      </w:r>
      <w:r w:rsidR="00A17899">
        <w:rPr>
          <w:rFonts w:ascii="Times" w:hAnsi="Times" w:cs="Arial"/>
          <w:sz w:val="24"/>
          <w:szCs w:val="24"/>
        </w:rPr>
        <w:t>i.e.,</w:t>
      </w:r>
      <w:r w:rsidR="00B56E9C" w:rsidRPr="00483777">
        <w:rPr>
          <w:rFonts w:ascii="Times" w:hAnsi="Times" w:cs="Arial"/>
          <w:sz w:val="24"/>
          <w:szCs w:val="24"/>
        </w:rPr>
        <w:t xml:space="preserve"> </w:t>
      </w:r>
      <w:r w:rsidR="00E632CD" w:rsidRPr="00483777">
        <w:rPr>
          <w:rFonts w:ascii="Times" w:hAnsi="Times" w:cs="Arial"/>
          <w:sz w:val="24"/>
          <w:szCs w:val="24"/>
        </w:rPr>
        <w:t>dissolution and precipitation processes, water-column mixing)</w:t>
      </w:r>
      <w:r w:rsidR="003B4113" w:rsidRPr="00483777">
        <w:rPr>
          <w:rFonts w:ascii="Times" w:hAnsi="Times" w:cs="Arial"/>
          <w:sz w:val="24"/>
          <w:szCs w:val="24"/>
        </w:rPr>
        <w:t xml:space="preserve"> and precipitation </w:t>
      </w:r>
      <w:r w:rsidR="00E632CD" w:rsidRPr="00483777">
        <w:rPr>
          <w:rFonts w:ascii="Times" w:hAnsi="Times" w:cs="Arial"/>
          <w:sz w:val="24"/>
          <w:szCs w:val="24"/>
        </w:rPr>
        <w:t>kinetic</w:t>
      </w:r>
      <w:r w:rsidR="003B4113" w:rsidRPr="00483777">
        <w:rPr>
          <w:rFonts w:ascii="Times" w:hAnsi="Times" w:cs="Arial"/>
          <w:sz w:val="24"/>
          <w:szCs w:val="24"/>
        </w:rPr>
        <w:t>s</w:t>
      </w:r>
      <w:r w:rsidR="0083081E" w:rsidRPr="00483777">
        <w:rPr>
          <w:rFonts w:ascii="Times" w:hAnsi="Times" w:cs="Arial"/>
          <w:sz w:val="24"/>
          <w:szCs w:val="24"/>
        </w:rPr>
        <w:t>.</w:t>
      </w:r>
    </w:p>
    <w:p w14:paraId="0A5A0C5D" w14:textId="77777777" w:rsidR="00ED25AF" w:rsidRPr="00483777" w:rsidRDefault="00ED25AF" w:rsidP="00A80AE0">
      <w:pPr>
        <w:spacing w:before="40" w:after="40" w:line="480" w:lineRule="auto"/>
        <w:rPr>
          <w:rFonts w:ascii="Times" w:hAnsi="Times" w:cs="Arial"/>
          <w:sz w:val="24"/>
          <w:szCs w:val="24"/>
        </w:rPr>
      </w:pPr>
    </w:p>
    <w:p w14:paraId="3E9EEBBC" w14:textId="3E0A73BF" w:rsidR="0083081E" w:rsidRDefault="00B17310" w:rsidP="00A80AE0">
      <w:pPr>
        <w:spacing w:before="40" w:after="40" w:line="480" w:lineRule="auto"/>
        <w:rPr>
          <w:rFonts w:ascii="Times" w:hAnsi="Times" w:cs="Arial"/>
          <w:sz w:val="24"/>
          <w:szCs w:val="24"/>
        </w:rPr>
      </w:pPr>
      <w:r w:rsidRPr="00483777">
        <w:rPr>
          <w:rFonts w:ascii="Times" w:hAnsi="Times" w:cs="Arial"/>
          <w:sz w:val="24"/>
          <w:szCs w:val="24"/>
        </w:rPr>
        <w:t xml:space="preserve">Even </w:t>
      </w:r>
      <w:r w:rsidR="00D22C3E" w:rsidRPr="00483777">
        <w:rPr>
          <w:rFonts w:ascii="Times" w:hAnsi="Times" w:cs="Arial"/>
          <w:sz w:val="24"/>
          <w:szCs w:val="24"/>
        </w:rPr>
        <w:t>th</w:t>
      </w:r>
      <w:r w:rsidR="00F10E4A" w:rsidRPr="00483777">
        <w:rPr>
          <w:rFonts w:ascii="Times" w:hAnsi="Times" w:cs="Arial"/>
          <w:sz w:val="24"/>
          <w:szCs w:val="24"/>
        </w:rPr>
        <w:t>ough</w:t>
      </w:r>
      <w:r w:rsidR="00D22C3E" w:rsidRPr="00483777">
        <w:rPr>
          <w:rFonts w:ascii="Times" w:hAnsi="Times" w:cs="Arial"/>
          <w:sz w:val="24"/>
          <w:szCs w:val="24"/>
        </w:rPr>
        <w:t xml:space="preserve"> </w:t>
      </w:r>
      <w:r w:rsidRPr="00483777">
        <w:rPr>
          <w:rFonts w:ascii="Times" w:hAnsi="Times" w:cs="Arial"/>
          <w:sz w:val="24"/>
          <w:szCs w:val="24"/>
        </w:rPr>
        <w:t>such processes generate a wide range of isotopic variability,</w:t>
      </w:r>
      <w:r w:rsidRPr="00483777" w:rsidDel="00B17310">
        <w:rPr>
          <w:rStyle w:val="CommentReference"/>
          <w:rFonts w:ascii="Times" w:hAnsi="Times"/>
          <w:sz w:val="18"/>
          <w:szCs w:val="18"/>
        </w:rPr>
        <w:t xml:space="preserve"> </w:t>
      </w:r>
      <w:r w:rsidR="003B7A0B" w:rsidRPr="00483777">
        <w:rPr>
          <w:rFonts w:ascii="Times" w:hAnsi="Times" w:cs="Arial"/>
          <w:sz w:val="24"/>
          <w:szCs w:val="24"/>
        </w:rPr>
        <w:t xml:space="preserve">early diagenetic processes </w:t>
      </w:r>
      <w:r w:rsidR="000544E4" w:rsidRPr="00483777">
        <w:rPr>
          <w:rFonts w:ascii="Times" w:hAnsi="Times" w:cs="Arial"/>
          <w:sz w:val="24"/>
          <w:szCs w:val="24"/>
        </w:rPr>
        <w:t>act as important iron remobilizing agents and</w:t>
      </w:r>
      <w:r w:rsidR="00D22C3E" w:rsidRPr="00483777">
        <w:rPr>
          <w:rFonts w:ascii="Times" w:hAnsi="Times" w:cs="Arial"/>
          <w:sz w:val="24"/>
          <w:szCs w:val="24"/>
        </w:rPr>
        <w:t xml:space="preserve"> </w:t>
      </w:r>
      <w:r w:rsidR="000544E4" w:rsidRPr="00483777">
        <w:rPr>
          <w:rFonts w:ascii="Times" w:hAnsi="Times" w:cs="Arial"/>
          <w:sz w:val="24"/>
          <w:szCs w:val="24"/>
        </w:rPr>
        <w:t xml:space="preserve">can form </w:t>
      </w:r>
      <w:r w:rsidRPr="00483777">
        <w:rPr>
          <w:rFonts w:ascii="Times" w:hAnsi="Times" w:cs="Arial"/>
          <w:sz w:val="24"/>
          <w:szCs w:val="24"/>
        </w:rPr>
        <w:t>secondary minerals</w:t>
      </w:r>
      <w:r w:rsidR="00F35094" w:rsidRPr="00483777">
        <w:rPr>
          <w:rFonts w:ascii="Times" w:hAnsi="Times" w:cs="Arial"/>
          <w:sz w:val="24"/>
          <w:szCs w:val="24"/>
        </w:rPr>
        <w:t xml:space="preserve"> </w:t>
      </w:r>
      <w:r w:rsidR="00F35094" w:rsidRPr="00483777">
        <w:rPr>
          <w:rFonts w:ascii="Times" w:hAnsi="Times" w:cs="Arial"/>
          <w:sz w:val="24"/>
          <w:szCs w:val="24"/>
        </w:rPr>
        <w:fldChar w:fldCharType="begin" w:fldLock="1"/>
      </w:r>
      <w:r w:rsidR="00B82A42" w:rsidRPr="00483777">
        <w:rPr>
          <w:rFonts w:ascii="Times" w:hAnsi="Times" w:cs="Arial"/>
          <w:sz w:val="24"/>
          <w:szCs w:val="24"/>
        </w:rPr>
        <w:instrText xml:space="preserve">ADDIN CSL_CITATION {"citationItems":[{"id":"ITEM-1","itemData":{"DOI":"10.1016/j.gca.2006.01.007","ISBN":"0016-7037","ISSN":"00167037","PMID":"953","abstract":"Iron isotope compositions in marine pore fluids and sedimentary solid phases were measured at two sites along the California continental margin, where isotope compositions range from δ56Fe = -3.0‰ to +0.4‰. At one site near Monterey Canyon off central California, organic matter oxidation likely proceeds through a number of diagenetic pathways that include significant dissimilatory iron reduction (DIR) and bacterial sulfate reduction, whereas at our other site in the Santa Barbara basin DIR appears to be comparatively small, and production of sulfides (FeS and pyrite) was extensive. The largest range in Fe isotope compositions is observed for Fe(II)aq in porewaters, which generally have the lowest δ56Fe values (minimum: -3.0‰) near the sediment surface, and increase with burial depth. δ56Fe values for FeS inferred from HCl extractions vary between </w:instrText>
      </w:r>
      <w:r w:rsidR="00B82A42" w:rsidRPr="00483777">
        <w:rPr>
          <w:rFonts w:ascii="Cambria Math" w:hAnsi="Cambria Math" w:cs="Cambria Math"/>
          <w:sz w:val="24"/>
          <w:szCs w:val="24"/>
        </w:rPr>
        <w:instrText>∼</w:instrText>
      </w:r>
      <w:r w:rsidR="00B82A42" w:rsidRPr="00483777">
        <w:rPr>
          <w:rFonts w:ascii="Times" w:hAnsi="Times" w:cs="Arial"/>
          <w:sz w:val="24"/>
          <w:szCs w:val="24"/>
        </w:rPr>
        <w:instrText>-0.4‰ and +0.4‰, but pyrite is similar at both stations, where an average δ56Fe value of -0.8 ± 0.2‰ was measured. We interpret variations in dissolved Fe isotope compositions to be best explained by open-system behavior that involves extensive recycling of Feflux. This study is the first to examine Fe isotope variations in modern marine sediments, and the results show that Fe isotopes in the various reactive Fe pools undergo isotopic fractionation during early diagenesis. Importantly, processes dominated by sulfide formation produce high-δ56Fe values for porewaters, whereas the opposite occurs when Fe(III)-oxides are present and DIR is a major pathway of organic carbon respiration. Because shelf pore fluids may carry a negative δ56Fe signature it is possible that the Fe isotope composition of ocean water reflects a significant contribution of shelf-derived iron to the open ocean. Such a signature would be an important means for tracing iron sources to the ocean and water mass circulation. © 2006 Elsevier Inc. All rights reserved.","author":[{"dropping-particle":"","family":"Severmann","given":"Silke","non-dropping-particle":"","parse-names":false,"suffix":""},{"dropping-particle":"","family":"Johnson","given":"Clark M.","non-dropping-particle":"","parse-names":false,"suffix":""},{"dropping-particle":"","family":"Beard","given":"Brian L.","non-dropping-particle":"","parse-names":false,"suffix":""},{"dropping-particle":"","family":"McManus","given":"James","non-dropping-particle":"","parse-names":false,"suffix":""}],"container-title":"Geochimica et Cosmochimica Acta","id":"ITEM-1","issue":"8","issued":{"date-parts":[["2006"]]},"note":"Sussan Henkel's email:\nit is written that the 0.5 M HCl leaching also dissolves some silicate Fe (chlorite for example)","page":"2006-2022","title":"The effect of early diagenesis on the Fe isotope compositions of porewaters and authigenic minerals in continental margin sediments","type":"article-journal","volume":"70"},"uris":["http://www.mendeley.com/documents/?uuid=c26f3be3-3850-49db-89e8-1c713060f1cd"]}],"mendeley":{"formattedCitation":"(Severmann et al. 2006)","plainTextFormattedCitation":"(Severmann et al. 2006)","previouslyFormattedCitation":"(Severmann et al. 2006)"},"properties":{"noteIndex":0},"schema":"https://github.com/citation-style-language/schema/raw/master/csl-citation.json"}</w:instrText>
      </w:r>
      <w:r w:rsidR="00F35094" w:rsidRPr="00483777">
        <w:rPr>
          <w:rFonts w:ascii="Times" w:hAnsi="Times" w:cs="Arial"/>
          <w:sz w:val="24"/>
          <w:szCs w:val="24"/>
        </w:rPr>
        <w:fldChar w:fldCharType="separate"/>
      </w:r>
      <w:r w:rsidR="009F5ECF" w:rsidRPr="00483777">
        <w:rPr>
          <w:rFonts w:ascii="Times" w:hAnsi="Times" w:cs="Arial"/>
          <w:noProof/>
          <w:sz w:val="24"/>
          <w:szCs w:val="24"/>
        </w:rPr>
        <w:t>(Severmann et al. 2006)</w:t>
      </w:r>
      <w:r w:rsidR="00F35094" w:rsidRPr="00483777">
        <w:rPr>
          <w:rFonts w:ascii="Times" w:hAnsi="Times" w:cs="Arial"/>
          <w:sz w:val="24"/>
          <w:szCs w:val="24"/>
        </w:rPr>
        <w:fldChar w:fldCharType="end"/>
      </w:r>
      <w:r w:rsidRPr="00483777">
        <w:rPr>
          <w:rFonts w:ascii="Times" w:hAnsi="Times" w:cs="Arial"/>
          <w:sz w:val="24"/>
          <w:szCs w:val="24"/>
        </w:rPr>
        <w:t xml:space="preserve">. </w:t>
      </w:r>
      <w:r w:rsidR="0099631A" w:rsidRPr="00483777">
        <w:rPr>
          <w:rFonts w:ascii="Times" w:hAnsi="Times" w:cs="Arial"/>
          <w:sz w:val="24"/>
          <w:szCs w:val="24"/>
        </w:rPr>
        <w:t>For instance</w:t>
      </w:r>
      <w:r w:rsidR="00D22C3E" w:rsidRPr="00483777">
        <w:rPr>
          <w:rFonts w:ascii="Times" w:hAnsi="Times" w:cs="Arial"/>
          <w:sz w:val="24"/>
          <w:szCs w:val="24"/>
        </w:rPr>
        <w:t>, i</w:t>
      </w:r>
      <w:r w:rsidR="000544E4" w:rsidRPr="00483777">
        <w:rPr>
          <w:rFonts w:ascii="Times" w:hAnsi="Times" w:cs="Arial"/>
          <w:sz w:val="24"/>
          <w:szCs w:val="24"/>
        </w:rPr>
        <w:t>n anoxic conditions,</w:t>
      </w:r>
      <w:r w:rsidR="000D48A0" w:rsidRPr="00483777">
        <w:rPr>
          <w:rFonts w:ascii="Times" w:hAnsi="Times" w:cs="Arial"/>
          <w:sz w:val="24"/>
          <w:szCs w:val="24"/>
        </w:rPr>
        <w:t xml:space="preserve"> ferric iron can be microbially reduced. The dissimilatory </w:t>
      </w:r>
      <w:r w:rsidR="00D22C3E" w:rsidRPr="00483777">
        <w:rPr>
          <w:rFonts w:ascii="Times" w:hAnsi="Times" w:cs="Arial"/>
          <w:sz w:val="24"/>
          <w:szCs w:val="24"/>
        </w:rPr>
        <w:t xml:space="preserve">iron </w:t>
      </w:r>
      <w:r w:rsidR="000D48A0" w:rsidRPr="00483777">
        <w:rPr>
          <w:rFonts w:ascii="Times" w:hAnsi="Times" w:cs="Arial"/>
          <w:sz w:val="24"/>
          <w:szCs w:val="24"/>
        </w:rPr>
        <w:t xml:space="preserve">reduction </w:t>
      </w:r>
      <w:r w:rsidR="00433E1E" w:rsidRPr="00483777">
        <w:rPr>
          <w:rFonts w:ascii="Times" w:hAnsi="Times" w:cs="Arial"/>
          <w:sz w:val="24"/>
          <w:szCs w:val="24"/>
        </w:rPr>
        <w:t xml:space="preserve">(DIR) </w:t>
      </w:r>
      <w:r w:rsidR="000D48A0" w:rsidRPr="00483777">
        <w:rPr>
          <w:rFonts w:ascii="Times" w:hAnsi="Times" w:cs="Arial"/>
          <w:sz w:val="24"/>
          <w:szCs w:val="24"/>
        </w:rPr>
        <w:t xml:space="preserve">is known to fractionate </w:t>
      </w:r>
      <w:r w:rsidR="002822E2" w:rsidRPr="00483777">
        <w:rPr>
          <w:rFonts w:ascii="Times" w:hAnsi="Times" w:cs="Arial"/>
          <w:sz w:val="24"/>
          <w:szCs w:val="24"/>
        </w:rPr>
        <w:t xml:space="preserve">between ferric and ferrous </w:t>
      </w:r>
      <w:r w:rsidR="000D48A0" w:rsidRPr="00483777">
        <w:rPr>
          <w:rFonts w:ascii="Times" w:hAnsi="Times" w:cs="Arial"/>
          <w:sz w:val="24"/>
          <w:szCs w:val="24"/>
        </w:rPr>
        <w:t>iron</w:t>
      </w:r>
      <w:r w:rsidR="00CF0DCE" w:rsidRPr="00483777">
        <w:rPr>
          <w:rFonts w:ascii="Times" w:hAnsi="Times" w:cs="Arial"/>
          <w:sz w:val="24"/>
          <w:szCs w:val="24"/>
        </w:rPr>
        <w:t xml:space="preserve"> isotopes</w:t>
      </w:r>
      <w:r w:rsidR="000D48A0" w:rsidRPr="00483777">
        <w:rPr>
          <w:rFonts w:ascii="Times" w:hAnsi="Times" w:cs="Arial"/>
          <w:sz w:val="24"/>
          <w:szCs w:val="24"/>
        </w:rPr>
        <w:t xml:space="preserve"> to values </w:t>
      </w:r>
      <w:r w:rsidR="002649C7" w:rsidRPr="00483777">
        <w:rPr>
          <w:rFonts w:ascii="Times" w:hAnsi="Times" w:cs="Arial"/>
          <w:sz w:val="24"/>
          <w:szCs w:val="24"/>
        </w:rPr>
        <w:t>up to</w:t>
      </w:r>
      <w:r w:rsidR="000D48A0" w:rsidRPr="00483777">
        <w:rPr>
          <w:rFonts w:ascii="Times" w:hAnsi="Times" w:cs="Arial"/>
          <w:sz w:val="24"/>
          <w:szCs w:val="24"/>
        </w:rPr>
        <w:t xml:space="preserve"> 3‰ </w:t>
      </w:r>
      <w:r w:rsidR="00797603" w:rsidRPr="00483777">
        <w:rPr>
          <w:rFonts w:ascii="Times" w:hAnsi="Times" w:cs="Arial"/>
          <w:sz w:val="24"/>
          <w:szCs w:val="24"/>
        </w:rPr>
        <w:fldChar w:fldCharType="begin" w:fldLock="1"/>
      </w:r>
      <w:r w:rsidR="00975AE2">
        <w:rPr>
          <w:rFonts w:ascii="Times" w:hAnsi="Times" w:cs="Arial"/>
          <w:sz w:val="24"/>
          <w:szCs w:val="24"/>
        </w:rPr>
        <w:instrText>ADDIN CSL_CITATION {"citationItems":[{"id":"ITEM-1","itemData":{"DOI":"10.1016/j.epsl.2015.05.010","ISSN":"0012821X","abstract":"In situ iron (Fe) isotope compositions of pore water and solid-bound Fe phases were measured in sediments of an oligotrophic, sulfate-poor freshwater lake (Lake Tantar??, Qu??bec, Canada). Previous work has shown that dissimilatory Fe(III) reduction (DIR) is the main Fe reduction pathway in this setting. Hence, the lake sediments provide a well-characterized, natural environment in which to assess the transferability of DIR-produced Fe isotope fractionations obtained in laboratory model systems. Iron redox cycling within the sediments produces isotopically light pore water Fe(II) (average ??56Fe=-2.1??0.6???) and sorbed Fe(II) (average ??56Fe=-1.2??0.2???), compared to the Fe(III) oxyhydroxide (average ??56Fe=+0.6??0.2???) and tightly solid-bound Fe(II) (average ??56Fe=+0.3??0.2???) sediment pools. The apparent isotope fractionation factor between aqueous Fe(II) and Fe(III) oxyhydroxides of -2.6??0.5??? derived for Lake Tantar?? sediments falls within the range reported for experimentally determined isotopic fractionations during DIR. Our results yield the first comprehensive set of Fe isotope signatures associated with microbially driven Fe redox cycling obtained directly in sediments of an oligotrophic freshwater lake.","author":[{"dropping-particle":"","family":"Liu","given":"Kai","non-dropping-particle":"","parse-names":false,"suffix":""},{"dropping-particle":"","family":"Wu","given":"Lingling","non-dropping-particle":"","parse-names":false,"suffix":""},{"dropping-particle":"","family":"Couture","given":"Raoul Marie","non-dropping-particle":"","parse-names":false,"suffix":""},{"dropping-particle":"","family":"Li","given":"Weiqiang","non-dropping-particle":"","parse-names":false,"suffix":""},{"dropping-particle":"","family":"Cappellen","given":"Philippe","non-dropping-particle":"Van","parse-names":false,"suffix":""}],"container-title":"Earth and Planetary Science Letters","id":"ITEM-1","issued":{"date-parts":[["2015"]]},"page":"164-172","publisher":"Elsevier B.V.","title":"Iron isotope fractionation in sediments of an oligotrophic freshwater lake","type":"article-journal","volume":"423"},"uris":["http://www.mendeley.com/documents/?uuid=78eb860e-2f67-42c4-9252-17b8e7bf38fd","http://www.mendeley.com/documents/?uuid=3607e449-9a17-4a7e-8594-8978e5bc5cd3"]},{"id":"ITEM-2","itemData":{"abstract":"com- poundsandpossiblyFe(III) ,potentiallyeliminating the isotope studies using and Shewanella 6-anthraquinone disulfonate ( ), a soluble","author":[{"dropping-particle":"","family":"Crosby","given":"Heidi a","non-dropping-particle":"","parse-names":false,"suffix":""},{"dropping-particle":"","family":"Johnson","given":"Clark M","non-dropping-particle":"","parse-names":false,"suffix":""},{"dropping-particle":"","family":"Roden","given":"Eric E","non-dropping-particle":"","parse-names":false,"suffix":""},{"dropping-particle":"","family":"Beard","given":"Brian L","non-dropping-particle":"","parse-names":false,"suffix":""}],"container-title":"Environmental Science &amp; Technology","id":"ITEM-2","issue":"17","issued":{"date-parts":[["2005"]]},"page":"6698-6704","title":"Coupled Fe ( II ) -Fe ( III ) Electron and Atom Exchange as a Mechanism for Fe Isotope Fractionation during Dissimilatory Iron Oxide Reduction","type":"article-journal","volume":"39"},"uris":["http://www.mendeley.com/documents/?uuid=c383c677-fbb4-4f01-8de1-8df16bc88819","http://www.mendeley.com/documents/?uuid=c02c44dc-c392-42a0-8da4-1bf296e80c7c"]},{"id":"ITEM-3","itemData":{"DOI":"10.1111/j.1472-4669.2007.00103.x","ISSN":"14724677","abstract":"Microbial dissimilatory iron reduction (DIR) is widespread in anaerobic sediments and is a key producer of aqueous Fe(II) in suboxic sediments that contain reactive ferric oxides. Previous studies have shown that DIR produces some of the largest natural fractionations of stable Fe isotopes, although the mechanism of this isotopic fractionation is not yet well understood. Here we compare Fe isotope fractionations produced by similar cultures of Geobacter sulfurreducens strain PCA and Shewanella putrefaciens strain CN32 during reduction of hematite and goethite. Both species produce aqueous Fe(II) that is depleted in the heavy Fe isotopes, as expressed by a decrease in 56Fe/54Fe ratios or δ56Fe values. The low δ56Fe values for aqueous Fe(II) produced by DIR reflect isotopic exchange among three Fe inventories: aqueous Fe(II) (Fe(II)aq), sorbed Fe(II) (Fe(II)sorb), and a reactive Fe(III) component on the ferric oxide surface (Fe(III)reac). The fractionation in 56Fe/54Fe ratios between Fe(II)aq and Fe(III)reac was –2.95‰, and this remained constant over the timescales of the experiments (280 d). The Fe(II)aq – Fe(III)reac fractionation was independent of the ferric Fe substrate (hematite or goethite) and bacterial species, indicating a common mechanism for Fe isotope fractionation during DIR. Moreover, the Fe(II)aq – Fe(III)reac fractionation in 56Fe/54Fe ratios during DIR is identical within error of the equilibrium Fe(II)aq – ferric oxide fractionation in abiological systems at room temperatures. This suggests that the role of bacteria in producing Fe isotope fractionations during DIR lies in catalyzing coupled atom and electron exchange between Fe(II)aq and Fe(III)reac so that equilibrium Fe isotope partitioning occurs. Although Fe isotope fractionation between Fe(II)aq and Fe(III)reac remained constant, the absolute δ56Fe values for Fe(II)aq varied as a function of the relative proportions of Fe(II)aq, Fe(II)sorb, and Fe(III)reac during reduction. The temporal variations in these proportions were unique to hematite or goethite but independent of bacterial species. In the case of hematite reduction, the small measured Fe(II)aq – Fe(II)sorb fractionation of −0.30‰ in 56Fe/54Fe ratios, combined with the small proportion of Fe(II)sorb, produced insignificant (&lt;0.05‰) isotopic effects due to sorption of Fe(II). Sorption of Fe(II) produced small, but significant effects during reduction of goethite, reflecting the higher proportion of Fe(II)sorb and larger me…","author":[{"dropping-particle":"","family":"Crosby","given":"Heidi A.","non-dropping-particle":"","parse-names":false,"suffix":""},{"dropping-particle":"","family":"Roden","given":"Eric E.","non-dropping-particle":"","parse-names":false,"suffix":""},{"dropping-particle":"","family":"Johnson","given":"Clark M.","non-dropping-particle":"","parse-names":false,"suffix":""},{"dropping-particle":"","family":"Beard","given":"Brian L.","non-dropping-particle":"","parse-names":false,"suffix":""}],"container-title":"Geobiology","id":"ITEM-3","issue":"2","issued":{"date-parts":[["2007"]]},"page":"169-189","title":"The mechanisms of iron isotope fractionation produced during dissimilatory Fe(III) reduction by Shewanella putrefaciens and Geobacter sulfurreducens","type":"article-journal","volume":"5"},"uris":["http://www.mendeley.com/documents/?uuid=d640ee0e-a0a8-4f0d-b784-2b89e2d4ddd4","http://www.mendeley.com/documents/?uuid=63031caa-daf8-46f2-98a1-d6fd98f8a711"]},{"id":"ITEM-4","itemData":{"DOI":"10.1016/j.epsl.2009.05.044","ISBN":"0012-821X","ISSN":"0012821X","abstract":"The degassing of volcanic Lake Nyos (Cameroon) provides the opportunity to study the strong isotopic variation of dissolved Fe(II) in a well constrained redox cycle and to identify the governing processes by reaction-transport modeling. Two depth profiles sampled in the lake in March 2004 and 2005 reveal an increase in iron concentrations and δ57Fe from around 1 mg L- 1 and - 1.88‰ at 55 m depth up to 344 mg L- 1 and + 0.83‰ at the bottom of the lake, respectively. A steep increase in δ57Fe was observed across the oxic-anoxic boundary. As many biological and geochemical processes are known to fractionate Fe isotopes, we used a calibrated reaction-transport model to disentangle the processes governing the Fe cycle. The model combines the isotopic signatures of dissolved Fe(II) and settling Fe(III) particles with the concentration profiles and settling fluxes of the Fe particles in the lake. We show that the strong shift in δ57Fe is caused by isotopic fractionation via dissimilatory Fe reduction across the oxic-anoxic boundary of Lake Nyos. The shift towards more positive values below the oxic-anoxic interface could be attributed to vertical mixing of a heavier component from the bottom of the lake. © 2009 Elsevier B.V. All rights reserved.","author":[{"dropping-particle":"","family":"Teutsch","given":"Nadya","non-dropping-particle":"","parse-names":false,"suffix":""},{"dropping-particle":"","family":"Schmid","given":"Martin","non-dropping-particle":"","parse-names":false,"suffix":""},{"dropping-particle":"","family":"Müller","given":"Beat","non-dropping-particle":"","parse-names":false,"suffix":""},{"dropping-particle":"","family":"Halliday","given":"Alex N.","non-dropping-particle":"","parse-names":false,"suffix":""},{"dropping-particle":"","family":"Bürgmann","given":"Helmut","non-dropping-particle":"","parse-names":false,"suffix":""},{"dropping-particle":"","family":"Wehrli","given":"Bernhard","non-dropping-particle":"","parse-names":false,"suffix":""}],"container-title":"Earth and Planetary Science Letters","id":"ITEM-4","issued":{"date-parts":[["2009"]]},"note":"Document trouvé sur internet afin de comprendre les méthodes d'échantillonage de sediments et des eaux destinées à des analyses de fractionamment du fer.","page":"52-60","title":"Large iron isotope fractionation at the oxic-anoxic boundary in Lake Nyos","type":"article-journal","volume":"285"},"uris":["http://www.mendeley.com/documents/?uuid=46c4468f-4a7b-48b4-be8f-fffb4b59d437","http://www.mendeley.com/documents/?uuid=815875c5-d482-42f3-8eee-0369f23088ca"]}],"mendeley":{"formattedCitation":"(Crosby et al. 2005, 2007; Teutsch et al. 2009; Liu et al. 2015)","manualFormatting":"(e.g., Crosby et al. 2005; Crosby et al. 2007; Teutsch et al. 2009; Liu et al. 2015)","plainTextFormattedCitation":"(Crosby et al. 2005, 2007; Teutsch et al. 2009; Liu et al. 2015)","previouslyFormattedCitation":"(Crosby et al. 2005, 2007; Teutsch et al. 2009; Liu et al. 2015)"},"properties":{"noteIndex":0},"schema":"https://github.com/citation-style-language/schema/raw/master/csl-citation.json"}</w:instrText>
      </w:r>
      <w:r w:rsidR="00797603" w:rsidRPr="00483777">
        <w:rPr>
          <w:rFonts w:ascii="Times" w:hAnsi="Times" w:cs="Arial"/>
          <w:sz w:val="24"/>
          <w:szCs w:val="24"/>
        </w:rPr>
        <w:fldChar w:fldCharType="separate"/>
      </w:r>
      <w:r w:rsidR="00797603" w:rsidRPr="00483777">
        <w:rPr>
          <w:rFonts w:ascii="Times" w:hAnsi="Times" w:cs="Arial"/>
          <w:noProof/>
          <w:sz w:val="24"/>
          <w:szCs w:val="24"/>
          <w:lang w:val="fr-CH"/>
        </w:rPr>
        <w:t>(</w:t>
      </w:r>
      <w:r w:rsidR="00CF0DCE" w:rsidRPr="00483777">
        <w:rPr>
          <w:rFonts w:ascii="Times" w:hAnsi="Times" w:cs="Arial"/>
          <w:noProof/>
          <w:sz w:val="24"/>
          <w:szCs w:val="24"/>
          <w:lang w:val="fr-CH"/>
        </w:rPr>
        <w:t>e.g.</w:t>
      </w:r>
      <w:r w:rsidR="00652CEC" w:rsidRPr="00483777">
        <w:rPr>
          <w:rFonts w:ascii="Times" w:hAnsi="Times" w:cs="Arial"/>
          <w:noProof/>
          <w:sz w:val="24"/>
          <w:szCs w:val="24"/>
          <w:lang w:val="fr-CH"/>
        </w:rPr>
        <w:t>,</w:t>
      </w:r>
      <w:r w:rsidR="00CF0DCE" w:rsidRPr="00483777">
        <w:rPr>
          <w:rFonts w:ascii="Times" w:hAnsi="Times" w:cs="Arial"/>
          <w:noProof/>
          <w:sz w:val="24"/>
          <w:szCs w:val="24"/>
          <w:lang w:val="fr-CH"/>
        </w:rPr>
        <w:t xml:space="preserve"> </w:t>
      </w:r>
      <w:r w:rsidR="00797603" w:rsidRPr="00483777">
        <w:rPr>
          <w:rFonts w:ascii="Times" w:hAnsi="Times" w:cs="Arial"/>
          <w:noProof/>
          <w:sz w:val="24"/>
          <w:szCs w:val="24"/>
          <w:lang w:val="fr-CH"/>
        </w:rPr>
        <w:t xml:space="preserve">Crosby et al. 2005; Crosby et al. 2007; Teutsch et al. 2009; </w:t>
      </w:r>
      <w:r w:rsidR="00797603" w:rsidRPr="0087029B">
        <w:rPr>
          <w:rFonts w:ascii="Times" w:hAnsi="Times" w:cs="Arial"/>
          <w:noProof/>
          <w:sz w:val="24"/>
          <w:szCs w:val="24"/>
          <w:lang w:val="fr-CH"/>
        </w:rPr>
        <w:t>Liu et al. 2015</w:t>
      </w:r>
      <w:r w:rsidR="00797603" w:rsidRPr="00483777">
        <w:rPr>
          <w:rFonts w:ascii="Times" w:hAnsi="Times" w:cs="Arial"/>
          <w:noProof/>
          <w:sz w:val="24"/>
          <w:szCs w:val="24"/>
          <w:lang w:val="fr-CH"/>
        </w:rPr>
        <w:t>)</w:t>
      </w:r>
      <w:r w:rsidR="00797603" w:rsidRPr="00483777">
        <w:rPr>
          <w:rFonts w:ascii="Times" w:hAnsi="Times" w:cs="Arial"/>
          <w:sz w:val="24"/>
          <w:szCs w:val="24"/>
        </w:rPr>
        <w:fldChar w:fldCharType="end"/>
      </w:r>
      <w:r w:rsidR="000D48A0" w:rsidRPr="00483777">
        <w:rPr>
          <w:rFonts w:ascii="Times" w:hAnsi="Times" w:cs="Arial"/>
          <w:sz w:val="24"/>
          <w:szCs w:val="24"/>
          <w:lang w:val="fr-CH"/>
        </w:rPr>
        <w:t>.</w:t>
      </w:r>
      <w:r w:rsidR="00685042" w:rsidRPr="00483777">
        <w:rPr>
          <w:rFonts w:ascii="Times" w:hAnsi="Times" w:cs="Arial"/>
          <w:sz w:val="24"/>
          <w:szCs w:val="24"/>
          <w:lang w:val="fr-CH"/>
        </w:rPr>
        <w:t xml:space="preserve"> </w:t>
      </w:r>
      <w:r w:rsidR="00685042" w:rsidRPr="00483777">
        <w:rPr>
          <w:rFonts w:ascii="Times" w:hAnsi="Times" w:cs="Arial"/>
          <w:sz w:val="24"/>
          <w:szCs w:val="24"/>
        </w:rPr>
        <w:t>The resulting</w:t>
      </w:r>
      <w:r w:rsidR="00101E89" w:rsidRPr="00483777">
        <w:rPr>
          <w:rFonts w:ascii="Times" w:hAnsi="Times" w:cs="Arial"/>
          <w:sz w:val="24"/>
          <w:szCs w:val="24"/>
        </w:rPr>
        <w:t xml:space="preserve"> reduced </w:t>
      </w:r>
      <w:r w:rsidR="007C1CC1" w:rsidRPr="00483777">
        <w:rPr>
          <w:rFonts w:ascii="Times" w:hAnsi="Times" w:cs="Arial"/>
          <w:sz w:val="24"/>
          <w:szCs w:val="24"/>
        </w:rPr>
        <w:t>iron</w:t>
      </w:r>
      <w:r w:rsidR="00101E89" w:rsidRPr="00483777">
        <w:rPr>
          <w:rFonts w:ascii="Times" w:hAnsi="Times" w:cs="Arial"/>
          <w:sz w:val="24"/>
          <w:szCs w:val="24"/>
        </w:rPr>
        <w:t xml:space="preserve"> with negative isotopic values is carried back to </w:t>
      </w:r>
      <w:r w:rsidR="00D22C3E" w:rsidRPr="00483777">
        <w:rPr>
          <w:rFonts w:ascii="Times" w:hAnsi="Times" w:cs="Arial"/>
          <w:sz w:val="24"/>
          <w:szCs w:val="24"/>
        </w:rPr>
        <w:t xml:space="preserve">the </w:t>
      </w:r>
      <w:r w:rsidR="00101E89" w:rsidRPr="00483777">
        <w:rPr>
          <w:rFonts w:ascii="Times" w:hAnsi="Times" w:cs="Arial"/>
          <w:sz w:val="24"/>
          <w:szCs w:val="24"/>
        </w:rPr>
        <w:t>solution</w:t>
      </w:r>
      <w:r w:rsidR="00685042" w:rsidRPr="00483777">
        <w:rPr>
          <w:rFonts w:ascii="Times" w:hAnsi="Times" w:cs="Arial"/>
          <w:sz w:val="24"/>
          <w:szCs w:val="24"/>
        </w:rPr>
        <w:t xml:space="preserve"> </w:t>
      </w:r>
      <w:r w:rsidR="00D22C3E" w:rsidRPr="00483777">
        <w:rPr>
          <w:rFonts w:ascii="Times" w:hAnsi="Times" w:cs="Arial"/>
          <w:sz w:val="24"/>
          <w:szCs w:val="24"/>
        </w:rPr>
        <w:t xml:space="preserve">fraction </w:t>
      </w:r>
      <w:r w:rsidR="00101E89" w:rsidRPr="00483777">
        <w:rPr>
          <w:rFonts w:ascii="Times" w:hAnsi="Times" w:cs="Arial"/>
          <w:sz w:val="24"/>
          <w:szCs w:val="24"/>
        </w:rPr>
        <w:t>(Fe</w:t>
      </w:r>
      <w:r w:rsidR="00101E89" w:rsidRPr="00483777">
        <w:rPr>
          <w:rFonts w:ascii="Times" w:hAnsi="Times" w:cs="Arial"/>
          <w:sz w:val="24"/>
          <w:szCs w:val="24"/>
          <w:vertAlign w:val="superscript"/>
        </w:rPr>
        <w:t>2+</w:t>
      </w:r>
      <w:r w:rsidR="00101E89" w:rsidRPr="00483777">
        <w:rPr>
          <w:rFonts w:ascii="Times" w:hAnsi="Times" w:cs="Arial"/>
          <w:sz w:val="24"/>
          <w:szCs w:val="24"/>
          <w:vertAlign w:val="subscript"/>
        </w:rPr>
        <w:t>aq</w:t>
      </w:r>
      <w:r w:rsidR="00101E89" w:rsidRPr="00483777">
        <w:rPr>
          <w:rFonts w:ascii="Times" w:hAnsi="Times" w:cs="Arial"/>
          <w:sz w:val="24"/>
          <w:szCs w:val="24"/>
        </w:rPr>
        <w:t xml:space="preserve">) and can eventually form </w:t>
      </w:r>
      <w:r w:rsidR="00047A1F" w:rsidRPr="00483777">
        <w:rPr>
          <w:rFonts w:ascii="Times" w:hAnsi="Times" w:cs="Arial"/>
          <w:sz w:val="24"/>
          <w:szCs w:val="24"/>
        </w:rPr>
        <w:t>a variety of</w:t>
      </w:r>
      <w:r w:rsidR="00101E89" w:rsidRPr="00483777">
        <w:rPr>
          <w:rFonts w:ascii="Times" w:hAnsi="Times" w:cs="Arial"/>
          <w:sz w:val="24"/>
          <w:szCs w:val="24"/>
        </w:rPr>
        <w:t xml:space="preserve"> </w:t>
      </w:r>
      <w:r w:rsidR="00AA67F1">
        <w:rPr>
          <w:rFonts w:ascii="Times" w:hAnsi="Times" w:cs="Arial"/>
          <w:sz w:val="24"/>
          <w:szCs w:val="24"/>
        </w:rPr>
        <w:t>Fe enrich</w:t>
      </w:r>
      <w:r w:rsidR="00D22C3E" w:rsidRPr="00483777">
        <w:rPr>
          <w:rFonts w:ascii="Times" w:hAnsi="Times" w:cs="Arial"/>
          <w:sz w:val="24"/>
          <w:szCs w:val="24"/>
        </w:rPr>
        <w:t xml:space="preserve">ed </w:t>
      </w:r>
      <w:r w:rsidR="00101E89" w:rsidRPr="00483777">
        <w:rPr>
          <w:rFonts w:ascii="Times" w:hAnsi="Times" w:cs="Arial"/>
          <w:sz w:val="24"/>
          <w:szCs w:val="24"/>
        </w:rPr>
        <w:t>minerals (e.g.</w:t>
      </w:r>
      <w:r w:rsidR="00652CEC" w:rsidRPr="00483777">
        <w:rPr>
          <w:rFonts w:ascii="Times" w:hAnsi="Times" w:cs="Arial"/>
          <w:sz w:val="24"/>
          <w:szCs w:val="24"/>
        </w:rPr>
        <w:t>,</w:t>
      </w:r>
      <w:r w:rsidR="00101E89" w:rsidRPr="00483777">
        <w:rPr>
          <w:rFonts w:ascii="Times" w:hAnsi="Times" w:cs="Arial"/>
          <w:sz w:val="24"/>
          <w:szCs w:val="24"/>
        </w:rPr>
        <w:t xml:space="preserve"> </w:t>
      </w:r>
      <w:r w:rsidR="00B23950" w:rsidRPr="00483777">
        <w:rPr>
          <w:rFonts w:ascii="Times" w:hAnsi="Times" w:cs="Arial"/>
          <w:sz w:val="24"/>
          <w:szCs w:val="24"/>
        </w:rPr>
        <w:t xml:space="preserve">carbonates, </w:t>
      </w:r>
      <w:r w:rsidR="00ED776E" w:rsidRPr="00483777">
        <w:rPr>
          <w:rFonts w:ascii="Times" w:hAnsi="Times" w:cs="Arial"/>
          <w:sz w:val="24"/>
          <w:szCs w:val="24"/>
        </w:rPr>
        <w:t>sulfides</w:t>
      </w:r>
      <w:r w:rsidR="00101E89" w:rsidRPr="00483777">
        <w:rPr>
          <w:rFonts w:ascii="Times" w:hAnsi="Times" w:cs="Arial"/>
          <w:sz w:val="24"/>
          <w:szCs w:val="24"/>
        </w:rPr>
        <w:t>, phosphates</w:t>
      </w:r>
      <w:r w:rsidR="00D22C3E" w:rsidRPr="00483777">
        <w:rPr>
          <w:rFonts w:ascii="Times" w:hAnsi="Times" w:cs="Arial"/>
          <w:sz w:val="24"/>
          <w:szCs w:val="24"/>
        </w:rPr>
        <w:t xml:space="preserve"> and</w:t>
      </w:r>
      <w:r w:rsidR="00B23950" w:rsidRPr="00483777">
        <w:rPr>
          <w:rFonts w:ascii="Times" w:hAnsi="Times" w:cs="Arial"/>
          <w:sz w:val="24"/>
          <w:szCs w:val="24"/>
        </w:rPr>
        <w:t xml:space="preserve"> divalent </w:t>
      </w:r>
      <w:r w:rsidR="00AA67F1">
        <w:rPr>
          <w:rFonts w:ascii="Times" w:hAnsi="Times" w:cs="Arial"/>
          <w:sz w:val="24"/>
          <w:szCs w:val="24"/>
        </w:rPr>
        <w:t>Fe oxid</w:t>
      </w:r>
      <w:r w:rsidR="00B23950" w:rsidRPr="00483777">
        <w:rPr>
          <w:rFonts w:ascii="Times" w:hAnsi="Times" w:cs="Arial"/>
          <w:sz w:val="24"/>
          <w:szCs w:val="24"/>
        </w:rPr>
        <w:t>es</w:t>
      </w:r>
      <w:r w:rsidR="00101E89" w:rsidRPr="00483777">
        <w:rPr>
          <w:rFonts w:ascii="Times" w:hAnsi="Times" w:cs="Arial"/>
          <w:sz w:val="24"/>
          <w:szCs w:val="24"/>
        </w:rPr>
        <w:t>)</w:t>
      </w:r>
      <w:r w:rsidR="002822E2" w:rsidRPr="00483777">
        <w:rPr>
          <w:rFonts w:ascii="Times" w:hAnsi="Times" w:cs="Arial"/>
          <w:sz w:val="24"/>
          <w:szCs w:val="24"/>
        </w:rPr>
        <w:t>,</w:t>
      </w:r>
      <w:r w:rsidR="00101E89" w:rsidRPr="00483777">
        <w:rPr>
          <w:rFonts w:ascii="Times" w:hAnsi="Times" w:cs="Arial"/>
          <w:sz w:val="24"/>
          <w:szCs w:val="24"/>
        </w:rPr>
        <w:t xml:space="preserve"> </w:t>
      </w:r>
      <w:r w:rsidR="005E1357" w:rsidRPr="00483777">
        <w:rPr>
          <w:rFonts w:ascii="Times" w:hAnsi="Times" w:cs="Arial"/>
          <w:sz w:val="24"/>
          <w:szCs w:val="24"/>
        </w:rPr>
        <w:t xml:space="preserve">depending </w:t>
      </w:r>
      <w:r w:rsidR="00ED776E" w:rsidRPr="00483777">
        <w:rPr>
          <w:rFonts w:ascii="Times" w:hAnsi="Times" w:cs="Arial"/>
          <w:sz w:val="24"/>
          <w:szCs w:val="24"/>
        </w:rPr>
        <w:t xml:space="preserve">on </w:t>
      </w:r>
      <w:r w:rsidR="002822E2" w:rsidRPr="00483777">
        <w:rPr>
          <w:rFonts w:ascii="Times" w:hAnsi="Times" w:cs="Arial"/>
          <w:sz w:val="24"/>
          <w:szCs w:val="24"/>
        </w:rPr>
        <w:t xml:space="preserve">the </w:t>
      </w:r>
      <w:r w:rsidR="00ED776E" w:rsidRPr="00483777">
        <w:rPr>
          <w:rFonts w:ascii="Times" w:hAnsi="Times" w:cs="Arial"/>
          <w:sz w:val="24"/>
          <w:szCs w:val="24"/>
        </w:rPr>
        <w:t>redox conditions,</w:t>
      </w:r>
      <w:r w:rsidR="005E1357" w:rsidRPr="00483777">
        <w:rPr>
          <w:rFonts w:ascii="Times" w:hAnsi="Times" w:cs="Arial"/>
          <w:sz w:val="24"/>
          <w:szCs w:val="24"/>
        </w:rPr>
        <w:t xml:space="preserve"> pH </w:t>
      </w:r>
      <w:r w:rsidR="00233867" w:rsidRPr="00483777">
        <w:rPr>
          <w:rFonts w:ascii="Times" w:hAnsi="Times" w:cs="Arial"/>
          <w:sz w:val="24"/>
          <w:szCs w:val="24"/>
        </w:rPr>
        <w:t>and</w:t>
      </w:r>
      <w:r w:rsidR="005E1357" w:rsidRPr="00483777">
        <w:rPr>
          <w:rFonts w:ascii="Times" w:hAnsi="Times" w:cs="Arial"/>
          <w:sz w:val="24"/>
          <w:szCs w:val="24"/>
        </w:rPr>
        <w:t xml:space="preserve"> reduction rates</w:t>
      </w:r>
      <w:r w:rsidR="00797603" w:rsidRPr="00483777">
        <w:rPr>
          <w:rFonts w:ascii="Times" w:hAnsi="Times" w:cs="Arial"/>
          <w:sz w:val="24"/>
          <w:szCs w:val="24"/>
        </w:rPr>
        <w:t xml:space="preserve"> </w:t>
      </w:r>
      <w:r w:rsidR="00797603" w:rsidRPr="00483777">
        <w:rPr>
          <w:rFonts w:ascii="Times" w:hAnsi="Times" w:cs="Arial"/>
          <w:sz w:val="24"/>
          <w:szCs w:val="24"/>
        </w:rPr>
        <w:fldChar w:fldCharType="begin" w:fldLock="1"/>
      </w:r>
      <w:r w:rsidR="00B82A42" w:rsidRPr="00483777">
        <w:rPr>
          <w:rFonts w:ascii="Times" w:hAnsi="Times" w:cs="Arial"/>
          <w:sz w:val="24"/>
          <w:szCs w:val="24"/>
        </w:rPr>
        <w:instrText>ADDIN CSL_CITATION {"citationItems":[{"id":"ITEM-1","itemData":{"DOI":"10.1080/01490450252864271","ISBN":"0149-0451","ISSN":"0149-0451","PMID":"174941500003","abstract":"Dissimilatory metal reducing bacteria (DMRB) catalyze the reduction of Fe(III) toFe(II) in anoxic soils, sediments, and groundwater. Two-line ferrihydrite is a bioavailable Fe(III) oxide form that is exploited by DMRB as a terminal electron acceptor. A wide variety of biomineralization products result from the interaction of DMRB with 2-line ferrihydrite. Here we describe the state of knowledge on the biotransformation of synthetic 2-line ferrihydrite by laboratory cultures of DMRB using select published data and new experimental results. A facultative DMRB is emphasized (Shewanella putrefaciens) upon which most of this work has been performed. Key factors controlling the identity of the secondary mineral suite are evaluated including medium composition, electron donor and acceptor concentrations, ferrihydrite aging/recrystallization status, sorbed ions, and co-associated crystalline Fe(III) oxides. It is shown that crystalline ferric (goethite, hematite, lepidocrocite), ferrous (siderite, vivianite), and mixed valence (magnetite, green rust) iron solids are formed in anoxic, circumneutral DMRB incubations. Some products are well rationalized based on thermodynamic considerations, but others appear to result from kinetic pathways driven by ions that inhibit interfacial electron transfer or the precipitation of select phases. The primary factor controlling the nature of the secondary mineral suite appears to be the Fe(II) supply rate and magnitude, and its surface reaction with the residual oxide and other sorbed ions. The common observation of end-product mineral mixtures that are not at global equilibrium indicates that microenvironments surrounding respiring DMRB cells or the reaction-path trajectory (over Eh-pH space) may influence the identity of the final biomineralization suite.","author":[{"dropping-particle":"","family":"Zachara","given":"John M.","non-dropping-particle":"","parse-names":false,"suffix":""},{"dropping-particle":"","family":"Kukkadapu","given":"Ravi K.","non-dropping-particle":"","parse-names":false,"suffix":""},{"dropping-particle":"","family":"Fredrickson","given":"James K.","non-dropping-particle":"","parse-names":false,"suffix":""},{"dropping-particle":"","family":"Gorby","given":"Yuri a.","non-dropping-particle":"","parse-names":false,"suffix":""},{"dropping-particle":"","family":"Smith","given":"Steven C.","non-dropping-particle":"","parse-names":false,"suffix":""}],"container-title":"Geomicrobiology Journal","id":"ITEM-1","issue":"2","issued":{"date-parts":[["2002"]]},"page":"179-207","title":"Biomineralization of Poorly Crystalline Fe(III) Oxides by Dissimilatory Metal Reducing Bacteria (DMRB)","type":"article-journal","volume":"19"},"uris":["http://www.mendeley.com/documents/?uuid=1239053f-707d-4d09-9fc9-729e832c9b00","http://www.mendeley.com/documents/?uuid=cc3ba365-a2b5-4499-bdfe-5e3a083243f5"]}],"mendeley":{"formattedCitation":"(Zachara et al. 2002)","plainTextFormattedCitation":"(Zachara et al. 2002)","previouslyFormattedCitation":"(Zachara et al. 2002)"},"properties":{"noteIndex":0},"schema":"https://github.com/citation-style-language/schema/raw/master/csl-citation.json"}</w:instrText>
      </w:r>
      <w:r w:rsidR="00797603" w:rsidRPr="00483777">
        <w:rPr>
          <w:rFonts w:ascii="Times" w:hAnsi="Times" w:cs="Arial"/>
          <w:sz w:val="24"/>
          <w:szCs w:val="24"/>
        </w:rPr>
        <w:fldChar w:fldCharType="separate"/>
      </w:r>
      <w:r w:rsidR="009F5ECF" w:rsidRPr="00483777">
        <w:rPr>
          <w:rFonts w:ascii="Times" w:hAnsi="Times" w:cs="Arial"/>
          <w:noProof/>
          <w:sz w:val="24"/>
          <w:szCs w:val="24"/>
        </w:rPr>
        <w:t>(</w:t>
      </w:r>
      <w:r w:rsidR="009F5ECF" w:rsidRPr="0087029B">
        <w:rPr>
          <w:rFonts w:ascii="Times" w:hAnsi="Times" w:cs="Arial"/>
          <w:noProof/>
          <w:sz w:val="24"/>
          <w:szCs w:val="24"/>
        </w:rPr>
        <w:t>Zachara et al. 2002)</w:t>
      </w:r>
      <w:r w:rsidR="00797603" w:rsidRPr="00483777">
        <w:rPr>
          <w:rFonts w:ascii="Times" w:hAnsi="Times" w:cs="Arial"/>
          <w:sz w:val="24"/>
          <w:szCs w:val="24"/>
        </w:rPr>
        <w:fldChar w:fldCharType="end"/>
      </w:r>
      <w:r w:rsidR="00B23950" w:rsidRPr="00483777">
        <w:rPr>
          <w:rFonts w:ascii="Times" w:hAnsi="Times" w:cs="Arial"/>
          <w:sz w:val="24"/>
          <w:szCs w:val="24"/>
        </w:rPr>
        <w:t>.</w:t>
      </w:r>
      <w:r w:rsidR="00F35094" w:rsidRPr="00483777">
        <w:rPr>
          <w:rFonts w:ascii="Times" w:hAnsi="Times" w:cs="Arial"/>
          <w:sz w:val="24"/>
          <w:szCs w:val="24"/>
        </w:rPr>
        <w:t xml:space="preserve"> </w:t>
      </w:r>
      <w:r w:rsidR="006E0F9D" w:rsidRPr="00483777">
        <w:rPr>
          <w:rFonts w:ascii="Times" w:hAnsi="Times" w:cs="Arial"/>
          <w:sz w:val="24"/>
          <w:szCs w:val="24"/>
        </w:rPr>
        <w:t>However</w:t>
      </w:r>
      <w:r w:rsidR="005E1357" w:rsidRPr="00483777">
        <w:rPr>
          <w:rFonts w:ascii="Times" w:hAnsi="Times" w:cs="Arial"/>
          <w:sz w:val="24"/>
          <w:szCs w:val="24"/>
        </w:rPr>
        <w:t>, if Fe</w:t>
      </w:r>
      <w:r w:rsidR="005E1357" w:rsidRPr="00483777">
        <w:rPr>
          <w:rFonts w:ascii="Times" w:hAnsi="Times" w:cs="Arial"/>
          <w:sz w:val="24"/>
          <w:szCs w:val="24"/>
          <w:vertAlign w:val="superscript"/>
        </w:rPr>
        <w:t>3+</w:t>
      </w:r>
      <w:r w:rsidR="005E1357" w:rsidRPr="00483777">
        <w:rPr>
          <w:rFonts w:ascii="Times" w:hAnsi="Times" w:cs="Arial"/>
          <w:sz w:val="24"/>
          <w:szCs w:val="24"/>
        </w:rPr>
        <w:t xml:space="preserve"> reduction is</w:t>
      </w:r>
      <w:r w:rsidR="003901BF" w:rsidRPr="00483777">
        <w:rPr>
          <w:rFonts w:ascii="Times" w:hAnsi="Times" w:cs="Arial"/>
          <w:sz w:val="24"/>
          <w:szCs w:val="24"/>
        </w:rPr>
        <w:t xml:space="preserve"> </w:t>
      </w:r>
      <w:r w:rsidR="003901BF" w:rsidRPr="00483777">
        <w:rPr>
          <w:rFonts w:ascii="Times" w:hAnsi="Times" w:cs="Arial"/>
          <w:sz w:val="24"/>
          <w:szCs w:val="24"/>
        </w:rPr>
        <w:lastRenderedPageBreak/>
        <w:t>quantitative</w:t>
      </w:r>
      <w:r w:rsidR="005E1357" w:rsidRPr="00483777">
        <w:rPr>
          <w:rFonts w:ascii="Times" w:hAnsi="Times" w:cs="Arial"/>
          <w:sz w:val="24"/>
          <w:szCs w:val="24"/>
        </w:rPr>
        <w:t xml:space="preserve"> </w:t>
      </w:r>
      <w:r w:rsidR="007C1CC1" w:rsidRPr="00483777">
        <w:rPr>
          <w:rFonts w:ascii="Times" w:hAnsi="Times" w:cs="Arial"/>
          <w:sz w:val="24"/>
          <w:szCs w:val="24"/>
        </w:rPr>
        <w:t>(</w:t>
      </w:r>
      <w:r w:rsidR="005E1357" w:rsidRPr="00483777">
        <w:rPr>
          <w:rFonts w:ascii="Times" w:hAnsi="Times" w:cs="Arial"/>
          <w:sz w:val="24"/>
          <w:szCs w:val="24"/>
        </w:rPr>
        <w:t xml:space="preserve">nearly </w:t>
      </w:r>
      <w:r w:rsidR="004F1988" w:rsidRPr="00483777">
        <w:rPr>
          <w:rFonts w:ascii="Times" w:hAnsi="Times" w:cs="Arial"/>
          <w:sz w:val="24"/>
          <w:szCs w:val="24"/>
        </w:rPr>
        <w:t>total</w:t>
      </w:r>
      <w:r w:rsidR="007C1CC1" w:rsidRPr="00483777">
        <w:rPr>
          <w:rFonts w:ascii="Times" w:hAnsi="Times" w:cs="Arial"/>
          <w:sz w:val="24"/>
          <w:szCs w:val="24"/>
        </w:rPr>
        <w:t>)</w:t>
      </w:r>
      <w:r w:rsidR="005E1357" w:rsidRPr="00483777">
        <w:rPr>
          <w:rFonts w:ascii="Times" w:hAnsi="Times" w:cs="Arial"/>
          <w:sz w:val="24"/>
          <w:szCs w:val="24"/>
        </w:rPr>
        <w:t xml:space="preserve">, as </w:t>
      </w:r>
      <w:r w:rsidR="002822E2" w:rsidRPr="00483777">
        <w:rPr>
          <w:rFonts w:ascii="Times" w:hAnsi="Times" w:cs="Arial"/>
          <w:sz w:val="24"/>
          <w:szCs w:val="24"/>
        </w:rPr>
        <w:t xml:space="preserve">was </w:t>
      </w:r>
      <w:r w:rsidR="005E1357" w:rsidRPr="00483777">
        <w:rPr>
          <w:rFonts w:ascii="Times" w:hAnsi="Times" w:cs="Arial"/>
          <w:sz w:val="24"/>
          <w:szCs w:val="24"/>
        </w:rPr>
        <w:t xml:space="preserve">shown in a study </w:t>
      </w:r>
      <w:r w:rsidR="002822E2" w:rsidRPr="00483777">
        <w:rPr>
          <w:rFonts w:ascii="Times" w:hAnsi="Times" w:cs="Arial"/>
          <w:sz w:val="24"/>
          <w:szCs w:val="24"/>
        </w:rPr>
        <w:t xml:space="preserve">carried out on sediments from </w:t>
      </w:r>
      <w:r w:rsidR="005E1357" w:rsidRPr="00483777">
        <w:rPr>
          <w:rFonts w:ascii="Times" w:hAnsi="Times" w:cs="Arial"/>
          <w:sz w:val="24"/>
          <w:szCs w:val="24"/>
        </w:rPr>
        <w:t>Lake Geneva (Sw</w:t>
      </w:r>
      <w:r w:rsidR="000947FE" w:rsidRPr="00483777">
        <w:rPr>
          <w:rFonts w:ascii="Times" w:hAnsi="Times" w:cs="Arial"/>
          <w:sz w:val="24"/>
          <w:szCs w:val="24"/>
        </w:rPr>
        <w:t>i</w:t>
      </w:r>
      <w:r w:rsidR="005E1357" w:rsidRPr="00483777">
        <w:rPr>
          <w:rFonts w:ascii="Times" w:hAnsi="Times" w:cs="Arial"/>
          <w:sz w:val="24"/>
          <w:szCs w:val="24"/>
        </w:rPr>
        <w:t xml:space="preserve">tzerland), </w:t>
      </w:r>
      <w:r w:rsidR="006E0F9D" w:rsidRPr="00483777">
        <w:rPr>
          <w:rFonts w:ascii="Times" w:hAnsi="Times" w:cs="Arial"/>
          <w:sz w:val="24"/>
          <w:szCs w:val="24"/>
        </w:rPr>
        <w:t xml:space="preserve">DIR </w:t>
      </w:r>
      <w:r w:rsidR="0022647D" w:rsidRPr="00483777">
        <w:rPr>
          <w:rFonts w:ascii="Times" w:hAnsi="Times" w:cs="Arial"/>
          <w:sz w:val="24"/>
          <w:szCs w:val="24"/>
        </w:rPr>
        <w:t>is not</w:t>
      </w:r>
      <w:r w:rsidR="00E42157" w:rsidRPr="00483777">
        <w:rPr>
          <w:rFonts w:ascii="Times" w:hAnsi="Times" w:cs="Arial"/>
          <w:sz w:val="24"/>
          <w:szCs w:val="24"/>
        </w:rPr>
        <w:t xml:space="preserve"> recorded in </w:t>
      </w:r>
      <w:r w:rsidR="003326C0" w:rsidRPr="00483777">
        <w:rPr>
          <w:rFonts w:ascii="Times" w:hAnsi="Times" w:cs="Arial"/>
          <w:sz w:val="24"/>
          <w:szCs w:val="24"/>
        </w:rPr>
        <w:t xml:space="preserve">solid </w:t>
      </w:r>
      <w:r w:rsidR="005E1357" w:rsidRPr="00483777">
        <w:rPr>
          <w:rFonts w:ascii="Times" w:hAnsi="Times" w:cs="Arial"/>
          <w:sz w:val="24"/>
          <w:szCs w:val="24"/>
        </w:rPr>
        <w:t>phase</w:t>
      </w:r>
      <w:r w:rsidR="00E42157" w:rsidRPr="00483777">
        <w:rPr>
          <w:rFonts w:ascii="Times" w:hAnsi="Times" w:cs="Arial"/>
          <w:sz w:val="24"/>
          <w:szCs w:val="24"/>
        </w:rPr>
        <w:t>s</w:t>
      </w:r>
      <w:r w:rsidR="005E1357" w:rsidRPr="00483777">
        <w:rPr>
          <w:rFonts w:ascii="Times" w:hAnsi="Times" w:cs="Arial"/>
          <w:sz w:val="24"/>
          <w:szCs w:val="24"/>
        </w:rPr>
        <w:t xml:space="preserve"> </w:t>
      </w:r>
      <w:r w:rsidR="000947FE" w:rsidRPr="00483777">
        <w:rPr>
          <w:rFonts w:ascii="Times" w:hAnsi="Times" w:cs="Arial"/>
          <w:sz w:val="24"/>
          <w:szCs w:val="24"/>
        </w:rPr>
        <w:fldChar w:fldCharType="begin" w:fldLock="1"/>
      </w:r>
      <w:r w:rsidR="00B82A42" w:rsidRPr="00483777">
        <w:rPr>
          <w:rFonts w:ascii="Times" w:hAnsi="Times" w:cs="Arial"/>
          <w:sz w:val="24"/>
          <w:szCs w:val="24"/>
        </w:rPr>
        <w:instrText>ADDIN CSL_CITATION {"citationItems":[{"id":"ITEM-1","itemData":{"DOI":"10.1016/j.chemgeo.2013.10.008","ISBN":"00092541","ISSN":"00092541","abstract":"Dissimilatory microbial iron oxide reduction (DIR) has been hypothesized to be an important respiratory pathway on early Earth, potentially generating significant quantities of Fe(II) that have been preserved in Proterozoic and Archean sedimentary rocks. In particular, DIR has been implicated in the formation of magnetite in Precambrian marine sediments. To date, however, only one modern sedimentary environment exists where in situ magnetite formation has been linked to DIR: the Bay of Vidy in Lake Geneva, Switzerland. Previous work at this locality has characterized a magnetic susceptibility anomaly that reflects the presence of fine-grained magnetite produced via microbial reduction of amorphous Fe(III) oxides that enter the Bay of Vidy from a nearby sewage treatment plant. In this study, we report on the Fe isotope composition of aqueous and solid-phase Fe in the Bay of Vidy sediments. Extensive Fe(III) reduction has occurred, resulting in the conversion of nearly all reactive (non-silicate) Fe(III) to a variety of Fe(II)-bearing phases, with mixed Fe valence magnetite being a minor but easily detectable component (0.5-8wt.%). Very little Fe isotope variation was observed in any solid phase Fe components, including magnetite, although significant fractionation was observed between aqueous and solid-phase Fe(II). Because Fe mass-balance was dominated by the solid phase, little net change in ??56Fe values for Fe(II)-bearing components was produced despite clear evidence for DIR. This study provides a basis for interpreting instances in the rock record where DIR was the driving force for Fe(II) production and magnetite formation, yet no significant deviations in ??56Fe values were preserved. A key implication of the results is that Fe isotope homogeneity is not sufficient to rule out a biological mechanism for magnetite formation, and this should be taken into account when examining the Precambrian rock record. ?? 2013 .","author":[{"dropping-particle":"","family":"Percak-Dennett","given":"Elizabeth M.","non-dropping-particle":"","parse-names":false,"suffix":""},{"dropping-particle":"","family":"Loizeau","given":"Jean Luc","non-dropping-particle":"","parse-names":false,"suffix":""},{"dropping-particle":"","family":"Beard","given":"Brian L.","non-dropping-particle":"","parse-names":false,"suffix":""},{"dropping-particle":"","family":"Johnson","given":"Clark M.","non-dropping-particle":"","parse-names":false,"suffix":""},{"dropping-particle":"","family":"Roden","given":"Eric E.","non-dropping-particle":"","parse-names":false,"suffix":""}],"container-title":"Chemical Geology","id":"ITEM-1","issued":{"date-parts":[["2013"]]},"note":"Document trouvé sur internet afin de comprendre les méthodes d'échantillonage de sediments et des eaux destinées à des analyses de fractionamment du fer.","page":"32-40","title":"Iron isotope geochemistry of biogenic magnetite-bearing sediments from the bay of vidy, lake geneva","type":"article-journal","volume":"360-361"},"uris":["http://www.mendeley.com/documents/?uuid=0ff44a4f-fa54-4e7f-b77a-e0a63ddca6df","http://www.mendeley.com/documents/?uuid=a68acb60-92dc-4d19-bf30-700bea3403ac"]}],"mendeley":{"formattedCitation":"(Percak-Dennett et al. 2013)","plainTextFormattedCitation":"(Percak-Dennett et al. 2013)","previouslyFormattedCitation":"(Percak-Dennett et al. 2013)"},"properties":{"noteIndex":0},"schema":"https://github.com/citation-style-language/schema/raw/master/csl-citation.json"}</w:instrText>
      </w:r>
      <w:r w:rsidR="000947FE" w:rsidRPr="00483777">
        <w:rPr>
          <w:rFonts w:ascii="Times" w:hAnsi="Times" w:cs="Arial"/>
          <w:sz w:val="24"/>
          <w:szCs w:val="24"/>
        </w:rPr>
        <w:fldChar w:fldCharType="separate"/>
      </w:r>
      <w:r w:rsidR="009F5ECF" w:rsidRPr="00483777">
        <w:rPr>
          <w:rFonts w:ascii="Times" w:hAnsi="Times" w:cs="Arial"/>
          <w:noProof/>
          <w:sz w:val="24"/>
          <w:szCs w:val="24"/>
        </w:rPr>
        <w:t>(Percak-Dennett et al. 2013)</w:t>
      </w:r>
      <w:r w:rsidR="000947FE" w:rsidRPr="00483777">
        <w:rPr>
          <w:rFonts w:ascii="Times" w:hAnsi="Times" w:cs="Arial"/>
          <w:sz w:val="24"/>
          <w:szCs w:val="24"/>
        </w:rPr>
        <w:fldChar w:fldCharType="end"/>
      </w:r>
      <w:r w:rsidR="005E1357" w:rsidRPr="00483777">
        <w:rPr>
          <w:rFonts w:ascii="Times" w:hAnsi="Times" w:cs="Arial"/>
          <w:sz w:val="24"/>
          <w:szCs w:val="24"/>
        </w:rPr>
        <w:t xml:space="preserve">. </w:t>
      </w:r>
      <w:r w:rsidR="00EE4D3D" w:rsidRPr="00483777">
        <w:rPr>
          <w:rFonts w:ascii="Times" w:hAnsi="Times" w:cs="Arial"/>
          <w:sz w:val="24"/>
          <w:szCs w:val="24"/>
        </w:rPr>
        <w:t>Th</w:t>
      </w:r>
      <w:r w:rsidR="006E0F9D" w:rsidRPr="00483777">
        <w:rPr>
          <w:rFonts w:ascii="Times" w:hAnsi="Times" w:cs="Arial"/>
          <w:sz w:val="24"/>
          <w:szCs w:val="24"/>
        </w:rPr>
        <w:t>e</w:t>
      </w:r>
      <w:r w:rsidR="00EE4D3D" w:rsidRPr="00483777">
        <w:rPr>
          <w:rFonts w:ascii="Times" w:hAnsi="Times" w:cs="Arial"/>
          <w:sz w:val="24"/>
          <w:szCs w:val="24"/>
        </w:rPr>
        <w:t xml:space="preserve"> </w:t>
      </w:r>
      <w:r w:rsidR="006E0F9D" w:rsidRPr="00483777">
        <w:rPr>
          <w:rFonts w:ascii="Times" w:hAnsi="Times" w:cs="Arial"/>
          <w:sz w:val="24"/>
          <w:szCs w:val="24"/>
        </w:rPr>
        <w:t xml:space="preserve">diagenetic overprint </w:t>
      </w:r>
      <w:r w:rsidR="00EE4D3D" w:rsidRPr="00483777">
        <w:rPr>
          <w:rFonts w:ascii="Times" w:hAnsi="Times" w:cs="Arial"/>
          <w:sz w:val="24"/>
          <w:szCs w:val="24"/>
        </w:rPr>
        <w:t>can be preserved in a long-term, as shown by</w:t>
      </w:r>
      <w:r w:rsidR="00463ACF" w:rsidRPr="00483777">
        <w:rPr>
          <w:rFonts w:ascii="Times" w:hAnsi="Times" w:cs="Arial"/>
          <w:sz w:val="24"/>
          <w:szCs w:val="24"/>
        </w:rPr>
        <w:t xml:space="preserve"> the siderite concretions </w:t>
      </w:r>
      <w:r w:rsidR="00434A28" w:rsidRPr="00483777">
        <w:rPr>
          <w:rFonts w:ascii="Times" w:hAnsi="Times" w:cs="Arial"/>
          <w:sz w:val="24"/>
          <w:szCs w:val="24"/>
        </w:rPr>
        <w:t>of</w:t>
      </w:r>
      <w:r w:rsidR="00463ACF" w:rsidRPr="00483777">
        <w:rPr>
          <w:rFonts w:ascii="Times" w:hAnsi="Times" w:cs="Arial"/>
          <w:sz w:val="24"/>
          <w:szCs w:val="24"/>
        </w:rPr>
        <w:t xml:space="preserve"> the </w:t>
      </w:r>
      <w:proofErr w:type="spellStart"/>
      <w:r w:rsidR="00463ACF" w:rsidRPr="00483777">
        <w:rPr>
          <w:rFonts w:ascii="Times" w:hAnsi="Times" w:cs="Arial"/>
          <w:sz w:val="24"/>
          <w:szCs w:val="24"/>
        </w:rPr>
        <w:t>Mazon</w:t>
      </w:r>
      <w:proofErr w:type="spellEnd"/>
      <w:r w:rsidR="00463ACF" w:rsidRPr="00483777">
        <w:rPr>
          <w:rFonts w:ascii="Times" w:hAnsi="Times" w:cs="Arial"/>
          <w:sz w:val="24"/>
          <w:szCs w:val="24"/>
        </w:rPr>
        <w:t xml:space="preserve"> Creek fossil site (309-307 </w:t>
      </w:r>
      <w:proofErr w:type="spellStart"/>
      <w:r w:rsidR="00463ACF" w:rsidRPr="00483777">
        <w:rPr>
          <w:rFonts w:ascii="Times" w:hAnsi="Times" w:cs="Arial"/>
          <w:sz w:val="24"/>
          <w:szCs w:val="24"/>
        </w:rPr>
        <w:t>My</w:t>
      </w:r>
      <w:r w:rsidR="00A81BEE">
        <w:rPr>
          <w:rFonts w:ascii="Times" w:hAnsi="Times" w:cs="Arial"/>
          <w:sz w:val="24"/>
          <w:szCs w:val="24"/>
        </w:rPr>
        <w:t>r</w:t>
      </w:r>
      <w:proofErr w:type="spellEnd"/>
      <w:r w:rsidR="00463ACF" w:rsidRPr="00483777">
        <w:rPr>
          <w:rFonts w:ascii="Times" w:hAnsi="Times" w:cs="Arial"/>
          <w:sz w:val="24"/>
          <w:szCs w:val="24"/>
        </w:rPr>
        <w:t>, Illinois) which have near zero Fe</w:t>
      </w:r>
      <w:r w:rsidR="00685645">
        <w:rPr>
          <w:rFonts w:ascii="Times" w:hAnsi="Times" w:cs="Arial"/>
          <w:sz w:val="24"/>
          <w:szCs w:val="24"/>
        </w:rPr>
        <w:t xml:space="preserve"> </w:t>
      </w:r>
      <w:r w:rsidR="00463ACF" w:rsidRPr="00483777">
        <w:rPr>
          <w:rFonts w:ascii="Times" w:hAnsi="Times" w:cs="Arial"/>
          <w:sz w:val="24"/>
          <w:szCs w:val="24"/>
        </w:rPr>
        <w:t>isotope values after near total consumption of Fe</w:t>
      </w:r>
      <w:r w:rsidR="00463ACF" w:rsidRPr="00483777">
        <w:rPr>
          <w:rFonts w:ascii="Times" w:hAnsi="Times" w:cs="Arial"/>
          <w:sz w:val="24"/>
          <w:szCs w:val="24"/>
          <w:vertAlign w:val="superscript"/>
        </w:rPr>
        <w:t>2+</w:t>
      </w:r>
      <w:r w:rsidR="00463ACF" w:rsidRPr="00483777">
        <w:rPr>
          <w:rFonts w:ascii="Times" w:hAnsi="Times" w:cs="Arial"/>
          <w:sz w:val="24"/>
          <w:szCs w:val="24"/>
          <w:vertAlign w:val="subscript"/>
        </w:rPr>
        <w:t>aq</w:t>
      </w:r>
      <w:r w:rsidR="00463ACF" w:rsidRPr="00483777">
        <w:rPr>
          <w:rFonts w:ascii="Times" w:hAnsi="Times" w:cs="Arial"/>
          <w:sz w:val="24"/>
          <w:szCs w:val="24"/>
        </w:rPr>
        <w:t xml:space="preserve"> </w:t>
      </w:r>
      <w:r w:rsidR="00463ACF" w:rsidRPr="00483777">
        <w:rPr>
          <w:rFonts w:ascii="Times" w:hAnsi="Times" w:cs="Arial"/>
          <w:sz w:val="24"/>
          <w:szCs w:val="24"/>
          <w:vertAlign w:val="subscript"/>
        </w:rPr>
        <w:fldChar w:fldCharType="begin" w:fldLock="1"/>
      </w:r>
      <w:r w:rsidR="00B82A42" w:rsidRPr="00483777">
        <w:rPr>
          <w:rFonts w:ascii="Times" w:hAnsi="Times" w:cs="Arial"/>
          <w:sz w:val="24"/>
          <w:szCs w:val="24"/>
          <w:vertAlign w:val="subscript"/>
        </w:rPr>
        <w:instrText>ADDIN CSL_CITATION {"citationItems":[{"id":"ITEM-1","itemData":{"DOI":"10.1111/gbi.12247","ISBN":"1472-4669","ISSN":"14724669","abstract":"© 2017 John Wiley &amp; Sons Ltd The most notable trend in the sedimentary iron isotope record is a shift at the end of the Archean from highly variable δ 56 Fe values with large negative excursions to less variable δ 56 Fe values with more limited negative values. The mechanistic explanation behind this trend has been extensively debated, with two main competing hypotheses: (i) a shift in marine redox conditions and the transition to quantitative iron oxidation; and (ii) a decrease in the signature of microbial iron reduction in the sedimentary record because of increased bacterial sulfate reduction (BSR). Here, we provide new insights into this debate and attempt to assess these two hypotheses by analyzing the iron isotope composition of siderite concretions from the Carboniferous Mazon Creek fossil site. These concretions precipitated in an environment with water column oxygenation, extensive sediment pile dissimilatory iron reduction (DIR) but limited bacterial sulfate reduction (BSR). Most of the concretions have slightly positive iron isotope values, with a mean of 0.15‰ and limited iron isotope variability compared to the Archean sedimentary record. This limited variability in an environment with high DIR and low BSR suggests that these conditions alone are insufficient to explain Archean iron isotope compositions. Therefore, these results support the idea that the unusually variable and negative iron isotope values in the Archean are due to dissimilatory iron reduction (DIR) coupled with extensive water column iron cycling.","author":[{"dropping-particle":"","family":"McCoy","given":"V. E.","non-dropping-particle":"","parse-names":false,"suffix":""},{"dropping-particle":"","family":"Asael","given":"D.","non-dropping-particle":"","parse-names":false,"suffix":""},{"dropping-particle":"","family":"Planavsky","given":"N.","non-dropping-particle":"","parse-names":false,"suffix":""}],"container-title":"Geobiology","id":"ITEM-1","issue":"5","issued":{"date-parts":[["2017"]]},"page":"619-627","title":"Benthic iron cycling in a high-oxygen environment: Implications for interpreting the Archean sedimentary iron isotope record","type":"article-journal","volume":"15"},"uris":["http://www.mendeley.com/documents/?uuid=23211a23-2632-4012-b59a-66b667430004","http://www.mendeley.com/documents/?uuid=fff2c6e9-9646-41c7-9081-fd0b8101c305"]}],"mendeley":{"formattedCitation":"(McCoy et al. 2017)","plainTextFormattedCitation":"(McCoy et al. 2017)","previouslyFormattedCitation":"(McCoy et al. 2017)"},"properties":{"noteIndex":0},"schema":"https://github.com/citation-style-language/schema/raw/master/csl-citation.json"}</w:instrText>
      </w:r>
      <w:r w:rsidR="00463ACF" w:rsidRPr="00483777">
        <w:rPr>
          <w:rFonts w:ascii="Times" w:hAnsi="Times" w:cs="Arial"/>
          <w:sz w:val="24"/>
          <w:szCs w:val="24"/>
          <w:vertAlign w:val="subscript"/>
        </w:rPr>
        <w:fldChar w:fldCharType="separate"/>
      </w:r>
      <w:r w:rsidR="009F5ECF" w:rsidRPr="00483777">
        <w:rPr>
          <w:rFonts w:ascii="Times" w:hAnsi="Times" w:cs="Arial"/>
          <w:noProof/>
          <w:sz w:val="24"/>
          <w:szCs w:val="24"/>
        </w:rPr>
        <w:t>(</w:t>
      </w:r>
      <w:r w:rsidR="009F5ECF" w:rsidRPr="00020C98">
        <w:rPr>
          <w:rFonts w:ascii="Times" w:hAnsi="Times" w:cs="Arial"/>
          <w:noProof/>
          <w:sz w:val="24"/>
          <w:szCs w:val="24"/>
        </w:rPr>
        <w:t>McCoy et al. 2017</w:t>
      </w:r>
      <w:r w:rsidR="009F5ECF" w:rsidRPr="00483777">
        <w:rPr>
          <w:rFonts w:ascii="Times" w:hAnsi="Times" w:cs="Arial"/>
          <w:noProof/>
          <w:sz w:val="24"/>
          <w:szCs w:val="24"/>
        </w:rPr>
        <w:t>)</w:t>
      </w:r>
      <w:r w:rsidR="00463ACF" w:rsidRPr="00483777">
        <w:rPr>
          <w:rFonts w:ascii="Times" w:hAnsi="Times" w:cs="Arial"/>
          <w:sz w:val="24"/>
          <w:szCs w:val="24"/>
          <w:vertAlign w:val="subscript"/>
        </w:rPr>
        <w:fldChar w:fldCharType="end"/>
      </w:r>
      <w:r w:rsidR="00463ACF" w:rsidRPr="00483777">
        <w:rPr>
          <w:rFonts w:ascii="Times" w:hAnsi="Times" w:cs="Arial"/>
          <w:sz w:val="24"/>
          <w:szCs w:val="24"/>
        </w:rPr>
        <w:t xml:space="preserve">, previously produced </w:t>
      </w:r>
      <w:r w:rsidR="005E1357" w:rsidRPr="00483777">
        <w:rPr>
          <w:rFonts w:ascii="Times" w:hAnsi="Times" w:cs="Arial"/>
          <w:sz w:val="24"/>
          <w:szCs w:val="24"/>
        </w:rPr>
        <w:t>under high rates of DIR</w:t>
      </w:r>
      <w:r w:rsidR="00D17044">
        <w:rPr>
          <w:rFonts w:ascii="Times" w:hAnsi="Times" w:cs="Arial"/>
          <w:sz w:val="24"/>
          <w:szCs w:val="24"/>
        </w:rPr>
        <w:t>.</w:t>
      </w:r>
      <w:r w:rsidR="006E0F9D" w:rsidRPr="00483777">
        <w:rPr>
          <w:rFonts w:ascii="Times" w:hAnsi="Times" w:cs="Arial"/>
          <w:sz w:val="24"/>
          <w:szCs w:val="24"/>
        </w:rPr>
        <w:t xml:space="preserve"> Therefore, the isotopic composition of processes relating past water-column redox conditions and dynamics can be overprinted and </w:t>
      </w:r>
      <w:r w:rsidR="00CC678B" w:rsidRPr="00483777">
        <w:rPr>
          <w:rFonts w:ascii="Times" w:hAnsi="Times" w:cs="Arial"/>
          <w:sz w:val="24"/>
          <w:szCs w:val="24"/>
        </w:rPr>
        <w:t>s</w:t>
      </w:r>
      <w:r w:rsidR="006E0F9D" w:rsidRPr="00483777">
        <w:rPr>
          <w:rFonts w:ascii="Times" w:hAnsi="Times" w:cs="Arial"/>
          <w:sz w:val="24"/>
          <w:szCs w:val="24"/>
        </w:rPr>
        <w:t xml:space="preserve">ome diagenetic processes can even </w:t>
      </w:r>
      <w:r w:rsidR="00CC678B" w:rsidRPr="00483777">
        <w:rPr>
          <w:rFonts w:ascii="Times" w:hAnsi="Times" w:cs="Arial"/>
          <w:sz w:val="24"/>
          <w:szCs w:val="24"/>
        </w:rPr>
        <w:t>reset the isotopic range to zero</w:t>
      </w:r>
      <w:r w:rsidR="006E0F9D" w:rsidRPr="00483777">
        <w:rPr>
          <w:rFonts w:ascii="Times" w:hAnsi="Times" w:cs="Arial"/>
          <w:sz w:val="24"/>
          <w:szCs w:val="24"/>
        </w:rPr>
        <w:t>.</w:t>
      </w:r>
    </w:p>
    <w:p w14:paraId="104C0CB1" w14:textId="77777777" w:rsidR="00ED25AF" w:rsidRPr="00483777" w:rsidRDefault="00ED25AF" w:rsidP="00A80AE0">
      <w:pPr>
        <w:spacing w:before="40" w:after="40" w:line="480" w:lineRule="auto"/>
        <w:rPr>
          <w:rFonts w:ascii="Times" w:hAnsi="Times" w:cs="Arial"/>
          <w:sz w:val="24"/>
          <w:szCs w:val="24"/>
        </w:rPr>
      </w:pPr>
    </w:p>
    <w:p w14:paraId="74390BBB" w14:textId="4CB7A28A" w:rsidR="0083081E" w:rsidRDefault="00CC678B" w:rsidP="00A80AE0">
      <w:pPr>
        <w:spacing w:before="40" w:after="40" w:line="480" w:lineRule="auto"/>
        <w:rPr>
          <w:rFonts w:ascii="Times" w:hAnsi="Times" w:cs="Arial"/>
          <w:sz w:val="24"/>
          <w:szCs w:val="24"/>
        </w:rPr>
      </w:pPr>
      <w:r w:rsidRPr="00483777">
        <w:rPr>
          <w:rFonts w:ascii="Times" w:hAnsi="Times" w:cs="Arial"/>
          <w:sz w:val="24"/>
          <w:szCs w:val="24"/>
        </w:rPr>
        <w:t>Despite some cases where there is nearly total Fe</w:t>
      </w:r>
      <w:r w:rsidRPr="00483777">
        <w:rPr>
          <w:rFonts w:ascii="Times" w:hAnsi="Times" w:cs="Arial"/>
          <w:sz w:val="24"/>
          <w:szCs w:val="24"/>
          <w:vertAlign w:val="superscript"/>
        </w:rPr>
        <w:t>3+</w:t>
      </w:r>
      <w:r w:rsidRPr="00483777">
        <w:rPr>
          <w:rFonts w:ascii="Times" w:hAnsi="Times" w:cs="Arial"/>
          <w:sz w:val="24"/>
          <w:szCs w:val="24"/>
        </w:rPr>
        <w:t xml:space="preserve"> reduction or Fe</w:t>
      </w:r>
      <w:r w:rsidRPr="00483777">
        <w:rPr>
          <w:rFonts w:ascii="Times" w:hAnsi="Times" w:cs="Arial"/>
          <w:sz w:val="24"/>
          <w:szCs w:val="24"/>
          <w:vertAlign w:val="superscript"/>
        </w:rPr>
        <w:t>2+</w:t>
      </w:r>
      <w:r w:rsidRPr="00483777">
        <w:rPr>
          <w:rFonts w:ascii="Times" w:hAnsi="Times" w:cs="Arial"/>
          <w:sz w:val="24"/>
          <w:szCs w:val="24"/>
        </w:rPr>
        <w:t xml:space="preserve"> precipitation, l</w:t>
      </w:r>
      <w:r w:rsidR="0083081E" w:rsidRPr="00483777">
        <w:rPr>
          <w:rFonts w:ascii="Times" w:hAnsi="Times" w:cs="Arial"/>
          <w:sz w:val="24"/>
          <w:szCs w:val="24"/>
        </w:rPr>
        <w:t xml:space="preserve">ow isotope variability in basins </w:t>
      </w:r>
      <w:r w:rsidRPr="00483777">
        <w:rPr>
          <w:rFonts w:ascii="Times" w:hAnsi="Times" w:cs="Arial"/>
          <w:sz w:val="24"/>
          <w:szCs w:val="24"/>
        </w:rPr>
        <w:t xml:space="preserve">generally </w:t>
      </w:r>
      <w:r w:rsidR="0083081E" w:rsidRPr="00483777">
        <w:rPr>
          <w:rFonts w:ascii="Times" w:hAnsi="Times" w:cs="Arial"/>
          <w:sz w:val="24"/>
          <w:szCs w:val="24"/>
        </w:rPr>
        <w:t>support</w:t>
      </w:r>
      <w:r w:rsidR="00E66979" w:rsidRPr="00483777">
        <w:rPr>
          <w:rFonts w:ascii="Times" w:hAnsi="Times" w:cs="Arial"/>
          <w:sz w:val="24"/>
          <w:szCs w:val="24"/>
        </w:rPr>
        <w:t>s</w:t>
      </w:r>
      <w:r w:rsidR="0083081E" w:rsidRPr="00483777">
        <w:rPr>
          <w:rFonts w:ascii="Times" w:hAnsi="Times" w:cs="Arial"/>
          <w:sz w:val="24"/>
          <w:szCs w:val="24"/>
        </w:rPr>
        <w:t xml:space="preserve"> an isotopic signature dominated by Fe influx from the catchment </w:t>
      </w:r>
      <w:r w:rsidR="000947FE" w:rsidRPr="00483777">
        <w:rPr>
          <w:rFonts w:ascii="Times" w:hAnsi="Times" w:cs="Arial"/>
          <w:sz w:val="24"/>
          <w:szCs w:val="24"/>
        </w:rPr>
        <w:fldChar w:fldCharType="begin" w:fldLock="1"/>
      </w:r>
      <w:r w:rsidR="00B82A42" w:rsidRPr="00483777">
        <w:rPr>
          <w:rFonts w:ascii="Times" w:hAnsi="Times" w:cs="Arial"/>
          <w:sz w:val="24"/>
          <w:szCs w:val="24"/>
        </w:rPr>
        <w:instrText>ADDIN CSL_CITATION {"citationItems":[{"id":"ITEM-1","itemData":{"DOI":"10.5194/bg-10-233-2013","ISBN":"1810-6285","ISSN":"17264170","abstract":"Fe isotope ratios and concentrations of dissolved Fe (Fedis, &lt; 0.45 μm) and of suspended particulate Fe (FeSPM) from a depth profile in the Eastern Gotland Basin, Baltic Sea, show a sharp gradient in δ56Fedis across the suboxic interface with δ56Fedis = −0.4 ‰ in the euxinic deep basin and δ56Fedis = +0.3 ‰ in the oxic upper water column. The isotopic gradient overlaps with a strong concentration gradient of Fedis, a concentration maximum in FeSPM and lower δ56FeSPM values than δ56Fedis. These features indicate preferential loss of light Fe isotopes into suspended iron-oxyhydroxides (FeIOH) during typical oxidative precipitation across the redox interface in the marine environment. The sign of the fractionation, Δ56FeFe_IOH–Fe(II)(aq) &lt; 0 ‰, is in contrast to similar, mostly non-marine redox environments, where Δ56FeFe_IOH–Fe(II)(aq) &gt; 0 ‰. The difference appears to be the result of isotope exchange dominated by reaction kinetics in the marine water column, rather than equilibrium fractionation generally inferred for oxidative Fe precipitation elsewhere. High residual δ56Fedis immediately above the suboxic interface and throughout the oxic water column suggest that any potential Fe export from reducing waters or sediments into the open water column is enriched in the heavy isotopes. Within the suboxic to euxinic deep basin the decreasing δ56FeSPM trend with depth and a generally low δ56Fedis are comparable to trends in marine anoxic sediment profiles indicative of microbial reductive Fe dissolution. This confirms supply of dissolved Fe to the euxinic water column mainly from reductive dissolution of settling particles.","author":[{"dropping-particle":"","family":"Staubwasser","given":"M.","non-dropping-particle":"","parse-names":false,"suffix":""},{"dropping-particle":"","family":"Schoenberg","given":"R.","non-dropping-particle":"","parse-names":false,"suffix":""},{"dropping-particle":"","family":"Blanckenburg","given":"F.","non-dropping-particle":"Von","parse-names":false,"suffix":""},{"dropping-particle":"","family":"Krüger","given":"S.","non-dropping-particle":"","parse-names":false,"suffix":""},{"dropping-particle":"","family":"Pohl","given":"C.","non-dropping-particle":"","parse-names":false,"suffix":""}],"container-title":"Biogeosciences","id":"ITEM-1","issue":"1","issued":{"date-parts":[["2013"]]},"title":"Isotope fractionation between dissolved and suspended particulate Fe in the oxic and anoxic water column of the Baltic Sea","type":"article-journal","volume":"10"},"uris":["http://www.mendeley.com/documents/?uuid=bd4e0418-2d6a-327a-8227-8b4ab5b94bb1","http://www.mendeley.com/documents/?uuid=f60f471c-d0ac-4d77-9b3d-3781b33f23bd"]}],"mendeley":{"formattedCitation":"(Staubwasser et al. 2013)","plainTextFormattedCitation":"(Staubwasser et al. 2013)","previouslyFormattedCitation":"(Staubwasser et al. 2013)"},"properties":{"noteIndex":0},"schema":"https://github.com/citation-style-language/schema/raw/master/csl-citation.json"}</w:instrText>
      </w:r>
      <w:r w:rsidR="000947FE" w:rsidRPr="00483777">
        <w:rPr>
          <w:rFonts w:ascii="Times" w:hAnsi="Times" w:cs="Arial"/>
          <w:sz w:val="24"/>
          <w:szCs w:val="24"/>
        </w:rPr>
        <w:fldChar w:fldCharType="separate"/>
      </w:r>
      <w:r w:rsidR="009F5ECF" w:rsidRPr="00483777">
        <w:rPr>
          <w:rFonts w:ascii="Times" w:hAnsi="Times" w:cs="Arial"/>
          <w:noProof/>
          <w:sz w:val="24"/>
          <w:szCs w:val="24"/>
        </w:rPr>
        <w:t>(Staubwasser et al. 2013)</w:t>
      </w:r>
      <w:r w:rsidR="000947FE" w:rsidRPr="00483777">
        <w:rPr>
          <w:rFonts w:ascii="Times" w:hAnsi="Times" w:cs="Arial"/>
          <w:sz w:val="24"/>
          <w:szCs w:val="24"/>
        </w:rPr>
        <w:fldChar w:fldCharType="end"/>
      </w:r>
      <w:r w:rsidR="0083081E" w:rsidRPr="00483777">
        <w:rPr>
          <w:rFonts w:ascii="Times" w:hAnsi="Times" w:cs="Arial"/>
          <w:sz w:val="24"/>
          <w:szCs w:val="24"/>
        </w:rPr>
        <w:t xml:space="preserve">. </w:t>
      </w:r>
      <w:r w:rsidR="00E66979" w:rsidRPr="00483777">
        <w:rPr>
          <w:rFonts w:ascii="Times" w:hAnsi="Times" w:cs="Arial"/>
          <w:sz w:val="24"/>
          <w:szCs w:val="24"/>
        </w:rPr>
        <w:t>Inversely, h</w:t>
      </w:r>
      <w:r w:rsidR="0083081E" w:rsidRPr="00483777">
        <w:rPr>
          <w:rFonts w:ascii="Times" w:hAnsi="Times" w:cs="Arial"/>
          <w:sz w:val="24"/>
          <w:szCs w:val="24"/>
        </w:rPr>
        <w:t>igh variability characteri</w:t>
      </w:r>
      <w:r w:rsidR="00CF4EBF" w:rsidRPr="00483777">
        <w:rPr>
          <w:rFonts w:ascii="Times" w:hAnsi="Times" w:cs="Arial"/>
          <w:sz w:val="24"/>
          <w:szCs w:val="24"/>
        </w:rPr>
        <w:t>zes</w:t>
      </w:r>
      <w:r w:rsidR="0083081E" w:rsidRPr="00483777">
        <w:rPr>
          <w:rFonts w:ascii="Times" w:hAnsi="Times" w:cs="Arial"/>
          <w:sz w:val="24"/>
          <w:szCs w:val="24"/>
        </w:rPr>
        <w:t xml:space="preserve"> intense recycling of </w:t>
      </w:r>
      <w:r w:rsidR="00AA67F1">
        <w:rPr>
          <w:rFonts w:ascii="Times" w:hAnsi="Times" w:cs="Arial"/>
          <w:sz w:val="24"/>
          <w:szCs w:val="24"/>
        </w:rPr>
        <w:t>Fe oxid</w:t>
      </w:r>
      <w:r w:rsidR="0083081E" w:rsidRPr="00483777">
        <w:rPr>
          <w:rFonts w:ascii="Times" w:hAnsi="Times" w:cs="Arial"/>
          <w:sz w:val="24"/>
          <w:szCs w:val="24"/>
        </w:rPr>
        <w:t xml:space="preserve">es and </w:t>
      </w:r>
      <w:r w:rsidR="00AA67F1">
        <w:rPr>
          <w:rFonts w:ascii="Times" w:hAnsi="Times" w:cs="Arial"/>
          <w:sz w:val="24"/>
          <w:szCs w:val="24"/>
        </w:rPr>
        <w:t>Fe (oxy)</w:t>
      </w:r>
      <w:r w:rsidR="0083081E" w:rsidRPr="00483777">
        <w:rPr>
          <w:rFonts w:ascii="Times" w:hAnsi="Times" w:cs="Arial"/>
          <w:sz w:val="24"/>
          <w:szCs w:val="24"/>
        </w:rPr>
        <w:t xml:space="preserve">hydroxides, </w:t>
      </w:r>
      <w:r w:rsidRPr="00483777">
        <w:rPr>
          <w:rFonts w:ascii="Times" w:hAnsi="Times" w:cs="Arial"/>
          <w:sz w:val="24"/>
          <w:szCs w:val="24"/>
        </w:rPr>
        <w:t>from which</w:t>
      </w:r>
      <w:r w:rsidR="0083081E" w:rsidRPr="00483777">
        <w:rPr>
          <w:rFonts w:ascii="Times" w:hAnsi="Times" w:cs="Arial"/>
          <w:sz w:val="24"/>
          <w:szCs w:val="24"/>
        </w:rPr>
        <w:t xml:space="preserve"> dissolved iron with </w:t>
      </w:r>
      <w:r w:rsidR="009A2A61" w:rsidRPr="00483777">
        <w:rPr>
          <w:rFonts w:ascii="Times" w:hAnsi="Times" w:cs="Arial"/>
          <w:sz w:val="24"/>
          <w:szCs w:val="24"/>
        </w:rPr>
        <w:t xml:space="preserve">negative </w:t>
      </w:r>
      <w:r w:rsidR="0083081E" w:rsidRPr="00483777">
        <w:rPr>
          <w:rFonts w:ascii="Times" w:hAnsi="Times" w:cs="Arial"/>
          <w:sz w:val="24"/>
          <w:szCs w:val="24"/>
        </w:rPr>
        <w:t>Fe</w:t>
      </w:r>
      <w:r w:rsidR="00685645">
        <w:rPr>
          <w:rFonts w:ascii="Times" w:hAnsi="Times" w:cs="Arial"/>
          <w:sz w:val="24"/>
          <w:szCs w:val="24"/>
        </w:rPr>
        <w:t xml:space="preserve"> </w:t>
      </w:r>
      <w:r w:rsidR="0083081E" w:rsidRPr="00483777">
        <w:rPr>
          <w:rFonts w:ascii="Times" w:hAnsi="Times" w:cs="Arial"/>
          <w:sz w:val="24"/>
          <w:szCs w:val="24"/>
        </w:rPr>
        <w:t xml:space="preserve">isotopes </w:t>
      </w:r>
      <w:r w:rsidR="00CF4EBF" w:rsidRPr="00483777">
        <w:rPr>
          <w:rFonts w:ascii="Times" w:hAnsi="Times" w:cs="Arial"/>
          <w:sz w:val="24"/>
          <w:szCs w:val="24"/>
        </w:rPr>
        <w:t xml:space="preserve">values </w:t>
      </w:r>
      <w:r w:rsidR="0083081E" w:rsidRPr="00483777">
        <w:rPr>
          <w:rFonts w:ascii="Times" w:hAnsi="Times" w:cs="Arial"/>
          <w:sz w:val="24"/>
          <w:szCs w:val="24"/>
        </w:rPr>
        <w:t>dominate</w:t>
      </w:r>
      <w:r w:rsidR="00D22CB8" w:rsidRPr="00483777">
        <w:rPr>
          <w:rFonts w:ascii="Times" w:hAnsi="Times" w:cs="Arial"/>
          <w:sz w:val="24"/>
          <w:szCs w:val="24"/>
        </w:rPr>
        <w:t>s</w:t>
      </w:r>
      <w:r w:rsidR="0083081E" w:rsidRPr="00483777">
        <w:rPr>
          <w:rFonts w:ascii="Times" w:hAnsi="Times" w:cs="Arial"/>
          <w:sz w:val="24"/>
          <w:szCs w:val="24"/>
        </w:rPr>
        <w:t xml:space="preserve"> the reactive pool and eventually precipitate </w:t>
      </w:r>
      <w:r w:rsidR="00CF4EBF" w:rsidRPr="00483777">
        <w:rPr>
          <w:rFonts w:ascii="Times" w:hAnsi="Times" w:cs="Arial"/>
          <w:sz w:val="24"/>
          <w:szCs w:val="24"/>
        </w:rPr>
        <w:t xml:space="preserve">within </w:t>
      </w:r>
      <w:r w:rsidR="0083081E" w:rsidRPr="00483777">
        <w:rPr>
          <w:rFonts w:ascii="Times" w:hAnsi="Times" w:cs="Arial"/>
          <w:sz w:val="24"/>
          <w:szCs w:val="24"/>
        </w:rPr>
        <w:t>reduced Fe</w:t>
      </w:r>
      <w:r w:rsidR="00685645">
        <w:rPr>
          <w:rFonts w:ascii="Times" w:hAnsi="Times" w:cs="Arial"/>
          <w:sz w:val="24"/>
          <w:szCs w:val="24"/>
        </w:rPr>
        <w:t xml:space="preserve"> </w:t>
      </w:r>
      <w:r w:rsidR="0083081E" w:rsidRPr="00483777">
        <w:rPr>
          <w:rFonts w:ascii="Times" w:hAnsi="Times" w:cs="Arial"/>
          <w:sz w:val="24"/>
          <w:szCs w:val="24"/>
        </w:rPr>
        <w:t xml:space="preserve">minerals with </w:t>
      </w:r>
      <w:r w:rsidR="009A2A61" w:rsidRPr="00483777">
        <w:rPr>
          <w:rFonts w:ascii="Times" w:hAnsi="Times" w:cs="Arial"/>
          <w:sz w:val="24"/>
          <w:szCs w:val="24"/>
        </w:rPr>
        <w:t xml:space="preserve">negative </w:t>
      </w:r>
      <w:r w:rsidR="00610722" w:rsidRPr="00610722">
        <w:rPr>
          <w:rFonts w:ascii="Times New Roman" w:hAnsi="Times New Roman" w:cs="Times New Roman"/>
          <w:i/>
          <w:iCs/>
          <w:color w:val="000000" w:themeColor="text1"/>
          <w:sz w:val="24"/>
          <w:szCs w:val="24"/>
        </w:rPr>
        <w:t>δ</w:t>
      </w:r>
      <w:r w:rsidR="0083081E" w:rsidRPr="00483777">
        <w:rPr>
          <w:rFonts w:ascii="Times" w:hAnsi="Times" w:cs="Arial"/>
          <w:sz w:val="24"/>
          <w:szCs w:val="24"/>
          <w:vertAlign w:val="superscript"/>
          <w:lang w:val="en-GB"/>
        </w:rPr>
        <w:t>56</w:t>
      </w:r>
      <w:r w:rsidR="0083081E" w:rsidRPr="00483777">
        <w:rPr>
          <w:rFonts w:ascii="Times" w:hAnsi="Times" w:cs="Arial"/>
          <w:sz w:val="24"/>
          <w:szCs w:val="24"/>
          <w:lang w:val="en-GB"/>
        </w:rPr>
        <w:t xml:space="preserve">Fe </w:t>
      </w:r>
      <w:r w:rsidR="009A2A61" w:rsidRPr="00483777">
        <w:rPr>
          <w:rFonts w:ascii="Times" w:hAnsi="Times" w:cs="Arial"/>
          <w:sz w:val="24"/>
          <w:szCs w:val="24"/>
          <w:lang w:val="en-GB"/>
        </w:rPr>
        <w:t xml:space="preserve">signatures </w:t>
      </w:r>
      <w:r w:rsidR="0083081E" w:rsidRPr="00483777">
        <w:rPr>
          <w:rFonts w:ascii="Times" w:hAnsi="Times" w:cs="Arial"/>
          <w:sz w:val="24"/>
          <w:szCs w:val="24"/>
          <w:lang w:val="en-GB"/>
        </w:rPr>
        <w:t>(</w:t>
      </w:r>
      <w:r w:rsidR="0083081E" w:rsidRPr="00483777">
        <w:rPr>
          <w:rFonts w:ascii="Times" w:hAnsi="Times" w:cs="Arial"/>
          <w:sz w:val="24"/>
          <w:szCs w:val="24"/>
        </w:rPr>
        <w:t>Song et al. 2011</w:t>
      </w:r>
      <w:r w:rsidR="00B36A1B" w:rsidRPr="00483777">
        <w:rPr>
          <w:rFonts w:ascii="Times" w:hAnsi="Times" w:cs="Arial"/>
          <w:sz w:val="24"/>
          <w:szCs w:val="24"/>
        </w:rPr>
        <w:t xml:space="preserve">; </w:t>
      </w:r>
      <w:proofErr w:type="spellStart"/>
      <w:r w:rsidR="00B36A1B" w:rsidRPr="00483777">
        <w:rPr>
          <w:rFonts w:ascii="Times" w:hAnsi="Times" w:cs="Arial"/>
          <w:sz w:val="24"/>
          <w:szCs w:val="24"/>
        </w:rPr>
        <w:t>Busigny</w:t>
      </w:r>
      <w:proofErr w:type="spellEnd"/>
      <w:r w:rsidR="00B36A1B" w:rsidRPr="00483777">
        <w:rPr>
          <w:rFonts w:ascii="Times" w:hAnsi="Times" w:cs="Arial"/>
          <w:sz w:val="24"/>
          <w:szCs w:val="24"/>
        </w:rPr>
        <w:t xml:space="preserve"> et al. 2014</w:t>
      </w:r>
      <w:r w:rsidR="0083081E" w:rsidRPr="00483777">
        <w:rPr>
          <w:rFonts w:ascii="Times" w:hAnsi="Times" w:cs="Arial"/>
          <w:sz w:val="24"/>
          <w:szCs w:val="24"/>
        </w:rPr>
        <w:t>). Therefore, low values can be expected at high concentrations of dissolved iron on a large time scale</w:t>
      </w:r>
      <w:r w:rsidR="00452C51" w:rsidRPr="00483777">
        <w:rPr>
          <w:rFonts w:ascii="Times" w:hAnsi="Times" w:cs="Arial"/>
          <w:sz w:val="24"/>
          <w:szCs w:val="24"/>
        </w:rPr>
        <w:t xml:space="preserve"> and in basins where the Fe</w:t>
      </w:r>
      <w:r w:rsidR="00452C51" w:rsidRPr="00483777">
        <w:rPr>
          <w:rFonts w:ascii="Times" w:hAnsi="Times" w:cs="Arial"/>
          <w:sz w:val="24"/>
          <w:szCs w:val="24"/>
          <w:vertAlign w:val="superscript"/>
        </w:rPr>
        <w:t>3+</w:t>
      </w:r>
      <w:r w:rsidR="00452C51" w:rsidRPr="00483777">
        <w:rPr>
          <w:rFonts w:ascii="Times" w:hAnsi="Times" w:cs="Arial"/>
          <w:sz w:val="24"/>
          <w:szCs w:val="24"/>
        </w:rPr>
        <w:t xml:space="preserve"> substrate is abundant </w:t>
      </w:r>
      <w:r w:rsidR="0083081E" w:rsidRPr="00483777">
        <w:rPr>
          <w:rFonts w:ascii="Times" w:hAnsi="Times" w:cs="Arial"/>
          <w:sz w:val="24"/>
          <w:szCs w:val="24"/>
        </w:rPr>
        <w:t>(</w:t>
      </w:r>
      <w:proofErr w:type="spellStart"/>
      <w:r w:rsidR="0083081E" w:rsidRPr="00483777">
        <w:rPr>
          <w:rFonts w:ascii="Times" w:hAnsi="Times" w:cs="Arial"/>
          <w:sz w:val="24"/>
          <w:szCs w:val="24"/>
        </w:rPr>
        <w:t>Staubwasser</w:t>
      </w:r>
      <w:proofErr w:type="spellEnd"/>
      <w:r w:rsidR="0083081E" w:rsidRPr="00483777">
        <w:rPr>
          <w:rFonts w:ascii="Times" w:hAnsi="Times" w:cs="Arial"/>
          <w:sz w:val="24"/>
          <w:szCs w:val="24"/>
        </w:rPr>
        <w:t xml:space="preserve"> et al. 2013).</w:t>
      </w:r>
    </w:p>
    <w:p w14:paraId="5048E2DB" w14:textId="77777777" w:rsidR="00ED25AF" w:rsidRPr="00483777" w:rsidRDefault="00ED25AF" w:rsidP="00A80AE0">
      <w:pPr>
        <w:spacing w:before="40" w:after="40" w:line="480" w:lineRule="auto"/>
        <w:rPr>
          <w:rFonts w:ascii="Times" w:hAnsi="Times" w:cs="Arial"/>
          <w:sz w:val="24"/>
          <w:szCs w:val="24"/>
        </w:rPr>
      </w:pPr>
    </w:p>
    <w:p w14:paraId="1F6A72F3" w14:textId="23B61781" w:rsidR="00A24BA4" w:rsidRPr="00483777" w:rsidRDefault="00FC5F27" w:rsidP="00A80AE0">
      <w:pPr>
        <w:spacing w:before="40" w:after="40" w:line="480" w:lineRule="auto"/>
        <w:rPr>
          <w:rFonts w:ascii="Times" w:hAnsi="Times"/>
          <w:sz w:val="24"/>
          <w:szCs w:val="24"/>
        </w:rPr>
      </w:pPr>
      <w:r w:rsidRPr="00483777">
        <w:rPr>
          <w:rFonts w:ascii="Times" w:hAnsi="Times" w:cs="Arial"/>
          <w:sz w:val="24"/>
          <w:szCs w:val="24"/>
        </w:rPr>
        <w:t xml:space="preserve">Consequently, </w:t>
      </w:r>
      <w:r w:rsidR="007D0865" w:rsidRPr="00483777">
        <w:rPr>
          <w:rFonts w:ascii="Times" w:hAnsi="Times" w:cs="Arial"/>
          <w:sz w:val="24"/>
          <w:szCs w:val="24"/>
        </w:rPr>
        <w:t>the study of iron isotopes i</w:t>
      </w:r>
      <w:r w:rsidR="009B3593" w:rsidRPr="00483777">
        <w:rPr>
          <w:rFonts w:ascii="Times" w:hAnsi="Times" w:cs="Arial"/>
          <w:sz w:val="24"/>
          <w:szCs w:val="24"/>
        </w:rPr>
        <w:t xml:space="preserve">n iron-rich </w:t>
      </w:r>
      <w:r w:rsidR="00CB4602" w:rsidRPr="00483777">
        <w:rPr>
          <w:rFonts w:ascii="Times" w:hAnsi="Times" w:cs="Arial"/>
          <w:sz w:val="24"/>
          <w:szCs w:val="24"/>
        </w:rPr>
        <w:t>paleoclimatic archives</w:t>
      </w:r>
      <w:r w:rsidR="00286043" w:rsidRPr="00483777">
        <w:rPr>
          <w:rFonts w:ascii="Times" w:hAnsi="Times" w:cs="Arial"/>
          <w:sz w:val="24"/>
          <w:szCs w:val="24"/>
        </w:rPr>
        <w:t xml:space="preserve"> can</w:t>
      </w:r>
      <w:r w:rsidR="009B3593" w:rsidRPr="00483777">
        <w:rPr>
          <w:rFonts w:ascii="Times" w:hAnsi="Times" w:cs="Arial"/>
          <w:sz w:val="24"/>
          <w:szCs w:val="24"/>
        </w:rPr>
        <w:t xml:space="preserve"> </w:t>
      </w:r>
      <w:r w:rsidR="007D0865" w:rsidRPr="00483777">
        <w:rPr>
          <w:rFonts w:ascii="Times" w:hAnsi="Times" w:cs="Arial"/>
          <w:sz w:val="24"/>
          <w:szCs w:val="24"/>
        </w:rPr>
        <w:t xml:space="preserve">serve to </w:t>
      </w:r>
      <w:r w:rsidR="009B3593" w:rsidRPr="00483777">
        <w:rPr>
          <w:rFonts w:ascii="Times" w:hAnsi="Times" w:cs="Arial"/>
          <w:sz w:val="24"/>
          <w:szCs w:val="24"/>
        </w:rPr>
        <w:t>unravel</w:t>
      </w:r>
      <w:r w:rsidR="00286043" w:rsidRPr="00483777">
        <w:rPr>
          <w:rFonts w:ascii="Times" w:hAnsi="Times" w:cs="Arial"/>
          <w:sz w:val="24"/>
          <w:szCs w:val="24"/>
        </w:rPr>
        <w:t xml:space="preserve"> </w:t>
      </w:r>
      <w:r w:rsidR="007D0865" w:rsidRPr="00483777">
        <w:rPr>
          <w:rFonts w:ascii="Times" w:hAnsi="Times" w:cs="Arial"/>
          <w:sz w:val="24"/>
          <w:szCs w:val="24"/>
        </w:rPr>
        <w:t>the</w:t>
      </w:r>
      <w:r w:rsidR="00BB44CC" w:rsidRPr="00483777">
        <w:rPr>
          <w:rFonts w:ascii="Times" w:hAnsi="Times" w:cs="Arial"/>
          <w:sz w:val="24"/>
          <w:szCs w:val="24"/>
        </w:rPr>
        <w:t>ir</w:t>
      </w:r>
      <w:r w:rsidR="007D0865" w:rsidRPr="00483777">
        <w:rPr>
          <w:rFonts w:ascii="Times" w:hAnsi="Times" w:cs="Arial"/>
          <w:sz w:val="24"/>
          <w:szCs w:val="24"/>
        </w:rPr>
        <w:t xml:space="preserve"> diagenetic imprint</w:t>
      </w:r>
      <w:r w:rsidR="00CF4EBF" w:rsidRPr="00483777">
        <w:rPr>
          <w:rFonts w:ascii="Times" w:hAnsi="Times" w:cs="Arial"/>
          <w:sz w:val="24"/>
          <w:szCs w:val="24"/>
        </w:rPr>
        <w:t>,</w:t>
      </w:r>
      <w:r w:rsidR="002137B5" w:rsidRPr="00483777">
        <w:rPr>
          <w:rFonts w:ascii="Times" w:hAnsi="Times" w:cs="Arial"/>
          <w:sz w:val="24"/>
          <w:szCs w:val="24"/>
        </w:rPr>
        <w:t xml:space="preserve"> if </w:t>
      </w:r>
      <w:r w:rsidR="009B3593" w:rsidRPr="00483777">
        <w:rPr>
          <w:rFonts w:ascii="Times" w:hAnsi="Times" w:cs="Arial"/>
          <w:sz w:val="24"/>
          <w:szCs w:val="24"/>
        </w:rPr>
        <w:t>conditions</w:t>
      </w:r>
      <w:r w:rsidR="002137B5" w:rsidRPr="00483777">
        <w:rPr>
          <w:rFonts w:ascii="Times" w:hAnsi="Times" w:cs="Arial"/>
          <w:sz w:val="24"/>
          <w:szCs w:val="24"/>
        </w:rPr>
        <w:t xml:space="preserve"> </w:t>
      </w:r>
      <w:r w:rsidR="00BB44CC" w:rsidRPr="00483777">
        <w:rPr>
          <w:rFonts w:ascii="Times" w:hAnsi="Times" w:cs="Arial"/>
          <w:sz w:val="24"/>
          <w:szCs w:val="24"/>
        </w:rPr>
        <w:t xml:space="preserve">for </w:t>
      </w:r>
      <w:r w:rsidR="00286043" w:rsidRPr="00483777">
        <w:rPr>
          <w:rFonts w:ascii="Times" w:hAnsi="Times" w:cs="Arial"/>
          <w:sz w:val="24"/>
          <w:szCs w:val="24"/>
        </w:rPr>
        <w:t xml:space="preserve">iron cycling </w:t>
      </w:r>
      <w:r w:rsidR="00BB44CC" w:rsidRPr="00483777">
        <w:rPr>
          <w:rFonts w:ascii="Times" w:hAnsi="Times" w:cs="Arial"/>
          <w:sz w:val="24"/>
          <w:szCs w:val="24"/>
        </w:rPr>
        <w:t xml:space="preserve">are possible </w:t>
      </w:r>
      <w:r w:rsidR="00286043" w:rsidRPr="00483777">
        <w:rPr>
          <w:rFonts w:ascii="Times" w:hAnsi="Times" w:cs="Arial"/>
          <w:sz w:val="24"/>
          <w:szCs w:val="24"/>
        </w:rPr>
        <w:t>and</w:t>
      </w:r>
      <w:r w:rsidR="001915D5" w:rsidRPr="00483777">
        <w:rPr>
          <w:rFonts w:ascii="Times" w:hAnsi="Times" w:cs="Arial"/>
          <w:sz w:val="24"/>
          <w:szCs w:val="24"/>
        </w:rPr>
        <w:t xml:space="preserve"> </w:t>
      </w:r>
      <w:r w:rsidR="00BB44CC" w:rsidRPr="00483777">
        <w:rPr>
          <w:rFonts w:ascii="Times" w:hAnsi="Times" w:cs="Arial"/>
          <w:sz w:val="24"/>
          <w:szCs w:val="24"/>
        </w:rPr>
        <w:t xml:space="preserve">the </w:t>
      </w:r>
      <w:r w:rsidR="001915D5" w:rsidRPr="00483777">
        <w:rPr>
          <w:rFonts w:ascii="Times" w:hAnsi="Times" w:cs="Arial"/>
          <w:sz w:val="24"/>
          <w:szCs w:val="24"/>
        </w:rPr>
        <w:t>catchment-lake-</w:t>
      </w:r>
      <w:r w:rsidR="002755ED" w:rsidRPr="00483777">
        <w:rPr>
          <w:rFonts w:ascii="Times" w:hAnsi="Times" w:cs="Arial"/>
          <w:sz w:val="24"/>
          <w:szCs w:val="24"/>
        </w:rPr>
        <w:t xml:space="preserve">sediment interactions </w:t>
      </w:r>
      <w:r w:rsidR="005809FE" w:rsidRPr="00483777">
        <w:rPr>
          <w:rFonts w:ascii="Times" w:hAnsi="Times" w:cs="Arial"/>
          <w:sz w:val="24"/>
          <w:szCs w:val="24"/>
        </w:rPr>
        <w:t>are well understood.</w:t>
      </w:r>
      <w:r w:rsidR="002755ED" w:rsidRPr="00483777">
        <w:rPr>
          <w:rFonts w:ascii="Times" w:hAnsi="Times" w:cs="Arial"/>
          <w:sz w:val="24"/>
          <w:szCs w:val="24"/>
        </w:rPr>
        <w:t xml:space="preserve"> </w:t>
      </w:r>
      <w:r w:rsidR="00685042" w:rsidRPr="00483777">
        <w:rPr>
          <w:rFonts w:ascii="Times" w:hAnsi="Times" w:cs="Arial"/>
          <w:sz w:val="24"/>
          <w:szCs w:val="24"/>
        </w:rPr>
        <w:t xml:space="preserve">In this work, we </w:t>
      </w:r>
      <w:r w:rsidR="00580CA5" w:rsidRPr="00483777">
        <w:rPr>
          <w:rFonts w:ascii="Times" w:hAnsi="Times" w:cs="Arial"/>
          <w:sz w:val="24"/>
          <w:szCs w:val="24"/>
        </w:rPr>
        <w:t>disentangled</w:t>
      </w:r>
      <w:r w:rsidR="00685042" w:rsidRPr="00483777">
        <w:rPr>
          <w:rFonts w:ascii="Times" w:hAnsi="Times" w:cs="Arial"/>
          <w:sz w:val="24"/>
          <w:szCs w:val="24"/>
        </w:rPr>
        <w:t xml:space="preserve"> the processes occurring at the redox front</w:t>
      </w:r>
      <w:r w:rsidR="00580CA5" w:rsidRPr="00483777">
        <w:rPr>
          <w:rFonts w:ascii="Times" w:hAnsi="Times" w:cs="Arial"/>
          <w:sz w:val="24"/>
          <w:szCs w:val="24"/>
        </w:rPr>
        <w:t xml:space="preserve"> of a well oxygenated lake (</w:t>
      </w:r>
      <w:r w:rsidR="000F1EF4" w:rsidRPr="00483777">
        <w:rPr>
          <w:rFonts w:ascii="Times" w:hAnsi="Times" w:cs="Arial"/>
          <w:sz w:val="24"/>
          <w:szCs w:val="24"/>
        </w:rPr>
        <w:t xml:space="preserve">Lago </w:t>
      </w:r>
      <w:r w:rsidR="00580CA5" w:rsidRPr="00483777">
        <w:rPr>
          <w:rFonts w:ascii="Times" w:hAnsi="Times" w:cs="Arial"/>
          <w:sz w:val="24"/>
          <w:szCs w:val="24"/>
        </w:rPr>
        <w:t>Fagnano, Argentina</w:t>
      </w:r>
      <w:r w:rsidR="000F1EF4" w:rsidRPr="00483777">
        <w:rPr>
          <w:rFonts w:ascii="Times" w:hAnsi="Times" w:cs="Arial"/>
          <w:sz w:val="24"/>
          <w:szCs w:val="24"/>
        </w:rPr>
        <w:t>/Chile</w:t>
      </w:r>
      <w:r w:rsidR="00580CA5" w:rsidRPr="00483777">
        <w:rPr>
          <w:rFonts w:ascii="Times" w:hAnsi="Times" w:cs="Arial"/>
          <w:sz w:val="24"/>
          <w:szCs w:val="24"/>
        </w:rPr>
        <w:t>)</w:t>
      </w:r>
      <w:r w:rsidR="005809FE" w:rsidRPr="00483777">
        <w:rPr>
          <w:rFonts w:ascii="Times" w:hAnsi="Times" w:cs="Arial"/>
          <w:sz w:val="24"/>
          <w:szCs w:val="24"/>
        </w:rPr>
        <w:t>, for which multiple sedimentary and paleo</w:t>
      </w:r>
      <w:r w:rsidR="00241D2B" w:rsidRPr="00483777">
        <w:rPr>
          <w:rFonts w:ascii="Times" w:hAnsi="Times" w:cs="Arial"/>
          <w:sz w:val="24"/>
          <w:szCs w:val="24"/>
        </w:rPr>
        <w:t>cl</w:t>
      </w:r>
      <w:r w:rsidR="005809FE" w:rsidRPr="00483777">
        <w:rPr>
          <w:rFonts w:ascii="Times" w:hAnsi="Times" w:cs="Arial"/>
          <w:sz w:val="24"/>
          <w:szCs w:val="24"/>
        </w:rPr>
        <w:t xml:space="preserve">imatic </w:t>
      </w:r>
      <w:r w:rsidR="00C935DC" w:rsidRPr="00483777">
        <w:rPr>
          <w:rFonts w:ascii="Times" w:hAnsi="Times" w:cs="Arial"/>
          <w:sz w:val="24"/>
          <w:szCs w:val="24"/>
        </w:rPr>
        <w:t xml:space="preserve">studies have been realized </w:t>
      </w:r>
      <w:r w:rsidR="00774C33" w:rsidRPr="00483777">
        <w:rPr>
          <w:rFonts w:ascii="Times" w:hAnsi="Times" w:cs="Arial"/>
          <w:sz w:val="24"/>
          <w:szCs w:val="24"/>
        </w:rPr>
        <w:fldChar w:fldCharType="begin" w:fldLock="1"/>
      </w:r>
      <w:r w:rsidR="00B82A42" w:rsidRPr="00483777">
        <w:rPr>
          <w:rFonts w:ascii="Times" w:hAnsi="Times" w:cs="Arial"/>
          <w:sz w:val="24"/>
          <w:szCs w:val="24"/>
        </w:rPr>
        <w:instrText>ADDIN CSL_CITATION {"citationItems":[{"id":"ITEM-1","itemData":{"DOI":"https://doi.org/10.1111/j.1365-2117.2010.00489.x","abstract":"&lt;span class=","author":[{"dropping-particle":"","family":"Waldmann","given":"Nicolas","non-dropping-particle":"","parse-names":false,"suffix":""},{"dropping-particle":"","family":"Anselmetti","given":"Flavio S","non-dropping-particle":"","parse-names":false,"suffix":""},{"dropping-particle":"","family":"Ariztegui","given":"Daniel","non-dropping-particle":"","parse-names":false,"suffix":""},{"dropping-particle":"","family":"Austin Jr","given":"James A","non-dropping-particle":"","parse-names":false,"suffix":""},{"dropping-particle":"","family":"Pirouz","given":"Mortaza","non-dropping-particle":"","parse-names":false,"suffix":""},{"dropping-particle":"","family":"Moy","given":"Christopher M","non-dropping-particle":"","parse-names":false,"suffix":""},{"dropping-particle":"","family":"Dunbar","given":"Robert","non-dropping-particle":"","parse-names":false,"suffix":""}],"container-title":"Basin Research","id":"ITEM-1","issue":"2","issued":{"date-parts":[["2011"]]},"page":"171-190","publisher":"European Association of Geoscientists &amp;amp; Engineers","title":"Holocene mass</w:instrText>
      </w:r>
      <w:r w:rsidR="00B82A42" w:rsidRPr="00483777">
        <w:rPr>
          <w:rFonts w:ascii="Cambria Math" w:hAnsi="Cambria Math" w:cs="Cambria Math"/>
          <w:sz w:val="24"/>
          <w:szCs w:val="24"/>
        </w:rPr>
        <w:instrText>‐</w:instrText>
      </w:r>
      <w:r w:rsidR="00B82A42" w:rsidRPr="00483777">
        <w:rPr>
          <w:rFonts w:ascii="Times" w:hAnsi="Times" w:cs="Arial"/>
          <w:sz w:val="24"/>
          <w:szCs w:val="24"/>
        </w:rPr>
        <w:instrText>wasting events in Lago Fagnano, Tierra del Fuego (54°S): implications for paleoseismicity of the Magallanes</w:instrText>
      </w:r>
      <w:r w:rsidR="00B82A42" w:rsidRPr="00483777">
        <w:rPr>
          <w:rFonts w:ascii="Cambria Math" w:hAnsi="Cambria Math" w:cs="Cambria Math"/>
          <w:sz w:val="24"/>
          <w:szCs w:val="24"/>
        </w:rPr>
        <w:instrText>‐</w:instrText>
      </w:r>
      <w:r w:rsidR="00B82A42" w:rsidRPr="00483777">
        <w:rPr>
          <w:rFonts w:ascii="Times" w:hAnsi="Times" w:cs="Arial"/>
          <w:sz w:val="24"/>
          <w:szCs w:val="24"/>
        </w:rPr>
        <w:instrText>Fagnano transform fault","type":"article-journal","volume":"23"},"uris":["http://www.mendeley.com/documents/?uuid=b3f1f300-f3aa-408c-b8fe-e30dc1d25de4"]},{"id":"ITEM-2","itemData":{"DOI":"10.1016/J.PALAEO.2014.01.023","ISSN":"0031-0182","abstract":"This study presents new paleoenvironmental data obtained from sedimentary cores from Lago Fagnano, an elongated lake located at 54°S in southernmost South America. Data from palynomorphs (pollen, spores and algae) and associated palynofacies as well as from diatom taxa retrieved from these cores compared with other regional proxies contribute to evaluate the similarities and differences in the climate patterns based on different proxies from southernmost Patagonia. The pollen analysis reveals that a grass steppe environment existed during the early Holocene (11,300–~8000calaBP) followed by a major vegetation change characterized by development of forest-steppe ecotone communities between ~8000 and ~6500calaBP, under more humid conditions. Between ~6500 and ~4000calaBP, expansion and colonization by Nothofagus forests reflect an increase in effective moisture levels, while openness in the forest communities characterizes the region after ~1100calaBP. The palynological organic matter combined with the algal content reflects hydrological changes occurring in the lake and its nutrient status, probably in close relation with past climate oscillations. All these past ecological changes are closely related to oscillations in precipitation and temperature as a response to the variations in the latitudinal position and/or strength of the Southern Westerlies wind belt during the Holocene.","author":[{"dropping-particle":"","family":"Waldmann","given":"Nicolás","non-dropping-particle":"","parse-names":false,"suffix":""},{"dropping-particle":"","family":"Borromei","given":"Ana Maria","non-dropping-particle":"","parse-names":false,"suffix":""},{"dropping-particle":"","family":"Recasens","given":"Cristina","non-dropping-particle":"","parse-names":false,"suffix":""},{"dropping-particle":"","family":"Olivera","given":"Daniela","non-dropping-particle":"","parse-names":false,"suffix":""},{"dropping-particle":"","family":"Martínez","given":"Marcelo A.","non-dropping-particle":"","parse-names":false,"suffix":""},{"dropping-particle":"","family":"Maidana","given":"Nora I.","non-dropping-particle":"","parse-names":false,"suffix":""},{"dropping-particle":"","family":"Ariztegui","given":"Daniel","non-dropping-particle":"","parse-names":false,"suffix":""},{"dropping-particle":"","family":"Austin","given":"James A.","non-dropping-particle":"","parse-names":false,"suffix":""},{"dropping-particle":"","family":"Anselmetti","given":"Flavio S.","non-dropping-particle":"","parse-names":false,"suffix":""},{"dropping-particle":"","family":"Moy","given":"Christopher M.","non-dropping-particle":"","parse-names":false,"suffix":""}],"container-title":"Palaeogeography, Palaeoclimatology, Palaeoecology","id":"ITEM-2","issued":{"date-parts":[["2014","4","1"]]},"page":"294-309","publisher":"Elsevier","title":"Integrated reconstruction of Holocene millennial-scale environmental changes in Tierra del Fuego, southernmost South America","type":"article-journal","volume":"399"},"uris":["http://www.mendeley.com/documents/?uuid=e4b00057-3a5b-3a95-9bbb-9e0e1a79b1c0"]},{"id":"ITEM-3","itemData":{"DOI":"10.1016/j.epsl.2010.11.011","ISSN":"0012821X","abstract":"Situated at the southern margin of the hemispheric westerly wind belt and immediately north of the Antarctic Polar Frontal zone, Tierra del Fuego is well-positioned to monitor coupled changes in the ocean-atmosphere system of the high southern latitudes. Here we describe a Holocene paleoclimate record from sediment cores obtained from Lago Fagnano, a large lake in southern Tierra del Fuego at 55°S, to investigate past changes in climate related to these two important features of the global climate system. We use an AMS radiocarbon chronology for the last 8000yr based on pollen concentrates, thereby avoiding contamination from bedrock-derived lignite. Our chronology is consistent with a tephrochronologic age date for deposits from the middle Holocene Volcán Hudson eruption. Combining bulk organic isotopic (δ13C and δ15N) and elemental (C and N) parameters with physical sediment properties allows us to better understand sediment provenance and transport mechanisms and to interpret Holocene climate and tectonic change during the last 8000yr. Co-variability and long-term trends in C/N ratio, carbon accumulation rate, and magnetic susceptibility reflect an overall Holocene increase in the delivery of terrestrial organic and lithogenic material to the deep eastern basin. We attribute this variability to westerly wind-derived precipitation. Increased wind strength and precipitation in the late Holocene drives the Nothofagus forest eastward and enhances run-off and terrigenous inputs to the lake. Superimposed on the long-term trend are a series of abrupt 9 negative departures in C/N ratio, which constrain the presence of seismically-driven mass flow events in the record. We identify an increase in bulk δ13C between 7000 and 5000calyr BP that we attribute to enhanced aquatic productivity driven by warmer summer temperatures. The Lago Fagnano δ13C record shows similarities with Holocene records of sea surface temperature from the mid-latitude Chilean continental shelf and Antarctic air temperatures from the Taylor Dome ice core record in East Antarctica. Mid-Holocene warming occurred simultaneously across the Antarctic Frontal Zone, and in particular, in locations currently influenced by the Antarctic Circumpolar Current. © 2010.","author":[{"dropping-particle":"","family":"Moy","given":"Christopher M.","non-dropping-particle":"","parse-names":false,"suffix":""},{"dropping-particle":"","family":"Dunbar","given":"Robert B.","non-dropping-particle":"","parse-names":false,"suffix":""},{"dropping-particle":"","family":"Guilderson","given":"Thomas P.","non-dropping-particle":"","parse-names":false,"suffix":""},{"dropping-particle":"","family":"Waldmann","given":"Nicolas","non-dropping-particle":"","parse-names":false,"suffix":""},{"dropping-particle":"","family":"Mucciarone","given":"David A.","non-dropping-particle":"","parse-names":false,"suffix":""},{"dropping-particle":"","family":"Recasens","given":"Cristina","non-dropping-particle":"","parse-names":false,"suffix":""},{"dropping-particle":"","family":"Ariztegui","given":"Daniel","non-dropping-particle":"","parse-names":false,"suffix":""},{"dropping-particle":"","family":"Austin","given":"James A.","non-dropping-particle":"","parse-names":false,"suffix":""},{"dropping-particle":"","family":"Anselmetti","given":"Flavio S.","non-dropping-particle":"","parse-names":false,"suffix":""}],"container-title":"Earth and Planetary Science Letters","id":"ITEM-3","issue":"1-2","issued":{"date-parts":[["2011"]]},"page":"1-13","publisher":"Elsevier B.V.","title":"A geochemical and sedimentary record of high southern latitude Holocene climate evolution from Lago Fagnano, Tierra del Fuego","type":"article-journal","volume":"302"},"uris":["http://www.mendeley.com/documents/?uuid=82174e5b-309c-42cd-aeb1-56151d0ad804"]}],"mendeley":{"formattedCitation":"(Moy et al. 2011; Waldmann et al. 2011, 2014)","plainTextFormattedCitation":"(Moy et al. 2011; Waldmann et al. 2011, 2014)","previouslyFormattedCitation":"(Moy et al. 2011; Waldmann et al. 2011, 2014)"},"properties":{"noteIndex":0},"schema":"https://github.com/citation-style-language/schema/raw/master/csl-citation.json"}</w:instrText>
      </w:r>
      <w:r w:rsidR="00774C33" w:rsidRPr="00483777">
        <w:rPr>
          <w:rFonts w:ascii="Times" w:hAnsi="Times" w:cs="Arial"/>
          <w:sz w:val="24"/>
          <w:szCs w:val="24"/>
        </w:rPr>
        <w:fldChar w:fldCharType="separate"/>
      </w:r>
      <w:r w:rsidR="009F5ECF" w:rsidRPr="00483777">
        <w:rPr>
          <w:rFonts w:ascii="Times" w:hAnsi="Times" w:cs="Arial"/>
          <w:noProof/>
          <w:sz w:val="24"/>
          <w:szCs w:val="24"/>
        </w:rPr>
        <w:t>(</w:t>
      </w:r>
      <w:r w:rsidR="009F5ECF" w:rsidRPr="000D44F6">
        <w:rPr>
          <w:rFonts w:ascii="Times" w:hAnsi="Times" w:cs="Arial"/>
          <w:noProof/>
          <w:sz w:val="24"/>
          <w:szCs w:val="24"/>
        </w:rPr>
        <w:t>Moy et al. 2011</w:t>
      </w:r>
      <w:r w:rsidR="009F5ECF" w:rsidRPr="00483777">
        <w:rPr>
          <w:rFonts w:ascii="Times" w:hAnsi="Times" w:cs="Arial"/>
          <w:noProof/>
          <w:sz w:val="24"/>
          <w:szCs w:val="24"/>
        </w:rPr>
        <w:t>; Waldmann et al. 2011, 2014)</w:t>
      </w:r>
      <w:r w:rsidR="00774C33" w:rsidRPr="00483777">
        <w:rPr>
          <w:rFonts w:ascii="Times" w:hAnsi="Times" w:cs="Arial"/>
          <w:sz w:val="24"/>
          <w:szCs w:val="24"/>
        </w:rPr>
        <w:fldChar w:fldCharType="end"/>
      </w:r>
      <w:r w:rsidR="00C935DC" w:rsidRPr="00483777">
        <w:rPr>
          <w:rFonts w:ascii="Times" w:hAnsi="Times" w:cs="Arial"/>
          <w:sz w:val="24"/>
          <w:szCs w:val="24"/>
        </w:rPr>
        <w:t>.</w:t>
      </w:r>
      <w:r w:rsidR="00654F0C" w:rsidRPr="00483777">
        <w:rPr>
          <w:rFonts w:ascii="Times" w:hAnsi="Times" w:cs="Arial"/>
          <w:sz w:val="24"/>
          <w:szCs w:val="24"/>
        </w:rPr>
        <w:t xml:space="preserve"> We hypothesize that</w:t>
      </w:r>
      <w:r w:rsidR="00C935DC" w:rsidRPr="00483777">
        <w:rPr>
          <w:rFonts w:ascii="Times" w:hAnsi="Times" w:cs="Arial"/>
          <w:sz w:val="24"/>
          <w:szCs w:val="24"/>
        </w:rPr>
        <w:t xml:space="preserve"> </w:t>
      </w:r>
      <w:r w:rsidR="00654F0C" w:rsidRPr="00483777">
        <w:rPr>
          <w:rFonts w:ascii="Times" w:hAnsi="Times" w:cs="Arial"/>
          <w:sz w:val="24"/>
          <w:szCs w:val="24"/>
        </w:rPr>
        <w:t>t</w:t>
      </w:r>
      <w:r w:rsidR="00685042" w:rsidRPr="00483777">
        <w:rPr>
          <w:rFonts w:ascii="Times" w:hAnsi="Times" w:cs="Arial"/>
          <w:sz w:val="24"/>
          <w:szCs w:val="24"/>
        </w:rPr>
        <w:t>he oxidation of Fe</w:t>
      </w:r>
      <w:r w:rsidR="00685042" w:rsidRPr="00483777">
        <w:rPr>
          <w:rFonts w:ascii="Times" w:hAnsi="Times" w:cs="Arial"/>
          <w:sz w:val="24"/>
          <w:szCs w:val="24"/>
          <w:vertAlign w:val="superscript"/>
        </w:rPr>
        <w:t>2+</w:t>
      </w:r>
      <w:r w:rsidR="00685042" w:rsidRPr="00483777">
        <w:rPr>
          <w:rFonts w:ascii="Times" w:hAnsi="Times" w:cs="Arial"/>
          <w:sz w:val="24"/>
          <w:szCs w:val="24"/>
          <w:vertAlign w:val="subscript"/>
        </w:rPr>
        <w:t>aq</w:t>
      </w:r>
      <w:r w:rsidR="00685042" w:rsidRPr="00483777">
        <w:rPr>
          <w:rFonts w:ascii="Times" w:hAnsi="Times" w:cs="Arial"/>
          <w:sz w:val="24"/>
          <w:szCs w:val="24"/>
        </w:rPr>
        <w:t xml:space="preserve"> </w:t>
      </w:r>
      <w:r w:rsidR="00580CA5" w:rsidRPr="00483777">
        <w:rPr>
          <w:rFonts w:ascii="Times" w:hAnsi="Times" w:cs="Arial"/>
          <w:sz w:val="24"/>
          <w:szCs w:val="24"/>
        </w:rPr>
        <w:t xml:space="preserve">– occurring below the SWI – </w:t>
      </w:r>
      <w:r w:rsidR="00685042" w:rsidRPr="00483777">
        <w:rPr>
          <w:rFonts w:ascii="Times" w:hAnsi="Times" w:cs="Arial"/>
          <w:sz w:val="24"/>
          <w:szCs w:val="24"/>
        </w:rPr>
        <w:t xml:space="preserve">into </w:t>
      </w:r>
      <w:r w:rsidR="00AA67F1">
        <w:rPr>
          <w:rFonts w:ascii="Times" w:hAnsi="Times" w:cs="Arial"/>
          <w:sz w:val="24"/>
          <w:szCs w:val="24"/>
        </w:rPr>
        <w:t>Fe (oxy)</w:t>
      </w:r>
      <w:r w:rsidR="00685042" w:rsidRPr="00483777">
        <w:rPr>
          <w:rFonts w:ascii="Times" w:hAnsi="Times" w:cs="Arial"/>
          <w:sz w:val="24"/>
          <w:szCs w:val="24"/>
        </w:rPr>
        <w:t xml:space="preserve">hydroxides and the subsequent DIR trigger a dynamic cycle in which </w:t>
      </w:r>
      <w:r w:rsidR="00685042" w:rsidRPr="00483777">
        <w:rPr>
          <w:rFonts w:ascii="Times" w:hAnsi="Times" w:cs="Arial"/>
          <w:sz w:val="24"/>
          <w:szCs w:val="24"/>
        </w:rPr>
        <w:lastRenderedPageBreak/>
        <w:t xml:space="preserve">light iron is constantly recycled </w:t>
      </w:r>
      <w:r w:rsidR="00580CA5" w:rsidRPr="00483777">
        <w:rPr>
          <w:rFonts w:ascii="Times" w:hAnsi="Times" w:cs="Arial"/>
          <w:sz w:val="24"/>
          <w:szCs w:val="24"/>
        </w:rPr>
        <w:t>(</w:t>
      </w:r>
      <w:r w:rsidR="00E428C0" w:rsidRPr="00483777">
        <w:rPr>
          <w:rFonts w:ascii="Times" w:hAnsi="Times" w:cs="Arial"/>
          <w:sz w:val="24"/>
          <w:szCs w:val="24"/>
        </w:rPr>
        <w:t xml:space="preserve">as described by </w:t>
      </w:r>
      <w:r w:rsidR="00580CA5" w:rsidRPr="00483777">
        <w:rPr>
          <w:rFonts w:ascii="Times" w:hAnsi="Times" w:cs="Arial"/>
          <w:sz w:val="24"/>
          <w:szCs w:val="24"/>
        </w:rPr>
        <w:t xml:space="preserve">Song et al. 2011) </w:t>
      </w:r>
      <w:r w:rsidR="00685042" w:rsidRPr="00483777">
        <w:rPr>
          <w:rFonts w:ascii="Times" w:hAnsi="Times" w:cs="Arial"/>
          <w:sz w:val="24"/>
          <w:szCs w:val="24"/>
        </w:rPr>
        <w:t>and Fe</w:t>
      </w:r>
      <w:r w:rsidR="00685645">
        <w:rPr>
          <w:rFonts w:ascii="Times" w:hAnsi="Times" w:cs="Arial"/>
          <w:sz w:val="24"/>
          <w:szCs w:val="24"/>
        </w:rPr>
        <w:t xml:space="preserve"> </w:t>
      </w:r>
      <w:r w:rsidR="00685042" w:rsidRPr="00483777">
        <w:rPr>
          <w:rFonts w:ascii="Times" w:hAnsi="Times" w:cs="Arial"/>
          <w:sz w:val="24"/>
          <w:szCs w:val="24"/>
        </w:rPr>
        <w:t>isotope variability is recorded</w:t>
      </w:r>
      <w:r w:rsidR="00CC7F22" w:rsidRPr="00483777">
        <w:rPr>
          <w:rFonts w:ascii="Times" w:hAnsi="Times" w:cs="Arial"/>
          <w:sz w:val="24"/>
          <w:szCs w:val="24"/>
        </w:rPr>
        <w:t xml:space="preserve"> under specific circumstances</w:t>
      </w:r>
      <w:r w:rsidR="00685042" w:rsidRPr="00483777">
        <w:rPr>
          <w:rFonts w:ascii="Times" w:hAnsi="Times" w:cs="Arial"/>
          <w:sz w:val="24"/>
          <w:szCs w:val="24"/>
        </w:rPr>
        <w:t xml:space="preserve">. </w:t>
      </w:r>
      <w:r w:rsidR="00BB44CC" w:rsidRPr="00483777">
        <w:rPr>
          <w:rFonts w:ascii="Times" w:hAnsi="Times" w:cs="Arial"/>
          <w:sz w:val="24"/>
          <w:szCs w:val="24"/>
        </w:rPr>
        <w:t xml:space="preserve">We argue that variabilities in the </w:t>
      </w:r>
      <w:r w:rsidR="00580CA5" w:rsidRPr="00483777">
        <w:rPr>
          <w:rFonts w:ascii="Times" w:hAnsi="Times" w:cs="Arial"/>
          <w:sz w:val="24"/>
          <w:szCs w:val="24"/>
        </w:rPr>
        <w:t>sedimentation</w:t>
      </w:r>
      <w:r w:rsidR="00685042" w:rsidRPr="00483777">
        <w:rPr>
          <w:rFonts w:ascii="Times" w:hAnsi="Times" w:cs="Arial"/>
          <w:sz w:val="24"/>
          <w:szCs w:val="24"/>
        </w:rPr>
        <w:t xml:space="preserve"> rates</w:t>
      </w:r>
      <w:r w:rsidR="00580CA5" w:rsidRPr="00483777">
        <w:rPr>
          <w:rFonts w:ascii="Times" w:hAnsi="Times" w:cs="Arial"/>
          <w:sz w:val="24"/>
          <w:szCs w:val="24"/>
        </w:rPr>
        <w:t xml:space="preserve"> </w:t>
      </w:r>
      <w:r w:rsidR="00BB44CC" w:rsidRPr="00483777">
        <w:rPr>
          <w:rFonts w:ascii="Times" w:hAnsi="Times" w:cs="Arial"/>
          <w:sz w:val="24"/>
          <w:szCs w:val="24"/>
        </w:rPr>
        <w:t xml:space="preserve">(Neugebauer et al. 2018) </w:t>
      </w:r>
      <w:r w:rsidR="00994C5E" w:rsidRPr="00483777">
        <w:rPr>
          <w:rFonts w:ascii="Times" w:hAnsi="Times" w:cs="Arial"/>
          <w:sz w:val="24"/>
          <w:szCs w:val="24"/>
        </w:rPr>
        <w:t xml:space="preserve">and </w:t>
      </w:r>
      <w:r w:rsidR="00580CA5" w:rsidRPr="00483777">
        <w:rPr>
          <w:rFonts w:ascii="Times" w:hAnsi="Times" w:cs="Arial"/>
          <w:sz w:val="24"/>
          <w:szCs w:val="24"/>
        </w:rPr>
        <w:t xml:space="preserve">turbiditic deposition </w:t>
      </w:r>
      <w:r w:rsidR="00BB44CC" w:rsidRPr="00483777">
        <w:rPr>
          <w:rFonts w:ascii="Times" w:hAnsi="Times" w:cs="Arial"/>
          <w:sz w:val="24"/>
          <w:szCs w:val="24"/>
        </w:rPr>
        <w:t>(</w:t>
      </w:r>
      <w:proofErr w:type="spellStart"/>
      <w:r w:rsidR="00BB44CC" w:rsidRPr="00483777">
        <w:rPr>
          <w:rFonts w:ascii="Times" w:hAnsi="Times" w:cs="Arial"/>
          <w:sz w:val="24"/>
          <w:szCs w:val="24"/>
        </w:rPr>
        <w:t>Waldmann</w:t>
      </w:r>
      <w:proofErr w:type="spellEnd"/>
      <w:r w:rsidR="00BB44CC" w:rsidRPr="00483777">
        <w:rPr>
          <w:rFonts w:ascii="Times" w:hAnsi="Times" w:cs="Arial"/>
          <w:sz w:val="24"/>
          <w:szCs w:val="24"/>
        </w:rPr>
        <w:t xml:space="preserve"> et al. 2011) </w:t>
      </w:r>
      <w:r w:rsidR="00580CA5" w:rsidRPr="00483777">
        <w:rPr>
          <w:rFonts w:ascii="Times" w:hAnsi="Times" w:cs="Arial"/>
          <w:sz w:val="24"/>
          <w:szCs w:val="24"/>
        </w:rPr>
        <w:t xml:space="preserve">interrupts the </w:t>
      </w:r>
      <w:r w:rsidR="00BB44CC" w:rsidRPr="00483777">
        <w:rPr>
          <w:rFonts w:ascii="Times" w:hAnsi="Times" w:cs="Arial"/>
          <w:sz w:val="24"/>
          <w:szCs w:val="24"/>
        </w:rPr>
        <w:t>Fe</w:t>
      </w:r>
      <w:r w:rsidR="00685645">
        <w:rPr>
          <w:rFonts w:ascii="Times" w:hAnsi="Times" w:cs="Arial"/>
          <w:sz w:val="24"/>
          <w:szCs w:val="24"/>
        </w:rPr>
        <w:t xml:space="preserve"> </w:t>
      </w:r>
      <w:r w:rsidR="00BB44CC" w:rsidRPr="00483777">
        <w:rPr>
          <w:rFonts w:ascii="Times" w:hAnsi="Times" w:cs="Arial"/>
          <w:sz w:val="24"/>
          <w:szCs w:val="24"/>
        </w:rPr>
        <w:t xml:space="preserve">isotope recycling </w:t>
      </w:r>
      <w:r w:rsidR="00580CA5" w:rsidRPr="00483777">
        <w:rPr>
          <w:rFonts w:ascii="Times" w:hAnsi="Times" w:cs="Arial"/>
          <w:sz w:val="24"/>
          <w:szCs w:val="24"/>
        </w:rPr>
        <w:t xml:space="preserve">system </w:t>
      </w:r>
      <w:r w:rsidR="00BB44CC" w:rsidRPr="00483777">
        <w:rPr>
          <w:rFonts w:ascii="Times" w:hAnsi="Times" w:cs="Arial"/>
          <w:sz w:val="24"/>
          <w:szCs w:val="24"/>
        </w:rPr>
        <w:t>promoting preservation of ferric-</w:t>
      </w:r>
      <w:r w:rsidR="00580CA5" w:rsidRPr="00483777">
        <w:rPr>
          <w:rFonts w:ascii="Times" w:hAnsi="Times" w:cs="Arial"/>
          <w:sz w:val="24"/>
          <w:szCs w:val="24"/>
        </w:rPr>
        <w:t xml:space="preserve">enriched minerals </w:t>
      </w:r>
      <w:r w:rsidR="00BB44CC" w:rsidRPr="00483777">
        <w:rPr>
          <w:rFonts w:ascii="Times" w:hAnsi="Times" w:cs="Arial"/>
          <w:sz w:val="24"/>
          <w:szCs w:val="24"/>
        </w:rPr>
        <w:t>layers</w:t>
      </w:r>
      <w:r w:rsidR="00580CA5" w:rsidRPr="00483777">
        <w:rPr>
          <w:rFonts w:ascii="Times" w:hAnsi="Times" w:cs="Arial"/>
          <w:sz w:val="24"/>
          <w:szCs w:val="24"/>
        </w:rPr>
        <w:t>.</w:t>
      </w:r>
    </w:p>
    <w:p w14:paraId="5BF029FA" w14:textId="77777777" w:rsidR="00ED25AF" w:rsidRDefault="00ED25AF" w:rsidP="00A80AE0">
      <w:pPr>
        <w:pStyle w:val="Heading1"/>
        <w:spacing w:before="40" w:after="40" w:line="480" w:lineRule="auto"/>
        <w:rPr>
          <w:rFonts w:ascii="Helvetica" w:hAnsi="Helvetica"/>
          <w:b/>
          <w:bCs/>
          <w:color w:val="auto"/>
          <w:sz w:val="22"/>
          <w:szCs w:val="22"/>
        </w:rPr>
      </w:pPr>
    </w:p>
    <w:p w14:paraId="067DC347" w14:textId="34FCA91A" w:rsidR="00A24BA4" w:rsidRPr="00ED25AF" w:rsidRDefault="00ED66BA" w:rsidP="00A80AE0">
      <w:pPr>
        <w:pStyle w:val="Heading1"/>
        <w:spacing w:before="40" w:after="40" w:line="480" w:lineRule="auto"/>
        <w:rPr>
          <w:rFonts w:ascii="Times New Roman" w:hAnsi="Times New Roman" w:cs="Times New Roman"/>
          <w:b/>
          <w:bCs/>
          <w:sz w:val="36"/>
          <w:szCs w:val="36"/>
        </w:rPr>
      </w:pPr>
      <w:r w:rsidRPr="00ED25AF">
        <w:rPr>
          <w:rFonts w:ascii="Times New Roman" w:hAnsi="Times New Roman" w:cs="Times New Roman"/>
          <w:b/>
          <w:bCs/>
          <w:color w:val="auto"/>
          <w:sz w:val="24"/>
          <w:szCs w:val="24"/>
        </w:rPr>
        <w:t>Site location</w:t>
      </w:r>
      <w:r w:rsidR="00A01530" w:rsidRPr="00ED25AF">
        <w:rPr>
          <w:rFonts w:ascii="Times New Roman" w:hAnsi="Times New Roman" w:cs="Times New Roman"/>
          <w:b/>
          <w:bCs/>
          <w:color w:val="auto"/>
          <w:sz w:val="24"/>
          <w:szCs w:val="24"/>
        </w:rPr>
        <w:t xml:space="preserve"> and approach</w:t>
      </w:r>
    </w:p>
    <w:p w14:paraId="70277E8A" w14:textId="54466574" w:rsidR="00CD21F3" w:rsidRDefault="000F1EF4" w:rsidP="00A80AE0">
      <w:pPr>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 xml:space="preserve">Lago </w:t>
      </w:r>
      <w:r w:rsidR="00421BCC" w:rsidRPr="00ED25AF">
        <w:rPr>
          <w:rFonts w:ascii="Times New Roman" w:hAnsi="Times New Roman" w:cs="Times New Roman"/>
          <w:sz w:val="24"/>
          <w:szCs w:val="24"/>
        </w:rPr>
        <w:t xml:space="preserve">Fagnano (54° S, 67° W, 140 m </w:t>
      </w:r>
      <w:r w:rsidR="009F5ECF" w:rsidRPr="00ED25AF">
        <w:rPr>
          <w:rFonts w:ascii="Times New Roman" w:hAnsi="Times New Roman" w:cs="Times New Roman"/>
          <w:sz w:val="24"/>
          <w:szCs w:val="24"/>
        </w:rPr>
        <w:t>a.s.l.</w:t>
      </w:r>
      <w:r w:rsidR="00421BCC" w:rsidRPr="00ED25AF">
        <w:rPr>
          <w:rFonts w:ascii="Times New Roman" w:hAnsi="Times New Roman" w:cs="Times New Roman"/>
          <w:sz w:val="24"/>
          <w:szCs w:val="24"/>
        </w:rPr>
        <w:t xml:space="preserve">) is a tectonic and glacial lake located in Tierra del Fuego </w:t>
      </w:r>
      <w:r w:rsidR="004538B3" w:rsidRPr="00ED25AF">
        <w:rPr>
          <w:rFonts w:ascii="Times New Roman" w:hAnsi="Times New Roman" w:cs="Times New Roman"/>
          <w:sz w:val="24"/>
          <w:szCs w:val="24"/>
        </w:rPr>
        <w:t xml:space="preserve">with the waters shared between </w:t>
      </w:r>
      <w:r w:rsidR="00421BCC" w:rsidRPr="00ED25AF">
        <w:rPr>
          <w:rFonts w:ascii="Times New Roman" w:hAnsi="Times New Roman" w:cs="Times New Roman"/>
          <w:sz w:val="24"/>
          <w:szCs w:val="24"/>
        </w:rPr>
        <w:t>Argentina</w:t>
      </w:r>
      <w:r w:rsidRPr="00ED25AF">
        <w:rPr>
          <w:rFonts w:ascii="Times New Roman" w:hAnsi="Times New Roman" w:cs="Times New Roman"/>
          <w:sz w:val="24"/>
          <w:szCs w:val="24"/>
        </w:rPr>
        <w:t xml:space="preserve"> and Chile</w:t>
      </w:r>
      <w:r w:rsidR="004538B3" w:rsidRPr="00ED25AF">
        <w:rPr>
          <w:rFonts w:ascii="Times New Roman" w:hAnsi="Times New Roman" w:cs="Times New Roman"/>
          <w:sz w:val="24"/>
          <w:szCs w:val="24"/>
        </w:rPr>
        <w:t xml:space="preserve"> (Fig. </w:t>
      </w:r>
      <w:r w:rsidR="008B7592" w:rsidRPr="00ED25AF">
        <w:rPr>
          <w:rFonts w:ascii="Times New Roman" w:hAnsi="Times New Roman" w:cs="Times New Roman"/>
          <w:sz w:val="24"/>
          <w:szCs w:val="24"/>
        </w:rPr>
        <w:t>1</w:t>
      </w:r>
      <w:r w:rsidR="004538B3" w:rsidRPr="00ED25AF">
        <w:rPr>
          <w:rFonts w:ascii="Times New Roman" w:hAnsi="Times New Roman" w:cs="Times New Roman"/>
          <w:sz w:val="24"/>
          <w:szCs w:val="24"/>
        </w:rPr>
        <w:t>)</w:t>
      </w:r>
      <w:r w:rsidR="00421BCC" w:rsidRPr="00ED25AF">
        <w:rPr>
          <w:rFonts w:ascii="Times New Roman" w:hAnsi="Times New Roman" w:cs="Times New Roman"/>
          <w:sz w:val="24"/>
          <w:szCs w:val="24"/>
        </w:rPr>
        <w:t xml:space="preserve">. </w:t>
      </w:r>
      <w:r w:rsidR="00FD6130" w:rsidRPr="00ED25AF">
        <w:rPr>
          <w:rFonts w:ascii="Times New Roman" w:hAnsi="Times New Roman" w:cs="Times New Roman"/>
          <w:sz w:val="24"/>
          <w:szCs w:val="24"/>
        </w:rPr>
        <w:t>It</w:t>
      </w:r>
      <w:r w:rsidR="00421BCC" w:rsidRPr="00ED25AF">
        <w:rPr>
          <w:rFonts w:ascii="Times New Roman" w:hAnsi="Times New Roman" w:cs="Times New Roman"/>
          <w:sz w:val="24"/>
          <w:szCs w:val="24"/>
        </w:rPr>
        <w:t xml:space="preserve"> is the southernmost ice-free lake outside of Antarctica and, as such, a gateway to understand past and present relations between Antarctic</w:t>
      </w:r>
      <w:r w:rsidR="004538B3" w:rsidRPr="00ED25AF">
        <w:rPr>
          <w:rFonts w:ascii="Times New Roman" w:hAnsi="Times New Roman" w:cs="Times New Roman"/>
          <w:sz w:val="24"/>
          <w:szCs w:val="24"/>
        </w:rPr>
        <w:t>,</w:t>
      </w:r>
      <w:r w:rsidR="00421BCC" w:rsidRPr="00ED25AF">
        <w:rPr>
          <w:rFonts w:ascii="Times New Roman" w:hAnsi="Times New Roman" w:cs="Times New Roman"/>
          <w:sz w:val="24"/>
          <w:szCs w:val="24"/>
        </w:rPr>
        <w:t xml:space="preserve"> South Atlantic </w:t>
      </w:r>
      <w:r w:rsidRPr="00ED25AF">
        <w:rPr>
          <w:rFonts w:ascii="Times New Roman" w:hAnsi="Times New Roman" w:cs="Times New Roman"/>
          <w:sz w:val="24"/>
          <w:szCs w:val="24"/>
        </w:rPr>
        <w:t xml:space="preserve">and South Pacific </w:t>
      </w:r>
      <w:r w:rsidR="00421BCC" w:rsidRPr="00ED25AF">
        <w:rPr>
          <w:rFonts w:ascii="Times New Roman" w:hAnsi="Times New Roman" w:cs="Times New Roman"/>
          <w:sz w:val="24"/>
          <w:szCs w:val="24"/>
        </w:rPr>
        <w:t xml:space="preserve">climate </w:t>
      </w:r>
      <w:r w:rsidR="004538B3" w:rsidRPr="00ED25AF">
        <w:rPr>
          <w:rFonts w:ascii="Times New Roman" w:hAnsi="Times New Roman" w:cs="Times New Roman"/>
          <w:sz w:val="24"/>
          <w:szCs w:val="24"/>
        </w:rPr>
        <w:t xml:space="preserve">systems </w:t>
      </w:r>
      <w:r w:rsidR="004C3FE5" w:rsidRPr="00ED25AF">
        <w:rPr>
          <w:rFonts w:ascii="Times New Roman" w:hAnsi="Times New Roman" w:cs="Times New Roman"/>
          <w:sz w:val="24"/>
          <w:szCs w:val="24"/>
        </w:rPr>
        <w:fldChar w:fldCharType="begin" w:fldLock="1"/>
      </w:r>
      <w:r w:rsidR="0037021D">
        <w:rPr>
          <w:rFonts w:ascii="Times New Roman" w:hAnsi="Times New Roman" w:cs="Times New Roman"/>
          <w:sz w:val="24"/>
          <w:szCs w:val="24"/>
        </w:rPr>
        <w:instrText>ADDIN CSL_CITATION {"citationItems":[{"id":"ITEM-1","itemData":{"DOI":"10.1016/J.PALAEO.2014.01.023","ISSN":"0031-0182","abstract":"This study presents new paleoenvironmental data obtained from sedimentary cores from Lago Fagnano, an elongated lake located at 54°S in southernmost South America. Data from palynomorphs (pollen, spores and algae) and associated palynofacies as well as from diatom taxa retrieved from these cores compared with other regional proxies contribute to evaluate the similarities and differences in the climate patterns based on different proxies from southernmost Patagonia. The pollen analysis reveals that a grass steppe environment existed during the early Holocene (11,300–~8000calaBP) followed by a major vegetation change characterized by development of forest-steppe ecotone communities between ~8000 and ~6500calaBP, under more humid conditions. Between ~6500 and ~4000calaBP, expansion and colonization by Nothofagus forests reflect an increase in effective moisture levels, while openness in the forest communities characterizes the region after ~1100calaBP. The palynological organic matter combined with the algal content reflects hydrological changes occurring in the lake and its nutrient status, probably in close relation with past climate oscillations. All these past ecological changes are closely related to oscillations in precipitation and temperature as a response to the variations in the latitudinal position and/or strength of the Southern Westerlies wind belt during the Holocene.","author":[{"dropping-particle":"","family":"Waldmann","given":"Nicolás","non-dropping-particle":"","parse-names":false,"suffix":""},{"dropping-particle":"","family":"Borromei","given":"Ana Maria","non-dropping-particle":"","parse-names":false,"suffix":""},{"dropping-particle":"","family":"Recasens","given":"Cristina","non-dropping-particle":"","parse-names":false,"suffix":""},{"dropping-particle":"","family":"Olivera","given":"Daniela","non-dropping-particle":"","parse-names":false,"suffix":""},{"dropping-particle":"","family":"Martínez","given":"Marcelo A.","non-dropping-particle":"","parse-names":false,"suffix":""},{"dropping-particle":"","family":"Maidana","given":"Nora I.","non-dropping-particle":"","parse-names":false,"suffix":""},{"dropping-particle":"","family":"Ariztegui","given":"Daniel","non-dropping-particle":"","parse-names":false,"suffix":""},{"dropping-particle":"","family":"Austin","given":"James A.","non-dropping-particle":"","parse-names":false,"suffix":""},{"dropping-particle":"","family":"Anselmetti","given":"Flavio S.","non-dropping-particle":"","parse-names":false,"suffix":""},{"dropping-particle":"","family":"Moy","given":"Christopher M.","non-dropping-particle":"","parse-names":false,"suffix":""}],"container-title":"Palaeogeography, Palaeoclimatology, Palaeoecology","id":"ITEM-1","issued":{"date-parts":[["2014","4","1"]]},"page":"294-309","publisher":"Elsevier","title":"Integrated reconstruction of Holocene millennial-scale environmental changes in Tierra del Fuego, southernmost South America","type":"article-journal","volume":"399"},"uris":["http://www.mendeley.com/documents/?uuid=e4b00057-3a5b-3a95-9bbb-9e0e1a79b1c0"]}],"mendeley":{"formattedCitation":"(Waldmann et al. 2014)","manualFormatting":"(Waldmann et al. 2014 and references therein)","plainTextFormattedCitation":"(Waldmann et al. 2014)","previouslyFormattedCitation":"(Waldmann et al. 2014)"},"properties":{"noteIndex":0},"schema":"https://github.com/citation-style-language/schema/raw/master/csl-citation.json"}</w:instrText>
      </w:r>
      <w:r w:rsidR="004C3FE5" w:rsidRPr="00ED25AF">
        <w:rPr>
          <w:rFonts w:ascii="Times New Roman" w:hAnsi="Times New Roman" w:cs="Times New Roman"/>
          <w:sz w:val="24"/>
          <w:szCs w:val="24"/>
        </w:rPr>
        <w:fldChar w:fldCharType="separate"/>
      </w:r>
      <w:r w:rsidR="009F5ECF" w:rsidRPr="00ED25AF">
        <w:rPr>
          <w:rFonts w:ascii="Times New Roman" w:hAnsi="Times New Roman" w:cs="Times New Roman"/>
          <w:noProof/>
          <w:sz w:val="24"/>
          <w:szCs w:val="24"/>
        </w:rPr>
        <w:t>(Waldmann et al. 2014</w:t>
      </w:r>
      <w:r w:rsidR="00A01530" w:rsidRPr="00ED25AF">
        <w:rPr>
          <w:rFonts w:ascii="Times New Roman" w:hAnsi="Times New Roman" w:cs="Times New Roman"/>
          <w:noProof/>
          <w:sz w:val="24"/>
          <w:szCs w:val="24"/>
        </w:rPr>
        <w:t xml:space="preserve"> and references therein</w:t>
      </w:r>
      <w:r w:rsidR="009F5ECF" w:rsidRPr="00ED25AF">
        <w:rPr>
          <w:rFonts w:ascii="Times New Roman" w:hAnsi="Times New Roman" w:cs="Times New Roman"/>
          <w:noProof/>
          <w:sz w:val="24"/>
          <w:szCs w:val="24"/>
        </w:rPr>
        <w:t>)</w:t>
      </w:r>
      <w:r w:rsidR="004C3FE5" w:rsidRPr="00ED25AF">
        <w:rPr>
          <w:rFonts w:ascii="Times New Roman" w:hAnsi="Times New Roman" w:cs="Times New Roman"/>
          <w:sz w:val="24"/>
          <w:szCs w:val="24"/>
        </w:rPr>
        <w:fldChar w:fldCharType="end"/>
      </w:r>
      <w:r w:rsidR="00754F60" w:rsidRPr="00ED25AF">
        <w:rPr>
          <w:rFonts w:ascii="Times New Roman" w:hAnsi="Times New Roman" w:cs="Times New Roman"/>
          <w:sz w:val="24"/>
          <w:szCs w:val="24"/>
        </w:rPr>
        <w:t>.</w:t>
      </w:r>
      <w:r w:rsidR="00994C5E" w:rsidRPr="00ED25AF">
        <w:rPr>
          <w:rFonts w:ascii="Times New Roman" w:hAnsi="Times New Roman" w:cs="Times New Roman"/>
          <w:sz w:val="24"/>
          <w:szCs w:val="24"/>
        </w:rPr>
        <w:t xml:space="preserve"> S</w:t>
      </w:r>
      <w:r w:rsidR="00421BCC" w:rsidRPr="00ED25AF">
        <w:rPr>
          <w:rFonts w:ascii="Times New Roman" w:hAnsi="Times New Roman" w:cs="Times New Roman"/>
          <w:sz w:val="24"/>
          <w:szCs w:val="24"/>
        </w:rPr>
        <w:t xml:space="preserve">ediments exhibit a cyclic alternation of light clay and black </w:t>
      </w:r>
      <w:r w:rsidR="00A01530" w:rsidRPr="00ED25AF">
        <w:rPr>
          <w:rFonts w:ascii="Times New Roman" w:hAnsi="Times New Roman" w:cs="Times New Roman"/>
          <w:sz w:val="24"/>
          <w:szCs w:val="24"/>
        </w:rPr>
        <w:t xml:space="preserve">and occasionally dark green </w:t>
      </w:r>
      <w:r w:rsidR="00421BCC" w:rsidRPr="00ED25AF">
        <w:rPr>
          <w:rFonts w:ascii="Times New Roman" w:hAnsi="Times New Roman" w:cs="Times New Roman"/>
          <w:sz w:val="24"/>
          <w:szCs w:val="24"/>
        </w:rPr>
        <w:t>laminae</w:t>
      </w:r>
      <w:r w:rsidR="00EA4A34" w:rsidRPr="00ED25AF">
        <w:rPr>
          <w:rFonts w:ascii="Times New Roman" w:hAnsi="Times New Roman" w:cs="Times New Roman"/>
          <w:sz w:val="24"/>
          <w:szCs w:val="24"/>
        </w:rPr>
        <w:t xml:space="preserve">. </w:t>
      </w:r>
      <w:r w:rsidR="00A01530" w:rsidRPr="00ED25AF">
        <w:rPr>
          <w:rFonts w:ascii="Times New Roman" w:hAnsi="Times New Roman" w:cs="Times New Roman"/>
          <w:sz w:val="24"/>
          <w:szCs w:val="24"/>
        </w:rPr>
        <w:t>These d</w:t>
      </w:r>
      <w:r w:rsidR="00EA4A34" w:rsidRPr="00ED25AF">
        <w:rPr>
          <w:rFonts w:ascii="Times New Roman" w:hAnsi="Times New Roman" w:cs="Times New Roman"/>
          <w:sz w:val="24"/>
          <w:szCs w:val="24"/>
        </w:rPr>
        <w:t xml:space="preserve">ark </w:t>
      </w:r>
      <w:r w:rsidR="00A01530" w:rsidRPr="00ED25AF">
        <w:rPr>
          <w:rFonts w:ascii="Times New Roman" w:hAnsi="Times New Roman" w:cs="Times New Roman"/>
          <w:sz w:val="24"/>
          <w:szCs w:val="24"/>
        </w:rPr>
        <w:t xml:space="preserve">laminae </w:t>
      </w:r>
      <w:r w:rsidR="00EA4A34" w:rsidRPr="00ED25AF">
        <w:rPr>
          <w:rFonts w:ascii="Times New Roman" w:hAnsi="Times New Roman" w:cs="Times New Roman"/>
          <w:sz w:val="24"/>
          <w:szCs w:val="24"/>
        </w:rPr>
        <w:t>were described through high resolution XRF scanning and appear to be</w:t>
      </w:r>
      <w:r w:rsidR="00421BCC" w:rsidRPr="00ED25AF">
        <w:rPr>
          <w:rFonts w:ascii="Times New Roman" w:hAnsi="Times New Roman" w:cs="Times New Roman"/>
          <w:sz w:val="24"/>
          <w:szCs w:val="24"/>
        </w:rPr>
        <w:t xml:space="preserve"> </w:t>
      </w:r>
      <w:r w:rsidR="009675FC" w:rsidRPr="00ED25AF">
        <w:rPr>
          <w:rFonts w:ascii="Times New Roman" w:hAnsi="Times New Roman" w:cs="Times New Roman"/>
          <w:sz w:val="24"/>
          <w:szCs w:val="24"/>
        </w:rPr>
        <w:t>en</w:t>
      </w:r>
      <w:r w:rsidR="00EA4A34" w:rsidRPr="00ED25AF">
        <w:rPr>
          <w:rFonts w:ascii="Times New Roman" w:hAnsi="Times New Roman" w:cs="Times New Roman"/>
          <w:sz w:val="24"/>
          <w:szCs w:val="24"/>
        </w:rPr>
        <w:t>rich</w:t>
      </w:r>
      <w:r w:rsidR="009675FC" w:rsidRPr="00ED25AF">
        <w:rPr>
          <w:rFonts w:ascii="Times New Roman" w:hAnsi="Times New Roman" w:cs="Times New Roman"/>
          <w:sz w:val="24"/>
          <w:szCs w:val="24"/>
        </w:rPr>
        <w:t>ed</w:t>
      </w:r>
      <w:r w:rsidR="00EA4A34" w:rsidRPr="00ED25AF">
        <w:rPr>
          <w:rFonts w:ascii="Times New Roman" w:hAnsi="Times New Roman" w:cs="Times New Roman"/>
          <w:sz w:val="24"/>
          <w:szCs w:val="24"/>
        </w:rPr>
        <w:t xml:space="preserve"> in Fe oxides and amorphous </w:t>
      </w:r>
      <w:r w:rsidR="00AA67F1">
        <w:rPr>
          <w:rFonts w:ascii="Times New Roman" w:hAnsi="Times New Roman" w:cs="Times New Roman"/>
          <w:sz w:val="24"/>
          <w:szCs w:val="24"/>
        </w:rPr>
        <w:t>Fe mono</w:t>
      </w:r>
      <w:r w:rsidR="00EA4A34" w:rsidRPr="00ED25AF">
        <w:rPr>
          <w:rFonts w:ascii="Times New Roman" w:hAnsi="Times New Roman" w:cs="Times New Roman"/>
          <w:sz w:val="24"/>
          <w:szCs w:val="24"/>
        </w:rPr>
        <w:t>sulfides</w:t>
      </w:r>
      <w:r w:rsidR="00421BCC" w:rsidRPr="00ED25AF">
        <w:rPr>
          <w:rFonts w:ascii="Times New Roman" w:hAnsi="Times New Roman" w:cs="Times New Roman"/>
          <w:sz w:val="24"/>
          <w:szCs w:val="24"/>
        </w:rPr>
        <w:t xml:space="preserve"> </w:t>
      </w:r>
      <w:r w:rsidR="00754F60" w:rsidRPr="00ED25AF">
        <w:rPr>
          <w:rFonts w:ascii="Times New Roman" w:hAnsi="Times New Roman" w:cs="Times New Roman"/>
          <w:sz w:val="24"/>
          <w:szCs w:val="24"/>
        </w:rPr>
        <w:t xml:space="preserve">(Neugebauer et al. </w:t>
      </w:r>
      <w:r w:rsidR="0021206C" w:rsidRPr="00ED25AF">
        <w:rPr>
          <w:rFonts w:ascii="Times New Roman" w:hAnsi="Times New Roman" w:cs="Times New Roman"/>
          <w:sz w:val="24"/>
          <w:szCs w:val="24"/>
        </w:rPr>
        <w:t>2018</w:t>
      </w:r>
      <w:r w:rsidR="00754F60" w:rsidRPr="00ED25AF">
        <w:rPr>
          <w:rFonts w:ascii="Times New Roman" w:hAnsi="Times New Roman" w:cs="Times New Roman"/>
          <w:sz w:val="24"/>
          <w:szCs w:val="24"/>
        </w:rPr>
        <w:t>)</w:t>
      </w:r>
      <w:r w:rsidR="00421BCC" w:rsidRPr="00ED25AF">
        <w:rPr>
          <w:rFonts w:ascii="Times New Roman" w:hAnsi="Times New Roman" w:cs="Times New Roman"/>
          <w:sz w:val="24"/>
          <w:szCs w:val="24"/>
        </w:rPr>
        <w:t>.</w:t>
      </w:r>
      <w:r w:rsidR="00EA4A34" w:rsidRPr="00ED25AF">
        <w:rPr>
          <w:rFonts w:ascii="Times New Roman" w:hAnsi="Times New Roman" w:cs="Times New Roman"/>
          <w:sz w:val="24"/>
          <w:szCs w:val="24"/>
        </w:rPr>
        <w:t xml:space="preserve"> Initially interpreted as formed through changes in the water column redox conditions (</w:t>
      </w:r>
      <w:proofErr w:type="spellStart"/>
      <w:r w:rsidR="00EA4A34" w:rsidRPr="00ED25AF">
        <w:rPr>
          <w:rFonts w:ascii="Times New Roman" w:hAnsi="Times New Roman" w:cs="Times New Roman"/>
          <w:sz w:val="24"/>
          <w:szCs w:val="24"/>
        </w:rPr>
        <w:t>Waldmann</w:t>
      </w:r>
      <w:proofErr w:type="spellEnd"/>
      <w:r w:rsidR="00EA4A34" w:rsidRPr="00ED25AF">
        <w:rPr>
          <w:rFonts w:ascii="Times New Roman" w:hAnsi="Times New Roman" w:cs="Times New Roman"/>
          <w:sz w:val="24"/>
          <w:szCs w:val="24"/>
        </w:rPr>
        <w:t xml:space="preserve"> et al. 2014), the mechanism of lamination </w:t>
      </w:r>
      <w:r w:rsidR="00C3068B" w:rsidRPr="00ED25AF">
        <w:rPr>
          <w:rFonts w:ascii="Times New Roman" w:hAnsi="Times New Roman" w:cs="Times New Roman"/>
          <w:sz w:val="24"/>
          <w:szCs w:val="24"/>
        </w:rPr>
        <w:t xml:space="preserve">formation </w:t>
      </w:r>
      <w:r w:rsidR="00EA4A34" w:rsidRPr="00ED25AF">
        <w:rPr>
          <w:rFonts w:ascii="Times New Roman" w:hAnsi="Times New Roman" w:cs="Times New Roman"/>
          <w:sz w:val="24"/>
          <w:szCs w:val="24"/>
        </w:rPr>
        <w:t xml:space="preserve">in </w:t>
      </w:r>
      <w:r w:rsidRPr="00ED25AF">
        <w:rPr>
          <w:rFonts w:ascii="Times New Roman" w:hAnsi="Times New Roman" w:cs="Times New Roman"/>
          <w:sz w:val="24"/>
          <w:szCs w:val="24"/>
        </w:rPr>
        <w:t xml:space="preserve">Lago </w:t>
      </w:r>
      <w:r w:rsidR="00EA4A34" w:rsidRPr="00ED25AF">
        <w:rPr>
          <w:rFonts w:ascii="Times New Roman" w:hAnsi="Times New Roman" w:cs="Times New Roman"/>
          <w:sz w:val="24"/>
          <w:szCs w:val="24"/>
        </w:rPr>
        <w:t xml:space="preserve">Fagnano </w:t>
      </w:r>
      <w:r w:rsidR="00C77842" w:rsidRPr="00ED25AF">
        <w:rPr>
          <w:rFonts w:ascii="Times New Roman" w:hAnsi="Times New Roman" w:cs="Times New Roman"/>
          <w:sz w:val="24"/>
          <w:szCs w:val="24"/>
        </w:rPr>
        <w:t>has been</w:t>
      </w:r>
      <w:r w:rsidR="003805E0" w:rsidRPr="00ED25AF">
        <w:rPr>
          <w:rFonts w:ascii="Times New Roman" w:hAnsi="Times New Roman" w:cs="Times New Roman"/>
          <w:sz w:val="24"/>
          <w:szCs w:val="24"/>
        </w:rPr>
        <w:t xml:space="preserve"> tentatively</w:t>
      </w:r>
      <w:r w:rsidR="00C77842" w:rsidRPr="00ED25AF">
        <w:rPr>
          <w:rFonts w:ascii="Times New Roman" w:hAnsi="Times New Roman" w:cs="Times New Roman"/>
          <w:sz w:val="24"/>
          <w:szCs w:val="24"/>
        </w:rPr>
        <w:t xml:space="preserve"> explained by rapid </w:t>
      </w:r>
      <w:r w:rsidR="009F10B8" w:rsidRPr="00ED25AF">
        <w:rPr>
          <w:rFonts w:ascii="Times New Roman" w:hAnsi="Times New Roman" w:cs="Times New Roman"/>
          <w:sz w:val="24"/>
          <w:szCs w:val="24"/>
        </w:rPr>
        <w:t>increases</w:t>
      </w:r>
      <w:r w:rsidR="00C77842" w:rsidRPr="00ED25AF">
        <w:rPr>
          <w:rFonts w:ascii="Times New Roman" w:hAnsi="Times New Roman" w:cs="Times New Roman"/>
          <w:sz w:val="24"/>
          <w:szCs w:val="24"/>
        </w:rPr>
        <w:t xml:space="preserve"> of sedimentation rate and consequential burial of redox fronts (Neugebauer et al. </w:t>
      </w:r>
      <w:r w:rsidR="003805E0" w:rsidRPr="00ED25AF">
        <w:rPr>
          <w:rFonts w:ascii="Times New Roman" w:hAnsi="Times New Roman" w:cs="Times New Roman"/>
          <w:sz w:val="24"/>
          <w:szCs w:val="24"/>
        </w:rPr>
        <w:t>2018</w:t>
      </w:r>
      <w:r w:rsidR="00C77842" w:rsidRPr="00ED25AF">
        <w:rPr>
          <w:rFonts w:ascii="Times New Roman" w:hAnsi="Times New Roman" w:cs="Times New Roman"/>
          <w:sz w:val="24"/>
          <w:szCs w:val="24"/>
        </w:rPr>
        <w:t>)</w:t>
      </w:r>
      <w:r w:rsidR="00EA4A34" w:rsidRPr="00ED25AF">
        <w:rPr>
          <w:rFonts w:ascii="Times New Roman" w:hAnsi="Times New Roman" w:cs="Times New Roman"/>
          <w:sz w:val="24"/>
          <w:szCs w:val="24"/>
        </w:rPr>
        <w:t xml:space="preserve">. </w:t>
      </w:r>
      <w:r w:rsidR="00FD57B4" w:rsidRPr="00ED25AF">
        <w:rPr>
          <w:rFonts w:ascii="Times New Roman" w:hAnsi="Times New Roman" w:cs="Times New Roman"/>
          <w:sz w:val="24"/>
          <w:szCs w:val="24"/>
        </w:rPr>
        <w:t>Water-column measurements</w:t>
      </w:r>
      <w:r w:rsidR="00EA4A34" w:rsidRPr="00ED25AF">
        <w:rPr>
          <w:rFonts w:ascii="Times New Roman" w:hAnsi="Times New Roman" w:cs="Times New Roman"/>
          <w:sz w:val="24"/>
          <w:szCs w:val="24"/>
        </w:rPr>
        <w:t xml:space="preserve"> and the presence of broken littoral diatom frustules across the sediment pile </w:t>
      </w:r>
      <w:r w:rsidR="00D01C41" w:rsidRPr="00ED25AF">
        <w:rPr>
          <w:rFonts w:ascii="Times New Roman" w:hAnsi="Times New Roman" w:cs="Times New Roman"/>
          <w:sz w:val="24"/>
          <w:szCs w:val="24"/>
        </w:rPr>
        <w:fldChar w:fldCharType="begin" w:fldLock="1"/>
      </w:r>
      <w:r w:rsidR="000D44F6">
        <w:rPr>
          <w:rFonts w:ascii="Times New Roman" w:hAnsi="Times New Roman" w:cs="Times New Roman"/>
          <w:sz w:val="24"/>
          <w:szCs w:val="24"/>
        </w:rPr>
        <w:instrText>ADDIN CSL_CITATION {"citationItems":[{"id":"ITEM-1","itemData":{"DOI":"10.1016/J.PALAEO.2014.01.023","ISSN":"0031-0182","abstract":"This study presents new paleoenvironmental data obtained from sedimentary cores from Lago Fagnano, an elongated lake located at 54°S in southernmost South America. Data from palynomorphs (pollen, spores and algae) and associated palynofacies as well as from diatom taxa retrieved from these cores compared with other regional proxies contribute to evaluate the similarities and differences in the climate patterns based on different proxies from southernmost Patagonia. The pollen analysis reveals that a grass steppe environment existed during the early Holocene (11,300–~8000calaBP) followed by a major vegetation change characterized by development of forest-steppe ecotone communities between ~8000 and ~6500calaBP, under more humid conditions. Between ~6500 and ~4000calaBP, expansion and colonization by Nothofagus forests reflect an increase in effective moisture levels, while openness in the forest communities characterizes the region after ~1100calaBP. The palynological organic matter combined with the algal content reflects hydrological changes occurring in the lake and its nutrient status, probably in close relation with past climate oscillations. All these past ecological changes are closely related to oscillations in precipitation and temperature as a response to the variations in the latitudinal position and/or strength of the Southern Westerlies wind belt during the Holocene.","author":[{"dropping-particle":"","family":"Waldmann","given":"Nicolás","non-dropping-particle":"","parse-names":false,"suffix":""},{"dropping-particle":"","family":"Borromei","given":"Ana Maria","non-dropping-particle":"","parse-names":false,"suffix":""},{"dropping-particle":"","family":"Recasens","given":"Cristina","non-dropping-particle":"","parse-names":false,"suffix":""},{"dropping-particle":"","family":"Olivera","given":"Daniela","non-dropping-particle":"","parse-names":false,"suffix":""},{"dropping-particle":"","family":"Martínez","given":"Marcelo A.","non-dropping-particle":"","parse-names":false,"suffix":""},{"dropping-particle":"","family":"Maidana","given":"Nora I.","non-dropping-particle":"","parse-names":false,"suffix":""},{"dropping-particle":"","family":"Ariztegui","given":"Daniel","non-dropping-particle":"","parse-names":false,"suffix":""},{"dropping-particle":"","family":"Austin","given":"James A.","non-dropping-particle":"","parse-names":false,"suffix":""},{"dropping-particle":"","family":"Anselmetti","given":"Flavio S.","non-dropping-particle":"","parse-names":false,"suffix":""},{"dropping-particle":"","family":"Moy","given":"Christopher M.","non-dropping-particle":"","parse-names":false,"suffix":""}],"container-title":"Palaeogeography, Palaeoclimatology, Palaeoecology","id":"ITEM-1","issued":{"date-parts":[["2014","4","1"]]},"page":"294-309","publisher":"Elsevier","title":"Integrated reconstruction of Holocene millennial-scale environmental changes in Tierra del Fuego, southernmost South America","type":"article-journal","volume":"399"},"uris":["http://www.mendeley.com/documents/?uuid=e4b00057-3a5b-3a95-9bbb-9e0e1a79b1c0"]}],"mendeley":{"formattedCitation":"(Waldmann et al. 2014)","plainTextFormattedCitation":"(Waldmann et al. 2014)","previouslyFormattedCitation":"(Waldmann et al. 2014)"},"properties":{"noteIndex":0},"schema":"https://github.com/citation-style-language/schema/raw/master/csl-citation.json"}</w:instrText>
      </w:r>
      <w:r w:rsidR="00D01C41" w:rsidRPr="00ED25AF">
        <w:rPr>
          <w:rFonts w:ascii="Times New Roman" w:hAnsi="Times New Roman" w:cs="Times New Roman"/>
          <w:sz w:val="24"/>
          <w:szCs w:val="24"/>
        </w:rPr>
        <w:fldChar w:fldCharType="separate"/>
      </w:r>
      <w:r w:rsidR="000D44F6" w:rsidRPr="000D44F6">
        <w:rPr>
          <w:rFonts w:ascii="Times New Roman" w:hAnsi="Times New Roman" w:cs="Times New Roman"/>
          <w:noProof/>
          <w:sz w:val="24"/>
          <w:szCs w:val="24"/>
        </w:rPr>
        <w:t>(Waldmann et al. 2014)</w:t>
      </w:r>
      <w:r w:rsidR="00D01C41" w:rsidRPr="00ED25AF">
        <w:rPr>
          <w:rFonts w:ascii="Times New Roman" w:hAnsi="Times New Roman" w:cs="Times New Roman"/>
          <w:sz w:val="24"/>
          <w:szCs w:val="24"/>
        </w:rPr>
        <w:fldChar w:fldCharType="end"/>
      </w:r>
      <w:r w:rsidR="00D01C41" w:rsidRPr="00ED25AF">
        <w:rPr>
          <w:rFonts w:ascii="Times New Roman" w:hAnsi="Times New Roman" w:cs="Times New Roman"/>
          <w:sz w:val="24"/>
          <w:szCs w:val="24"/>
        </w:rPr>
        <w:t xml:space="preserve"> </w:t>
      </w:r>
      <w:r w:rsidR="00FD57B4" w:rsidRPr="00ED25AF">
        <w:rPr>
          <w:rFonts w:ascii="Times New Roman" w:hAnsi="Times New Roman" w:cs="Times New Roman"/>
          <w:sz w:val="24"/>
          <w:szCs w:val="24"/>
        </w:rPr>
        <w:t xml:space="preserve">suggest a present and past persisting wind-driven wave activity and lake mixing with </w:t>
      </w:r>
      <w:r w:rsidR="00EA4A34" w:rsidRPr="00ED25AF">
        <w:rPr>
          <w:rFonts w:ascii="Times New Roman" w:hAnsi="Times New Roman" w:cs="Times New Roman"/>
          <w:sz w:val="24"/>
          <w:szCs w:val="24"/>
        </w:rPr>
        <w:t>recycling of sediments from shallow</w:t>
      </w:r>
      <w:r w:rsidR="00CD21F3" w:rsidRPr="00ED25AF">
        <w:rPr>
          <w:rFonts w:ascii="Times New Roman" w:hAnsi="Times New Roman" w:cs="Times New Roman"/>
          <w:sz w:val="24"/>
          <w:szCs w:val="24"/>
        </w:rPr>
        <w:t xml:space="preserve">er parts </w:t>
      </w:r>
      <w:r w:rsidR="00FD57B4" w:rsidRPr="00ED25AF">
        <w:rPr>
          <w:rFonts w:ascii="Times New Roman" w:hAnsi="Times New Roman" w:cs="Times New Roman"/>
          <w:sz w:val="24"/>
          <w:szCs w:val="24"/>
        </w:rPr>
        <w:fldChar w:fldCharType="begin" w:fldLock="1"/>
      </w:r>
      <w:r w:rsidR="00BB2EC1" w:rsidRPr="00ED25AF">
        <w:rPr>
          <w:rFonts w:ascii="Times New Roman" w:hAnsi="Times New Roman" w:cs="Times New Roman"/>
          <w:sz w:val="24"/>
          <w:szCs w:val="24"/>
        </w:rPr>
        <w:instrText>ADDIN CSL_CITATION {"citationItems":[{"id":"ITEM-1","itemData":{"author":[{"dropping-particle":"","family":"Neugebauer","given":"Ina","non-dropping-particle":"","parse-names":false,"suffix":""},{"dropping-particle":"","family":"Thomas","given":"Camille","non-dropping-particle":"","parse-names":false,"suffix":""},{"dropping-particle":"","family":"Ordoñez","given":"Luis","non-dropping-particle":"","parse-names":false,"suffix":""},{"dropping-particle":"","family":"Waldmann","given":"Nicolas","non-dropping-particle":"","parse-names":false,"suffix":""},{"dropping-particle":"","family":"Recasens","given":"Cristina","non-dropping-particle":"","parse-names":false,"suffix":""},{"dropping-particle":"","family":"Ariztegui","given":"Daniel","non-dropping-particle":"","parse-names":false,"suffix":""}],"container-title":"EarthArXiv","id":"ITEM-1","issued":{"date-parts":[["2018"]]},"page":"1-41","title":"Cyclic preservation of Fe/Mn-redox fronts in sediments of an oligotrophic, ventilated deep-water lake (Lago Fagnano, Tierra del Fuego)","type":"article-journal"},"uris":["http://www.mendeley.com/documents/?uuid=cc6e9c13-582d-4c5d-9d1e-f96eb715341d"]}],"mendeley":{"formattedCitation":"(Neugebauer et al. 2018)","manualFormatting":"(Neugebauer et al. 2018)","plainTextFormattedCitation":"(Neugebauer et al. 2018)","previouslyFormattedCitation":"(Neugebauer et al. 2018)"},"properties":{"noteIndex":0},"schema":"https://github.com/citation-style-language/schema/raw/master/csl-citation.json"}</w:instrText>
      </w:r>
      <w:r w:rsidR="00FD57B4" w:rsidRPr="00ED25AF">
        <w:rPr>
          <w:rFonts w:ascii="Times New Roman" w:hAnsi="Times New Roman" w:cs="Times New Roman"/>
          <w:sz w:val="24"/>
          <w:szCs w:val="24"/>
        </w:rPr>
        <w:fldChar w:fldCharType="separate"/>
      </w:r>
      <w:r w:rsidR="00FD57B4" w:rsidRPr="00ED25AF">
        <w:rPr>
          <w:rFonts w:ascii="Times New Roman" w:hAnsi="Times New Roman" w:cs="Times New Roman"/>
          <w:noProof/>
          <w:sz w:val="24"/>
          <w:szCs w:val="24"/>
        </w:rPr>
        <w:t>(Neugebauer et al. 2018)</w:t>
      </w:r>
      <w:r w:rsidR="00FD57B4" w:rsidRPr="00ED25AF">
        <w:rPr>
          <w:rFonts w:ascii="Times New Roman" w:hAnsi="Times New Roman" w:cs="Times New Roman"/>
          <w:sz w:val="24"/>
          <w:szCs w:val="24"/>
        </w:rPr>
        <w:fldChar w:fldCharType="end"/>
      </w:r>
      <w:r w:rsidR="00CD21F3" w:rsidRPr="00ED25AF">
        <w:rPr>
          <w:rFonts w:ascii="Times New Roman" w:hAnsi="Times New Roman" w:cs="Times New Roman"/>
          <w:sz w:val="24"/>
          <w:szCs w:val="24"/>
        </w:rPr>
        <w:t>.</w:t>
      </w:r>
    </w:p>
    <w:p w14:paraId="330A7707" w14:textId="77777777" w:rsidR="00ED25AF" w:rsidRPr="00ED25AF" w:rsidRDefault="00ED25AF" w:rsidP="00A80AE0">
      <w:pPr>
        <w:spacing w:before="40" w:after="40" w:line="480" w:lineRule="auto"/>
        <w:rPr>
          <w:rFonts w:ascii="Times New Roman" w:hAnsi="Times New Roman" w:cs="Times New Roman"/>
          <w:sz w:val="24"/>
          <w:szCs w:val="24"/>
        </w:rPr>
      </w:pPr>
    </w:p>
    <w:p w14:paraId="76420AFD" w14:textId="66AA79E6" w:rsidR="006E2369" w:rsidRDefault="00D01C41" w:rsidP="00A80AE0">
      <w:pPr>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C</w:t>
      </w:r>
      <w:r w:rsidR="0064575F" w:rsidRPr="00ED25AF">
        <w:rPr>
          <w:rFonts w:ascii="Times New Roman" w:hAnsi="Times New Roman" w:cs="Times New Roman"/>
          <w:sz w:val="24"/>
          <w:szCs w:val="24"/>
        </w:rPr>
        <w:t>ore</w:t>
      </w:r>
      <w:r w:rsidRPr="00ED25AF">
        <w:rPr>
          <w:rFonts w:ascii="Times New Roman" w:hAnsi="Times New Roman" w:cs="Times New Roman"/>
          <w:sz w:val="24"/>
          <w:szCs w:val="24"/>
        </w:rPr>
        <w:t>s LF06-PC5</w:t>
      </w:r>
      <w:r w:rsidR="0064575F" w:rsidRPr="00ED25AF">
        <w:rPr>
          <w:rFonts w:ascii="Times New Roman" w:hAnsi="Times New Roman" w:cs="Times New Roman"/>
          <w:sz w:val="24"/>
          <w:szCs w:val="24"/>
        </w:rPr>
        <w:t xml:space="preserve"> </w:t>
      </w:r>
      <w:r w:rsidRPr="00ED25AF">
        <w:rPr>
          <w:rFonts w:ascii="Times New Roman" w:hAnsi="Times New Roman" w:cs="Times New Roman"/>
          <w:sz w:val="24"/>
          <w:szCs w:val="24"/>
        </w:rPr>
        <w:t xml:space="preserve">and </w:t>
      </w:r>
      <w:r w:rsidR="0064575F" w:rsidRPr="00ED25AF">
        <w:rPr>
          <w:rFonts w:ascii="Times New Roman" w:hAnsi="Times New Roman" w:cs="Times New Roman"/>
          <w:sz w:val="24"/>
          <w:szCs w:val="24"/>
        </w:rPr>
        <w:t>LF06-PC6-4/4</w:t>
      </w:r>
      <w:r w:rsidR="00D17044">
        <w:rPr>
          <w:rFonts w:ascii="Times New Roman" w:hAnsi="Times New Roman" w:cs="Times New Roman"/>
          <w:sz w:val="24"/>
          <w:szCs w:val="24"/>
        </w:rPr>
        <w:t xml:space="preserve"> (hereinafter referred to as PC5 and PC6)</w:t>
      </w:r>
      <w:r w:rsidR="0064575F" w:rsidRPr="00ED25AF">
        <w:rPr>
          <w:rFonts w:ascii="Times New Roman" w:hAnsi="Times New Roman" w:cs="Times New Roman"/>
          <w:sz w:val="24"/>
          <w:szCs w:val="24"/>
        </w:rPr>
        <w:t>, with length</w:t>
      </w:r>
      <w:r w:rsidRPr="00ED25AF">
        <w:rPr>
          <w:rFonts w:ascii="Times New Roman" w:hAnsi="Times New Roman" w:cs="Times New Roman"/>
          <w:sz w:val="24"/>
          <w:szCs w:val="24"/>
        </w:rPr>
        <w:t>s</w:t>
      </w:r>
      <w:r w:rsidR="0064575F" w:rsidRPr="00ED25AF">
        <w:rPr>
          <w:rFonts w:ascii="Times New Roman" w:hAnsi="Times New Roman" w:cs="Times New Roman"/>
          <w:sz w:val="24"/>
          <w:szCs w:val="24"/>
        </w:rPr>
        <w:t xml:space="preserve"> of </w:t>
      </w:r>
      <w:r w:rsidRPr="00ED25AF">
        <w:rPr>
          <w:rFonts w:ascii="Times New Roman" w:hAnsi="Times New Roman" w:cs="Times New Roman"/>
          <w:sz w:val="24"/>
          <w:szCs w:val="24"/>
        </w:rPr>
        <w:t xml:space="preserve">212 and </w:t>
      </w:r>
      <w:r w:rsidR="0064575F" w:rsidRPr="00ED25AF">
        <w:rPr>
          <w:rFonts w:ascii="Times New Roman" w:hAnsi="Times New Roman" w:cs="Times New Roman"/>
          <w:sz w:val="24"/>
          <w:szCs w:val="24"/>
        </w:rPr>
        <w:t>100.5 cm</w:t>
      </w:r>
      <w:r w:rsidR="00C3068B" w:rsidRPr="00ED25AF">
        <w:rPr>
          <w:rFonts w:ascii="Times New Roman" w:hAnsi="Times New Roman" w:cs="Times New Roman"/>
          <w:sz w:val="24"/>
          <w:szCs w:val="24"/>
        </w:rPr>
        <w:t>,</w:t>
      </w:r>
      <w:r w:rsidRPr="00ED25AF">
        <w:rPr>
          <w:rFonts w:ascii="Times New Roman" w:hAnsi="Times New Roman" w:cs="Times New Roman"/>
          <w:sz w:val="24"/>
          <w:szCs w:val="24"/>
        </w:rPr>
        <w:t xml:space="preserve"> respectively</w:t>
      </w:r>
      <w:r w:rsidR="0064575F" w:rsidRPr="00ED25AF">
        <w:rPr>
          <w:rFonts w:ascii="Times New Roman" w:hAnsi="Times New Roman" w:cs="Times New Roman"/>
          <w:sz w:val="24"/>
          <w:szCs w:val="24"/>
        </w:rPr>
        <w:t>, w</w:t>
      </w:r>
      <w:r w:rsidRPr="00ED25AF">
        <w:rPr>
          <w:rFonts w:ascii="Times New Roman" w:hAnsi="Times New Roman" w:cs="Times New Roman"/>
          <w:sz w:val="24"/>
          <w:szCs w:val="24"/>
        </w:rPr>
        <w:t>ere</w:t>
      </w:r>
      <w:r w:rsidR="0064575F" w:rsidRPr="00ED25AF">
        <w:rPr>
          <w:rFonts w:ascii="Times New Roman" w:hAnsi="Times New Roman" w:cs="Times New Roman"/>
          <w:sz w:val="24"/>
          <w:szCs w:val="24"/>
        </w:rPr>
        <w:t xml:space="preserve"> taken in 2006 </w:t>
      </w:r>
      <w:r w:rsidRPr="00ED25AF">
        <w:rPr>
          <w:rFonts w:ascii="Times New Roman" w:hAnsi="Times New Roman" w:cs="Times New Roman"/>
          <w:sz w:val="24"/>
          <w:szCs w:val="24"/>
        </w:rPr>
        <w:t>from the same site in</w:t>
      </w:r>
      <w:r w:rsidR="0064575F" w:rsidRPr="00ED25AF">
        <w:rPr>
          <w:rFonts w:ascii="Times New Roman" w:hAnsi="Times New Roman" w:cs="Times New Roman"/>
          <w:sz w:val="24"/>
          <w:szCs w:val="24"/>
        </w:rPr>
        <w:t xml:space="preserve"> the </w:t>
      </w:r>
      <w:r w:rsidR="00C3068B" w:rsidRPr="00ED25AF">
        <w:rPr>
          <w:rFonts w:ascii="Times New Roman" w:hAnsi="Times New Roman" w:cs="Times New Roman"/>
          <w:sz w:val="24"/>
          <w:szCs w:val="24"/>
        </w:rPr>
        <w:t>w</w:t>
      </w:r>
      <w:r w:rsidR="0064575F" w:rsidRPr="00ED25AF">
        <w:rPr>
          <w:rFonts w:ascii="Times New Roman" w:hAnsi="Times New Roman" w:cs="Times New Roman"/>
          <w:sz w:val="24"/>
          <w:szCs w:val="24"/>
        </w:rPr>
        <w:t xml:space="preserve">estern </w:t>
      </w:r>
      <w:r w:rsidR="009B4647" w:rsidRPr="00ED25AF">
        <w:rPr>
          <w:rFonts w:ascii="Times New Roman" w:hAnsi="Times New Roman" w:cs="Times New Roman"/>
          <w:sz w:val="24"/>
          <w:szCs w:val="24"/>
        </w:rPr>
        <w:t>b</w:t>
      </w:r>
      <w:r w:rsidR="0064575F" w:rsidRPr="00ED25AF">
        <w:rPr>
          <w:rFonts w:ascii="Times New Roman" w:hAnsi="Times New Roman" w:cs="Times New Roman"/>
          <w:sz w:val="24"/>
          <w:szCs w:val="24"/>
        </w:rPr>
        <w:t>asin of Lago Fagnano</w:t>
      </w:r>
      <w:r w:rsidR="00B84666" w:rsidRPr="00ED25AF">
        <w:rPr>
          <w:rFonts w:ascii="Times New Roman" w:hAnsi="Times New Roman" w:cs="Times New Roman"/>
          <w:sz w:val="24"/>
          <w:szCs w:val="24"/>
        </w:rPr>
        <w:t xml:space="preserve"> (</w:t>
      </w:r>
      <w:r w:rsidR="003B549B" w:rsidRPr="00ED25AF">
        <w:rPr>
          <w:rFonts w:ascii="Times New Roman" w:hAnsi="Times New Roman" w:cs="Times New Roman"/>
          <w:sz w:val="24"/>
          <w:szCs w:val="24"/>
        </w:rPr>
        <w:t>Fig. 1)</w:t>
      </w:r>
      <w:r w:rsidR="0064575F" w:rsidRPr="00ED25AF">
        <w:rPr>
          <w:rFonts w:ascii="Times New Roman" w:hAnsi="Times New Roman" w:cs="Times New Roman"/>
          <w:sz w:val="24"/>
          <w:szCs w:val="24"/>
        </w:rPr>
        <w:t xml:space="preserve"> and </w:t>
      </w:r>
      <w:r w:rsidR="009B4647" w:rsidRPr="00ED25AF">
        <w:rPr>
          <w:rFonts w:ascii="Times New Roman" w:hAnsi="Times New Roman" w:cs="Times New Roman"/>
          <w:sz w:val="24"/>
          <w:szCs w:val="24"/>
        </w:rPr>
        <w:t xml:space="preserve">were </w:t>
      </w:r>
      <w:r w:rsidR="0064575F" w:rsidRPr="00ED25AF">
        <w:rPr>
          <w:rFonts w:ascii="Times New Roman" w:hAnsi="Times New Roman" w:cs="Times New Roman"/>
          <w:sz w:val="24"/>
          <w:szCs w:val="24"/>
        </w:rPr>
        <w:t xml:space="preserve">stored airtight at 4°C in a cooling facility at the University of </w:t>
      </w:r>
      <w:r w:rsidR="0064575F" w:rsidRPr="00ED25AF">
        <w:rPr>
          <w:rFonts w:ascii="Times New Roman" w:hAnsi="Times New Roman" w:cs="Times New Roman"/>
          <w:sz w:val="24"/>
          <w:szCs w:val="24"/>
        </w:rPr>
        <w:lastRenderedPageBreak/>
        <w:t xml:space="preserve">Geneva. </w:t>
      </w:r>
      <w:r w:rsidRPr="00ED25AF">
        <w:rPr>
          <w:rFonts w:ascii="Times New Roman" w:hAnsi="Times New Roman" w:cs="Times New Roman"/>
          <w:sz w:val="24"/>
          <w:szCs w:val="24"/>
        </w:rPr>
        <w:t>Sediment features and mechanisms for the formation of laminae were previously described in</w:t>
      </w:r>
      <w:r w:rsidR="0064575F" w:rsidRPr="00ED25AF">
        <w:rPr>
          <w:rFonts w:ascii="Times New Roman" w:hAnsi="Times New Roman" w:cs="Times New Roman"/>
          <w:sz w:val="24"/>
          <w:szCs w:val="24"/>
        </w:rPr>
        <w:t xml:space="preserve"> core PC</w:t>
      </w:r>
      <w:r w:rsidRPr="00ED25AF">
        <w:rPr>
          <w:rFonts w:ascii="Times New Roman" w:hAnsi="Times New Roman" w:cs="Times New Roman"/>
          <w:sz w:val="24"/>
          <w:szCs w:val="24"/>
        </w:rPr>
        <w:t xml:space="preserve">5 (Neugebauer et al. </w:t>
      </w:r>
      <w:r w:rsidR="0048392F" w:rsidRPr="00ED25AF">
        <w:rPr>
          <w:rFonts w:ascii="Times New Roman" w:hAnsi="Times New Roman" w:cs="Times New Roman"/>
          <w:sz w:val="24"/>
          <w:szCs w:val="24"/>
        </w:rPr>
        <w:t>2018</w:t>
      </w:r>
      <w:r w:rsidRPr="00ED25AF">
        <w:rPr>
          <w:rFonts w:ascii="Times New Roman" w:hAnsi="Times New Roman" w:cs="Times New Roman"/>
          <w:sz w:val="24"/>
          <w:szCs w:val="24"/>
        </w:rPr>
        <w:t xml:space="preserve">). Sequential extractions </w:t>
      </w:r>
      <w:r w:rsidR="00C77842" w:rsidRPr="00ED25AF">
        <w:rPr>
          <w:rFonts w:ascii="Times New Roman" w:hAnsi="Times New Roman" w:cs="Times New Roman"/>
          <w:sz w:val="24"/>
          <w:szCs w:val="24"/>
        </w:rPr>
        <w:t>of Fe</w:t>
      </w:r>
      <w:r w:rsidR="00685645">
        <w:rPr>
          <w:rFonts w:ascii="Times New Roman" w:hAnsi="Times New Roman" w:cs="Times New Roman"/>
          <w:sz w:val="24"/>
          <w:szCs w:val="24"/>
        </w:rPr>
        <w:t xml:space="preserve"> </w:t>
      </w:r>
      <w:r w:rsidR="00C77842" w:rsidRPr="00ED25AF">
        <w:rPr>
          <w:rFonts w:ascii="Times New Roman" w:hAnsi="Times New Roman" w:cs="Times New Roman"/>
          <w:sz w:val="24"/>
          <w:szCs w:val="24"/>
        </w:rPr>
        <w:t xml:space="preserve">phases </w:t>
      </w:r>
      <w:r w:rsidRPr="00ED25AF">
        <w:rPr>
          <w:rFonts w:ascii="Times New Roman" w:hAnsi="Times New Roman" w:cs="Times New Roman"/>
          <w:sz w:val="24"/>
          <w:szCs w:val="24"/>
        </w:rPr>
        <w:t>and Fe</w:t>
      </w:r>
      <w:r w:rsidR="00685645">
        <w:rPr>
          <w:rFonts w:ascii="Times New Roman" w:hAnsi="Times New Roman" w:cs="Times New Roman"/>
          <w:sz w:val="24"/>
          <w:szCs w:val="24"/>
        </w:rPr>
        <w:t xml:space="preserve"> </w:t>
      </w:r>
      <w:r w:rsidRPr="00ED25AF">
        <w:rPr>
          <w:rFonts w:ascii="Times New Roman" w:hAnsi="Times New Roman" w:cs="Times New Roman"/>
          <w:sz w:val="24"/>
          <w:szCs w:val="24"/>
        </w:rPr>
        <w:t>isotope</w:t>
      </w:r>
      <w:r w:rsidR="00C77842" w:rsidRPr="00ED25AF">
        <w:rPr>
          <w:rFonts w:ascii="Times New Roman" w:hAnsi="Times New Roman" w:cs="Times New Roman"/>
          <w:sz w:val="24"/>
          <w:szCs w:val="24"/>
        </w:rPr>
        <w:t xml:space="preserve"> measurements</w:t>
      </w:r>
      <w:r w:rsidRPr="00ED25AF">
        <w:rPr>
          <w:rFonts w:ascii="Times New Roman" w:hAnsi="Times New Roman" w:cs="Times New Roman"/>
          <w:sz w:val="24"/>
          <w:szCs w:val="24"/>
        </w:rPr>
        <w:t xml:space="preserve"> in this study were performed in core</w:t>
      </w:r>
      <w:r w:rsidR="0064575F" w:rsidRPr="00ED25AF">
        <w:rPr>
          <w:rFonts w:ascii="Times New Roman" w:hAnsi="Times New Roman" w:cs="Times New Roman"/>
          <w:sz w:val="24"/>
          <w:szCs w:val="24"/>
        </w:rPr>
        <w:t xml:space="preserve"> </w:t>
      </w:r>
      <w:r w:rsidR="00C77842" w:rsidRPr="00ED25AF">
        <w:rPr>
          <w:rFonts w:ascii="Times New Roman" w:hAnsi="Times New Roman" w:cs="Times New Roman"/>
          <w:sz w:val="24"/>
          <w:szCs w:val="24"/>
        </w:rPr>
        <w:t>PC6</w:t>
      </w:r>
      <w:r w:rsidR="0064575F" w:rsidRPr="00ED25AF">
        <w:rPr>
          <w:rFonts w:ascii="Times New Roman" w:hAnsi="Times New Roman" w:cs="Times New Roman"/>
          <w:sz w:val="24"/>
          <w:szCs w:val="24"/>
        </w:rPr>
        <w:t>. Although the outer ca. 1 mm of the core was heavily oxidized</w:t>
      </w:r>
      <w:r w:rsidRPr="00ED25AF">
        <w:rPr>
          <w:rFonts w:ascii="Times New Roman" w:hAnsi="Times New Roman" w:cs="Times New Roman"/>
          <w:sz w:val="24"/>
          <w:szCs w:val="24"/>
        </w:rPr>
        <w:t xml:space="preserve"> (and avoided during sampling)</w:t>
      </w:r>
      <w:r w:rsidR="0064575F" w:rsidRPr="00ED25AF">
        <w:rPr>
          <w:rFonts w:ascii="Times New Roman" w:hAnsi="Times New Roman" w:cs="Times New Roman"/>
          <w:sz w:val="24"/>
          <w:szCs w:val="24"/>
        </w:rPr>
        <w:t xml:space="preserve">, the fine </w:t>
      </w:r>
      <w:r w:rsidRPr="00ED25AF">
        <w:rPr>
          <w:rFonts w:ascii="Times New Roman" w:hAnsi="Times New Roman" w:cs="Times New Roman"/>
          <w:sz w:val="24"/>
          <w:szCs w:val="24"/>
        </w:rPr>
        <w:t xml:space="preserve">dark </w:t>
      </w:r>
      <w:r w:rsidR="0064575F" w:rsidRPr="00ED25AF">
        <w:rPr>
          <w:rFonts w:ascii="Times New Roman" w:hAnsi="Times New Roman" w:cs="Times New Roman"/>
          <w:sz w:val="24"/>
          <w:szCs w:val="24"/>
        </w:rPr>
        <w:t>lamination characterizing these sediments was perfectly preserved (not oxidized).</w:t>
      </w:r>
    </w:p>
    <w:p w14:paraId="351360C5" w14:textId="77777777" w:rsidR="00F07088" w:rsidRDefault="00F07088" w:rsidP="00A80AE0">
      <w:pPr>
        <w:spacing w:before="40" w:after="40" w:line="480" w:lineRule="auto"/>
        <w:rPr>
          <w:rFonts w:ascii="Times New Roman" w:hAnsi="Times New Roman" w:cs="Times New Roman"/>
          <w:sz w:val="24"/>
          <w:szCs w:val="24"/>
        </w:rPr>
      </w:pPr>
    </w:p>
    <w:p w14:paraId="16F14E7C" w14:textId="77777777" w:rsidR="00F07088" w:rsidRDefault="00F07088" w:rsidP="00F07088">
      <w:pPr>
        <w:widowControl w:val="0"/>
        <w:autoSpaceDE w:val="0"/>
        <w:autoSpaceDN w:val="0"/>
        <w:adjustRightInd w:val="0"/>
        <w:spacing w:before="40" w:after="40" w:line="480" w:lineRule="auto"/>
        <w:ind w:left="480" w:hanging="480"/>
        <w:rPr>
          <w:rFonts w:ascii="Helvetica" w:hAnsi="Helvetica" w:cs="Arial"/>
        </w:rPr>
      </w:pPr>
      <w:r>
        <w:rPr>
          <w:rFonts w:ascii="Helvetica" w:hAnsi="Helvetica" w:cs="Arial"/>
          <w:noProof/>
          <w:lang w:bidi="he-IL"/>
        </w:rPr>
        <w:drawing>
          <wp:inline distT="0" distB="0" distL="0" distR="0" wp14:anchorId="7A36BE70" wp14:editId="2134C946">
            <wp:extent cx="5727700" cy="1813560"/>
            <wp:effectExtent l="0" t="0" r="0" b="2540"/>
            <wp:docPr id="6" name="Picture 6" descr="A screen shot of a compute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cation2.png"/>
                    <pic:cNvPicPr/>
                  </pic:nvPicPr>
                  <pic:blipFill>
                    <a:blip r:embed="rId8">
                      <a:extLst>
                        <a:ext uri="{28A0092B-C50C-407E-A947-70E740481C1C}">
                          <a14:useLocalDpi xmlns:a14="http://schemas.microsoft.com/office/drawing/2010/main" val="0"/>
                        </a:ext>
                      </a:extLst>
                    </a:blip>
                    <a:stretch>
                      <a:fillRect/>
                    </a:stretch>
                  </pic:blipFill>
                  <pic:spPr>
                    <a:xfrm>
                      <a:off x="0" y="0"/>
                      <a:ext cx="5727700" cy="1813560"/>
                    </a:xfrm>
                    <a:prstGeom prst="rect">
                      <a:avLst/>
                    </a:prstGeom>
                  </pic:spPr>
                </pic:pic>
              </a:graphicData>
            </a:graphic>
          </wp:inline>
        </w:drawing>
      </w:r>
    </w:p>
    <w:p w14:paraId="621A70B2" w14:textId="7C1A1748" w:rsidR="00ED25AF" w:rsidRDefault="00F07088" w:rsidP="00F07088">
      <w:pPr>
        <w:spacing w:before="40" w:after="40" w:line="480" w:lineRule="auto"/>
        <w:rPr>
          <w:rFonts w:ascii="Helvetica" w:hAnsi="Helvetica" w:cs="Arial"/>
          <w:i/>
          <w:iCs/>
          <w:sz w:val="20"/>
          <w:szCs w:val="20"/>
        </w:rPr>
      </w:pPr>
      <w:r w:rsidRPr="009F5ECF">
        <w:rPr>
          <w:rFonts w:ascii="Helvetica" w:hAnsi="Helvetica" w:cs="Arial"/>
          <w:i/>
          <w:iCs/>
          <w:sz w:val="20"/>
          <w:szCs w:val="20"/>
        </w:rPr>
        <w:t>Figure 1</w:t>
      </w:r>
      <w:r>
        <w:rPr>
          <w:rFonts w:ascii="Helvetica" w:hAnsi="Helvetica" w:cs="Arial"/>
          <w:i/>
          <w:iCs/>
          <w:sz w:val="20"/>
          <w:szCs w:val="20"/>
        </w:rPr>
        <w:t>:</w:t>
      </w:r>
      <w:r w:rsidRPr="009F5ECF">
        <w:rPr>
          <w:rFonts w:ascii="Helvetica" w:hAnsi="Helvetica" w:cs="Arial"/>
          <w:i/>
          <w:iCs/>
          <w:sz w:val="20"/>
          <w:szCs w:val="20"/>
        </w:rPr>
        <w:t xml:space="preserve"> </w:t>
      </w:r>
      <w:r>
        <w:rPr>
          <w:rFonts w:ascii="Helvetica" w:hAnsi="Helvetica" w:cs="Arial"/>
          <w:i/>
          <w:iCs/>
          <w:sz w:val="20"/>
          <w:szCs w:val="20"/>
        </w:rPr>
        <w:t xml:space="preserve">A) </w:t>
      </w:r>
      <w:r w:rsidRPr="009F5ECF">
        <w:rPr>
          <w:rFonts w:ascii="Helvetica" w:hAnsi="Helvetica" w:cs="Arial"/>
          <w:i/>
          <w:iCs/>
          <w:sz w:val="20"/>
          <w:szCs w:val="20"/>
        </w:rPr>
        <w:t xml:space="preserve">Location of Lago Fagnano </w:t>
      </w:r>
      <w:r>
        <w:rPr>
          <w:rFonts w:ascii="Helvetica" w:hAnsi="Helvetica" w:cs="Arial"/>
          <w:i/>
          <w:iCs/>
          <w:sz w:val="20"/>
          <w:szCs w:val="20"/>
        </w:rPr>
        <w:t>in Tierra del Fuego. B) The Lago Fagnano watershed (white area) drawn on a SRTM map of the region. T</w:t>
      </w:r>
      <w:r w:rsidRPr="009F5ECF">
        <w:rPr>
          <w:rFonts w:ascii="Helvetica" w:hAnsi="Helvetica" w:cs="Arial"/>
          <w:i/>
          <w:iCs/>
          <w:sz w:val="20"/>
          <w:szCs w:val="20"/>
        </w:rPr>
        <w:t>he two cores used for this study</w:t>
      </w:r>
      <w:r>
        <w:rPr>
          <w:rFonts w:ascii="Helvetica" w:hAnsi="Helvetica" w:cs="Arial"/>
          <w:i/>
          <w:iCs/>
          <w:sz w:val="20"/>
          <w:szCs w:val="20"/>
        </w:rPr>
        <w:t xml:space="preserve"> are marked</w:t>
      </w:r>
      <w:r w:rsidRPr="009F5ECF">
        <w:rPr>
          <w:rFonts w:ascii="Helvetica" w:hAnsi="Helvetica" w:cs="Arial"/>
          <w:i/>
          <w:iCs/>
          <w:sz w:val="20"/>
          <w:szCs w:val="20"/>
        </w:rPr>
        <w:t xml:space="preserve">: </w:t>
      </w:r>
      <w:r>
        <w:rPr>
          <w:rFonts w:ascii="Helvetica" w:hAnsi="Helvetica" w:cs="Arial"/>
          <w:i/>
          <w:iCs/>
          <w:sz w:val="20"/>
          <w:szCs w:val="20"/>
        </w:rPr>
        <w:t>LF06-</w:t>
      </w:r>
      <w:r w:rsidRPr="009F5ECF">
        <w:rPr>
          <w:rFonts w:ascii="Helvetica" w:hAnsi="Helvetica" w:cs="Arial"/>
          <w:i/>
          <w:iCs/>
          <w:sz w:val="20"/>
          <w:szCs w:val="20"/>
        </w:rPr>
        <w:t xml:space="preserve">PC5 and </w:t>
      </w:r>
      <w:r>
        <w:rPr>
          <w:rFonts w:ascii="Helvetica" w:hAnsi="Helvetica" w:cs="Arial"/>
          <w:i/>
          <w:iCs/>
          <w:sz w:val="20"/>
          <w:szCs w:val="20"/>
        </w:rPr>
        <w:t>LF06-</w:t>
      </w:r>
      <w:r w:rsidRPr="009F5ECF">
        <w:rPr>
          <w:rFonts w:ascii="Helvetica" w:hAnsi="Helvetica" w:cs="Arial"/>
          <w:i/>
          <w:iCs/>
          <w:sz w:val="20"/>
          <w:szCs w:val="20"/>
        </w:rPr>
        <w:t>PC6.</w:t>
      </w:r>
    </w:p>
    <w:p w14:paraId="0FFC273C" w14:textId="77777777" w:rsidR="00F07088" w:rsidRPr="00ED25AF" w:rsidRDefault="00F07088" w:rsidP="00F07088">
      <w:pPr>
        <w:spacing w:before="40" w:after="40" w:line="480" w:lineRule="auto"/>
        <w:rPr>
          <w:rFonts w:ascii="Times New Roman" w:hAnsi="Times New Roman" w:cs="Times New Roman"/>
          <w:sz w:val="24"/>
          <w:szCs w:val="24"/>
        </w:rPr>
      </w:pPr>
    </w:p>
    <w:p w14:paraId="14EB46D6" w14:textId="0AA056AB" w:rsidR="00C42C60" w:rsidRDefault="001C6EEF" w:rsidP="00A80AE0">
      <w:pPr>
        <w:autoSpaceDE w:val="0"/>
        <w:autoSpaceDN w:val="0"/>
        <w:adjustRightInd w:val="0"/>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Following a two-sequential extraction procedure</w:t>
      </w:r>
      <w:r w:rsidR="00C42C60" w:rsidRPr="00ED25AF">
        <w:rPr>
          <w:rFonts w:ascii="Times New Roman" w:hAnsi="Times New Roman" w:cs="Times New Roman"/>
          <w:sz w:val="24"/>
          <w:szCs w:val="24"/>
        </w:rPr>
        <w:t xml:space="preserve"> </w:t>
      </w:r>
      <w:r w:rsidR="001F47FB" w:rsidRPr="00ED25AF">
        <w:rPr>
          <w:rFonts w:ascii="Times New Roman" w:hAnsi="Times New Roman" w:cs="Times New Roman"/>
          <w:sz w:val="24"/>
          <w:szCs w:val="24"/>
        </w:rPr>
        <w:fldChar w:fldCharType="begin" w:fldLock="1"/>
      </w:r>
      <w:r w:rsidR="00B82A42" w:rsidRPr="00ED25AF">
        <w:rPr>
          <w:rFonts w:ascii="Times New Roman" w:hAnsi="Times New Roman" w:cs="Times New Roman"/>
          <w:sz w:val="24"/>
          <w:szCs w:val="24"/>
        </w:rPr>
        <w:instrText>ADDIN CSL_CITATION {"citationItems":[{"id":"ITEM-1","itemData":{"DOI":"10.1016/j.chemgeo.2004.09.003","ISBN":"0009-2541","ISSN":"00092541","abstract":"The development of a sequential extraction procedure for iron in modern and ancient sediments is presented. The scheme recognizes seven operationally derived iron pools: (1) carbonate associated Fe (Fecarb), including siderite and ankerite; (2) easily reducible oxides (Feox1), including ferrihydrite and lepidocrocite; (3) reducible oxides (Feox2), including goethite, hematite and akagan??ite; (4) magnetite (Femag); (5) poorly reactive sheet silicate Fe (FePRS); (6) pyrite Fe (Fepy); and (7) unreactive silicate Fe (FeU). As such, this is the first extraction scheme specifically developed to allow the separate identification of magnetite, and the first to allow a complete evaluation of Fe carbonate phases such as siderite and ankerite. The scheme was developed following tests on pure mineral phases to evaluate the minerals solubilized by each technique and to determine optimum extraction times. Further tests on mixtures of pure minerals and on grain-size separated sediments from two major US rivers and two glacial meltwaters validate the specificity of the scheme for different pools of iron minerals, and demonstrate a high degree of reproducibility for each analytical stage. The data obtained for the riverine and glacial sediments are additionally discussed in relation to the dominant modes of transport of different iron minerals in fine-grained continental sediments. ?? 2004 Elsevier B.V. All rights reserved.","author":[{"dropping-particle":"","family":"Poulton","given":"Simon W.","non-dropping-particle":"","parse-names":false,"suffix":""},{"dropping-particle":"","family":"Canfield","given":"Donald E.","non-dropping-particle":"","parse-names":false,"suffix":""}],"container-title":"Chemical Geology","id":"ITEM-1","issued":{"date-parts":[["2005"]]},"note":"Document fourni par Hendrik pour imaginer la possibilité de faire une especiation du fer préalable à des analyses isotopiques et autres.","page":"209-221","title":"Development of a sequential extraction procedure for iron: Implications for iron partitioning in continentally derived particulates","type":"article-journal","volume":"214"},"uris":["http://www.mendeley.com/documents/?uuid=aa46fb8a-87df-4f11-82c4-de002f09dcf3","http://www.mendeley.com/documents/?uuid=6c6b6924-be8f-44dd-9142-0f8d0e49dce8"]}],"mendeley":{"formattedCitation":"(Poulton and Canfield 2005)","plainTextFormattedCitation":"(Poulton and Canfield 2005)","previouslyFormattedCitation":"(Poulton and Canfield 2005)"},"properties":{"noteIndex":0},"schema":"https://github.com/citation-style-language/schema/raw/master/csl-citation.json"}</w:instrText>
      </w:r>
      <w:r w:rsidR="001F47FB" w:rsidRPr="00ED25AF">
        <w:rPr>
          <w:rFonts w:ascii="Times New Roman" w:hAnsi="Times New Roman" w:cs="Times New Roman"/>
          <w:sz w:val="24"/>
          <w:szCs w:val="24"/>
        </w:rPr>
        <w:fldChar w:fldCharType="separate"/>
      </w:r>
      <w:r w:rsidR="009F5ECF" w:rsidRPr="00ED25AF">
        <w:rPr>
          <w:rFonts w:ascii="Times New Roman" w:hAnsi="Times New Roman" w:cs="Times New Roman"/>
          <w:noProof/>
          <w:sz w:val="24"/>
          <w:szCs w:val="24"/>
        </w:rPr>
        <w:t>(Poulton and Canfield 2005)</w:t>
      </w:r>
      <w:r w:rsidR="001F47FB" w:rsidRPr="00ED25AF">
        <w:rPr>
          <w:rFonts w:ascii="Times New Roman" w:hAnsi="Times New Roman" w:cs="Times New Roman"/>
          <w:sz w:val="24"/>
          <w:szCs w:val="24"/>
        </w:rPr>
        <w:fldChar w:fldCharType="end"/>
      </w:r>
      <w:r w:rsidR="00C77842" w:rsidRPr="00ED25AF">
        <w:rPr>
          <w:rFonts w:ascii="Times New Roman" w:hAnsi="Times New Roman" w:cs="Times New Roman"/>
          <w:sz w:val="24"/>
          <w:szCs w:val="24"/>
        </w:rPr>
        <w:t>,</w:t>
      </w:r>
      <w:r w:rsidR="001F47FB" w:rsidRPr="00ED25AF">
        <w:rPr>
          <w:rFonts w:ascii="Times New Roman" w:hAnsi="Times New Roman" w:cs="Times New Roman"/>
          <w:sz w:val="24"/>
          <w:szCs w:val="24"/>
        </w:rPr>
        <w:t xml:space="preserve"> </w:t>
      </w:r>
      <w:r w:rsidRPr="00ED25AF">
        <w:rPr>
          <w:rFonts w:ascii="Times New Roman" w:hAnsi="Times New Roman" w:cs="Times New Roman"/>
          <w:sz w:val="24"/>
          <w:szCs w:val="24"/>
        </w:rPr>
        <w:t xml:space="preserve">we </w:t>
      </w:r>
      <w:r w:rsidR="009133D5" w:rsidRPr="00ED25AF">
        <w:rPr>
          <w:rFonts w:ascii="Times New Roman" w:hAnsi="Times New Roman" w:cs="Times New Roman"/>
          <w:sz w:val="24"/>
          <w:szCs w:val="24"/>
        </w:rPr>
        <w:t>aim at</w:t>
      </w:r>
      <w:r w:rsidRPr="00ED25AF">
        <w:rPr>
          <w:rFonts w:ascii="Times New Roman" w:hAnsi="Times New Roman" w:cs="Times New Roman"/>
          <w:sz w:val="24"/>
          <w:szCs w:val="24"/>
        </w:rPr>
        <w:t xml:space="preserve"> quantif</w:t>
      </w:r>
      <w:r w:rsidR="009133D5" w:rsidRPr="00ED25AF">
        <w:rPr>
          <w:rFonts w:ascii="Times New Roman" w:hAnsi="Times New Roman" w:cs="Times New Roman"/>
          <w:sz w:val="24"/>
          <w:szCs w:val="24"/>
        </w:rPr>
        <w:t>ying</w:t>
      </w:r>
      <w:r w:rsidRPr="00ED25AF">
        <w:rPr>
          <w:rFonts w:ascii="Times New Roman" w:hAnsi="Times New Roman" w:cs="Times New Roman"/>
          <w:sz w:val="24"/>
          <w:szCs w:val="24"/>
        </w:rPr>
        <w:t xml:space="preserve"> the most reactive </w:t>
      </w:r>
      <w:r w:rsidR="00AA67F1">
        <w:rPr>
          <w:rFonts w:ascii="Times New Roman" w:hAnsi="Times New Roman" w:cs="Times New Roman"/>
          <w:sz w:val="24"/>
          <w:szCs w:val="24"/>
        </w:rPr>
        <w:t>Fe phas</w:t>
      </w:r>
      <w:r w:rsidRPr="00ED25AF">
        <w:rPr>
          <w:rFonts w:ascii="Times New Roman" w:hAnsi="Times New Roman" w:cs="Times New Roman"/>
          <w:sz w:val="24"/>
          <w:szCs w:val="24"/>
        </w:rPr>
        <w:t xml:space="preserve">es described in </w:t>
      </w:r>
      <w:r w:rsidR="00660973" w:rsidRPr="00ED25AF">
        <w:rPr>
          <w:rFonts w:ascii="Times New Roman" w:hAnsi="Times New Roman" w:cs="Times New Roman"/>
          <w:sz w:val="24"/>
          <w:szCs w:val="24"/>
        </w:rPr>
        <w:t xml:space="preserve">Lago </w:t>
      </w:r>
      <w:r w:rsidRPr="00ED25AF">
        <w:rPr>
          <w:rFonts w:ascii="Times New Roman" w:hAnsi="Times New Roman" w:cs="Times New Roman"/>
          <w:sz w:val="24"/>
          <w:szCs w:val="24"/>
        </w:rPr>
        <w:t>Fagnano</w:t>
      </w:r>
      <w:r w:rsidR="00C77842" w:rsidRPr="00ED25AF">
        <w:rPr>
          <w:rFonts w:ascii="Times New Roman" w:hAnsi="Times New Roman" w:cs="Times New Roman"/>
          <w:sz w:val="24"/>
          <w:szCs w:val="24"/>
        </w:rPr>
        <w:t xml:space="preserve">, </w:t>
      </w:r>
      <w:r w:rsidR="00A17899">
        <w:rPr>
          <w:rFonts w:ascii="Times New Roman" w:hAnsi="Times New Roman" w:cs="Times New Roman"/>
          <w:sz w:val="24"/>
          <w:szCs w:val="24"/>
        </w:rPr>
        <w:t>i.e.,</w:t>
      </w:r>
      <w:r w:rsidRPr="00ED25AF">
        <w:rPr>
          <w:rFonts w:ascii="Times New Roman" w:hAnsi="Times New Roman" w:cs="Times New Roman"/>
          <w:sz w:val="24"/>
          <w:szCs w:val="24"/>
        </w:rPr>
        <w:t xml:space="preserve"> </w:t>
      </w:r>
      <w:r w:rsidR="00AA67F1">
        <w:rPr>
          <w:rFonts w:ascii="Times New Roman" w:hAnsi="Times New Roman" w:cs="Times New Roman"/>
          <w:sz w:val="24"/>
          <w:szCs w:val="24"/>
        </w:rPr>
        <w:t>Fe oxyhyd</w:t>
      </w:r>
      <w:r w:rsidRPr="00ED25AF">
        <w:rPr>
          <w:rFonts w:ascii="Times New Roman" w:hAnsi="Times New Roman" w:cs="Times New Roman"/>
          <w:sz w:val="24"/>
          <w:szCs w:val="24"/>
        </w:rPr>
        <w:t xml:space="preserve">roxides and </w:t>
      </w:r>
      <w:r w:rsidR="00AA67F1">
        <w:rPr>
          <w:rFonts w:ascii="Times New Roman" w:hAnsi="Times New Roman" w:cs="Times New Roman"/>
          <w:sz w:val="24"/>
          <w:szCs w:val="24"/>
        </w:rPr>
        <w:t>Fe mono</w:t>
      </w:r>
      <w:r w:rsidRPr="00ED25AF">
        <w:rPr>
          <w:rFonts w:ascii="Times New Roman" w:hAnsi="Times New Roman" w:cs="Times New Roman"/>
          <w:sz w:val="24"/>
          <w:szCs w:val="24"/>
        </w:rPr>
        <w:t>s</w:t>
      </w:r>
      <w:r w:rsidR="00C42C60" w:rsidRPr="00ED25AF">
        <w:rPr>
          <w:rFonts w:ascii="Times New Roman" w:hAnsi="Times New Roman" w:cs="Times New Roman"/>
          <w:sz w:val="24"/>
          <w:szCs w:val="24"/>
        </w:rPr>
        <w:t>u</w:t>
      </w:r>
      <w:r w:rsidRPr="00ED25AF">
        <w:rPr>
          <w:rFonts w:ascii="Times New Roman" w:hAnsi="Times New Roman" w:cs="Times New Roman"/>
          <w:sz w:val="24"/>
          <w:szCs w:val="24"/>
        </w:rPr>
        <w:t xml:space="preserve">lfides (Neugebauer et al. </w:t>
      </w:r>
      <w:r w:rsidR="00BA4C40" w:rsidRPr="00ED25AF">
        <w:rPr>
          <w:rFonts w:ascii="Times New Roman" w:hAnsi="Times New Roman" w:cs="Times New Roman"/>
          <w:sz w:val="24"/>
          <w:szCs w:val="24"/>
        </w:rPr>
        <w:t>in</w:t>
      </w:r>
      <w:r w:rsidRPr="00ED25AF">
        <w:rPr>
          <w:rFonts w:ascii="Times New Roman" w:hAnsi="Times New Roman" w:cs="Times New Roman"/>
          <w:sz w:val="24"/>
          <w:szCs w:val="24"/>
        </w:rPr>
        <w:t xml:space="preserve"> </w:t>
      </w:r>
      <w:r w:rsidR="00774C33" w:rsidRPr="00ED25AF">
        <w:rPr>
          <w:rFonts w:ascii="Times New Roman" w:hAnsi="Times New Roman" w:cs="Times New Roman"/>
          <w:sz w:val="24"/>
          <w:szCs w:val="24"/>
        </w:rPr>
        <w:t>2018</w:t>
      </w:r>
      <w:r w:rsidRPr="00ED25AF">
        <w:rPr>
          <w:rFonts w:ascii="Times New Roman" w:hAnsi="Times New Roman" w:cs="Times New Roman"/>
          <w:sz w:val="24"/>
          <w:szCs w:val="24"/>
        </w:rPr>
        <w:t>)</w:t>
      </w:r>
      <w:r w:rsidR="00260463" w:rsidRPr="00ED25AF">
        <w:rPr>
          <w:rFonts w:ascii="Times New Roman" w:hAnsi="Times New Roman" w:cs="Times New Roman"/>
          <w:sz w:val="24"/>
          <w:szCs w:val="24"/>
        </w:rPr>
        <w:t>,</w:t>
      </w:r>
      <w:r w:rsidRPr="00ED25AF">
        <w:rPr>
          <w:rFonts w:ascii="Times New Roman" w:hAnsi="Times New Roman" w:cs="Times New Roman"/>
          <w:sz w:val="24"/>
          <w:szCs w:val="24"/>
        </w:rPr>
        <w:t xml:space="preserve"> and determine their Fe</w:t>
      </w:r>
      <w:r w:rsidR="00685645">
        <w:rPr>
          <w:rFonts w:ascii="Times New Roman" w:hAnsi="Times New Roman" w:cs="Times New Roman"/>
          <w:sz w:val="24"/>
          <w:szCs w:val="24"/>
        </w:rPr>
        <w:t xml:space="preserve"> </w:t>
      </w:r>
      <w:r w:rsidRPr="00ED25AF">
        <w:rPr>
          <w:rFonts w:ascii="Times New Roman" w:hAnsi="Times New Roman" w:cs="Times New Roman"/>
          <w:sz w:val="24"/>
          <w:szCs w:val="24"/>
        </w:rPr>
        <w:t>isotope signature.</w:t>
      </w:r>
      <w:r w:rsidR="00766F06" w:rsidRPr="00ED25AF">
        <w:rPr>
          <w:rFonts w:ascii="Times New Roman" w:hAnsi="Times New Roman" w:cs="Times New Roman"/>
          <w:sz w:val="24"/>
          <w:szCs w:val="24"/>
        </w:rPr>
        <w:t xml:space="preserve"> </w:t>
      </w:r>
      <w:r w:rsidR="00C42C60" w:rsidRPr="00ED25AF">
        <w:rPr>
          <w:rFonts w:ascii="Times New Roman" w:hAnsi="Times New Roman" w:cs="Times New Roman"/>
          <w:sz w:val="24"/>
          <w:szCs w:val="24"/>
        </w:rPr>
        <w:t xml:space="preserve">The first leaching, using 1M Na-acetate, </w:t>
      </w:r>
      <w:r w:rsidR="009133D5" w:rsidRPr="00ED25AF">
        <w:rPr>
          <w:rFonts w:ascii="Times New Roman" w:hAnsi="Times New Roman" w:cs="Times New Roman"/>
          <w:sz w:val="24"/>
          <w:szCs w:val="24"/>
        </w:rPr>
        <w:t>is</w:t>
      </w:r>
      <w:r w:rsidR="00C42C60" w:rsidRPr="00ED25AF">
        <w:rPr>
          <w:rFonts w:ascii="Times New Roman" w:hAnsi="Times New Roman" w:cs="Times New Roman"/>
          <w:sz w:val="24"/>
          <w:szCs w:val="24"/>
        </w:rPr>
        <w:t xml:space="preserve"> efficient at dissolving carbonates </w:t>
      </w:r>
      <w:r w:rsidR="00A61DED" w:rsidRPr="00ED25AF">
        <w:rPr>
          <w:rFonts w:ascii="Times New Roman" w:hAnsi="Times New Roman" w:cs="Times New Roman"/>
          <w:sz w:val="24"/>
          <w:szCs w:val="24"/>
        </w:rPr>
        <w:fldChar w:fldCharType="begin" w:fldLock="1"/>
      </w:r>
      <w:r w:rsidR="00B82A42" w:rsidRPr="00ED25AF">
        <w:rPr>
          <w:rFonts w:ascii="Times New Roman" w:hAnsi="Times New Roman" w:cs="Times New Roman"/>
          <w:sz w:val="24"/>
          <w:szCs w:val="24"/>
        </w:rPr>
        <w:instrText>ADDIN CSL_CITATION {"citationItems":[{"id":"ITEM-1","itemData":{"DOI":"10.1021/ac50043a017","ISBN":"0003-2700","ISSN":"0003-2700","PMID":"11699632","abstract":"An analyticai procedure involving Sequential chemical ex- tractions has been developed for the partitioning of Particulate trace metals (Cd, Co, Cu, Ni, Pb, Zn, Fe, and Mn) into five fractions: exchangeable, bound to carbonates, bound to Fe-Mn oxides, bound to organic matter, and residual. Ex- perimental results obtained on replicate samples of fluvial bottom sediments demonstrate that the relative standard deviation of the Sequential extraction procedure is generally better than A10 %. The accuracy, evaluated by comparing total trace metal concentrations with the sum of the five individual fractions, proved to be satisfactory. Complementary measurements were performed on the individual leachates, and on the residual sediments foilowing each extraction, to evaluate the selectivity of the various reagents toward specific geochemical phases. An application of the proposed method lo river sediments is described, and the resulting trace metal speciation is discussed.","author":[{"dropping-particle":"","family":"Tessier","given":"a","non-dropping-particle":"","parse-names":false,"suffix":""},{"dropping-particle":"","family":"Campbell","given":"P G C","non-dropping-particle":"","parse-names":false,"suffix":""},{"dropping-particle":"","family":"Bisson","given":"M","non-dropping-particle":"","parse-names":false,"suffix":""}],"container-title":"Analytical Chemistry","id":"ITEM-1","issue":"7","issued":{"date-parts":[["1979"]]},"page":"844-851","title":"Sequential Extraction Procedure for the Speciation of Particulate Trace Metals","type":"article-journal","volume":"51"},"uris":["http://www.mendeley.com/documents/?uuid=5f5040fe-c2f1-4177-9ea6-a7b892ea1c5c","http://www.mendeley.com/documents/?uuid=a8f16f1a-fc4e-4b07-b958-2c7596de03ba"]},{"id":"ITEM-2","itemData":{"DOI":"10.1016/j.chemgeo.2004.09.003","ISBN":"0009-2541","ISSN":"00092541","abstract":"The development of a sequential extraction procedure for iron in modern and ancient sediments is presented. The scheme recognizes seven operationally derived iron pools: (1) carbonate associated Fe (Fecarb), including siderite and ankerite; (2) easily reducible oxides (Feox1), including ferrihydrite and lepidocrocite; (3) reducible oxides (Feox2), including goethite, hematite and akagan??ite; (4) magnetite (Femag); (5) poorly reactive sheet silicate Fe (FePRS); (6) pyrite Fe (Fepy); and (7) unreactive silicate Fe (FeU). As such, this is the first extraction scheme specifically developed to allow the separate identification of magnetite, and the first to allow a complete evaluation of Fe carbonate phases such as siderite and ankerite. The scheme was developed following tests on pure mineral phases to evaluate the minerals solubilized by each technique and to determine optimum extraction times. Further tests on mixtures of pure minerals and on grain-size separated sediments from two major US rivers and two glacial meltwaters validate the specificity of the scheme for different pools of iron minerals, and demonstrate a high degree of reproducibility for each analytical stage. The data obtained for the riverine and glacial sediments are additionally discussed in relation to the dominant modes of transport of different iron minerals in fine-grained continental sediments. ?? 2004 Elsevier B.V. All rights reserved.","author":[{"dropping-particle":"","family":"Poulton","given":"Simon W.","non-dropping-particle":"","parse-names":false,"suffix":""},{"dropping-particle":"","family":"Canfield","given":"Donald E.","non-dropping-particle":"","parse-names":false,"suffix":""}],"container-title":"Chemical Geology","id":"ITEM-2","issued":{"date-parts":[["2005"]]},"note":"Document fourni par Hendrik pour imaginer la possibilité de faire une especiation du fer préalable à des analyses isotopiques et autres.","page":"209-221","title":"Development of a sequential extraction procedure for iron: Implications for iron partitioning in continentally derived particulates","type":"article-journal","volume":"214"},"uris":["http://www.mendeley.com/documents/?uuid=6c6b6924-be8f-44dd-9142-0f8d0e49dce8","http://www.mendeley.com/documents/?uuid=aa46fb8a-87df-4f11-82c4-de002f09dcf3"]}],"mendeley":{"formattedCitation":"(Tessier et al. 1979; Poulton and Canfield 2005)","plainTextFormattedCitation":"(Tessier et al. 1979; Poulton and Canfield 2005)","previouslyFormattedCitation":"(Tessier et al. 1979; Poulton and Canfield 2005)"},"properties":{"noteIndex":0},"schema":"https://github.com/citation-style-language/schema/raw/master/csl-citation.json"}</w:instrText>
      </w:r>
      <w:r w:rsidR="00A61DED" w:rsidRPr="00ED25AF">
        <w:rPr>
          <w:rFonts w:ascii="Times New Roman" w:hAnsi="Times New Roman" w:cs="Times New Roman"/>
          <w:sz w:val="24"/>
          <w:szCs w:val="24"/>
        </w:rPr>
        <w:fldChar w:fldCharType="separate"/>
      </w:r>
      <w:r w:rsidR="009F5ECF" w:rsidRPr="00020C98">
        <w:rPr>
          <w:rFonts w:ascii="Times New Roman" w:hAnsi="Times New Roman" w:cs="Times New Roman"/>
          <w:noProof/>
          <w:sz w:val="24"/>
          <w:szCs w:val="24"/>
        </w:rPr>
        <w:t>(Tessier et al. 1979;</w:t>
      </w:r>
      <w:r w:rsidR="009F5ECF" w:rsidRPr="00ED25AF">
        <w:rPr>
          <w:rFonts w:ascii="Times New Roman" w:hAnsi="Times New Roman" w:cs="Times New Roman"/>
          <w:noProof/>
          <w:sz w:val="24"/>
          <w:szCs w:val="24"/>
        </w:rPr>
        <w:t xml:space="preserve"> Poulton and Canfield 2005)</w:t>
      </w:r>
      <w:r w:rsidR="00A61DED" w:rsidRPr="00ED25AF">
        <w:rPr>
          <w:rFonts w:ascii="Times New Roman" w:hAnsi="Times New Roman" w:cs="Times New Roman"/>
          <w:sz w:val="24"/>
          <w:szCs w:val="24"/>
        </w:rPr>
        <w:fldChar w:fldCharType="end"/>
      </w:r>
      <w:r w:rsidR="00C42C60" w:rsidRPr="00ED25AF">
        <w:rPr>
          <w:rFonts w:ascii="Times New Roman" w:hAnsi="Times New Roman" w:cs="Times New Roman"/>
          <w:sz w:val="24"/>
          <w:szCs w:val="24"/>
        </w:rPr>
        <w:t xml:space="preserve">, acid-volatile sulfides </w:t>
      </w:r>
      <w:r w:rsidR="00A61DED" w:rsidRPr="00ED25AF">
        <w:rPr>
          <w:rFonts w:ascii="Times New Roman" w:hAnsi="Times New Roman" w:cs="Times New Roman"/>
          <w:sz w:val="24"/>
          <w:szCs w:val="24"/>
        </w:rPr>
        <w:fldChar w:fldCharType="begin" w:fldLock="1"/>
      </w:r>
      <w:r w:rsidR="00BB2EC1" w:rsidRPr="00ED25AF">
        <w:rPr>
          <w:rFonts w:ascii="Times New Roman" w:hAnsi="Times New Roman" w:cs="Times New Roman"/>
          <w:sz w:val="24"/>
          <w:szCs w:val="24"/>
        </w:rPr>
        <w:instrText>ADDIN CSL_CITATION {"citationItems":[{"id":"ITEM-1","itemData":{"ISSN":"0304-4203","author":[{"dropping-particle":"","family":"Cornwell","given":"Jeffrey C","non-dropping-particle":"","parse-names":false,"suffix":""},{"dropping-particle":"","family":"Morse","given":"John W","non-dropping-particle":"","parse-names":false,"suffix":""}],"container-title":"Marine Chemistry","id":"ITEM-1","issue":"2-4","issued":{"date-parts":[["1987"]]},"page":"193-206","publisher":"Elsevier","title":"The characterization of iron sulfide minerals in anoxic marine sediments","type":"article-journal","volume":"22"},"uris":["http://www.mendeley.com/documents/?uuid=c9728b1f-8bc6-4913-aaa9-f664c94ee4fe","http://www.mendeley.com/documents/?uuid=3d3c9214-8ad1-4d98-97f7-8e910fb61cff"]},{"id":"ITEM-2","itemData":{"DOI":"10.1016/j.chemgeo.2015.12.003","ISSN":"00092541","abstract":"Reactive iron (oxyhydr)oxide minerals preferentially undergo early diagenetic redox cycling which can result in the production of dissolved Fe(II), the adsorption of Fe(II) onto particle surfaces, and the formation of authigenic Fe minerals. The partitioning of iron in sediments has traditionally been studied by applying sequential extractions that target operationally-defined iron phases. Here, we complement an existing sequential leaching method by developing a sample processing protocol for δ56Fe analysis, which we subsequently use to study Fe phase-specific fractionation related to dissimilatory iron reduction in a modern marine sediment. Carbonate-Fe was extracted by acetate, easily reducible oxides (e.g. ferrihydrite and lepidocrocite) by hydroxylamine-HCl, reducible oxides (e.g. goethite and hematite) by dithionite-citrate, and magnetite by ammonium oxalate. Subsequently, the samples were repeatedly oxidized, heated and purified via Fe precipitation and column chromatography. The method was applied to surface sediments collected from the North Sea, south of the island of Helgoland. The acetate-soluble fraction (targeting siderite and ankerite) showed a pronounced downcore δ56Fe trend. This iron pool was most depleted in 56Fe close to the sediment-water interface, similar to trends observed for pore-water Fe(II). We interpret this pool as surface-reduced Fe(II), rather than siderite or ankerite, that was open to electron and atom exchange with the oxide surface. Common extractions using 0.5M HCl or Na-dithionite alone may not resolve such trends, as they dissolve iron from isotopically distinct pools leading to a mixed signal. Na-dithionite leaching alone, for example, targets the sum of reducible Fe oxides that potentially differ in their isotopic fingerprint. Hence, the development of a sequential extraction Fe isotope protocol provides a new opportunity for detailed study of the behavior of iron in a wide range of environmental settings.","author":[{"dropping-particle":"","family":"Henkel","given":"Susann","non-dropping-particle":"","parse-names":false,"suffix":""},{"dropping-particle":"","family":"Kasten","given":"Sabine","non-dropping-particle":"","parse-names":false,"suffix":""},{"dropping-particle":"","family":"Poulton","given":"Simon W.","non-dropping-particle":"","parse-names":false,"suffix":""},{"dropping-particle":"","family":"Staubwasser","given":"Michael","non-dropping-particle":"","parse-names":false,"suffix":""}],"container-title":"Chemical Geology","id":"ITEM-2","issued":{"date-parts":[["2016"]]},"page":"93-102","publisher":"Elsevier B.V.","title":"Determination of the stable iron isotopic composition of sequentially leached iron phases in marine sediments","type":"article-journal","volume":"421"},"uris":["http://www.mendeley.com/documents/?uuid=e28282dc-0d0e-4bff-87f9-8f501247efbb","http://www.mendeley.com/documents/?uuid=c38d0809-a208-4cbd-8cd3-4ccf09a9929e"]}],"mendeley":{"formattedCitation":"(Cornwell and Morse 1987; Henkel et al. 2016)","manualFormatting":"(AVS; Cornwell and Morse, 1987; Henkel et al. 2016)","plainTextFormattedCitation":"(Cornwell and Morse 1987; Henkel et al. 2016)","previouslyFormattedCitation":"(Cornwell and Morse 1987; Henkel et al. 2016)"},"properties":{"noteIndex":0},"schema":"https://github.com/citation-style-language/schema/raw/master/csl-citation.json"}</w:instrText>
      </w:r>
      <w:r w:rsidR="00A61DED" w:rsidRPr="00ED25AF">
        <w:rPr>
          <w:rFonts w:ascii="Times New Roman" w:hAnsi="Times New Roman" w:cs="Times New Roman"/>
          <w:sz w:val="24"/>
          <w:szCs w:val="24"/>
        </w:rPr>
        <w:fldChar w:fldCharType="separate"/>
      </w:r>
      <w:r w:rsidR="00A61DED" w:rsidRPr="00ED25AF">
        <w:rPr>
          <w:rFonts w:ascii="Times New Roman" w:hAnsi="Times New Roman" w:cs="Times New Roman"/>
          <w:noProof/>
          <w:sz w:val="24"/>
          <w:szCs w:val="24"/>
        </w:rPr>
        <w:t xml:space="preserve">(AVS; </w:t>
      </w:r>
      <w:r w:rsidR="00A61DED" w:rsidRPr="00020C98">
        <w:rPr>
          <w:rFonts w:ascii="Times New Roman" w:hAnsi="Times New Roman" w:cs="Times New Roman"/>
          <w:noProof/>
          <w:sz w:val="24"/>
          <w:szCs w:val="24"/>
        </w:rPr>
        <w:t>Cornwell and Morse, 1987</w:t>
      </w:r>
      <w:r w:rsidR="00A61DED" w:rsidRPr="00ED25AF">
        <w:rPr>
          <w:rFonts w:ascii="Times New Roman" w:hAnsi="Times New Roman" w:cs="Times New Roman"/>
          <w:noProof/>
          <w:sz w:val="24"/>
          <w:szCs w:val="24"/>
        </w:rPr>
        <w:t>; Henkel et al. 2016)</w:t>
      </w:r>
      <w:r w:rsidR="00A61DED" w:rsidRPr="00ED25AF">
        <w:rPr>
          <w:rFonts w:ascii="Times New Roman" w:hAnsi="Times New Roman" w:cs="Times New Roman"/>
          <w:sz w:val="24"/>
          <w:szCs w:val="24"/>
        </w:rPr>
        <w:fldChar w:fldCharType="end"/>
      </w:r>
      <w:r w:rsidR="00C42C60" w:rsidRPr="00ED25AF">
        <w:rPr>
          <w:rFonts w:ascii="Times New Roman" w:hAnsi="Times New Roman" w:cs="Times New Roman"/>
          <w:sz w:val="24"/>
          <w:szCs w:val="24"/>
        </w:rPr>
        <w:t xml:space="preserve"> and surface-reduced Fe</w:t>
      </w:r>
      <w:r w:rsidR="00A17899" w:rsidRPr="00A17899">
        <w:rPr>
          <w:rFonts w:ascii="Times New Roman" w:hAnsi="Times New Roman" w:cs="Times New Roman"/>
          <w:sz w:val="24"/>
          <w:szCs w:val="24"/>
          <w:vertAlign w:val="superscript"/>
        </w:rPr>
        <w:t>2+</w:t>
      </w:r>
      <w:r w:rsidR="00C42C60" w:rsidRPr="00ED25AF">
        <w:rPr>
          <w:rFonts w:ascii="Times New Roman" w:hAnsi="Times New Roman" w:cs="Times New Roman"/>
          <w:sz w:val="24"/>
          <w:szCs w:val="24"/>
        </w:rPr>
        <w:t xml:space="preserve"> (Crosby</w:t>
      </w:r>
      <w:r w:rsidR="00602BCB" w:rsidRPr="00ED25AF">
        <w:rPr>
          <w:rFonts w:ascii="Times New Roman" w:hAnsi="Times New Roman" w:cs="Times New Roman"/>
          <w:sz w:val="24"/>
          <w:szCs w:val="24"/>
        </w:rPr>
        <w:t xml:space="preserve"> et al.</w:t>
      </w:r>
      <w:r w:rsidR="00C42C60" w:rsidRPr="00ED25AF">
        <w:rPr>
          <w:rFonts w:ascii="Times New Roman" w:hAnsi="Times New Roman" w:cs="Times New Roman"/>
          <w:sz w:val="24"/>
          <w:szCs w:val="24"/>
        </w:rPr>
        <w:t xml:space="preserve"> 200</w:t>
      </w:r>
      <w:r w:rsidR="00602BCB" w:rsidRPr="00ED25AF">
        <w:rPr>
          <w:rFonts w:ascii="Times New Roman" w:hAnsi="Times New Roman" w:cs="Times New Roman"/>
          <w:sz w:val="24"/>
          <w:szCs w:val="24"/>
        </w:rPr>
        <w:t>5;</w:t>
      </w:r>
      <w:r w:rsidR="00C42C60" w:rsidRPr="00ED25AF">
        <w:rPr>
          <w:rFonts w:ascii="Times New Roman" w:hAnsi="Times New Roman" w:cs="Times New Roman"/>
          <w:sz w:val="24"/>
          <w:szCs w:val="24"/>
        </w:rPr>
        <w:t xml:space="preserve"> Crosby</w:t>
      </w:r>
      <w:r w:rsidR="00602BCB" w:rsidRPr="00ED25AF">
        <w:rPr>
          <w:rFonts w:ascii="Times New Roman" w:hAnsi="Times New Roman" w:cs="Times New Roman"/>
          <w:sz w:val="24"/>
          <w:szCs w:val="24"/>
        </w:rPr>
        <w:t xml:space="preserve"> et al.</w:t>
      </w:r>
      <w:r w:rsidR="00C42C60" w:rsidRPr="00ED25AF">
        <w:rPr>
          <w:rFonts w:ascii="Times New Roman" w:hAnsi="Times New Roman" w:cs="Times New Roman"/>
          <w:sz w:val="24"/>
          <w:szCs w:val="24"/>
        </w:rPr>
        <w:t xml:space="preserve"> 2007; Henkel</w:t>
      </w:r>
      <w:r w:rsidR="00602BCB" w:rsidRPr="00ED25AF">
        <w:rPr>
          <w:rFonts w:ascii="Times New Roman" w:hAnsi="Times New Roman" w:cs="Times New Roman"/>
          <w:sz w:val="24"/>
          <w:szCs w:val="24"/>
        </w:rPr>
        <w:t xml:space="preserve"> et al. 2016</w:t>
      </w:r>
      <w:r w:rsidR="00C42C60" w:rsidRPr="00ED25AF">
        <w:rPr>
          <w:rFonts w:ascii="Times New Roman" w:hAnsi="Times New Roman" w:cs="Times New Roman"/>
          <w:sz w:val="24"/>
          <w:szCs w:val="24"/>
        </w:rPr>
        <w:t>).</w:t>
      </w:r>
    </w:p>
    <w:p w14:paraId="04759379" w14:textId="77777777" w:rsidR="00ED25AF" w:rsidRPr="00ED25AF" w:rsidRDefault="00ED25AF" w:rsidP="00A80AE0">
      <w:pPr>
        <w:autoSpaceDE w:val="0"/>
        <w:autoSpaceDN w:val="0"/>
        <w:adjustRightInd w:val="0"/>
        <w:spacing w:before="40" w:after="40" w:line="480" w:lineRule="auto"/>
        <w:rPr>
          <w:rFonts w:ascii="Times New Roman" w:hAnsi="Times New Roman" w:cs="Times New Roman"/>
          <w:sz w:val="24"/>
          <w:szCs w:val="24"/>
        </w:rPr>
      </w:pPr>
    </w:p>
    <w:p w14:paraId="11FD5668" w14:textId="51BA190C" w:rsidR="00C42C60" w:rsidRDefault="00C42C60" w:rsidP="00A80AE0">
      <w:pPr>
        <w:autoSpaceDE w:val="0"/>
        <w:autoSpaceDN w:val="0"/>
        <w:adjustRightInd w:val="0"/>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 xml:space="preserve">Since carbonates are absent in </w:t>
      </w:r>
      <w:r w:rsidR="00660973" w:rsidRPr="00ED25AF">
        <w:rPr>
          <w:rFonts w:ascii="Times New Roman" w:hAnsi="Times New Roman" w:cs="Times New Roman"/>
          <w:sz w:val="24"/>
          <w:szCs w:val="24"/>
        </w:rPr>
        <w:t xml:space="preserve">Lago </w:t>
      </w:r>
      <w:r w:rsidRPr="00ED25AF">
        <w:rPr>
          <w:rFonts w:ascii="Times New Roman" w:hAnsi="Times New Roman" w:cs="Times New Roman"/>
          <w:sz w:val="24"/>
          <w:szCs w:val="24"/>
        </w:rPr>
        <w:t xml:space="preserve">Fagnano, we expect the recovery of amorphous </w:t>
      </w:r>
      <w:r w:rsidR="00AA67F1">
        <w:rPr>
          <w:rFonts w:ascii="Times New Roman" w:hAnsi="Times New Roman" w:cs="Times New Roman"/>
          <w:sz w:val="24"/>
          <w:szCs w:val="24"/>
        </w:rPr>
        <w:t>Fe mono</w:t>
      </w:r>
      <w:r w:rsidRPr="00ED25AF">
        <w:rPr>
          <w:rFonts w:ascii="Times New Roman" w:hAnsi="Times New Roman" w:cs="Times New Roman"/>
          <w:sz w:val="24"/>
          <w:szCs w:val="24"/>
        </w:rPr>
        <w:t>sulfides</w:t>
      </w:r>
      <w:r w:rsidR="009133D5" w:rsidRPr="00ED25AF">
        <w:rPr>
          <w:rFonts w:ascii="Times New Roman" w:hAnsi="Times New Roman" w:cs="Times New Roman"/>
          <w:sz w:val="24"/>
          <w:szCs w:val="24"/>
        </w:rPr>
        <w:t xml:space="preserve"> and, to a lesser extent, adsorbed Fe.</w:t>
      </w:r>
      <w:r w:rsidRPr="00ED25AF">
        <w:rPr>
          <w:rFonts w:ascii="Times New Roman" w:hAnsi="Times New Roman" w:cs="Times New Roman"/>
          <w:sz w:val="24"/>
          <w:szCs w:val="24"/>
        </w:rPr>
        <w:t xml:space="preserve"> For instance, Na-acetate gave complete </w:t>
      </w:r>
      <w:r w:rsidRPr="00ED25AF">
        <w:rPr>
          <w:rFonts w:ascii="Times New Roman" w:hAnsi="Times New Roman" w:cs="Times New Roman"/>
          <w:sz w:val="24"/>
          <w:szCs w:val="24"/>
        </w:rPr>
        <w:lastRenderedPageBreak/>
        <w:t xml:space="preserve">recovery of AVS from a fine-grained coastal sediment from Young Sound, NE Greenland (Poulton and Canfield, 2005). </w:t>
      </w:r>
      <w:r w:rsidR="009133D5" w:rsidRPr="00ED25AF">
        <w:rPr>
          <w:rFonts w:ascii="Times New Roman" w:hAnsi="Times New Roman" w:cs="Times New Roman"/>
          <w:sz w:val="24"/>
          <w:szCs w:val="24"/>
        </w:rPr>
        <w:t>To confirm this, we tested Na-acetate for the dissolution of 15 mg of pure</w:t>
      </w:r>
      <w:r w:rsidR="00260463" w:rsidRPr="00ED25AF">
        <w:rPr>
          <w:rFonts w:ascii="Times New Roman" w:hAnsi="Times New Roman" w:cs="Times New Roman"/>
          <w:sz w:val="24"/>
          <w:szCs w:val="24"/>
        </w:rPr>
        <w:t xml:space="preserve"> crystalline</w:t>
      </w:r>
      <w:r w:rsidR="009133D5" w:rsidRPr="00ED25AF">
        <w:rPr>
          <w:rFonts w:ascii="Times New Roman" w:hAnsi="Times New Roman" w:cs="Times New Roman"/>
          <w:sz w:val="24"/>
          <w:szCs w:val="24"/>
        </w:rPr>
        <w:t xml:space="preserve"> Fe</w:t>
      </w:r>
      <w:r w:rsidR="00A17899" w:rsidRPr="00A17899">
        <w:rPr>
          <w:rFonts w:ascii="Times New Roman" w:hAnsi="Times New Roman" w:cs="Times New Roman"/>
          <w:sz w:val="24"/>
          <w:szCs w:val="24"/>
          <w:vertAlign w:val="superscript"/>
        </w:rPr>
        <w:t>2+</w:t>
      </w:r>
      <w:r w:rsidR="00B57A0F">
        <w:rPr>
          <w:rFonts w:ascii="Times New Roman" w:hAnsi="Times New Roman" w:cs="Times New Roman"/>
          <w:sz w:val="24"/>
          <w:szCs w:val="24"/>
        </w:rPr>
        <w:t xml:space="preserve"> </w:t>
      </w:r>
      <w:r w:rsidR="009133D5" w:rsidRPr="00ED25AF">
        <w:rPr>
          <w:rFonts w:ascii="Times New Roman" w:hAnsi="Times New Roman" w:cs="Times New Roman"/>
          <w:sz w:val="24"/>
          <w:szCs w:val="24"/>
        </w:rPr>
        <w:t>sulfide (Sigma Aldrich)</w:t>
      </w:r>
      <w:r w:rsidR="00A66F00" w:rsidRPr="00ED25AF">
        <w:rPr>
          <w:rFonts w:ascii="Times New Roman" w:hAnsi="Times New Roman" w:cs="Times New Roman"/>
          <w:sz w:val="24"/>
          <w:szCs w:val="24"/>
        </w:rPr>
        <w:t xml:space="preserve">, with </w:t>
      </w:r>
      <w:r w:rsidR="00602BCB" w:rsidRPr="00ED25AF">
        <w:rPr>
          <w:rFonts w:ascii="Times New Roman" w:hAnsi="Times New Roman" w:cs="Times New Roman"/>
          <w:sz w:val="24"/>
          <w:szCs w:val="24"/>
        </w:rPr>
        <w:t xml:space="preserve">only 21% of </w:t>
      </w:r>
      <w:r w:rsidR="00A66F00" w:rsidRPr="00ED25AF">
        <w:rPr>
          <w:rFonts w:ascii="Times New Roman" w:hAnsi="Times New Roman" w:cs="Times New Roman"/>
          <w:sz w:val="24"/>
          <w:szCs w:val="24"/>
        </w:rPr>
        <w:t xml:space="preserve">mineral </w:t>
      </w:r>
      <w:r w:rsidR="00602BCB" w:rsidRPr="00ED25AF">
        <w:rPr>
          <w:rFonts w:ascii="Times New Roman" w:hAnsi="Times New Roman" w:cs="Times New Roman"/>
          <w:sz w:val="24"/>
          <w:szCs w:val="24"/>
        </w:rPr>
        <w:t>dissolution</w:t>
      </w:r>
      <w:r w:rsidR="00A66F00" w:rsidRPr="00ED25AF">
        <w:rPr>
          <w:rFonts w:ascii="Times New Roman" w:hAnsi="Times New Roman" w:cs="Times New Roman"/>
          <w:sz w:val="24"/>
          <w:szCs w:val="24"/>
        </w:rPr>
        <w:t xml:space="preserve">. </w:t>
      </w:r>
      <w:r w:rsidRPr="00ED25AF">
        <w:rPr>
          <w:rFonts w:ascii="Times New Roman" w:hAnsi="Times New Roman" w:cs="Times New Roman"/>
          <w:sz w:val="24"/>
          <w:szCs w:val="24"/>
        </w:rPr>
        <w:t xml:space="preserve">However, </w:t>
      </w:r>
      <w:r w:rsidR="00602BCB" w:rsidRPr="00ED25AF">
        <w:rPr>
          <w:rFonts w:ascii="Times New Roman" w:hAnsi="Times New Roman" w:cs="Times New Roman"/>
          <w:sz w:val="24"/>
          <w:szCs w:val="24"/>
        </w:rPr>
        <w:fldChar w:fldCharType="begin" w:fldLock="1"/>
      </w:r>
      <w:r w:rsidR="00FF0446" w:rsidRPr="00ED25AF">
        <w:rPr>
          <w:rFonts w:ascii="Times New Roman" w:hAnsi="Times New Roman" w:cs="Times New Roman"/>
          <w:sz w:val="24"/>
          <w:szCs w:val="24"/>
        </w:rPr>
        <w:instrText>ADDIN CSL_CITATION {"citationItems":[{"id":"ITEM-1","itemData":{"ISSN":"0013-936X","author":[{"dropping-particle":"","family":"Heron","given":"Gorm","non-dropping-particle":"","parse-names":false,"suffix":""},{"dropping-particle":"","family":"Crouzet","given":"Catherine","non-dropping-particle":"","parse-names":false,"suffix":""},{"dropping-particle":"","family":"Bourg","given":"Alain C M","non-dropping-particle":"","parse-names":false,"suffix":""},{"dropping-particle":"","family":"Christensen","given":"Thomas H","non-dropping-particle":"","parse-names":false,"suffix":""}],"container-title":"Environmental science &amp; technology","id":"ITEM-1","issue":"9","issued":{"date-parts":[["1994"]]},"page":"1698-1705","publisher":"ACS Publications","title":"Speciation of Fe (II) and Fe (III) in contaminated aquifer sediments using chemical extraction techniques","type":"article-journal","volume":"28"},"uris":["http://www.mendeley.com/documents/?uuid=e02eb055-2021-4ff4-8ee7-b95f038be05e","http://www.mendeley.com/documents/?uuid=d287368a-5a3c-45b5-8a04-2b0011b4584b"]}],"mendeley":{"formattedCitation":"(Heron et al. 1994)","manualFormatting":"Heron et al. (1994)","plainTextFormattedCitation":"(Heron et al. 1994)","previouslyFormattedCitation":"(Heron et al. 1994)"},"properties":{"noteIndex":0},"schema":"https://github.com/citation-style-language/schema/raw/master/csl-citation.json"}</w:instrText>
      </w:r>
      <w:r w:rsidR="00602BCB" w:rsidRPr="00ED25AF">
        <w:rPr>
          <w:rFonts w:ascii="Times New Roman" w:hAnsi="Times New Roman" w:cs="Times New Roman"/>
          <w:sz w:val="24"/>
          <w:szCs w:val="24"/>
        </w:rPr>
        <w:fldChar w:fldCharType="separate"/>
      </w:r>
      <w:r w:rsidR="00602BCB" w:rsidRPr="00ED25AF">
        <w:rPr>
          <w:rFonts w:ascii="Times New Roman" w:hAnsi="Times New Roman" w:cs="Times New Roman"/>
          <w:noProof/>
          <w:sz w:val="24"/>
          <w:szCs w:val="24"/>
        </w:rPr>
        <w:t>Heron et al. (1994)</w:t>
      </w:r>
      <w:r w:rsidR="00602BCB" w:rsidRPr="00ED25AF">
        <w:rPr>
          <w:rFonts w:ascii="Times New Roman" w:hAnsi="Times New Roman" w:cs="Times New Roman"/>
          <w:sz w:val="24"/>
          <w:szCs w:val="24"/>
        </w:rPr>
        <w:fldChar w:fldCharType="end"/>
      </w:r>
      <w:r w:rsidRPr="00ED25AF">
        <w:rPr>
          <w:rFonts w:ascii="Times New Roman" w:hAnsi="Times New Roman" w:cs="Times New Roman"/>
          <w:sz w:val="24"/>
          <w:szCs w:val="24"/>
        </w:rPr>
        <w:t xml:space="preserve"> recovered 28% of crystalline FeS by Na-acetate (and full recovery by 0.5M HCl), stating that samples with natural</w:t>
      </w:r>
      <w:r w:rsidR="00260463" w:rsidRPr="00ED25AF">
        <w:rPr>
          <w:rFonts w:ascii="Times New Roman" w:hAnsi="Times New Roman" w:cs="Times New Roman"/>
          <w:sz w:val="24"/>
          <w:szCs w:val="24"/>
        </w:rPr>
        <w:t>ly</w:t>
      </w:r>
      <w:r w:rsidRPr="00ED25AF">
        <w:rPr>
          <w:rFonts w:ascii="Times New Roman" w:hAnsi="Times New Roman" w:cs="Times New Roman"/>
          <w:sz w:val="24"/>
          <w:szCs w:val="24"/>
        </w:rPr>
        <w:t xml:space="preserve"> less stable FeS should yield higher recoveries.</w:t>
      </w:r>
    </w:p>
    <w:p w14:paraId="6B5FD14D" w14:textId="77777777" w:rsidR="00F07088" w:rsidRDefault="00F07088" w:rsidP="00A80AE0">
      <w:pPr>
        <w:autoSpaceDE w:val="0"/>
        <w:autoSpaceDN w:val="0"/>
        <w:adjustRightInd w:val="0"/>
        <w:spacing w:before="40" w:after="40" w:line="480" w:lineRule="auto"/>
        <w:rPr>
          <w:rFonts w:ascii="Times New Roman" w:hAnsi="Times New Roman" w:cs="Times New Roman"/>
          <w:sz w:val="24"/>
          <w:szCs w:val="24"/>
        </w:rPr>
      </w:pPr>
    </w:p>
    <w:p w14:paraId="6957DFB1" w14:textId="49DF0AB7" w:rsidR="0064575F" w:rsidRDefault="007D2848" w:rsidP="00A80AE0">
      <w:pPr>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Forty</w:t>
      </w:r>
      <w:r w:rsidR="009133D5" w:rsidRPr="00ED25AF">
        <w:rPr>
          <w:rFonts w:ascii="Times New Roman" w:hAnsi="Times New Roman" w:cs="Times New Roman"/>
          <w:sz w:val="24"/>
          <w:szCs w:val="24"/>
        </w:rPr>
        <w:t xml:space="preserve"> samples</w:t>
      </w:r>
      <w:r w:rsidR="0064575F" w:rsidRPr="00ED25AF">
        <w:rPr>
          <w:rFonts w:ascii="Times New Roman" w:hAnsi="Times New Roman" w:cs="Times New Roman"/>
          <w:sz w:val="24"/>
          <w:szCs w:val="24"/>
        </w:rPr>
        <w:t xml:space="preserve"> from the topmost 40 cm </w:t>
      </w:r>
      <w:r w:rsidR="009133D5" w:rsidRPr="00ED25AF">
        <w:rPr>
          <w:rFonts w:ascii="Times New Roman" w:hAnsi="Times New Roman" w:cs="Times New Roman"/>
          <w:sz w:val="24"/>
          <w:szCs w:val="24"/>
        </w:rPr>
        <w:t xml:space="preserve">were collected </w:t>
      </w:r>
      <w:r w:rsidR="0064575F" w:rsidRPr="00ED25AF">
        <w:rPr>
          <w:rFonts w:ascii="Times New Roman" w:hAnsi="Times New Roman" w:cs="Times New Roman"/>
          <w:sz w:val="24"/>
          <w:szCs w:val="24"/>
        </w:rPr>
        <w:t xml:space="preserve">in continuous 1 cm steps </w:t>
      </w:r>
      <w:r w:rsidR="00A01530" w:rsidRPr="00ED25AF">
        <w:rPr>
          <w:rFonts w:ascii="Times New Roman" w:hAnsi="Times New Roman" w:cs="Times New Roman"/>
          <w:sz w:val="24"/>
          <w:szCs w:val="24"/>
        </w:rPr>
        <w:t>o</w:t>
      </w:r>
      <w:r w:rsidR="00C76531" w:rsidRPr="00ED25AF">
        <w:rPr>
          <w:rFonts w:ascii="Times New Roman" w:hAnsi="Times New Roman" w:cs="Times New Roman"/>
          <w:sz w:val="24"/>
          <w:szCs w:val="24"/>
        </w:rPr>
        <w:t>n</w:t>
      </w:r>
      <w:r w:rsidR="00A01530" w:rsidRPr="00ED25AF">
        <w:rPr>
          <w:rFonts w:ascii="Times New Roman" w:hAnsi="Times New Roman" w:cs="Times New Roman"/>
          <w:sz w:val="24"/>
          <w:szCs w:val="24"/>
        </w:rPr>
        <w:t xml:space="preserve"> the working half of the core, from </w:t>
      </w:r>
      <w:r w:rsidR="0064575F" w:rsidRPr="00ED25AF">
        <w:rPr>
          <w:rFonts w:ascii="Times New Roman" w:hAnsi="Times New Roman" w:cs="Times New Roman"/>
          <w:sz w:val="24"/>
          <w:szCs w:val="24"/>
        </w:rPr>
        <w:t xml:space="preserve">the </w:t>
      </w:r>
      <w:r w:rsidR="00A01530" w:rsidRPr="00ED25AF">
        <w:rPr>
          <w:rFonts w:ascii="Times New Roman" w:hAnsi="Times New Roman" w:cs="Times New Roman"/>
          <w:sz w:val="24"/>
          <w:szCs w:val="24"/>
        </w:rPr>
        <w:t xml:space="preserve">central part </w:t>
      </w:r>
      <w:r w:rsidR="0064575F" w:rsidRPr="00ED25AF">
        <w:rPr>
          <w:rFonts w:ascii="Times New Roman" w:hAnsi="Times New Roman" w:cs="Times New Roman"/>
          <w:sz w:val="24"/>
          <w:szCs w:val="24"/>
        </w:rPr>
        <w:t xml:space="preserve">of the </w:t>
      </w:r>
      <w:r w:rsidR="00A01530" w:rsidRPr="00ED25AF">
        <w:rPr>
          <w:rFonts w:ascii="Times New Roman" w:hAnsi="Times New Roman" w:cs="Times New Roman"/>
          <w:sz w:val="24"/>
          <w:szCs w:val="24"/>
        </w:rPr>
        <w:t xml:space="preserve">sedimentary record </w:t>
      </w:r>
      <w:r w:rsidR="0064575F" w:rsidRPr="00ED25AF">
        <w:rPr>
          <w:rFonts w:ascii="Times New Roman" w:hAnsi="Times New Roman" w:cs="Times New Roman"/>
          <w:sz w:val="24"/>
          <w:szCs w:val="24"/>
        </w:rPr>
        <w:t>using cut syringes (</w:t>
      </w:r>
      <w:r w:rsidR="0064575F" w:rsidRPr="00D17044">
        <w:rPr>
          <w:rFonts w:ascii="Times New Roman" w:hAnsi="Times New Roman" w:cs="Times New Roman"/>
          <w:i/>
          <w:iCs/>
          <w:sz w:val="24"/>
          <w:szCs w:val="24"/>
        </w:rPr>
        <w:t>ø</w:t>
      </w:r>
      <w:r w:rsidR="0064575F" w:rsidRPr="00ED25AF">
        <w:rPr>
          <w:rFonts w:ascii="Times New Roman" w:hAnsi="Times New Roman" w:cs="Times New Roman"/>
          <w:sz w:val="24"/>
          <w:szCs w:val="24"/>
        </w:rPr>
        <w:t xml:space="preserve"> = 1</w:t>
      </w:r>
      <w:r w:rsidR="00260463" w:rsidRPr="00ED25AF">
        <w:rPr>
          <w:rFonts w:ascii="Times New Roman" w:hAnsi="Times New Roman" w:cs="Times New Roman"/>
          <w:sz w:val="24"/>
          <w:szCs w:val="24"/>
        </w:rPr>
        <w:t xml:space="preserve"> cm</w:t>
      </w:r>
      <w:r w:rsidR="0064575F" w:rsidRPr="00ED25AF">
        <w:rPr>
          <w:rFonts w:ascii="Times New Roman" w:hAnsi="Times New Roman" w:cs="Times New Roman"/>
          <w:sz w:val="24"/>
          <w:szCs w:val="24"/>
        </w:rPr>
        <w:t>)</w:t>
      </w:r>
      <w:r w:rsidR="00A01530" w:rsidRPr="00ED25AF">
        <w:rPr>
          <w:rFonts w:ascii="Times New Roman" w:hAnsi="Times New Roman" w:cs="Times New Roman"/>
          <w:sz w:val="24"/>
          <w:szCs w:val="24"/>
        </w:rPr>
        <w:t xml:space="preserve"> in order to avoid contamination from the sides</w:t>
      </w:r>
      <w:r w:rsidR="0064575F" w:rsidRPr="00ED25AF">
        <w:rPr>
          <w:rFonts w:ascii="Times New Roman" w:hAnsi="Times New Roman" w:cs="Times New Roman"/>
          <w:sz w:val="24"/>
          <w:szCs w:val="24"/>
        </w:rPr>
        <w:t>. Samples were weighted in the wet-state (ca. 0.4 g) and directly inserted in Na-acetate (first extraction step)</w:t>
      </w:r>
      <w:r w:rsidR="001A50C4" w:rsidRPr="00ED25AF">
        <w:rPr>
          <w:rFonts w:ascii="Times New Roman" w:hAnsi="Times New Roman" w:cs="Times New Roman"/>
          <w:sz w:val="24"/>
          <w:szCs w:val="24"/>
        </w:rPr>
        <w:t xml:space="preserve"> to avoid oxygen exposure and prevent potential oxidation of </w:t>
      </w:r>
      <w:r w:rsidR="009133D5" w:rsidRPr="00ED25AF">
        <w:rPr>
          <w:rFonts w:ascii="Times New Roman" w:hAnsi="Times New Roman" w:cs="Times New Roman"/>
          <w:sz w:val="24"/>
          <w:szCs w:val="24"/>
        </w:rPr>
        <w:t xml:space="preserve">very redox-sensitive </w:t>
      </w:r>
      <w:r w:rsidR="00AA67F1">
        <w:rPr>
          <w:rFonts w:ascii="Times New Roman" w:hAnsi="Times New Roman" w:cs="Times New Roman"/>
          <w:sz w:val="24"/>
          <w:szCs w:val="24"/>
        </w:rPr>
        <w:t>Fe frac</w:t>
      </w:r>
      <w:r w:rsidR="009133D5" w:rsidRPr="00ED25AF">
        <w:rPr>
          <w:rFonts w:ascii="Times New Roman" w:hAnsi="Times New Roman" w:cs="Times New Roman"/>
          <w:sz w:val="24"/>
          <w:szCs w:val="24"/>
        </w:rPr>
        <w:t xml:space="preserve">tions during </w:t>
      </w:r>
      <w:r w:rsidR="001A50C4" w:rsidRPr="00ED25AF">
        <w:rPr>
          <w:rFonts w:ascii="Times New Roman" w:hAnsi="Times New Roman" w:cs="Times New Roman"/>
          <w:sz w:val="24"/>
          <w:szCs w:val="24"/>
        </w:rPr>
        <w:t xml:space="preserve">generally used </w:t>
      </w:r>
      <w:r w:rsidR="009133D5" w:rsidRPr="00ED25AF">
        <w:rPr>
          <w:rFonts w:ascii="Times New Roman" w:hAnsi="Times New Roman" w:cs="Times New Roman"/>
          <w:sz w:val="24"/>
          <w:szCs w:val="24"/>
        </w:rPr>
        <w:t>freeze-dry-grinding steps. Moreover, poorer extraction efficiencies have been reported after freeze-drying, which has been shown to alter the initial chemical speciation contribution of heavy metals, particularly in the exchangeable and carbonate bound fraction (FeS in our case)</w:t>
      </w:r>
      <w:r w:rsidR="00881BEA" w:rsidRPr="00ED25AF">
        <w:rPr>
          <w:rFonts w:ascii="Times New Roman" w:hAnsi="Times New Roman" w:cs="Times New Roman"/>
          <w:sz w:val="24"/>
          <w:szCs w:val="24"/>
        </w:rPr>
        <w:t xml:space="preserve"> </w:t>
      </w:r>
      <w:r w:rsidR="00881BEA" w:rsidRPr="00ED25AF">
        <w:rPr>
          <w:rFonts w:ascii="Times New Roman" w:hAnsi="Times New Roman" w:cs="Times New Roman"/>
          <w:sz w:val="24"/>
          <w:szCs w:val="24"/>
        </w:rPr>
        <w:fldChar w:fldCharType="begin" w:fldLock="1"/>
      </w:r>
      <w:r w:rsidR="00B82A42" w:rsidRPr="00ED25AF">
        <w:rPr>
          <w:rFonts w:ascii="Times New Roman" w:hAnsi="Times New Roman" w:cs="Times New Roman"/>
          <w:sz w:val="24"/>
          <w:szCs w:val="24"/>
        </w:rPr>
        <w:instrText>ADDIN CSL_CITATION {"citationItems":[{"id":"ITEM-1","itemData":{"DOI":"10.1016/S0016-7037(01)00596-8","ISSN":"00167037","abstract":"Isotopic compositions of beogenic iron minerals may be used to infer invironmental conditions under which bacterial iron reduction occurs. The major goal of this study is to examine temperature-dependent isotope fractionations associated with biogenic siderite (FeCO3). Experiments were performed by using both mesophilic (&lt;35°C) and thermophilic (&gt;45°C) iron-reducing bacteria. In addition, control experiments were performed to examine fractionations under nonbiologic conditions. Temperature-dependent oxygen isotope fractionation occurred between biogenic siderite and water from which the mineral was precipitated. Samples in thermophilic cultures (45-75°C) gave the best linear correlation, which can be described as 103 Inαsid-wt = 2.56 × 106 T-2 (K) + 1.69. This empirical equation agrees with that derived from inorganically precipitated siderite by Carothers et al. (1988) and may be used to approximate equilibrium fractionation. Carbon isotope fractionation between biogenic siderite and CO2, based on limited data, also varied with temperature and was consistent with the inorganically precipitated siderite of Carothers et al. (1988). These results indicate that temperature is a controlling factor for isotopic variations in biogenic minerals examined in this study. The temperature-dependent fractionations under laboratory conditions, however, could be complicated by other factors including incubation time and concentration of bicarbonate. Early precipitated siderite at 120-mM initial bicarbonate tended to be enriched in 18O. Siderite formed at &lt;30 mM of bicarbonate tended to be depleted in 18O. Other variables, such as isotopic compositions of water, types of bacterial species, or bacterial growth rates, had little effect on the fractionation. In addition, siderite formed in abiotic controls had similar oxygen isotopic compositions as those of biogenic siderite at the same temperature, suggesting that microbial fractionations cannot be distinguished from abiotic fractionations under conditions examined here. Copyright © 2001 Elsevier Science Ltd.","author":[{"dropping-particle":"","family":"Zhang","given":"Chuanlun L.","non-dropping-particle":"","parse-names":false,"suffix":""},{"dropping-particle":"","family":"Horita","given":"Juske","non-dropping-particle":"","parse-names":false,"suffix":""},{"dropping-particle":"","family":"Cole","given":"David R.","non-dropping-particle":"","parse-names":false,"suffix":""},{"dropping-particle":"","family":"Zhou","given":"Jizhong","non-dropping-particle":"","parse-names":false,"suffix":""},{"dropping-particle":"","family":"Lovley","given":"Derek R.","non-dropping-particle":"","parse-names":false,"suffix":""},{"dropping-particle":"","family":"Phelps","given":"Tommy J.","non-dropping-particle":"","parse-names":false,"suffix":""}],"container-title":"Geochimica et Cosmochimica Acta","id":"ITEM-1","issue":"14","issued":{"date-parts":[["2001"]]},"page":"2257-2271","title":"Temperature-dependent oxygen and carbon isotope fractionations of biogenic siderite","type":"article-journal","volume":"65"},"uris":["http://www.mendeley.com/documents/?uuid=dd5b4aa0-5714-4556-9867-686381dc0979","http://www.mendeley.com/documents/?uuid=997471a3-e5b0-4394-8bb3-dc6d23a95040"]}],"mendeley":{"formattedCitation":"(Zhang et al. 2001)","plainTextFormattedCitation":"(Zhang et al. 2001)","previouslyFormattedCitation":"(Zhang et al. 2001)"},"properties":{"noteIndex":0},"schema":"https://github.com/citation-style-language/schema/raw/master/csl-citation.json"}</w:instrText>
      </w:r>
      <w:r w:rsidR="00881BEA" w:rsidRPr="00ED25AF">
        <w:rPr>
          <w:rFonts w:ascii="Times New Roman" w:hAnsi="Times New Roman" w:cs="Times New Roman"/>
          <w:sz w:val="24"/>
          <w:szCs w:val="24"/>
        </w:rPr>
        <w:fldChar w:fldCharType="separate"/>
      </w:r>
      <w:r w:rsidR="009F5ECF" w:rsidRPr="00ED25AF">
        <w:rPr>
          <w:rFonts w:ascii="Times New Roman" w:hAnsi="Times New Roman" w:cs="Times New Roman"/>
          <w:noProof/>
          <w:sz w:val="24"/>
          <w:szCs w:val="24"/>
        </w:rPr>
        <w:t>(</w:t>
      </w:r>
      <w:r w:rsidR="009F5ECF" w:rsidRPr="00020C98">
        <w:rPr>
          <w:rFonts w:ascii="Times New Roman" w:hAnsi="Times New Roman" w:cs="Times New Roman"/>
          <w:noProof/>
          <w:sz w:val="24"/>
          <w:szCs w:val="24"/>
        </w:rPr>
        <w:t>Zhang et al. 2001</w:t>
      </w:r>
      <w:r w:rsidR="009F5ECF" w:rsidRPr="00ED25AF">
        <w:rPr>
          <w:rFonts w:ascii="Times New Roman" w:hAnsi="Times New Roman" w:cs="Times New Roman"/>
          <w:noProof/>
          <w:sz w:val="24"/>
          <w:szCs w:val="24"/>
        </w:rPr>
        <w:t>)</w:t>
      </w:r>
      <w:r w:rsidR="00881BEA" w:rsidRPr="00ED25AF">
        <w:rPr>
          <w:rFonts w:ascii="Times New Roman" w:hAnsi="Times New Roman" w:cs="Times New Roman"/>
          <w:sz w:val="24"/>
          <w:szCs w:val="24"/>
        </w:rPr>
        <w:fldChar w:fldCharType="end"/>
      </w:r>
      <w:r w:rsidR="009133D5" w:rsidRPr="00ED25AF">
        <w:rPr>
          <w:rFonts w:ascii="Times New Roman" w:hAnsi="Times New Roman" w:cs="Times New Roman"/>
          <w:sz w:val="24"/>
          <w:szCs w:val="24"/>
        </w:rPr>
        <w:t>. We calculated the water content and dry weight for each sample. Water content fluctuated around 50% (44-58%)</w:t>
      </w:r>
      <w:r w:rsidR="0064575F" w:rsidRPr="00ED25AF">
        <w:rPr>
          <w:rFonts w:ascii="Times New Roman" w:hAnsi="Times New Roman" w:cs="Times New Roman"/>
          <w:sz w:val="24"/>
          <w:szCs w:val="24"/>
        </w:rPr>
        <w:t xml:space="preserve"> and dry samples around 0.2 g. </w:t>
      </w:r>
      <w:r w:rsidR="001A50C4" w:rsidRPr="00ED25AF">
        <w:rPr>
          <w:rFonts w:ascii="Times New Roman" w:hAnsi="Times New Roman" w:cs="Times New Roman"/>
          <w:sz w:val="24"/>
          <w:szCs w:val="24"/>
        </w:rPr>
        <w:t>D</w:t>
      </w:r>
      <w:r w:rsidR="0064575F" w:rsidRPr="00ED25AF">
        <w:rPr>
          <w:rFonts w:ascii="Times New Roman" w:hAnsi="Times New Roman" w:cs="Times New Roman"/>
          <w:sz w:val="24"/>
          <w:szCs w:val="24"/>
        </w:rPr>
        <w:t>uplicates were taken every 10 cm with a third replica close to the liner to constrain the oxidation effect.</w:t>
      </w:r>
    </w:p>
    <w:p w14:paraId="4FFF8422" w14:textId="77777777" w:rsidR="00ED25AF" w:rsidRPr="00ED25AF" w:rsidRDefault="00ED25AF" w:rsidP="00A80AE0">
      <w:pPr>
        <w:spacing w:before="40" w:after="40" w:line="480" w:lineRule="auto"/>
        <w:rPr>
          <w:rFonts w:ascii="Times New Roman" w:hAnsi="Times New Roman" w:cs="Times New Roman"/>
          <w:sz w:val="24"/>
          <w:szCs w:val="24"/>
        </w:rPr>
      </w:pPr>
    </w:p>
    <w:p w14:paraId="24CAA31A" w14:textId="29F57E01" w:rsidR="00ED25AF" w:rsidRDefault="007A4176" w:rsidP="00A80AE0">
      <w:pPr>
        <w:autoSpaceDE w:val="0"/>
        <w:autoSpaceDN w:val="0"/>
        <w:adjustRightInd w:val="0"/>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A volume of</w:t>
      </w:r>
      <w:r w:rsidR="00C42C60" w:rsidRPr="00ED25AF">
        <w:rPr>
          <w:rFonts w:ascii="Times New Roman" w:hAnsi="Times New Roman" w:cs="Times New Roman"/>
          <w:sz w:val="24"/>
          <w:szCs w:val="24"/>
        </w:rPr>
        <w:t xml:space="preserve"> 20 m</w:t>
      </w:r>
      <w:r w:rsidR="00DB5CCD">
        <w:rPr>
          <w:rFonts w:ascii="Times New Roman" w:hAnsi="Times New Roman" w:cs="Times New Roman"/>
          <w:sz w:val="24"/>
          <w:szCs w:val="24"/>
        </w:rPr>
        <w:t>l</w:t>
      </w:r>
      <w:r w:rsidR="00C42C60" w:rsidRPr="00ED25AF">
        <w:rPr>
          <w:rFonts w:ascii="Times New Roman" w:hAnsi="Times New Roman" w:cs="Times New Roman"/>
          <w:sz w:val="24"/>
          <w:szCs w:val="24"/>
        </w:rPr>
        <w:t xml:space="preserve"> of 1 M Na-acetate adjusted to pH 4.5 with acetic acid</w:t>
      </w:r>
      <w:r w:rsidRPr="00ED25AF">
        <w:rPr>
          <w:rFonts w:ascii="Times New Roman" w:hAnsi="Times New Roman" w:cs="Times New Roman"/>
          <w:sz w:val="24"/>
          <w:szCs w:val="24"/>
        </w:rPr>
        <w:t xml:space="preserve"> was used</w:t>
      </w:r>
      <w:r w:rsidR="00C42C60" w:rsidRPr="00ED25AF">
        <w:rPr>
          <w:rFonts w:ascii="Times New Roman" w:hAnsi="Times New Roman" w:cs="Times New Roman"/>
          <w:sz w:val="24"/>
          <w:szCs w:val="24"/>
        </w:rPr>
        <w:t xml:space="preserve"> for an average 210 mg of dry sediment. </w:t>
      </w:r>
      <w:r w:rsidR="009133D5" w:rsidRPr="00ED25AF">
        <w:rPr>
          <w:rFonts w:ascii="Times New Roman" w:hAnsi="Times New Roman" w:cs="Times New Roman"/>
          <w:sz w:val="24"/>
          <w:szCs w:val="24"/>
        </w:rPr>
        <w:t>Reaction was performed in 50 m</w:t>
      </w:r>
      <w:r w:rsidR="00DB5CCD">
        <w:rPr>
          <w:rFonts w:ascii="Times New Roman" w:hAnsi="Times New Roman" w:cs="Times New Roman"/>
          <w:sz w:val="24"/>
          <w:szCs w:val="24"/>
        </w:rPr>
        <w:t>l</w:t>
      </w:r>
      <w:r w:rsidR="009133D5" w:rsidRPr="00ED25AF">
        <w:rPr>
          <w:rFonts w:ascii="Times New Roman" w:hAnsi="Times New Roman" w:cs="Times New Roman"/>
          <w:sz w:val="24"/>
          <w:szCs w:val="24"/>
        </w:rPr>
        <w:t xml:space="preserve"> centrifuge </w:t>
      </w:r>
      <w:r w:rsidR="00B57A0F">
        <w:rPr>
          <w:rFonts w:ascii="Times New Roman" w:hAnsi="Times New Roman" w:cs="Times New Roman"/>
          <w:sz w:val="24"/>
          <w:szCs w:val="24"/>
        </w:rPr>
        <w:t>polypropylene</w:t>
      </w:r>
      <w:r w:rsidR="009133D5" w:rsidRPr="00ED25AF">
        <w:rPr>
          <w:rFonts w:ascii="Times New Roman" w:hAnsi="Times New Roman" w:cs="Times New Roman"/>
          <w:sz w:val="24"/>
          <w:szCs w:val="24"/>
        </w:rPr>
        <w:t xml:space="preserve"> tubes </w:t>
      </w:r>
      <w:r w:rsidR="00C42C60" w:rsidRPr="00ED25AF">
        <w:rPr>
          <w:rFonts w:ascii="Times New Roman" w:hAnsi="Times New Roman" w:cs="Times New Roman"/>
          <w:sz w:val="24"/>
          <w:szCs w:val="24"/>
        </w:rPr>
        <w:t>and shaken for 24 h at room temperature</w:t>
      </w:r>
      <w:r w:rsidR="005F7433" w:rsidRPr="00ED25AF">
        <w:rPr>
          <w:rFonts w:ascii="Times New Roman" w:hAnsi="Times New Roman" w:cs="Times New Roman"/>
          <w:sz w:val="24"/>
          <w:szCs w:val="24"/>
        </w:rPr>
        <w:t xml:space="preserve">. </w:t>
      </w:r>
      <w:r w:rsidR="00C42C60" w:rsidRPr="00ED25AF">
        <w:rPr>
          <w:rFonts w:ascii="Times New Roman" w:hAnsi="Times New Roman" w:cs="Times New Roman"/>
          <w:sz w:val="24"/>
          <w:szCs w:val="24"/>
        </w:rPr>
        <w:t>After extraction, samples were centrifuged at 1600 g for 6 min</w:t>
      </w:r>
      <w:r w:rsidR="00DB5CCD">
        <w:rPr>
          <w:rFonts w:ascii="Times New Roman" w:hAnsi="Times New Roman" w:cs="Times New Roman"/>
          <w:sz w:val="24"/>
          <w:szCs w:val="24"/>
        </w:rPr>
        <w:t>utes</w:t>
      </w:r>
      <w:r w:rsidR="00C42C60" w:rsidRPr="00ED25AF">
        <w:rPr>
          <w:rFonts w:ascii="Times New Roman" w:hAnsi="Times New Roman" w:cs="Times New Roman"/>
          <w:sz w:val="24"/>
          <w:szCs w:val="24"/>
        </w:rPr>
        <w:t xml:space="preserve"> and the supernatant was filtered through a 0.20 </w:t>
      </w:r>
      <w:r w:rsidR="00C42C60" w:rsidRPr="00B57A0F">
        <w:rPr>
          <w:rFonts w:ascii="Times New Roman" w:hAnsi="Times New Roman" w:cs="Times New Roman"/>
          <w:i/>
          <w:iCs/>
          <w:sz w:val="24"/>
          <w:szCs w:val="24"/>
        </w:rPr>
        <w:t>µ</w:t>
      </w:r>
      <w:r w:rsidR="00C42C60" w:rsidRPr="00ED25AF">
        <w:rPr>
          <w:rFonts w:ascii="Times New Roman" w:hAnsi="Times New Roman" w:cs="Times New Roman"/>
          <w:sz w:val="24"/>
          <w:szCs w:val="24"/>
        </w:rPr>
        <w:t xml:space="preserve">m </w:t>
      </w:r>
      <w:r w:rsidR="00C42C60" w:rsidRPr="00ED25AF">
        <w:rPr>
          <w:rFonts w:ascii="Times New Roman" w:hAnsi="Times New Roman" w:cs="Times New Roman"/>
          <w:sz w:val="24"/>
          <w:szCs w:val="24"/>
        </w:rPr>
        <w:lastRenderedPageBreak/>
        <w:t>nylon</w:t>
      </w:r>
      <w:r w:rsidR="00DF78D8" w:rsidRPr="00ED25AF">
        <w:rPr>
          <w:rFonts w:ascii="Times New Roman" w:hAnsi="Times New Roman" w:cs="Times New Roman"/>
          <w:sz w:val="24"/>
          <w:szCs w:val="24"/>
        </w:rPr>
        <w:t>/polyethersulfone</w:t>
      </w:r>
      <w:r w:rsidR="00C42C60" w:rsidRPr="00ED25AF">
        <w:rPr>
          <w:rFonts w:ascii="Times New Roman" w:hAnsi="Times New Roman" w:cs="Times New Roman"/>
          <w:sz w:val="24"/>
          <w:szCs w:val="24"/>
        </w:rPr>
        <w:t xml:space="preserve"> filter.</w:t>
      </w:r>
      <w:r w:rsidR="00881BEA" w:rsidRPr="00ED25AF">
        <w:rPr>
          <w:rFonts w:ascii="Times New Roman" w:hAnsi="Times New Roman" w:cs="Times New Roman"/>
          <w:sz w:val="24"/>
          <w:szCs w:val="24"/>
        </w:rPr>
        <w:t xml:space="preserve"> The precipitate</w:t>
      </w:r>
      <w:r w:rsidR="00C42C60" w:rsidRPr="00ED25AF">
        <w:rPr>
          <w:rFonts w:ascii="Times New Roman" w:hAnsi="Times New Roman" w:cs="Times New Roman"/>
          <w:sz w:val="24"/>
          <w:szCs w:val="24"/>
        </w:rPr>
        <w:t xml:space="preserve"> w</w:t>
      </w:r>
      <w:r w:rsidR="00881BEA" w:rsidRPr="00ED25AF">
        <w:rPr>
          <w:rFonts w:ascii="Times New Roman" w:hAnsi="Times New Roman" w:cs="Times New Roman"/>
          <w:sz w:val="24"/>
          <w:szCs w:val="24"/>
        </w:rPr>
        <w:t>as</w:t>
      </w:r>
      <w:r w:rsidR="00C42C60" w:rsidRPr="00ED25AF">
        <w:rPr>
          <w:rFonts w:ascii="Times New Roman" w:hAnsi="Times New Roman" w:cs="Times New Roman"/>
          <w:sz w:val="24"/>
          <w:szCs w:val="24"/>
        </w:rPr>
        <w:t xml:space="preserve"> rinsed with 25 m</w:t>
      </w:r>
      <w:r w:rsidR="00DB5CCD">
        <w:rPr>
          <w:rFonts w:ascii="Times New Roman" w:hAnsi="Times New Roman" w:cs="Times New Roman"/>
          <w:sz w:val="24"/>
          <w:szCs w:val="24"/>
        </w:rPr>
        <w:t>l</w:t>
      </w:r>
      <w:r w:rsidR="00C42C60" w:rsidRPr="00ED25AF">
        <w:rPr>
          <w:rFonts w:ascii="Times New Roman" w:hAnsi="Times New Roman" w:cs="Times New Roman"/>
          <w:sz w:val="24"/>
          <w:szCs w:val="24"/>
        </w:rPr>
        <w:t xml:space="preserve"> milli-Q water that was discarded after a second centrifugation.</w:t>
      </w:r>
    </w:p>
    <w:p w14:paraId="736EE8C1" w14:textId="77777777" w:rsidR="00DB5CCD" w:rsidRPr="00ED25AF" w:rsidRDefault="00DB5CCD" w:rsidP="00A80AE0">
      <w:pPr>
        <w:autoSpaceDE w:val="0"/>
        <w:autoSpaceDN w:val="0"/>
        <w:adjustRightInd w:val="0"/>
        <w:spacing w:before="40" w:after="40" w:line="480" w:lineRule="auto"/>
        <w:rPr>
          <w:rFonts w:ascii="Times New Roman" w:hAnsi="Times New Roman" w:cs="Times New Roman"/>
          <w:sz w:val="24"/>
          <w:szCs w:val="24"/>
        </w:rPr>
      </w:pPr>
    </w:p>
    <w:p w14:paraId="5CD38422" w14:textId="73D96EBD" w:rsidR="00C42C60" w:rsidRDefault="00DF78D8" w:rsidP="00A80AE0">
      <w:pPr>
        <w:autoSpaceDE w:val="0"/>
        <w:autoSpaceDN w:val="0"/>
        <w:adjustRightInd w:val="0"/>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 xml:space="preserve">The second extraction uses 1M of hydroxylamine-HCl in 25% v/v acetic acid </w:t>
      </w:r>
      <w:r w:rsidR="00881BEA" w:rsidRPr="00ED25AF">
        <w:rPr>
          <w:rFonts w:ascii="Times New Roman" w:hAnsi="Times New Roman" w:cs="Times New Roman"/>
          <w:sz w:val="24"/>
          <w:szCs w:val="24"/>
        </w:rPr>
        <w:fldChar w:fldCharType="begin" w:fldLock="1"/>
      </w:r>
      <w:r w:rsidR="00B82A42" w:rsidRPr="00ED25AF">
        <w:rPr>
          <w:rFonts w:ascii="Times New Roman" w:hAnsi="Times New Roman" w:cs="Times New Roman"/>
          <w:sz w:val="24"/>
          <w:szCs w:val="24"/>
        </w:rPr>
        <w:instrText>ADDIN CSL_CITATION {"citationItems":[{"id":"ITEM-1","itemData":{"ISSN":"0009-2541","author":[{"dropping-particle":"","family":"Chester","given":"Roy","non-dropping-particle":"","parse-names":false,"suffix":""},{"dropping-particle":"","family":"Hughes","given":"M J","non-dropping-particle":"","parse-names":false,"suffix":""}],"container-title":"Chemical geology","id":"ITEM-1","issued":{"date-parts":[["1967"]]},"page":"249-262","publisher":"Elsevier","title":"A chemical technique for the separation of ferro-manganese minerals, carbonate minerals and adsorbed trace elements from pelagic sediments","type":"article-journal","volume":"2"},"uris":["http://www.mendeley.com/documents/?uuid=22705075-b646-49e5-a203-a6bb76857589","http://www.mendeley.com/documents/?uuid=c940346a-7a01-46fc-9b7a-e1c51a9cd2a3"]}],"mendeley":{"formattedCitation":"(Chester and Hughes 1967)","plainTextFormattedCitation":"(Chester and Hughes 1967)","previouslyFormattedCitation":"(Chester and Hughes 1967)"},"properties":{"noteIndex":0},"schema":"https://github.com/citation-style-language/schema/raw/master/csl-citation.json"}</w:instrText>
      </w:r>
      <w:r w:rsidR="00881BEA" w:rsidRPr="00ED25AF">
        <w:rPr>
          <w:rFonts w:ascii="Times New Roman" w:hAnsi="Times New Roman" w:cs="Times New Roman"/>
          <w:sz w:val="24"/>
          <w:szCs w:val="24"/>
        </w:rPr>
        <w:fldChar w:fldCharType="separate"/>
      </w:r>
      <w:r w:rsidR="009F5ECF" w:rsidRPr="00ED25AF">
        <w:rPr>
          <w:rFonts w:ascii="Times New Roman" w:hAnsi="Times New Roman" w:cs="Times New Roman"/>
          <w:noProof/>
          <w:sz w:val="24"/>
          <w:szCs w:val="24"/>
        </w:rPr>
        <w:t>(Chester and Hughes 1967)</w:t>
      </w:r>
      <w:r w:rsidR="00881BEA" w:rsidRPr="00ED25AF">
        <w:rPr>
          <w:rFonts w:ascii="Times New Roman" w:hAnsi="Times New Roman" w:cs="Times New Roman"/>
          <w:sz w:val="24"/>
          <w:szCs w:val="24"/>
        </w:rPr>
        <w:fldChar w:fldCharType="end"/>
      </w:r>
      <w:r w:rsidRPr="00ED25AF">
        <w:rPr>
          <w:rFonts w:ascii="Times New Roman" w:hAnsi="Times New Roman" w:cs="Times New Roman"/>
          <w:sz w:val="24"/>
          <w:szCs w:val="24"/>
        </w:rPr>
        <w:t xml:space="preserve">. It is designed for the dissolution of ‘easily reducible’ iron such as amorphous </w:t>
      </w:r>
      <w:r w:rsidR="00AA67F1">
        <w:rPr>
          <w:rFonts w:ascii="Times New Roman" w:hAnsi="Times New Roman" w:cs="Times New Roman"/>
          <w:sz w:val="24"/>
          <w:szCs w:val="24"/>
        </w:rPr>
        <w:t>Fe (oxy)</w:t>
      </w:r>
      <w:r w:rsidRPr="00ED25AF">
        <w:rPr>
          <w:rFonts w:ascii="Times New Roman" w:hAnsi="Times New Roman" w:cs="Times New Roman"/>
          <w:sz w:val="24"/>
          <w:szCs w:val="24"/>
        </w:rPr>
        <w:t>hydroxides) (</w:t>
      </w:r>
      <w:r w:rsidR="00A17899">
        <w:rPr>
          <w:rFonts w:ascii="Times New Roman" w:hAnsi="Times New Roman" w:cs="Times New Roman"/>
          <w:sz w:val="24"/>
          <w:szCs w:val="24"/>
        </w:rPr>
        <w:t>i.e.,</w:t>
      </w:r>
      <w:r w:rsidRPr="00ED25AF">
        <w:rPr>
          <w:rFonts w:ascii="Times New Roman" w:hAnsi="Times New Roman" w:cs="Times New Roman"/>
          <w:sz w:val="24"/>
          <w:szCs w:val="24"/>
        </w:rPr>
        <w:t xml:space="preserve"> ferrihydrite and lepidocrocite) </w:t>
      </w:r>
      <w:r w:rsidR="00F700D6" w:rsidRPr="00ED25AF">
        <w:rPr>
          <w:rFonts w:ascii="Times New Roman" w:hAnsi="Times New Roman" w:cs="Times New Roman"/>
          <w:sz w:val="24"/>
          <w:szCs w:val="24"/>
        </w:rPr>
        <w:fldChar w:fldCharType="begin" w:fldLock="1"/>
      </w:r>
      <w:r w:rsidR="00B82A42" w:rsidRPr="00ED25AF">
        <w:rPr>
          <w:rFonts w:ascii="Times New Roman" w:hAnsi="Times New Roman" w:cs="Times New Roman"/>
          <w:sz w:val="24"/>
          <w:szCs w:val="24"/>
        </w:rPr>
        <w:instrText>ADDIN CSL_CITATION {"citationItems":[{"id":"ITEM-1","itemData":{"DOI":"10.1016/j.chemgeo.2015.12.003","ISSN":"00092541","abstract":"Reactive iron (oxyhydr)oxide minerals preferentially undergo early diagenetic redox cycling which can result in the production of dissolved Fe(II), the adsorption of Fe(II) onto particle surfaces, and the formation of authigenic Fe minerals. The partitioning of iron in sediments has traditionally been studied by applying sequential extractions that target operationally-defined iron phases. Here, we complement an existing sequential leaching method by developing a sample processing protocol for δ56Fe analysis, which we subsequently use to study Fe phase-specific fractionation related to dissimilatory iron reduction in a modern marine sediment. Carbonate-Fe was extracted by acetate, easily reducible oxides (e.g. ferrihydrite and lepidocrocite) by hydroxylamine-HCl, reducible oxides (e.g. goethite and hematite) by dithionite-citrate, and magnetite by ammonium oxalate. Subsequently, the samples were repeatedly oxidized, heated and purified via Fe precipitation and column chromatography. The method was applied to surface sediments collected from the North Sea, south of the island of Helgoland. The acetate-soluble fraction (targeting siderite and ankerite) showed a pronounced downcore δ56Fe trend. This iron pool was most depleted in 56Fe close to the sediment-water interface, similar to trends observed for pore-water Fe(II). We interpret this pool as surface-reduced Fe(II), rather than siderite or ankerite, that was open to electron and atom exchange with the oxide surface. Common extractions using 0.5M HCl or Na-dithionite alone may not resolve such trends, as they dissolve iron from isotopically distinct pools leading to a mixed signal. Na-dithionite leaching alone, for example, targets the sum of reducible Fe oxides that potentially differ in their isotopic fingerprint. Hence, the development of a sequential extraction Fe isotope protocol provides a new opportunity for detailed study of the behavior of iron in a wide range of environmental settings.","author":[{"dropping-particle":"","family":"Henkel","given":"Susann","non-dropping-particle":"","parse-names":false,"suffix":""},{"dropping-particle":"","family":"Kasten","given":"Sabine","non-dropping-particle":"","parse-names":false,"suffix":""},{"dropping-particle":"","family":"Poulton","given":"Simon W.","non-dropping-particle":"","parse-names":false,"suffix":""},{"dropping-particle":"","family":"Staubwasser","given":"Michael","non-dropping-particle":"","parse-names":false,"suffix":""}],"container-title":"Chemical Geology","id":"ITEM-1","issued":{"date-parts":[["2016"]]},"page":"93-102","publisher":"Elsevier B.V.","title":"Determination of the stable iron isotopic composition of sequentially leached iron phases in marine sediments","type":"article-journal","volume":"421"},"uris":["http://www.mendeley.com/documents/?uuid=c38d0809-a208-4cbd-8cd3-4ccf09a9929e","http://www.mendeley.com/documents/?uuid=e28282dc-0d0e-4bff-87f9-8f501247efbb"]},{"id":"ITEM-2","itemData":{"DOI":"10.1016/j.chemgeo.2004.09.003","ISBN":"0009-2541","ISSN":"00092541","abstract":"The development of a sequential extraction procedure for iron in modern and ancient sediments is presented. The scheme recognizes seven operationally derived iron pools: (1) carbonate associated Fe (Fecarb), including siderite and ankerite; (2) easily reducible oxides (Feox1), including ferrihydrite and lepidocrocite; (3) reducible oxides (Feox2), including goethite, hematite and akagan??ite; (4) magnetite (Femag); (5) poorly reactive sheet silicate Fe (FePRS); (6) pyrite Fe (Fepy); and (7) unreactive silicate Fe (FeU). As such, this is the first extraction scheme specifically developed to allow the separate identification of magnetite, and the first to allow a complete evaluation of Fe carbonate phases such as siderite and ankerite. The scheme was developed following tests on pure mineral phases to evaluate the minerals solubilized by each technique and to determine optimum extraction times. Further tests on mixtures of pure minerals and on grain-size separated sediments from two major US rivers and two glacial meltwaters validate the specificity of the scheme for different pools of iron minerals, and demonstrate a high degree of reproducibility for each analytical stage. The data obtained for the riverine and glacial sediments are additionally discussed in relation to the dominant modes of transport of different iron minerals in fine-grained continental sediments. ?? 2004 Elsevier B.V. All rights reserved.","author":[{"dropping-particle":"","family":"Poulton","given":"Simon W.","non-dropping-particle":"","parse-names":false,"suffix":""},{"dropping-particle":"","family":"Canfield","given":"Donald E.","non-dropping-particle":"","parse-names":false,"suffix":""}],"container-title":"Chemical Geology","id":"ITEM-2","issued":{"date-parts":[["2005"]]},"note":"Document fourni par Hendrik pour imaginer la possibilité de faire une especiation du fer préalable à des analyses isotopiques et autres.","page":"209-221","title":"Development of a sequential extraction procedure for iron: Implications for iron partitioning in continentally derived particulates","type":"article-journal","volume":"214"},"uris":["http://www.mendeley.com/documents/?uuid=6c6b6924-be8f-44dd-9142-0f8d0e49dce8","http://www.mendeley.com/documents/?uuid=aa46fb8a-87df-4f11-82c4-de002f09dcf3","http://www.mendeley.com/documents/?uuid=336ee77c-d330-4c27-970b-052854a5a2c9"]}],"mendeley":{"formattedCitation":"(Poulton and Canfield 2005; Henkel et al. 2016)","plainTextFormattedCitation":"(Poulton and Canfield 2005; Henkel et al. 2016)","previouslyFormattedCitation":"(Poulton and Canfield 2005; Henkel et al. 2016)"},"properties":{"noteIndex":0},"schema":"https://github.com/citation-style-language/schema/raw/master/csl-citation.json"}</w:instrText>
      </w:r>
      <w:r w:rsidR="00F700D6" w:rsidRPr="00ED25AF">
        <w:rPr>
          <w:rFonts w:ascii="Times New Roman" w:hAnsi="Times New Roman" w:cs="Times New Roman"/>
          <w:sz w:val="24"/>
          <w:szCs w:val="24"/>
        </w:rPr>
        <w:fldChar w:fldCharType="separate"/>
      </w:r>
      <w:r w:rsidR="009F5ECF" w:rsidRPr="00ED25AF">
        <w:rPr>
          <w:rFonts w:ascii="Times New Roman" w:hAnsi="Times New Roman" w:cs="Times New Roman"/>
          <w:noProof/>
          <w:sz w:val="24"/>
          <w:szCs w:val="24"/>
        </w:rPr>
        <w:t>(Poulton and Canfield 2005; Henkel et al. 2016)</w:t>
      </w:r>
      <w:r w:rsidR="00F700D6" w:rsidRPr="00ED25AF">
        <w:rPr>
          <w:rFonts w:ascii="Times New Roman" w:hAnsi="Times New Roman" w:cs="Times New Roman"/>
          <w:sz w:val="24"/>
          <w:szCs w:val="24"/>
        </w:rPr>
        <w:fldChar w:fldCharType="end"/>
      </w:r>
      <w:r w:rsidRPr="00ED25AF">
        <w:rPr>
          <w:rFonts w:ascii="Times New Roman" w:hAnsi="Times New Roman" w:cs="Times New Roman"/>
          <w:sz w:val="24"/>
          <w:szCs w:val="24"/>
        </w:rPr>
        <w:t>. Samples were digested and shaken in 20 m</w:t>
      </w:r>
      <w:r w:rsidR="00DB5CCD">
        <w:rPr>
          <w:rFonts w:ascii="Times New Roman" w:hAnsi="Times New Roman" w:cs="Times New Roman"/>
          <w:sz w:val="24"/>
          <w:szCs w:val="24"/>
        </w:rPr>
        <w:t>l</w:t>
      </w:r>
      <w:r w:rsidRPr="00ED25AF">
        <w:rPr>
          <w:rFonts w:ascii="Times New Roman" w:hAnsi="Times New Roman" w:cs="Times New Roman"/>
          <w:sz w:val="24"/>
          <w:szCs w:val="24"/>
        </w:rPr>
        <w:t xml:space="preserve"> reagent for 48 h</w:t>
      </w:r>
      <w:r w:rsidR="00B57A0F">
        <w:rPr>
          <w:rFonts w:ascii="Times New Roman" w:hAnsi="Times New Roman" w:cs="Times New Roman"/>
          <w:sz w:val="24"/>
          <w:szCs w:val="24"/>
        </w:rPr>
        <w:t>ours</w:t>
      </w:r>
      <w:r w:rsidRPr="00ED25AF">
        <w:rPr>
          <w:rFonts w:ascii="Times New Roman" w:hAnsi="Times New Roman" w:cs="Times New Roman"/>
          <w:sz w:val="24"/>
          <w:szCs w:val="24"/>
        </w:rPr>
        <w:t>, at room temperature, and processed in the same way as the first step of the sequential extraction.</w:t>
      </w:r>
      <w:r w:rsidR="00F700D6" w:rsidRPr="00ED25AF">
        <w:rPr>
          <w:rFonts w:ascii="Times New Roman" w:hAnsi="Times New Roman" w:cs="Times New Roman"/>
          <w:sz w:val="24"/>
          <w:szCs w:val="24"/>
        </w:rPr>
        <w:t xml:space="preserve"> </w:t>
      </w:r>
      <w:r w:rsidRPr="00ED25AF">
        <w:rPr>
          <w:rFonts w:ascii="Times New Roman" w:hAnsi="Times New Roman" w:cs="Times New Roman"/>
          <w:sz w:val="24"/>
          <w:szCs w:val="24"/>
        </w:rPr>
        <w:t>Previous studies (Poulton and Canfield</w:t>
      </w:r>
      <w:r w:rsidR="00F700D6" w:rsidRPr="00ED25AF">
        <w:rPr>
          <w:rFonts w:ascii="Times New Roman" w:hAnsi="Times New Roman" w:cs="Times New Roman"/>
          <w:sz w:val="24"/>
          <w:szCs w:val="24"/>
        </w:rPr>
        <w:t>,</w:t>
      </w:r>
      <w:r w:rsidRPr="00ED25AF">
        <w:rPr>
          <w:rFonts w:ascii="Times New Roman" w:hAnsi="Times New Roman" w:cs="Times New Roman"/>
          <w:sz w:val="24"/>
          <w:szCs w:val="24"/>
        </w:rPr>
        <w:t xml:space="preserve"> 2005</w:t>
      </w:r>
      <w:r w:rsidR="00F700D6" w:rsidRPr="00ED25AF">
        <w:rPr>
          <w:rFonts w:ascii="Times New Roman" w:hAnsi="Times New Roman" w:cs="Times New Roman"/>
          <w:sz w:val="24"/>
          <w:szCs w:val="24"/>
        </w:rPr>
        <w:t>; Henkel et al. 2016</w:t>
      </w:r>
      <w:r w:rsidRPr="00ED25AF">
        <w:rPr>
          <w:rFonts w:ascii="Times New Roman" w:hAnsi="Times New Roman" w:cs="Times New Roman"/>
          <w:sz w:val="24"/>
          <w:szCs w:val="24"/>
        </w:rPr>
        <w:t xml:space="preserve">) demonstrated that </w:t>
      </w:r>
      <w:r w:rsidR="009133D5" w:rsidRPr="00ED25AF">
        <w:rPr>
          <w:rFonts w:ascii="Times New Roman" w:hAnsi="Times New Roman" w:cs="Times New Roman"/>
          <w:sz w:val="24"/>
          <w:szCs w:val="24"/>
        </w:rPr>
        <w:t xml:space="preserve">Na-acetate </w:t>
      </w:r>
      <w:r w:rsidRPr="00ED25AF">
        <w:rPr>
          <w:rFonts w:ascii="Times New Roman" w:hAnsi="Times New Roman" w:cs="Times New Roman"/>
          <w:sz w:val="24"/>
          <w:szCs w:val="24"/>
        </w:rPr>
        <w:t>(</w:t>
      </w:r>
      <w:r w:rsidR="009133D5" w:rsidRPr="00ED25AF">
        <w:rPr>
          <w:rFonts w:ascii="Times New Roman" w:hAnsi="Times New Roman" w:cs="Times New Roman"/>
          <w:sz w:val="24"/>
          <w:szCs w:val="24"/>
        </w:rPr>
        <w:t>pH 4.5</w:t>
      </w:r>
      <w:r w:rsidRPr="00ED25AF">
        <w:rPr>
          <w:rFonts w:ascii="Times New Roman" w:hAnsi="Times New Roman" w:cs="Times New Roman"/>
          <w:sz w:val="24"/>
          <w:szCs w:val="24"/>
        </w:rPr>
        <w:t xml:space="preserve">) dissolved less than 2% of the </w:t>
      </w:r>
      <w:r w:rsidR="00AA67F1">
        <w:rPr>
          <w:rFonts w:ascii="Times New Roman" w:hAnsi="Times New Roman" w:cs="Times New Roman"/>
          <w:sz w:val="24"/>
          <w:szCs w:val="24"/>
        </w:rPr>
        <w:t>Fe oxyhyd</w:t>
      </w:r>
      <w:r w:rsidRPr="00ED25AF">
        <w:rPr>
          <w:rFonts w:ascii="Times New Roman" w:hAnsi="Times New Roman" w:cs="Times New Roman"/>
          <w:sz w:val="24"/>
          <w:szCs w:val="24"/>
        </w:rPr>
        <w:t>roxides in sediments.</w:t>
      </w:r>
    </w:p>
    <w:p w14:paraId="23FD678F" w14:textId="507E8BCA" w:rsidR="00DF78D8" w:rsidRDefault="00D03F74" w:rsidP="00A80AE0">
      <w:pPr>
        <w:spacing w:before="40" w:after="40" w:line="480" w:lineRule="auto"/>
        <w:rPr>
          <w:rFonts w:ascii="Times New Roman" w:hAnsi="Times New Roman" w:cs="Times New Roman"/>
          <w:color w:val="000000" w:themeColor="text1"/>
          <w:sz w:val="24"/>
          <w:szCs w:val="24"/>
        </w:rPr>
      </w:pPr>
      <w:r w:rsidRPr="00ED25AF">
        <w:rPr>
          <w:rFonts w:ascii="Times New Roman" w:hAnsi="Times New Roman" w:cs="Times New Roman"/>
          <w:color w:val="000000" w:themeColor="text1"/>
          <w:sz w:val="24"/>
          <w:szCs w:val="24"/>
        </w:rPr>
        <w:t>Between 10 (Na-acetate) and 50-fold (hydroxylamine-HCl) dilutions with ultra-pure 1% HNO</w:t>
      </w:r>
      <w:r w:rsidRPr="00ED25AF">
        <w:rPr>
          <w:rFonts w:ascii="Times New Roman" w:hAnsi="Times New Roman" w:cs="Times New Roman"/>
          <w:color w:val="000000" w:themeColor="text1"/>
          <w:sz w:val="24"/>
          <w:szCs w:val="24"/>
          <w:vertAlign w:val="subscript"/>
        </w:rPr>
        <w:t>3</w:t>
      </w:r>
      <w:r w:rsidRPr="00ED25AF">
        <w:rPr>
          <w:rFonts w:ascii="Times New Roman" w:hAnsi="Times New Roman" w:cs="Times New Roman"/>
          <w:color w:val="000000" w:themeColor="text1"/>
          <w:sz w:val="24"/>
          <w:szCs w:val="24"/>
        </w:rPr>
        <w:t xml:space="preserve"> were prepared to measure m</w:t>
      </w:r>
      <w:r w:rsidR="00DF78D8" w:rsidRPr="00ED25AF">
        <w:rPr>
          <w:rFonts w:ascii="Times New Roman" w:hAnsi="Times New Roman" w:cs="Times New Roman"/>
          <w:color w:val="000000" w:themeColor="text1"/>
          <w:sz w:val="24"/>
          <w:szCs w:val="24"/>
        </w:rPr>
        <w:t xml:space="preserve">ajor and trace elements </w:t>
      </w:r>
      <w:r w:rsidRPr="00ED25AF">
        <w:rPr>
          <w:rFonts w:ascii="Times New Roman" w:hAnsi="Times New Roman" w:cs="Times New Roman"/>
          <w:color w:val="000000" w:themeColor="text1"/>
          <w:sz w:val="24"/>
          <w:szCs w:val="24"/>
        </w:rPr>
        <w:t xml:space="preserve">in leachates </w:t>
      </w:r>
      <w:r w:rsidR="00DF78D8" w:rsidRPr="00ED25AF">
        <w:rPr>
          <w:rFonts w:ascii="Times New Roman" w:hAnsi="Times New Roman" w:cs="Times New Roman"/>
          <w:color w:val="000000" w:themeColor="text1"/>
          <w:sz w:val="24"/>
          <w:szCs w:val="24"/>
        </w:rPr>
        <w:t>using a quadrupole ICP-MS at the University of Geneva</w:t>
      </w:r>
      <w:r w:rsidR="00FE6F44" w:rsidRPr="00ED25AF">
        <w:rPr>
          <w:rFonts w:ascii="Times New Roman" w:hAnsi="Times New Roman" w:cs="Times New Roman"/>
          <w:color w:val="000000" w:themeColor="text1"/>
          <w:sz w:val="24"/>
          <w:szCs w:val="24"/>
        </w:rPr>
        <w:t>, Switzerland</w:t>
      </w:r>
      <w:r w:rsidR="00DF78D8" w:rsidRPr="00ED25AF">
        <w:rPr>
          <w:rFonts w:ascii="Times New Roman" w:hAnsi="Times New Roman" w:cs="Times New Roman"/>
          <w:color w:val="000000" w:themeColor="text1"/>
          <w:sz w:val="24"/>
          <w:szCs w:val="24"/>
        </w:rPr>
        <w:t xml:space="preserve">. For accuracy, the international TMDA 51.4 standard was measured and replicated three times. The measured Fe (122 </w:t>
      </w:r>
      <w:r w:rsidR="00AA67F1" w:rsidRPr="00675976">
        <w:rPr>
          <w:rStyle w:val="st"/>
          <w:rFonts w:ascii="Times New Roman" w:hAnsi="Times New Roman" w:cs="Times New Roman"/>
          <w:i/>
          <w:iCs/>
          <w:color w:val="000000" w:themeColor="text1"/>
          <w:sz w:val="24"/>
          <w:szCs w:val="24"/>
        </w:rPr>
        <w:t>µ</w:t>
      </w:r>
      <w:r w:rsidR="00AA67F1">
        <w:rPr>
          <w:rStyle w:val="st"/>
          <w:rFonts w:ascii="Times New Roman" w:hAnsi="Times New Roman" w:cs="Times New Roman"/>
          <w:color w:val="000000" w:themeColor="text1"/>
          <w:sz w:val="24"/>
          <w:szCs w:val="24"/>
        </w:rPr>
        <w:t>g/L</w:t>
      </w:r>
      <w:r w:rsidR="00DF78D8" w:rsidRPr="00ED25AF">
        <w:rPr>
          <w:rStyle w:val="st"/>
          <w:rFonts w:ascii="Times New Roman" w:hAnsi="Times New Roman" w:cs="Times New Roman"/>
          <w:color w:val="000000" w:themeColor="text1"/>
          <w:sz w:val="24"/>
          <w:szCs w:val="24"/>
        </w:rPr>
        <w:t xml:space="preserve">) was within the error of the reference material (118 ± 15 </w:t>
      </w:r>
      <w:r w:rsidR="00675976" w:rsidRPr="00675976">
        <w:rPr>
          <w:rStyle w:val="st"/>
          <w:rFonts w:ascii="Times New Roman" w:hAnsi="Times New Roman" w:cs="Times New Roman"/>
          <w:i/>
          <w:iCs/>
          <w:color w:val="000000" w:themeColor="text1"/>
          <w:sz w:val="24"/>
          <w:szCs w:val="24"/>
        </w:rPr>
        <w:t>µ</w:t>
      </w:r>
      <w:r w:rsidR="00675976">
        <w:rPr>
          <w:rStyle w:val="st"/>
          <w:rFonts w:ascii="Times New Roman" w:hAnsi="Times New Roman" w:cs="Times New Roman"/>
          <w:color w:val="000000" w:themeColor="text1"/>
          <w:sz w:val="24"/>
          <w:szCs w:val="24"/>
        </w:rPr>
        <w:t>g/L</w:t>
      </w:r>
      <w:r w:rsidR="00DF78D8" w:rsidRPr="00ED25AF">
        <w:rPr>
          <w:rStyle w:val="st"/>
          <w:rFonts w:ascii="Times New Roman" w:hAnsi="Times New Roman" w:cs="Times New Roman"/>
          <w:color w:val="000000" w:themeColor="text1"/>
          <w:sz w:val="24"/>
          <w:szCs w:val="24"/>
        </w:rPr>
        <w:t>)</w:t>
      </w:r>
      <w:r w:rsidR="00DF78D8" w:rsidRPr="00ED25AF">
        <w:rPr>
          <w:rFonts w:ascii="Times New Roman" w:hAnsi="Times New Roman" w:cs="Times New Roman"/>
          <w:color w:val="000000" w:themeColor="text1"/>
          <w:sz w:val="24"/>
          <w:szCs w:val="24"/>
        </w:rPr>
        <w:t>.</w:t>
      </w:r>
    </w:p>
    <w:p w14:paraId="2A2B11CE" w14:textId="77777777" w:rsidR="00ED25AF" w:rsidRPr="00ED25AF" w:rsidRDefault="00ED25AF" w:rsidP="00A80AE0">
      <w:pPr>
        <w:spacing w:before="40" w:after="40" w:line="480" w:lineRule="auto"/>
        <w:rPr>
          <w:rFonts w:ascii="Times New Roman" w:hAnsi="Times New Roman" w:cs="Times New Roman"/>
          <w:color w:val="000000" w:themeColor="text1"/>
          <w:sz w:val="24"/>
          <w:szCs w:val="24"/>
        </w:rPr>
      </w:pPr>
    </w:p>
    <w:p w14:paraId="0CE585D9" w14:textId="2DB28E91" w:rsidR="00D03F74" w:rsidRDefault="00D03F74" w:rsidP="00A80AE0">
      <w:pPr>
        <w:spacing w:before="40" w:after="40" w:line="480" w:lineRule="auto"/>
        <w:rPr>
          <w:rFonts w:ascii="Times New Roman" w:hAnsi="Times New Roman" w:cs="Times New Roman"/>
          <w:color w:val="000000" w:themeColor="text1"/>
          <w:sz w:val="24"/>
          <w:szCs w:val="24"/>
        </w:rPr>
      </w:pPr>
      <w:r w:rsidRPr="00ED25AF">
        <w:rPr>
          <w:rFonts w:ascii="Times New Roman" w:hAnsi="Times New Roman" w:cs="Times New Roman"/>
          <w:color w:val="000000" w:themeColor="text1"/>
          <w:sz w:val="24"/>
          <w:szCs w:val="24"/>
        </w:rPr>
        <w:t>Fe was extracted using ion-exchange chromatography. To avoid any interaction with the reagents and any undesired matrix-induced bias encountered during the measurement of Fe</w:t>
      </w:r>
      <w:r w:rsidR="00685645">
        <w:rPr>
          <w:rFonts w:ascii="Times New Roman" w:hAnsi="Times New Roman" w:cs="Times New Roman"/>
          <w:color w:val="000000" w:themeColor="text1"/>
          <w:sz w:val="24"/>
          <w:szCs w:val="24"/>
        </w:rPr>
        <w:t xml:space="preserve"> </w:t>
      </w:r>
      <w:r w:rsidRPr="00ED25AF">
        <w:rPr>
          <w:rFonts w:ascii="Times New Roman" w:hAnsi="Times New Roman" w:cs="Times New Roman"/>
          <w:color w:val="000000" w:themeColor="text1"/>
          <w:sz w:val="24"/>
          <w:szCs w:val="24"/>
        </w:rPr>
        <w:t xml:space="preserve">isotope ratios an oxidation </w:t>
      </w:r>
      <w:r w:rsidR="00DF78D8" w:rsidRPr="00ED25AF">
        <w:rPr>
          <w:rFonts w:ascii="Times New Roman" w:hAnsi="Times New Roman" w:cs="Times New Roman"/>
          <w:color w:val="000000" w:themeColor="text1"/>
          <w:sz w:val="24"/>
          <w:szCs w:val="24"/>
        </w:rPr>
        <w:t xml:space="preserve">routine </w:t>
      </w:r>
      <w:r w:rsidRPr="00ED25AF">
        <w:rPr>
          <w:rFonts w:ascii="Times New Roman" w:hAnsi="Times New Roman" w:cs="Times New Roman"/>
          <w:color w:val="000000" w:themeColor="text1"/>
          <w:sz w:val="24"/>
          <w:szCs w:val="24"/>
        </w:rPr>
        <w:t xml:space="preserve">was previously applied </w:t>
      </w:r>
      <w:r w:rsidR="00DF78D8" w:rsidRPr="00ED25AF">
        <w:rPr>
          <w:rFonts w:ascii="Times New Roman" w:hAnsi="Times New Roman" w:cs="Times New Roman"/>
          <w:color w:val="000000" w:themeColor="text1"/>
          <w:sz w:val="24"/>
          <w:szCs w:val="24"/>
        </w:rPr>
        <w:t>(Henkel et al. 2016)</w:t>
      </w:r>
      <w:r w:rsidRPr="00ED25AF">
        <w:rPr>
          <w:rFonts w:ascii="Times New Roman" w:hAnsi="Times New Roman" w:cs="Times New Roman"/>
          <w:color w:val="000000" w:themeColor="text1"/>
          <w:sz w:val="24"/>
          <w:szCs w:val="24"/>
        </w:rPr>
        <w:t xml:space="preserve">. </w:t>
      </w:r>
      <w:r w:rsidR="00DF78D8" w:rsidRPr="00ED25AF">
        <w:rPr>
          <w:rFonts w:ascii="Times New Roman" w:hAnsi="Times New Roman" w:cs="Times New Roman"/>
          <w:color w:val="000000" w:themeColor="text1"/>
          <w:sz w:val="24"/>
          <w:szCs w:val="24"/>
        </w:rPr>
        <w:t xml:space="preserve">Briefly, the matrix of the different </w:t>
      </w:r>
      <w:r w:rsidR="00AA67F1">
        <w:rPr>
          <w:rFonts w:ascii="Times New Roman" w:hAnsi="Times New Roman" w:cs="Times New Roman"/>
          <w:color w:val="000000" w:themeColor="text1"/>
          <w:sz w:val="24"/>
          <w:szCs w:val="24"/>
        </w:rPr>
        <w:t>Fe pool</w:t>
      </w:r>
      <w:r w:rsidR="00DF78D8" w:rsidRPr="00ED25AF">
        <w:rPr>
          <w:rFonts w:ascii="Times New Roman" w:hAnsi="Times New Roman" w:cs="Times New Roman"/>
          <w:color w:val="000000" w:themeColor="text1"/>
          <w:sz w:val="24"/>
          <w:szCs w:val="24"/>
        </w:rPr>
        <w:t>s was destroyed by oxidation, in a mixture of aqua regia (concentrated HNO</w:t>
      </w:r>
      <w:r w:rsidR="00DF78D8" w:rsidRPr="00ED25AF">
        <w:rPr>
          <w:rFonts w:ascii="Times New Roman" w:hAnsi="Times New Roman" w:cs="Times New Roman"/>
          <w:color w:val="000000" w:themeColor="text1"/>
          <w:sz w:val="24"/>
          <w:szCs w:val="24"/>
          <w:vertAlign w:val="subscript"/>
        </w:rPr>
        <w:t>3</w:t>
      </w:r>
      <w:r w:rsidR="00DF78D8" w:rsidRPr="00ED25AF">
        <w:rPr>
          <w:rFonts w:ascii="Times New Roman" w:hAnsi="Times New Roman" w:cs="Times New Roman"/>
          <w:color w:val="000000" w:themeColor="text1"/>
          <w:sz w:val="24"/>
          <w:szCs w:val="24"/>
        </w:rPr>
        <w:t xml:space="preserve"> and HCl, 1:3) with H</w:t>
      </w:r>
      <w:r w:rsidR="00DF78D8" w:rsidRPr="00ED25AF">
        <w:rPr>
          <w:rFonts w:ascii="Times New Roman" w:hAnsi="Times New Roman" w:cs="Times New Roman"/>
          <w:color w:val="000000" w:themeColor="text1"/>
          <w:sz w:val="24"/>
          <w:szCs w:val="24"/>
          <w:vertAlign w:val="subscript"/>
        </w:rPr>
        <w:t>2</w:t>
      </w:r>
      <w:r w:rsidR="00DF78D8" w:rsidRPr="00ED25AF">
        <w:rPr>
          <w:rFonts w:ascii="Times New Roman" w:hAnsi="Times New Roman" w:cs="Times New Roman"/>
          <w:color w:val="000000" w:themeColor="text1"/>
          <w:sz w:val="24"/>
          <w:szCs w:val="24"/>
        </w:rPr>
        <w:t>O</w:t>
      </w:r>
      <w:r w:rsidR="00DF78D8" w:rsidRPr="00ED25AF">
        <w:rPr>
          <w:rFonts w:ascii="Times New Roman" w:hAnsi="Times New Roman" w:cs="Times New Roman"/>
          <w:color w:val="000000" w:themeColor="text1"/>
          <w:sz w:val="24"/>
          <w:szCs w:val="24"/>
          <w:vertAlign w:val="subscript"/>
        </w:rPr>
        <w:t>2</w:t>
      </w:r>
      <w:r w:rsidR="00DF78D8" w:rsidRPr="00ED25AF">
        <w:rPr>
          <w:rFonts w:ascii="Times New Roman" w:hAnsi="Times New Roman" w:cs="Times New Roman"/>
          <w:color w:val="000000" w:themeColor="text1"/>
          <w:sz w:val="24"/>
          <w:szCs w:val="24"/>
        </w:rPr>
        <w:t xml:space="preserve"> following the method developed by Henkel et al. (2016). The process was repeated twice, and the second oxidation included heating at 120°C for 12 hours. </w:t>
      </w:r>
      <w:r w:rsidRPr="00ED25AF">
        <w:rPr>
          <w:rFonts w:ascii="Times New Roman" w:hAnsi="Times New Roman" w:cs="Times New Roman"/>
          <w:color w:val="000000" w:themeColor="text1"/>
          <w:sz w:val="24"/>
          <w:szCs w:val="24"/>
        </w:rPr>
        <w:t>Once the matrix is destroyed, a solution of NH</w:t>
      </w:r>
      <w:r w:rsidRPr="00ED25AF">
        <w:rPr>
          <w:rFonts w:ascii="Times New Roman" w:hAnsi="Times New Roman" w:cs="Times New Roman"/>
          <w:color w:val="000000" w:themeColor="text1"/>
          <w:sz w:val="24"/>
          <w:szCs w:val="24"/>
          <w:vertAlign w:val="subscript"/>
        </w:rPr>
        <w:t>4</w:t>
      </w:r>
      <w:r w:rsidRPr="00ED25AF">
        <w:rPr>
          <w:rFonts w:ascii="Times New Roman" w:hAnsi="Times New Roman" w:cs="Times New Roman"/>
          <w:color w:val="000000" w:themeColor="text1"/>
          <w:sz w:val="24"/>
          <w:szCs w:val="24"/>
        </w:rPr>
        <w:t>OH 25% and H</w:t>
      </w:r>
      <w:r w:rsidRPr="00ED25AF">
        <w:rPr>
          <w:rFonts w:ascii="Times New Roman" w:hAnsi="Times New Roman" w:cs="Times New Roman"/>
          <w:color w:val="000000" w:themeColor="text1"/>
          <w:sz w:val="24"/>
          <w:szCs w:val="24"/>
          <w:vertAlign w:val="subscript"/>
        </w:rPr>
        <w:t>2</w:t>
      </w:r>
      <w:r w:rsidRPr="00ED25AF">
        <w:rPr>
          <w:rFonts w:ascii="Times New Roman" w:hAnsi="Times New Roman" w:cs="Times New Roman"/>
          <w:color w:val="000000" w:themeColor="text1"/>
          <w:sz w:val="24"/>
          <w:szCs w:val="24"/>
        </w:rPr>
        <w:t>O</w:t>
      </w:r>
      <w:r w:rsidRPr="00ED25AF">
        <w:rPr>
          <w:rFonts w:ascii="Times New Roman" w:hAnsi="Times New Roman" w:cs="Times New Roman"/>
          <w:color w:val="000000" w:themeColor="text1"/>
          <w:sz w:val="24"/>
          <w:szCs w:val="24"/>
          <w:vertAlign w:val="subscript"/>
        </w:rPr>
        <w:t>2</w:t>
      </w:r>
      <w:r w:rsidRPr="00ED25AF">
        <w:rPr>
          <w:rFonts w:ascii="Times New Roman" w:hAnsi="Times New Roman" w:cs="Times New Roman"/>
          <w:color w:val="000000" w:themeColor="text1"/>
          <w:sz w:val="24"/>
          <w:szCs w:val="24"/>
        </w:rPr>
        <w:t xml:space="preserve"> was used to recover Fe as </w:t>
      </w:r>
      <w:r w:rsidR="00DF78D8" w:rsidRPr="00ED25AF">
        <w:rPr>
          <w:rFonts w:ascii="Times New Roman" w:hAnsi="Times New Roman" w:cs="Times New Roman"/>
          <w:color w:val="000000" w:themeColor="text1"/>
          <w:sz w:val="24"/>
          <w:szCs w:val="24"/>
        </w:rPr>
        <w:t>hydroxides</w:t>
      </w:r>
      <w:r w:rsidRPr="00ED25AF">
        <w:rPr>
          <w:rFonts w:ascii="Times New Roman" w:hAnsi="Times New Roman" w:cs="Times New Roman"/>
          <w:color w:val="000000" w:themeColor="text1"/>
          <w:sz w:val="24"/>
          <w:szCs w:val="24"/>
        </w:rPr>
        <w:t xml:space="preserve">. The precipitates </w:t>
      </w:r>
      <w:r w:rsidR="00DF78D8" w:rsidRPr="00ED25AF">
        <w:rPr>
          <w:rFonts w:ascii="Times New Roman" w:hAnsi="Times New Roman" w:cs="Times New Roman"/>
          <w:color w:val="000000" w:themeColor="text1"/>
          <w:sz w:val="24"/>
          <w:szCs w:val="24"/>
        </w:rPr>
        <w:t xml:space="preserve">were rinsed, centrifuged and re-dissolved </w:t>
      </w:r>
      <w:r w:rsidR="00DF78D8" w:rsidRPr="00ED25AF">
        <w:rPr>
          <w:rFonts w:ascii="Times New Roman" w:hAnsi="Times New Roman" w:cs="Times New Roman"/>
          <w:color w:val="000000" w:themeColor="text1"/>
          <w:sz w:val="24"/>
          <w:szCs w:val="24"/>
        </w:rPr>
        <w:lastRenderedPageBreak/>
        <w:t xml:space="preserve">in 8 N distilled HCl prior </w:t>
      </w:r>
      <w:r w:rsidRPr="00ED25AF">
        <w:rPr>
          <w:rFonts w:ascii="Times New Roman" w:hAnsi="Times New Roman" w:cs="Times New Roman"/>
          <w:color w:val="000000" w:themeColor="text1"/>
          <w:sz w:val="24"/>
          <w:szCs w:val="24"/>
        </w:rPr>
        <w:t>the application of ion-exchange chromatography</w:t>
      </w:r>
      <w:r w:rsidR="00DF78D8" w:rsidRPr="00ED25AF">
        <w:rPr>
          <w:rFonts w:ascii="Times New Roman" w:hAnsi="Times New Roman" w:cs="Times New Roman"/>
          <w:color w:val="000000" w:themeColor="text1"/>
          <w:sz w:val="24"/>
          <w:szCs w:val="24"/>
        </w:rPr>
        <w:t xml:space="preserve"> following the method described by Sheng-</w:t>
      </w:r>
      <w:proofErr w:type="spellStart"/>
      <w:r w:rsidR="00DF78D8" w:rsidRPr="00ED25AF">
        <w:rPr>
          <w:rFonts w:ascii="Times New Roman" w:hAnsi="Times New Roman" w:cs="Times New Roman"/>
          <w:color w:val="000000" w:themeColor="text1"/>
          <w:sz w:val="24"/>
          <w:szCs w:val="24"/>
        </w:rPr>
        <w:t>Ao</w:t>
      </w:r>
      <w:proofErr w:type="spellEnd"/>
      <w:r w:rsidR="00DF78D8" w:rsidRPr="00ED25AF">
        <w:rPr>
          <w:rFonts w:ascii="Times New Roman" w:hAnsi="Times New Roman" w:cs="Times New Roman"/>
          <w:color w:val="000000" w:themeColor="text1"/>
          <w:sz w:val="24"/>
          <w:szCs w:val="24"/>
        </w:rPr>
        <w:t xml:space="preserve"> et al. (2014).</w:t>
      </w:r>
    </w:p>
    <w:p w14:paraId="33E19838" w14:textId="77777777" w:rsidR="00DB5CCD" w:rsidRPr="00ED25AF" w:rsidRDefault="00DB5CCD" w:rsidP="00A80AE0">
      <w:pPr>
        <w:spacing w:before="40" w:after="40" w:line="480" w:lineRule="auto"/>
        <w:rPr>
          <w:rFonts w:ascii="Times New Roman" w:hAnsi="Times New Roman" w:cs="Times New Roman"/>
          <w:color w:val="000000" w:themeColor="text1"/>
          <w:sz w:val="24"/>
          <w:szCs w:val="24"/>
        </w:rPr>
      </w:pPr>
    </w:p>
    <w:p w14:paraId="1D496F77" w14:textId="7689DBA8" w:rsidR="00DF78D8" w:rsidRDefault="00DF78D8" w:rsidP="00A80AE0">
      <w:pPr>
        <w:spacing w:before="40" w:after="40" w:line="480" w:lineRule="auto"/>
        <w:rPr>
          <w:rFonts w:ascii="Times New Roman" w:hAnsi="Times New Roman" w:cs="Times New Roman"/>
          <w:color w:val="000000" w:themeColor="text1"/>
          <w:sz w:val="24"/>
          <w:szCs w:val="24"/>
        </w:rPr>
      </w:pPr>
      <w:r w:rsidRPr="00ED25AF">
        <w:rPr>
          <w:rFonts w:ascii="Times New Roman" w:hAnsi="Times New Roman" w:cs="Times New Roman"/>
          <w:color w:val="000000" w:themeColor="text1"/>
          <w:sz w:val="24"/>
          <w:szCs w:val="24"/>
        </w:rPr>
        <w:t>A Bio-Rad AG-MP-1M strong anion exchange resin (100</w:t>
      </w:r>
      <w:r w:rsidR="008C3AD0">
        <w:rPr>
          <w:rFonts w:ascii="Times New Roman" w:hAnsi="Times New Roman" w:cs="Times New Roman"/>
          <w:color w:val="000000" w:themeColor="text1"/>
          <w:sz w:val="24"/>
          <w:szCs w:val="24"/>
        </w:rPr>
        <w:t>-</w:t>
      </w:r>
      <w:r w:rsidRPr="00ED25AF">
        <w:rPr>
          <w:rFonts w:ascii="Times New Roman" w:hAnsi="Times New Roman" w:cs="Times New Roman"/>
          <w:color w:val="000000" w:themeColor="text1"/>
          <w:sz w:val="24"/>
          <w:szCs w:val="24"/>
        </w:rPr>
        <w:t xml:space="preserve">200 mesh; chloride form) was rinsed 10 times with milli-Q water and adjusted to 2 ml in pre-cleaned </w:t>
      </w:r>
      <w:r w:rsidR="00B57A0F">
        <w:rPr>
          <w:rFonts w:ascii="Times New Roman" w:hAnsi="Times New Roman" w:cs="Times New Roman"/>
          <w:color w:val="000000" w:themeColor="text1"/>
          <w:sz w:val="24"/>
          <w:szCs w:val="24"/>
        </w:rPr>
        <w:t>P</w:t>
      </w:r>
      <w:r w:rsidRPr="00ED25AF">
        <w:rPr>
          <w:rFonts w:ascii="Times New Roman" w:hAnsi="Times New Roman" w:cs="Times New Roman"/>
          <w:color w:val="000000" w:themeColor="text1"/>
          <w:sz w:val="24"/>
          <w:szCs w:val="24"/>
        </w:rPr>
        <w:t>oly-</w:t>
      </w:r>
      <w:r w:rsidR="00B57A0F">
        <w:rPr>
          <w:rFonts w:ascii="Times New Roman" w:hAnsi="Times New Roman" w:cs="Times New Roman"/>
          <w:color w:val="000000" w:themeColor="text1"/>
          <w:sz w:val="24"/>
          <w:szCs w:val="24"/>
        </w:rPr>
        <w:t>P</w:t>
      </w:r>
      <w:r w:rsidRPr="00ED25AF">
        <w:rPr>
          <w:rFonts w:ascii="Times New Roman" w:hAnsi="Times New Roman" w:cs="Times New Roman"/>
          <w:color w:val="000000" w:themeColor="text1"/>
          <w:sz w:val="24"/>
          <w:szCs w:val="24"/>
        </w:rPr>
        <w:t>re</w:t>
      </w:r>
      <w:r w:rsidR="00B57A0F">
        <w:rPr>
          <w:rFonts w:ascii="Times New Roman" w:hAnsi="Times New Roman" w:cs="Times New Roman"/>
          <w:color w:val="000000" w:themeColor="text1"/>
          <w:sz w:val="24"/>
          <w:szCs w:val="24"/>
        </w:rPr>
        <w:t>p</w:t>
      </w:r>
      <w:r w:rsidRPr="00ED25AF">
        <w:rPr>
          <w:rFonts w:ascii="Times New Roman" w:hAnsi="Times New Roman" w:cs="Times New Roman"/>
          <w:color w:val="000000" w:themeColor="text1"/>
          <w:sz w:val="24"/>
          <w:szCs w:val="24"/>
        </w:rPr>
        <w:t xml:space="preserve"> columns </w:t>
      </w:r>
      <w:r w:rsidRPr="00ED25AF">
        <w:rPr>
          <w:rFonts w:ascii="Times New Roman" w:hAnsi="Times New Roman" w:cs="Times New Roman"/>
          <w:color w:val="000000" w:themeColor="text1"/>
          <w:sz w:val="24"/>
          <w:szCs w:val="24"/>
        </w:rPr>
        <w:fldChar w:fldCharType="begin" w:fldLock="1"/>
      </w:r>
      <w:r w:rsidR="00B82A42" w:rsidRPr="00ED25AF">
        <w:rPr>
          <w:rFonts w:ascii="Times New Roman" w:hAnsi="Times New Roman" w:cs="Times New Roman"/>
          <w:color w:val="000000" w:themeColor="text1"/>
          <w:sz w:val="24"/>
          <w:szCs w:val="24"/>
        </w:rPr>
        <w:instrText>ADDIN CSL_CITATION {"citationItems":[{"id":"ITEM-1","itemData":{"DOI":"10.1039/c3ja50232e","author":[{"dropping-particle":"","family":"Sheng-Ao","given":"Liu","non-dropping-particle":"","parse-names":false,"suffix":""},{"dropping-particle":"","family":"Dandan","given":"Li","non-dropping-particle":"","parse-names":false,"suffix":""},{"dropping-particle":"","family":"Shuguang","given":"Li","non-dropping-particle":"","parse-names":false,"suffix":""},{"dropping-particle":"","family":"Fang-Zhen","given":"Teng","non-dropping-particle":"","parse-names":false,"suffix":""},{"dropping-particle":"","family":"Shan","given":"Ke","non-dropping-particle":"","parse-names":false,"suffix":""},{"dropping-particle":"","family":"Yongsheng","given":"He","non-dropping-particle":"","parse-names":false,"suffix":""},{"dropping-particle":"","family":"Yinghuai","given":"Lu","non-dropping-particle":"","parse-names":false,"suffix":""}],"id":"ITEM-1","issued":{"date-parts":[["2014"]]},"page":"122-133","title":"High-precision copper and iron isotope analysis of igneous rock standards by MC-ICP-MS","type":"article-journal"},"uris":["http://www.mendeley.com/documents/?uuid=37af32d9-909a-4891-8efd-32848c154dc5","http://www.mendeley.com/documents/?uuid=9c5835ae-47d9-4efe-8843-2ce8f2474275"]}],"mendeley":{"formattedCitation":"(Sheng-Ao et al. 2014)","plainTextFormattedCitation":"(Sheng-Ao et al. 2014)","previouslyFormattedCitation":"(Sheng-Ao et al. 2014)"},"properties":{"noteIndex":0},"schema":"https://github.com/citation-style-language/schema/raw/master/csl-citation.json"}</w:instrText>
      </w:r>
      <w:r w:rsidRPr="00ED25AF">
        <w:rPr>
          <w:rFonts w:ascii="Times New Roman" w:hAnsi="Times New Roman" w:cs="Times New Roman"/>
          <w:color w:val="000000" w:themeColor="text1"/>
          <w:sz w:val="24"/>
          <w:szCs w:val="24"/>
        </w:rPr>
        <w:fldChar w:fldCharType="separate"/>
      </w:r>
      <w:r w:rsidR="009F5ECF" w:rsidRPr="00ED25AF">
        <w:rPr>
          <w:rFonts w:ascii="Times New Roman" w:hAnsi="Times New Roman" w:cs="Times New Roman"/>
          <w:noProof/>
          <w:color w:val="000000" w:themeColor="text1"/>
          <w:sz w:val="24"/>
          <w:szCs w:val="24"/>
        </w:rPr>
        <w:t>(Sheng-Ao et al. 2014)</w:t>
      </w:r>
      <w:r w:rsidRPr="00ED25AF">
        <w:rPr>
          <w:rFonts w:ascii="Times New Roman" w:hAnsi="Times New Roman" w:cs="Times New Roman"/>
          <w:color w:val="000000" w:themeColor="text1"/>
          <w:sz w:val="24"/>
          <w:szCs w:val="24"/>
        </w:rPr>
        <w:fldChar w:fldCharType="end"/>
      </w:r>
      <w:r w:rsidRPr="00ED25AF">
        <w:rPr>
          <w:rFonts w:ascii="Times New Roman" w:hAnsi="Times New Roman" w:cs="Times New Roman"/>
          <w:color w:val="000000" w:themeColor="text1"/>
          <w:sz w:val="24"/>
          <w:szCs w:val="24"/>
        </w:rPr>
        <w:t xml:space="preserve">. The resin was conditioned with 8 N distilled HCl prior to elution and samples and standards were diluted to match a </w:t>
      </w:r>
      <w:r w:rsidR="00AA67F1">
        <w:rPr>
          <w:rFonts w:ascii="Times New Roman" w:hAnsi="Times New Roman" w:cs="Times New Roman"/>
          <w:color w:val="000000" w:themeColor="text1"/>
          <w:sz w:val="24"/>
          <w:szCs w:val="24"/>
        </w:rPr>
        <w:t>Fe concen</w:t>
      </w:r>
      <w:r w:rsidRPr="00ED25AF">
        <w:rPr>
          <w:rFonts w:ascii="Times New Roman" w:hAnsi="Times New Roman" w:cs="Times New Roman"/>
          <w:color w:val="000000" w:themeColor="text1"/>
          <w:sz w:val="24"/>
          <w:szCs w:val="24"/>
        </w:rPr>
        <w:t xml:space="preserve">tration of around 3.5 </w:t>
      </w:r>
      <w:r w:rsidR="00AA67F1">
        <w:rPr>
          <w:rFonts w:ascii="Times New Roman" w:hAnsi="Times New Roman" w:cs="Times New Roman"/>
          <w:color w:val="000000" w:themeColor="text1"/>
          <w:sz w:val="24"/>
          <w:szCs w:val="24"/>
        </w:rPr>
        <w:t>mg/L</w:t>
      </w:r>
      <w:r w:rsidRPr="00ED25AF">
        <w:rPr>
          <w:rFonts w:ascii="Times New Roman" w:hAnsi="Times New Roman" w:cs="Times New Roman"/>
          <w:color w:val="000000" w:themeColor="text1"/>
          <w:sz w:val="24"/>
          <w:szCs w:val="24"/>
        </w:rPr>
        <w:t xml:space="preserve"> to reach voltages of 35-45 mV. Matrix elements and copper were eluted and discarded with the first 34 ml of 8 N distilled HCl. Iron was recovered with 20 ml of 2 N distilled HCl, evaporated, and re-dissolved in 2% HNO</w:t>
      </w:r>
      <w:r w:rsidRPr="00ED25AF">
        <w:rPr>
          <w:rFonts w:ascii="Times New Roman" w:hAnsi="Times New Roman" w:cs="Times New Roman"/>
          <w:color w:val="000000" w:themeColor="text1"/>
          <w:sz w:val="24"/>
          <w:szCs w:val="24"/>
          <w:vertAlign w:val="subscript"/>
        </w:rPr>
        <w:t>3</w:t>
      </w:r>
      <w:r w:rsidRPr="00ED25AF">
        <w:rPr>
          <w:rFonts w:ascii="Times New Roman" w:hAnsi="Times New Roman" w:cs="Times New Roman"/>
          <w:color w:val="000000" w:themeColor="text1"/>
          <w:sz w:val="24"/>
          <w:szCs w:val="24"/>
        </w:rPr>
        <w:t xml:space="preserve"> for analysis.</w:t>
      </w:r>
    </w:p>
    <w:p w14:paraId="6E5A82A7" w14:textId="77777777" w:rsidR="00ED25AF" w:rsidRPr="00ED25AF" w:rsidRDefault="00ED25AF" w:rsidP="00A80AE0">
      <w:pPr>
        <w:spacing w:before="40" w:after="40" w:line="480" w:lineRule="auto"/>
        <w:rPr>
          <w:rFonts w:ascii="Times New Roman" w:hAnsi="Times New Roman" w:cs="Times New Roman"/>
          <w:color w:val="000000" w:themeColor="text1"/>
          <w:sz w:val="24"/>
          <w:szCs w:val="24"/>
        </w:rPr>
      </w:pPr>
    </w:p>
    <w:p w14:paraId="4F7BC95A" w14:textId="00D1E05E" w:rsidR="00DF78D8" w:rsidRPr="00ED25AF" w:rsidRDefault="00DF78D8" w:rsidP="00A80AE0">
      <w:pPr>
        <w:spacing w:before="40" w:after="40" w:line="480" w:lineRule="auto"/>
        <w:rPr>
          <w:rFonts w:ascii="Times New Roman" w:hAnsi="Times New Roman" w:cs="Times New Roman"/>
          <w:strike/>
          <w:color w:val="000000" w:themeColor="text1"/>
          <w:sz w:val="24"/>
          <w:szCs w:val="24"/>
        </w:rPr>
      </w:pPr>
      <w:r w:rsidRPr="00ED25AF">
        <w:rPr>
          <w:rFonts w:ascii="Times New Roman" w:hAnsi="Times New Roman" w:cs="Times New Roman"/>
          <w:color w:val="000000" w:themeColor="text1"/>
          <w:sz w:val="24"/>
          <w:szCs w:val="24"/>
        </w:rPr>
        <w:t>Fe</w:t>
      </w:r>
      <w:r w:rsidR="00685645">
        <w:rPr>
          <w:rFonts w:ascii="Times New Roman" w:hAnsi="Times New Roman" w:cs="Times New Roman"/>
          <w:color w:val="000000" w:themeColor="text1"/>
          <w:sz w:val="24"/>
          <w:szCs w:val="24"/>
        </w:rPr>
        <w:t xml:space="preserve"> </w:t>
      </w:r>
      <w:r w:rsidRPr="00ED25AF">
        <w:rPr>
          <w:rFonts w:ascii="Times New Roman" w:hAnsi="Times New Roman" w:cs="Times New Roman"/>
          <w:color w:val="000000" w:themeColor="text1"/>
          <w:sz w:val="24"/>
          <w:szCs w:val="24"/>
        </w:rPr>
        <w:t>isotope analyses were performed on a Neptune Plus MC-ICP-MS at the University of Geneva</w:t>
      </w:r>
      <w:r w:rsidR="00E2185F" w:rsidRPr="00ED25AF">
        <w:rPr>
          <w:rFonts w:ascii="Times New Roman" w:hAnsi="Times New Roman" w:cs="Times New Roman"/>
          <w:color w:val="000000" w:themeColor="text1"/>
          <w:sz w:val="24"/>
          <w:szCs w:val="24"/>
        </w:rPr>
        <w:t>, Switzerland</w:t>
      </w:r>
      <w:r w:rsidRPr="00ED25AF">
        <w:rPr>
          <w:rFonts w:ascii="Times New Roman" w:hAnsi="Times New Roman" w:cs="Times New Roman"/>
          <w:color w:val="000000" w:themeColor="text1"/>
          <w:sz w:val="24"/>
          <w:szCs w:val="24"/>
        </w:rPr>
        <w:t>. We followed a standard-sample bracketing calibration method using the IRMM-524a international reference material, which has nearly identical values (</w:t>
      </w:r>
      <w:r w:rsidRPr="00ED25AF">
        <w:rPr>
          <w:rFonts w:ascii="Cambria Math" w:hAnsi="Cambria Math" w:cs="Cambria Math"/>
          <w:color w:val="000000" w:themeColor="text1"/>
          <w:sz w:val="24"/>
          <w:szCs w:val="24"/>
        </w:rPr>
        <w:t>𝛿</w:t>
      </w:r>
      <w:r w:rsidRPr="00ED25AF">
        <w:rPr>
          <w:rFonts w:ascii="Times New Roman" w:hAnsi="Times New Roman" w:cs="Times New Roman"/>
          <w:color w:val="000000" w:themeColor="text1"/>
          <w:sz w:val="24"/>
          <w:szCs w:val="24"/>
          <w:vertAlign w:val="superscript"/>
        </w:rPr>
        <w:t>56</w:t>
      </w:r>
      <w:r w:rsidRPr="00ED25AF">
        <w:rPr>
          <w:rFonts w:ascii="Times New Roman" w:hAnsi="Times New Roman" w:cs="Times New Roman"/>
          <w:color w:val="000000" w:themeColor="text1"/>
          <w:sz w:val="24"/>
          <w:szCs w:val="24"/>
        </w:rPr>
        <w:t xml:space="preserve">Fe = - 0.001 ± 0.013 ‰; </w:t>
      </w:r>
      <w:r w:rsidRPr="00020C98">
        <w:rPr>
          <w:rFonts w:ascii="Times New Roman" w:hAnsi="Times New Roman" w:cs="Times New Roman"/>
          <w:color w:val="000000" w:themeColor="text1"/>
          <w:sz w:val="24"/>
          <w:szCs w:val="24"/>
        </w:rPr>
        <w:fldChar w:fldCharType="begin" w:fldLock="1"/>
      </w:r>
      <w:r w:rsidR="00B82A42" w:rsidRPr="00020C98">
        <w:rPr>
          <w:rFonts w:ascii="Times New Roman" w:hAnsi="Times New Roman" w:cs="Times New Roman"/>
          <w:color w:val="000000" w:themeColor="text1"/>
          <w:sz w:val="24"/>
          <w:szCs w:val="24"/>
        </w:rPr>
        <w:instrText>ADDIN CSL_CITATION {"citationItems":[{"id":"ITEM-1","itemData":{"DOI":"10.1111/j.1751-908X.2010.00085.x","ISBN":"16394488","ISSN":"16394488","abstract":"High-precision iron isotopic compositions for Fe-bearing geological reference materials and chondrites with a wide range of matrices (e.g., silicates, oxides, organic-bearing materials) are reported. This comprehensive data set should serve as a reference for iron isotopic studies across a range of geological and biological disciplines for both quality assurance and inter-laboratory calibration. Where comparison is available, the iron isotopic compositions of most geological reference materials measured in this study were in agreement with previously published data within quoted uncertainties. Recommendations for the reporting of future iron isotopic data and associated uncertainties are also presented. Long-term repeat analyses of all samples indicate that highly reproducible iron isotopic measurements are now obtainable (+/- 0.03 parts per thousand and +/- 0.05 parts per thousand for delta 56Fe and delta 57Fe, respectively).Les compositions isotopiques du fer de plusieurs materiaux de reference geologiques et chondrites, couvrant une large gamme de matrices (e.g., silicates, oxides, roches riches en matiere organique), sont presentees. Les compositions isotopiques mesurees dans cette etude sont identiques, aux incertitudes pres, aux valeurs publiees precedemment par d'autres laboratoires. Cette base de donnees pourra servir de point de comparaison dans les calibrations inter-laboratoires afin d'evaluer la qualite des mesures. Des recommendations pour exprimer les variations isotopiques du fer et calculer leurs incertitutes sont egalement presentees. Des mesures repliquees sur un large intervalle de temps montrent que les compositions isotopiques mesurees sont tres reproductibles (+/- 0.03 parts per thousand et +/- 0.05 parts per thousand pour delta 56Fe et delta 57Fe, respectivement).","author":[{"dropping-particle":"","family":"Craddock","given":"Paul R.","non-dropping-particle":"","parse-names":false,"suffix":""},{"dropping-particle":"","family":"Dauphas","given":"Nicolas","non-dropping-particle":"","parse-names":false,"suffix":""}],"container-title":"Geostandards and Geoanalytical Research","id":"ITEM-1","issue":"1","issued":{"date-parts":[["2011"]]},"page":"101-123","title":"Iron Isotopic Compositions of Geological Reference Materials and Chondrites","type":"article-journal","volume":"35"},"uris":["http://www.mendeley.com/documents/?uuid=7708fc9e-e82f-416a-a312-b90aa18dd0af","http://www.mendeley.com/documents/?uuid=59f5497e-7bfd-4fd2-a03f-7a1aa3f9115c"]}],"mendeley":{"formattedCitation":"(Craddock and Dauphas 2011)","manualFormatting":"Craddock and Dauphas, 2011)","plainTextFormattedCitation":"(Craddock and Dauphas 2011)","previouslyFormattedCitation":"(Craddock and Dauphas 2011)"},"properties":{"noteIndex":0},"schema":"https://github.com/citation-style-language/schema/raw/master/csl-citation.json"}</w:instrText>
      </w:r>
      <w:r w:rsidRPr="00020C98">
        <w:rPr>
          <w:rFonts w:ascii="Times New Roman" w:hAnsi="Times New Roman" w:cs="Times New Roman"/>
          <w:color w:val="000000" w:themeColor="text1"/>
          <w:sz w:val="24"/>
          <w:szCs w:val="24"/>
        </w:rPr>
        <w:fldChar w:fldCharType="separate"/>
      </w:r>
      <w:r w:rsidRPr="00020C98">
        <w:rPr>
          <w:rFonts w:ascii="Times New Roman" w:hAnsi="Times New Roman" w:cs="Times New Roman"/>
          <w:noProof/>
          <w:color w:val="000000" w:themeColor="text1"/>
          <w:sz w:val="24"/>
          <w:szCs w:val="24"/>
        </w:rPr>
        <w:t>Craddock and Dauphas, 2011)</w:t>
      </w:r>
      <w:r w:rsidRPr="00020C98">
        <w:rPr>
          <w:rFonts w:ascii="Times New Roman" w:hAnsi="Times New Roman" w:cs="Times New Roman"/>
          <w:color w:val="000000" w:themeColor="text1"/>
          <w:sz w:val="24"/>
          <w:szCs w:val="24"/>
        </w:rPr>
        <w:fldChar w:fldCharType="end"/>
      </w:r>
      <w:r w:rsidRPr="00020C98">
        <w:rPr>
          <w:rFonts w:ascii="Times New Roman" w:hAnsi="Times New Roman" w:cs="Times New Roman"/>
          <w:color w:val="000000" w:themeColor="text1"/>
          <w:sz w:val="24"/>
          <w:szCs w:val="24"/>
        </w:rPr>
        <w:t xml:space="preserve"> to the widely used and discontinued IRMM-014.</w:t>
      </w:r>
      <w:r w:rsidR="00ED25AF" w:rsidRPr="00020C98">
        <w:rPr>
          <w:rFonts w:ascii="Times New Roman" w:hAnsi="Times New Roman" w:cs="Times New Roman"/>
          <w:color w:val="000000" w:themeColor="text1"/>
          <w:sz w:val="24"/>
          <w:szCs w:val="24"/>
        </w:rPr>
        <w:t xml:space="preserve"> </w:t>
      </w:r>
      <w:r w:rsidRPr="00020C98">
        <w:rPr>
          <w:rFonts w:ascii="Times New Roman" w:hAnsi="Times New Roman" w:cs="Times New Roman"/>
          <w:color w:val="000000" w:themeColor="text1"/>
          <w:sz w:val="24"/>
          <w:szCs w:val="24"/>
        </w:rPr>
        <w:t>Fe</w:t>
      </w:r>
      <w:r w:rsidR="00685645" w:rsidRPr="00020C98">
        <w:rPr>
          <w:rFonts w:ascii="Times New Roman" w:hAnsi="Times New Roman" w:cs="Times New Roman"/>
          <w:color w:val="000000" w:themeColor="text1"/>
          <w:sz w:val="24"/>
          <w:szCs w:val="24"/>
        </w:rPr>
        <w:t xml:space="preserve"> </w:t>
      </w:r>
      <w:r w:rsidRPr="00020C98">
        <w:rPr>
          <w:rFonts w:ascii="Times New Roman" w:hAnsi="Times New Roman" w:cs="Times New Roman"/>
          <w:color w:val="000000" w:themeColor="text1"/>
          <w:sz w:val="24"/>
          <w:szCs w:val="24"/>
        </w:rPr>
        <w:t xml:space="preserve">isotope measurements were performed with standard Ni cones in a medium mass resolution mode. Polyatomic interferences of </w:t>
      </w:r>
      <w:r w:rsidRPr="00020C98">
        <w:rPr>
          <w:rFonts w:ascii="Times New Roman" w:hAnsi="Times New Roman" w:cs="Times New Roman"/>
          <w:color w:val="000000" w:themeColor="text1"/>
          <w:sz w:val="24"/>
          <w:szCs w:val="24"/>
          <w:vertAlign w:val="superscript"/>
        </w:rPr>
        <w:t>40</w:t>
      </w:r>
      <w:r w:rsidRPr="00020C98">
        <w:rPr>
          <w:rFonts w:ascii="Times New Roman" w:hAnsi="Times New Roman" w:cs="Times New Roman"/>
          <w:color w:val="000000" w:themeColor="text1"/>
          <w:sz w:val="24"/>
          <w:szCs w:val="24"/>
        </w:rPr>
        <w:t>Ar</w:t>
      </w:r>
      <w:r w:rsidRPr="00020C98">
        <w:rPr>
          <w:rFonts w:ascii="Times New Roman" w:hAnsi="Times New Roman" w:cs="Times New Roman"/>
          <w:color w:val="000000" w:themeColor="text1"/>
          <w:sz w:val="24"/>
          <w:szCs w:val="24"/>
          <w:vertAlign w:val="superscript"/>
        </w:rPr>
        <w:t>14</w:t>
      </w:r>
      <w:r w:rsidRPr="00020C98">
        <w:rPr>
          <w:rFonts w:ascii="Times New Roman" w:hAnsi="Times New Roman" w:cs="Times New Roman"/>
          <w:color w:val="000000" w:themeColor="text1"/>
          <w:sz w:val="24"/>
          <w:szCs w:val="24"/>
        </w:rPr>
        <w:t xml:space="preserve">N, </w:t>
      </w:r>
      <w:r w:rsidRPr="00020C98">
        <w:rPr>
          <w:rFonts w:ascii="Times New Roman" w:hAnsi="Times New Roman" w:cs="Times New Roman"/>
          <w:color w:val="000000" w:themeColor="text1"/>
          <w:sz w:val="24"/>
          <w:szCs w:val="24"/>
          <w:vertAlign w:val="superscript"/>
        </w:rPr>
        <w:t>40</w:t>
      </w:r>
      <w:r w:rsidRPr="00020C98">
        <w:rPr>
          <w:rFonts w:ascii="Times New Roman" w:hAnsi="Times New Roman" w:cs="Times New Roman"/>
          <w:color w:val="000000" w:themeColor="text1"/>
          <w:sz w:val="24"/>
          <w:szCs w:val="24"/>
        </w:rPr>
        <w:t>Ar</w:t>
      </w:r>
      <w:r w:rsidRPr="00020C98">
        <w:rPr>
          <w:rFonts w:ascii="Times New Roman" w:hAnsi="Times New Roman" w:cs="Times New Roman"/>
          <w:color w:val="000000" w:themeColor="text1"/>
          <w:sz w:val="24"/>
          <w:szCs w:val="24"/>
          <w:vertAlign w:val="superscript"/>
        </w:rPr>
        <w:t>16</w:t>
      </w:r>
      <w:r w:rsidRPr="00020C98">
        <w:rPr>
          <w:rFonts w:ascii="Times New Roman" w:hAnsi="Times New Roman" w:cs="Times New Roman"/>
          <w:color w:val="000000" w:themeColor="text1"/>
          <w:sz w:val="24"/>
          <w:szCs w:val="24"/>
        </w:rPr>
        <w:t xml:space="preserve">O, </w:t>
      </w:r>
      <w:r w:rsidRPr="00020C98">
        <w:rPr>
          <w:rFonts w:ascii="Times New Roman" w:hAnsi="Times New Roman" w:cs="Times New Roman"/>
          <w:color w:val="000000" w:themeColor="text1"/>
          <w:sz w:val="24"/>
          <w:szCs w:val="24"/>
          <w:vertAlign w:val="superscript"/>
        </w:rPr>
        <w:t>40</w:t>
      </w:r>
      <w:r w:rsidRPr="00020C98">
        <w:rPr>
          <w:rFonts w:ascii="Times New Roman" w:hAnsi="Times New Roman" w:cs="Times New Roman"/>
          <w:color w:val="000000" w:themeColor="text1"/>
          <w:sz w:val="24"/>
          <w:szCs w:val="24"/>
        </w:rPr>
        <w:t>Ar</w:t>
      </w:r>
      <w:r w:rsidRPr="00020C98">
        <w:rPr>
          <w:rFonts w:ascii="Times New Roman" w:hAnsi="Times New Roman" w:cs="Times New Roman"/>
          <w:color w:val="000000" w:themeColor="text1"/>
          <w:sz w:val="24"/>
          <w:szCs w:val="24"/>
          <w:vertAlign w:val="superscript"/>
        </w:rPr>
        <w:t>16</w:t>
      </w:r>
      <w:r w:rsidRPr="00020C98">
        <w:rPr>
          <w:rFonts w:ascii="Times New Roman" w:hAnsi="Times New Roman" w:cs="Times New Roman"/>
          <w:color w:val="000000" w:themeColor="text1"/>
          <w:sz w:val="24"/>
          <w:szCs w:val="24"/>
        </w:rPr>
        <w:t>O</w:t>
      </w:r>
      <w:r w:rsidRPr="00020C98">
        <w:rPr>
          <w:rFonts w:ascii="Times New Roman" w:hAnsi="Times New Roman" w:cs="Times New Roman"/>
          <w:color w:val="000000" w:themeColor="text1"/>
          <w:sz w:val="24"/>
          <w:szCs w:val="24"/>
          <w:vertAlign w:val="superscript"/>
        </w:rPr>
        <w:t>1</w:t>
      </w:r>
      <w:r w:rsidRPr="00020C98">
        <w:rPr>
          <w:rFonts w:ascii="Times New Roman" w:hAnsi="Times New Roman" w:cs="Times New Roman"/>
          <w:color w:val="000000" w:themeColor="text1"/>
          <w:sz w:val="24"/>
          <w:szCs w:val="24"/>
        </w:rPr>
        <w:t xml:space="preserve">H, </w:t>
      </w:r>
      <w:r w:rsidRPr="00020C98">
        <w:rPr>
          <w:rFonts w:ascii="Times New Roman" w:hAnsi="Times New Roman" w:cs="Times New Roman"/>
          <w:color w:val="000000" w:themeColor="text1"/>
          <w:sz w:val="24"/>
          <w:szCs w:val="24"/>
          <w:vertAlign w:val="superscript"/>
        </w:rPr>
        <w:t>40</w:t>
      </w:r>
      <w:r w:rsidRPr="00020C98">
        <w:rPr>
          <w:rFonts w:ascii="Times New Roman" w:hAnsi="Times New Roman" w:cs="Times New Roman"/>
          <w:color w:val="000000" w:themeColor="text1"/>
          <w:sz w:val="24"/>
          <w:szCs w:val="24"/>
        </w:rPr>
        <w:t>Ar</w:t>
      </w:r>
      <w:r w:rsidRPr="00020C98">
        <w:rPr>
          <w:rFonts w:ascii="Times New Roman" w:hAnsi="Times New Roman" w:cs="Times New Roman"/>
          <w:color w:val="000000" w:themeColor="text1"/>
          <w:sz w:val="24"/>
          <w:szCs w:val="24"/>
          <w:vertAlign w:val="superscript"/>
        </w:rPr>
        <w:t>18</w:t>
      </w:r>
      <w:r w:rsidRPr="00020C98">
        <w:rPr>
          <w:rFonts w:ascii="Times New Roman" w:hAnsi="Times New Roman" w:cs="Times New Roman"/>
          <w:color w:val="000000" w:themeColor="text1"/>
          <w:sz w:val="24"/>
          <w:szCs w:val="24"/>
        </w:rPr>
        <w:t>O with the different Fe isotopes (</w:t>
      </w:r>
      <w:r w:rsidRPr="00020C98">
        <w:rPr>
          <w:rFonts w:ascii="Times New Roman" w:hAnsi="Times New Roman" w:cs="Times New Roman"/>
          <w:color w:val="000000" w:themeColor="text1"/>
          <w:sz w:val="24"/>
          <w:szCs w:val="24"/>
          <w:vertAlign w:val="superscript"/>
        </w:rPr>
        <w:t>54</w:t>
      </w:r>
      <w:r w:rsidRPr="00020C98">
        <w:rPr>
          <w:rFonts w:ascii="Times New Roman" w:hAnsi="Times New Roman" w:cs="Times New Roman"/>
          <w:color w:val="000000" w:themeColor="text1"/>
          <w:sz w:val="24"/>
          <w:szCs w:val="24"/>
        </w:rPr>
        <w:t xml:space="preserve">Fe, </w:t>
      </w:r>
      <w:r w:rsidRPr="00020C98">
        <w:rPr>
          <w:rFonts w:ascii="Times New Roman" w:hAnsi="Times New Roman" w:cs="Times New Roman"/>
          <w:color w:val="000000" w:themeColor="text1"/>
          <w:sz w:val="24"/>
          <w:szCs w:val="24"/>
          <w:vertAlign w:val="superscript"/>
        </w:rPr>
        <w:t>56</w:t>
      </w:r>
      <w:r w:rsidRPr="00020C98">
        <w:rPr>
          <w:rFonts w:ascii="Times New Roman" w:hAnsi="Times New Roman" w:cs="Times New Roman"/>
          <w:color w:val="000000" w:themeColor="text1"/>
          <w:sz w:val="24"/>
          <w:szCs w:val="24"/>
        </w:rPr>
        <w:t>Fe,</w:t>
      </w:r>
      <w:r w:rsidRPr="00020C98">
        <w:rPr>
          <w:rFonts w:ascii="Times New Roman" w:hAnsi="Times New Roman" w:cs="Times New Roman"/>
          <w:color w:val="000000" w:themeColor="text1"/>
          <w:sz w:val="24"/>
          <w:szCs w:val="24"/>
          <w:vertAlign w:val="superscript"/>
        </w:rPr>
        <w:t xml:space="preserve"> 57</w:t>
      </w:r>
      <w:r w:rsidRPr="00020C98">
        <w:rPr>
          <w:rFonts w:ascii="Times New Roman" w:hAnsi="Times New Roman" w:cs="Times New Roman"/>
          <w:color w:val="000000" w:themeColor="text1"/>
          <w:sz w:val="24"/>
          <w:szCs w:val="24"/>
        </w:rPr>
        <w:t>Fe,</w:t>
      </w:r>
      <w:r w:rsidRPr="00020C98">
        <w:rPr>
          <w:rFonts w:ascii="Times New Roman" w:hAnsi="Times New Roman" w:cs="Times New Roman"/>
          <w:color w:val="000000" w:themeColor="text1"/>
          <w:sz w:val="24"/>
          <w:szCs w:val="24"/>
          <w:vertAlign w:val="superscript"/>
        </w:rPr>
        <w:t xml:space="preserve"> 58</w:t>
      </w:r>
      <w:r w:rsidRPr="00020C98">
        <w:rPr>
          <w:rFonts w:ascii="Times New Roman" w:hAnsi="Times New Roman" w:cs="Times New Roman"/>
          <w:color w:val="000000" w:themeColor="text1"/>
          <w:sz w:val="24"/>
          <w:szCs w:val="24"/>
        </w:rPr>
        <w:t xml:space="preserve">Fe, respectively) </w:t>
      </w:r>
      <w:r w:rsidR="00F700D6" w:rsidRPr="00020C98">
        <w:rPr>
          <w:rFonts w:ascii="Times New Roman" w:hAnsi="Times New Roman" w:cs="Times New Roman"/>
          <w:color w:val="000000" w:themeColor="text1"/>
          <w:sz w:val="24"/>
          <w:szCs w:val="24"/>
        </w:rPr>
        <w:t xml:space="preserve">produced </w:t>
      </w:r>
      <w:r w:rsidRPr="00020C98">
        <w:rPr>
          <w:rFonts w:ascii="Times New Roman" w:hAnsi="Times New Roman" w:cs="Times New Roman"/>
          <w:color w:val="000000" w:themeColor="text1"/>
          <w:sz w:val="24"/>
          <w:szCs w:val="24"/>
        </w:rPr>
        <w:t>intensities below 1</w:t>
      </w:r>
      <w:r w:rsidR="007D4353" w:rsidRPr="00020C98">
        <w:rPr>
          <w:rFonts w:ascii="Times New Roman" w:hAnsi="Times New Roman" w:cs="Times New Roman"/>
          <w:color w:val="000000" w:themeColor="text1"/>
          <w:sz w:val="24"/>
          <w:szCs w:val="24"/>
        </w:rPr>
        <w:t xml:space="preserve"> </w:t>
      </w:r>
      <w:r w:rsidRPr="00020C98">
        <w:rPr>
          <w:rFonts w:ascii="Times New Roman" w:hAnsi="Times New Roman" w:cs="Times New Roman"/>
          <w:color w:val="000000" w:themeColor="text1"/>
          <w:sz w:val="24"/>
          <w:szCs w:val="24"/>
        </w:rPr>
        <w:t xml:space="preserve">mV, except for </w:t>
      </w:r>
      <w:r w:rsidRPr="00020C98">
        <w:rPr>
          <w:rFonts w:ascii="Times New Roman" w:hAnsi="Times New Roman" w:cs="Times New Roman"/>
          <w:color w:val="000000" w:themeColor="text1"/>
          <w:sz w:val="24"/>
          <w:szCs w:val="24"/>
          <w:vertAlign w:val="superscript"/>
        </w:rPr>
        <w:t>40</w:t>
      </w:r>
      <w:r w:rsidRPr="00020C98">
        <w:rPr>
          <w:rFonts w:ascii="Times New Roman" w:hAnsi="Times New Roman" w:cs="Times New Roman"/>
          <w:color w:val="000000" w:themeColor="text1"/>
          <w:sz w:val="24"/>
          <w:szCs w:val="24"/>
        </w:rPr>
        <w:t>Ar</w:t>
      </w:r>
      <w:r w:rsidRPr="00020C98">
        <w:rPr>
          <w:rFonts w:ascii="Times New Roman" w:hAnsi="Times New Roman" w:cs="Times New Roman"/>
          <w:color w:val="000000" w:themeColor="text1"/>
          <w:sz w:val="24"/>
          <w:szCs w:val="24"/>
          <w:vertAlign w:val="superscript"/>
        </w:rPr>
        <w:t>16</w:t>
      </w:r>
      <w:r w:rsidRPr="00020C98">
        <w:rPr>
          <w:rFonts w:ascii="Times New Roman" w:hAnsi="Times New Roman" w:cs="Times New Roman"/>
          <w:color w:val="000000" w:themeColor="text1"/>
          <w:sz w:val="24"/>
          <w:szCs w:val="24"/>
        </w:rPr>
        <w:t xml:space="preserve">O whose intensity was 2-3 mV. Potential interferences of </w:t>
      </w:r>
      <w:r w:rsidRPr="00020C98">
        <w:rPr>
          <w:rFonts w:ascii="Times New Roman" w:hAnsi="Times New Roman" w:cs="Times New Roman"/>
          <w:color w:val="000000" w:themeColor="text1"/>
          <w:sz w:val="24"/>
          <w:szCs w:val="24"/>
          <w:vertAlign w:val="superscript"/>
        </w:rPr>
        <w:t>54</w:t>
      </w:r>
      <w:r w:rsidRPr="00020C98">
        <w:rPr>
          <w:rFonts w:ascii="Times New Roman" w:hAnsi="Times New Roman" w:cs="Times New Roman"/>
          <w:color w:val="000000" w:themeColor="text1"/>
          <w:sz w:val="24"/>
          <w:szCs w:val="24"/>
        </w:rPr>
        <w:t xml:space="preserve">Cr on </w:t>
      </w:r>
      <w:r w:rsidRPr="00020C98">
        <w:rPr>
          <w:rFonts w:ascii="Times New Roman" w:hAnsi="Times New Roman" w:cs="Times New Roman"/>
          <w:color w:val="000000" w:themeColor="text1"/>
          <w:sz w:val="24"/>
          <w:szCs w:val="24"/>
          <w:vertAlign w:val="superscript"/>
        </w:rPr>
        <w:t>54</w:t>
      </w:r>
      <w:r w:rsidRPr="00020C98">
        <w:rPr>
          <w:rFonts w:ascii="Times New Roman" w:hAnsi="Times New Roman" w:cs="Times New Roman"/>
          <w:color w:val="000000" w:themeColor="text1"/>
          <w:sz w:val="24"/>
          <w:szCs w:val="24"/>
        </w:rPr>
        <w:t xml:space="preserve">Fe and </w:t>
      </w:r>
      <w:r w:rsidRPr="00020C98">
        <w:rPr>
          <w:rFonts w:ascii="Times New Roman" w:hAnsi="Times New Roman" w:cs="Times New Roman"/>
          <w:color w:val="000000" w:themeColor="text1"/>
          <w:sz w:val="24"/>
          <w:szCs w:val="24"/>
          <w:vertAlign w:val="superscript"/>
        </w:rPr>
        <w:t>58</w:t>
      </w:r>
      <w:r w:rsidRPr="00020C98">
        <w:rPr>
          <w:rFonts w:ascii="Times New Roman" w:hAnsi="Times New Roman" w:cs="Times New Roman"/>
          <w:color w:val="000000" w:themeColor="text1"/>
          <w:sz w:val="24"/>
          <w:szCs w:val="24"/>
        </w:rPr>
        <w:t xml:space="preserve">Ni on </w:t>
      </w:r>
      <w:r w:rsidRPr="00020C98">
        <w:rPr>
          <w:rFonts w:ascii="Times New Roman" w:hAnsi="Times New Roman" w:cs="Times New Roman"/>
          <w:color w:val="000000" w:themeColor="text1"/>
          <w:sz w:val="24"/>
          <w:szCs w:val="24"/>
          <w:vertAlign w:val="superscript"/>
        </w:rPr>
        <w:t>58</w:t>
      </w:r>
      <w:r w:rsidRPr="00020C98">
        <w:rPr>
          <w:rFonts w:ascii="Times New Roman" w:hAnsi="Times New Roman" w:cs="Times New Roman"/>
          <w:color w:val="000000" w:themeColor="text1"/>
          <w:sz w:val="24"/>
          <w:szCs w:val="24"/>
        </w:rPr>
        <w:t xml:space="preserve">Fe were monitored at masses </w:t>
      </w:r>
      <w:r w:rsidRPr="00020C98">
        <w:rPr>
          <w:rFonts w:ascii="Times New Roman" w:hAnsi="Times New Roman" w:cs="Times New Roman"/>
          <w:color w:val="000000" w:themeColor="text1"/>
          <w:sz w:val="24"/>
          <w:szCs w:val="24"/>
          <w:vertAlign w:val="superscript"/>
        </w:rPr>
        <w:t>52</w:t>
      </w:r>
      <w:r w:rsidRPr="00020C98">
        <w:rPr>
          <w:rFonts w:ascii="Times New Roman" w:hAnsi="Times New Roman" w:cs="Times New Roman"/>
          <w:color w:val="000000" w:themeColor="text1"/>
          <w:sz w:val="24"/>
          <w:szCs w:val="24"/>
        </w:rPr>
        <w:t xml:space="preserve">Cr and </w:t>
      </w:r>
      <w:r w:rsidRPr="00020C98">
        <w:rPr>
          <w:rFonts w:ascii="Times New Roman" w:hAnsi="Times New Roman" w:cs="Times New Roman"/>
          <w:color w:val="000000" w:themeColor="text1"/>
          <w:sz w:val="24"/>
          <w:szCs w:val="24"/>
          <w:vertAlign w:val="superscript"/>
        </w:rPr>
        <w:t>60</w:t>
      </w:r>
      <w:r w:rsidRPr="00020C98">
        <w:rPr>
          <w:rFonts w:ascii="Times New Roman" w:hAnsi="Times New Roman" w:cs="Times New Roman"/>
          <w:color w:val="000000" w:themeColor="text1"/>
          <w:sz w:val="24"/>
          <w:szCs w:val="24"/>
        </w:rPr>
        <w:t>Ni and corrections to Fe isotope ratios were made.</w:t>
      </w:r>
      <w:r w:rsidRPr="00ED25AF">
        <w:rPr>
          <w:rFonts w:ascii="Times New Roman" w:hAnsi="Times New Roman" w:cs="Times New Roman"/>
          <w:color w:val="000000" w:themeColor="text1"/>
          <w:sz w:val="24"/>
          <w:szCs w:val="24"/>
        </w:rPr>
        <w:t xml:space="preserve"> Four international standards were measured along with our samples and yielded excellent results, well within the error (Table </w:t>
      </w:r>
      <w:r w:rsidR="004A6917" w:rsidRPr="00ED25AF">
        <w:rPr>
          <w:rFonts w:ascii="Times New Roman" w:hAnsi="Times New Roman" w:cs="Times New Roman"/>
          <w:color w:val="000000" w:themeColor="text1"/>
          <w:sz w:val="24"/>
          <w:szCs w:val="24"/>
        </w:rPr>
        <w:t>S</w:t>
      </w:r>
      <w:r w:rsidRPr="00ED25AF">
        <w:rPr>
          <w:rFonts w:ascii="Times New Roman" w:hAnsi="Times New Roman" w:cs="Times New Roman"/>
          <w:color w:val="000000" w:themeColor="text1"/>
          <w:sz w:val="24"/>
          <w:szCs w:val="24"/>
        </w:rPr>
        <w:t>1</w:t>
      </w:r>
      <w:r w:rsidR="00641523" w:rsidRPr="00ED25AF">
        <w:rPr>
          <w:rFonts w:ascii="Times New Roman" w:hAnsi="Times New Roman" w:cs="Times New Roman"/>
          <w:color w:val="000000" w:themeColor="text1"/>
          <w:sz w:val="24"/>
          <w:szCs w:val="24"/>
        </w:rPr>
        <w:t>, supplementary material</w:t>
      </w:r>
      <w:r w:rsidRPr="00ED25AF">
        <w:rPr>
          <w:rFonts w:ascii="Times New Roman" w:hAnsi="Times New Roman" w:cs="Times New Roman"/>
          <w:color w:val="000000" w:themeColor="text1"/>
          <w:sz w:val="24"/>
          <w:szCs w:val="24"/>
        </w:rPr>
        <w:t>)</w:t>
      </w:r>
      <w:r w:rsidR="009F5ECF" w:rsidRPr="00ED25AF">
        <w:rPr>
          <w:rFonts w:ascii="Times New Roman" w:hAnsi="Times New Roman" w:cs="Times New Roman"/>
          <w:color w:val="000000" w:themeColor="text1"/>
          <w:sz w:val="24"/>
          <w:szCs w:val="24"/>
        </w:rPr>
        <w:t xml:space="preserve">. </w:t>
      </w:r>
      <w:r w:rsidRPr="00ED25AF">
        <w:rPr>
          <w:rFonts w:ascii="Times New Roman" w:hAnsi="Times New Roman" w:cs="Times New Roman"/>
          <w:color w:val="000000" w:themeColor="text1"/>
          <w:sz w:val="24"/>
          <w:szCs w:val="24"/>
        </w:rPr>
        <w:t>Fe</w:t>
      </w:r>
      <w:r w:rsidR="00685645">
        <w:rPr>
          <w:rFonts w:ascii="Times New Roman" w:hAnsi="Times New Roman" w:cs="Times New Roman"/>
          <w:color w:val="000000" w:themeColor="text1"/>
          <w:sz w:val="24"/>
          <w:szCs w:val="24"/>
        </w:rPr>
        <w:t xml:space="preserve"> </w:t>
      </w:r>
      <w:r w:rsidRPr="00ED25AF">
        <w:rPr>
          <w:rFonts w:ascii="Times New Roman" w:hAnsi="Times New Roman" w:cs="Times New Roman"/>
          <w:color w:val="000000" w:themeColor="text1"/>
          <w:sz w:val="24"/>
          <w:szCs w:val="24"/>
        </w:rPr>
        <w:t>isotope results are reported relative to the IRMM-524a, using the standard delta notation:</w:t>
      </w:r>
    </w:p>
    <w:p w14:paraId="6537FCAF" w14:textId="73AFD7BB" w:rsidR="00D144DA" w:rsidRDefault="00610722" w:rsidP="00D144DA">
      <w:pPr>
        <w:spacing w:before="40" w:after="40" w:line="480" w:lineRule="auto"/>
        <w:jc w:val="center"/>
        <w:rPr>
          <w:rFonts w:ascii="Times New Roman" w:hAnsi="Times New Roman" w:cs="Times New Roman"/>
          <w:color w:val="000000" w:themeColor="text1"/>
          <w:sz w:val="24"/>
          <w:szCs w:val="24"/>
        </w:rPr>
      </w:pPr>
      <w:r w:rsidRPr="00610722">
        <w:rPr>
          <w:rFonts w:ascii="Times New Roman" w:hAnsi="Times New Roman" w:cs="Times New Roman"/>
          <w:i/>
          <w:iCs/>
          <w:color w:val="000000" w:themeColor="text1"/>
          <w:sz w:val="24"/>
          <w:szCs w:val="24"/>
        </w:rPr>
        <w:t>δ</w:t>
      </w:r>
      <w:r w:rsidRPr="00ED25AF">
        <w:rPr>
          <w:rFonts w:ascii="Times New Roman" w:hAnsi="Times New Roman" w:cs="Times New Roman"/>
          <w:color w:val="000000" w:themeColor="text1"/>
          <w:sz w:val="24"/>
          <w:szCs w:val="24"/>
          <w:vertAlign w:val="superscript"/>
        </w:rPr>
        <w:t xml:space="preserve"> </w:t>
      </w:r>
      <w:r w:rsidR="00DF78D8" w:rsidRPr="00ED25AF">
        <w:rPr>
          <w:rFonts w:ascii="Times New Roman" w:hAnsi="Times New Roman" w:cs="Times New Roman"/>
          <w:color w:val="000000" w:themeColor="text1"/>
          <w:sz w:val="24"/>
          <w:szCs w:val="24"/>
          <w:vertAlign w:val="superscript"/>
        </w:rPr>
        <w:t>56</w:t>
      </w:r>
      <w:r w:rsidR="00DF78D8" w:rsidRPr="00ED25AF">
        <w:rPr>
          <w:rFonts w:ascii="Times New Roman" w:hAnsi="Times New Roman" w:cs="Times New Roman"/>
          <w:color w:val="000000" w:themeColor="text1"/>
          <w:sz w:val="24"/>
          <w:szCs w:val="24"/>
        </w:rPr>
        <w:t>Fe [‰] = [ (</w:t>
      </w:r>
      <w:r w:rsidR="00DF78D8" w:rsidRPr="00ED25AF">
        <w:rPr>
          <w:rFonts w:ascii="Times New Roman" w:hAnsi="Times New Roman" w:cs="Times New Roman"/>
          <w:color w:val="000000" w:themeColor="text1"/>
          <w:sz w:val="24"/>
          <w:szCs w:val="24"/>
          <w:vertAlign w:val="superscript"/>
        </w:rPr>
        <w:t>56</w:t>
      </w:r>
      <w:r w:rsidR="00DF78D8" w:rsidRPr="00ED25AF">
        <w:rPr>
          <w:rFonts w:ascii="Times New Roman" w:hAnsi="Times New Roman" w:cs="Times New Roman"/>
          <w:color w:val="000000" w:themeColor="text1"/>
          <w:sz w:val="24"/>
          <w:szCs w:val="24"/>
        </w:rPr>
        <w:t>Fe/</w:t>
      </w:r>
      <w:r w:rsidR="00DF78D8" w:rsidRPr="00ED25AF">
        <w:rPr>
          <w:rFonts w:ascii="Times New Roman" w:hAnsi="Times New Roman" w:cs="Times New Roman"/>
          <w:color w:val="000000" w:themeColor="text1"/>
          <w:sz w:val="24"/>
          <w:szCs w:val="24"/>
          <w:vertAlign w:val="superscript"/>
        </w:rPr>
        <w:t xml:space="preserve"> 54</w:t>
      </w:r>
      <w:r w:rsidR="00DF78D8" w:rsidRPr="00ED25AF">
        <w:rPr>
          <w:rFonts w:ascii="Times New Roman" w:hAnsi="Times New Roman" w:cs="Times New Roman"/>
          <w:color w:val="000000" w:themeColor="text1"/>
          <w:sz w:val="24"/>
          <w:szCs w:val="24"/>
        </w:rPr>
        <w:t>Fe</w:t>
      </w:r>
      <w:r w:rsidR="00DF78D8" w:rsidRPr="00ED25AF">
        <w:rPr>
          <w:rFonts w:ascii="Times New Roman" w:hAnsi="Times New Roman" w:cs="Times New Roman"/>
          <w:color w:val="000000" w:themeColor="text1"/>
          <w:sz w:val="24"/>
          <w:szCs w:val="24"/>
          <w:vertAlign w:val="subscript"/>
        </w:rPr>
        <w:t>sample</w:t>
      </w:r>
      <w:r w:rsidR="00DF78D8" w:rsidRPr="00ED25AF">
        <w:rPr>
          <w:rFonts w:ascii="Times New Roman" w:hAnsi="Times New Roman" w:cs="Times New Roman"/>
          <w:color w:val="000000" w:themeColor="text1"/>
          <w:sz w:val="24"/>
          <w:szCs w:val="24"/>
        </w:rPr>
        <w:t>) / (</w:t>
      </w:r>
      <w:r w:rsidR="00DF78D8" w:rsidRPr="00ED25AF">
        <w:rPr>
          <w:rFonts w:ascii="Times New Roman" w:hAnsi="Times New Roman" w:cs="Times New Roman"/>
          <w:color w:val="000000" w:themeColor="text1"/>
          <w:sz w:val="24"/>
          <w:szCs w:val="24"/>
          <w:vertAlign w:val="superscript"/>
        </w:rPr>
        <w:t>56</w:t>
      </w:r>
      <w:r w:rsidR="00DF78D8" w:rsidRPr="00ED25AF">
        <w:rPr>
          <w:rFonts w:ascii="Times New Roman" w:hAnsi="Times New Roman" w:cs="Times New Roman"/>
          <w:color w:val="000000" w:themeColor="text1"/>
          <w:sz w:val="24"/>
          <w:szCs w:val="24"/>
        </w:rPr>
        <w:t>Fe/</w:t>
      </w:r>
      <w:r w:rsidR="00DF78D8" w:rsidRPr="00ED25AF">
        <w:rPr>
          <w:rFonts w:ascii="Times New Roman" w:hAnsi="Times New Roman" w:cs="Times New Roman"/>
          <w:color w:val="000000" w:themeColor="text1"/>
          <w:sz w:val="24"/>
          <w:szCs w:val="24"/>
          <w:vertAlign w:val="superscript"/>
        </w:rPr>
        <w:t xml:space="preserve"> 54</w:t>
      </w:r>
      <w:r w:rsidR="00DF78D8" w:rsidRPr="00ED25AF">
        <w:rPr>
          <w:rFonts w:ascii="Times New Roman" w:hAnsi="Times New Roman" w:cs="Times New Roman"/>
          <w:color w:val="000000" w:themeColor="text1"/>
          <w:sz w:val="24"/>
          <w:szCs w:val="24"/>
        </w:rPr>
        <w:t>Fe</w:t>
      </w:r>
      <w:r w:rsidR="00DF78D8" w:rsidRPr="00ED25AF">
        <w:rPr>
          <w:rFonts w:ascii="Times New Roman" w:hAnsi="Times New Roman" w:cs="Times New Roman"/>
          <w:color w:val="000000" w:themeColor="text1"/>
          <w:sz w:val="24"/>
          <w:szCs w:val="24"/>
          <w:vertAlign w:val="subscript"/>
        </w:rPr>
        <w:t>IRMM524a</w:t>
      </w:r>
      <w:r w:rsidR="00DF78D8" w:rsidRPr="00ED25AF">
        <w:rPr>
          <w:rFonts w:ascii="Times New Roman" w:hAnsi="Times New Roman" w:cs="Times New Roman"/>
          <w:color w:val="000000" w:themeColor="text1"/>
          <w:sz w:val="24"/>
          <w:szCs w:val="24"/>
        </w:rPr>
        <w:t>) -</w:t>
      </w:r>
      <w:proofErr w:type="gramStart"/>
      <w:r w:rsidR="00DF78D8" w:rsidRPr="00ED25AF">
        <w:rPr>
          <w:rFonts w:ascii="Times New Roman" w:hAnsi="Times New Roman" w:cs="Times New Roman"/>
          <w:color w:val="000000" w:themeColor="text1"/>
          <w:sz w:val="24"/>
          <w:szCs w:val="24"/>
        </w:rPr>
        <w:t>1 ]</w:t>
      </w:r>
      <w:proofErr w:type="gramEnd"/>
      <w:r w:rsidR="00DF78D8" w:rsidRPr="00ED25AF">
        <w:rPr>
          <w:rFonts w:ascii="Times New Roman" w:hAnsi="Times New Roman" w:cs="Times New Roman"/>
          <w:color w:val="000000" w:themeColor="text1"/>
          <w:sz w:val="24"/>
          <w:szCs w:val="24"/>
        </w:rPr>
        <w:t xml:space="preserve"> </w:t>
      </w:r>
      <w:r w:rsidR="00DF78D8" w:rsidRPr="008C3AD0">
        <w:rPr>
          <w:rFonts w:ascii="Times New Roman" w:hAnsi="Times New Roman" w:cs="Times New Roman"/>
          <w:color w:val="000000" w:themeColor="text1"/>
          <w:sz w:val="24"/>
          <w:szCs w:val="24"/>
          <w:vertAlign w:val="superscript"/>
        </w:rPr>
        <w:t>x</w:t>
      </w:r>
      <w:r w:rsidR="00DF78D8" w:rsidRPr="00ED25AF">
        <w:rPr>
          <w:rFonts w:ascii="Times New Roman" w:hAnsi="Times New Roman" w:cs="Times New Roman"/>
          <w:color w:val="000000" w:themeColor="text1"/>
          <w:sz w:val="24"/>
          <w:szCs w:val="24"/>
        </w:rPr>
        <w:t xml:space="preserve"> 1000</w:t>
      </w:r>
    </w:p>
    <w:p w14:paraId="5808C7DE" w14:textId="48613A32" w:rsidR="00D144DA" w:rsidRPr="00ED25AF" w:rsidRDefault="00D144DA" w:rsidP="00D144DA">
      <w:pPr>
        <w:spacing w:before="40" w:after="40" w:line="480" w:lineRule="auto"/>
        <w:jc w:val="center"/>
        <w:rPr>
          <w:rFonts w:ascii="Times New Roman" w:hAnsi="Times New Roman" w:cs="Times New Roman"/>
          <w:color w:val="000000" w:themeColor="text1"/>
          <w:sz w:val="24"/>
          <w:szCs w:val="24"/>
        </w:rPr>
      </w:pPr>
    </w:p>
    <w:p w14:paraId="30B20F32" w14:textId="590C64C9" w:rsidR="00D144DA" w:rsidRDefault="00D144DA">
      <w:pPr>
        <w:spacing w:after="0" w:line="240" w:lineRule="auto"/>
        <w:rPr>
          <w:rFonts w:ascii="Times New Roman" w:eastAsiaTheme="majorEastAsia" w:hAnsi="Times New Roman" w:cs="Times New Roman"/>
          <w:b/>
          <w:bCs/>
          <w:sz w:val="24"/>
          <w:szCs w:val="24"/>
        </w:rPr>
      </w:pPr>
      <w:r>
        <w:rPr>
          <w:rFonts w:ascii="Helvetica" w:hAnsi="Helvetica" w:cs="Arial"/>
          <w:i/>
          <w:iCs/>
          <w:noProof/>
          <w:sz w:val="21"/>
          <w:szCs w:val="21"/>
          <w:lang w:bidi="he-IL"/>
        </w:rPr>
        <w:lastRenderedPageBreak/>
        <mc:AlternateContent>
          <mc:Choice Requires="wps">
            <w:drawing>
              <wp:anchor distT="0" distB="0" distL="114300" distR="114300" simplePos="0" relativeHeight="251663360" behindDoc="0" locked="0" layoutInCell="1" allowOverlap="1" wp14:anchorId="7300719D" wp14:editId="642D4401">
                <wp:simplePos x="0" y="0"/>
                <wp:positionH relativeFrom="column">
                  <wp:posOffset>4478020</wp:posOffset>
                </wp:positionH>
                <wp:positionV relativeFrom="paragraph">
                  <wp:posOffset>574040</wp:posOffset>
                </wp:positionV>
                <wp:extent cx="1238250" cy="7848600"/>
                <wp:effectExtent l="0" t="0" r="6350" b="0"/>
                <wp:wrapNone/>
                <wp:docPr id="3" name="Text Box 3"/>
                <wp:cNvGraphicFramePr/>
                <a:graphic xmlns:a="http://schemas.openxmlformats.org/drawingml/2006/main">
                  <a:graphicData uri="http://schemas.microsoft.com/office/word/2010/wordprocessingShape">
                    <wps:wsp>
                      <wps:cNvSpPr txBox="1"/>
                      <wps:spPr>
                        <a:xfrm>
                          <a:off x="0" y="0"/>
                          <a:ext cx="1238250" cy="7848600"/>
                        </a:xfrm>
                        <a:prstGeom prst="rect">
                          <a:avLst/>
                        </a:prstGeom>
                        <a:solidFill>
                          <a:schemeClr val="lt1"/>
                        </a:solidFill>
                        <a:ln w="6350">
                          <a:noFill/>
                        </a:ln>
                      </wps:spPr>
                      <wps:txbx>
                        <w:txbxContent>
                          <w:p w14:paraId="0D48C9CD" w14:textId="77777777" w:rsidR="00A9487D" w:rsidRPr="00D144DA" w:rsidRDefault="00A9487D" w:rsidP="00D144DA">
                            <w:pPr>
                              <w:rPr>
                                <w:rFonts w:ascii="Times New Roman" w:hAnsi="Times New Roman" w:cs="Times New Roman"/>
                                <w:i/>
                                <w:iCs/>
                              </w:rPr>
                            </w:pPr>
                            <w:r w:rsidRPr="00D144DA">
                              <w:rPr>
                                <w:rFonts w:ascii="Times New Roman" w:hAnsi="Times New Roman" w:cs="Times New Roman"/>
                                <w:i/>
                                <w:iCs/>
                                <w:sz w:val="20"/>
                                <w:szCs w:val="20"/>
                              </w:rPr>
                              <w:t>Figure 2: Chemical characterization of the uppermost 40 cm of core LF06-PC6. μXRF profiles of bulk S and Fe given as centered log-ratios (clr) (Neugebauer et al., 2018) and major and trace elements obtained by sequential extraction. Gray bands show redox transitions and solid gray bands likely represent paleo-redox fronts, supported by Fe</w:t>
                            </w:r>
                            <w:r w:rsidRPr="00D144DA">
                              <w:rPr>
                                <w:rFonts w:ascii="Times New Roman" w:hAnsi="Times New Roman" w:cs="Times New Roman"/>
                                <w:i/>
                                <w:iCs/>
                                <w:sz w:val="20"/>
                                <w:szCs w:val="20"/>
                                <w:vertAlign w:val="subscript"/>
                              </w:rPr>
                              <w:t>hyam</w:t>
                            </w:r>
                            <w:r w:rsidRPr="00D144DA">
                              <w:rPr>
                                <w:rFonts w:ascii="Times New Roman" w:hAnsi="Times New Roman" w:cs="Times New Roman"/>
                                <w:i/>
                                <w:iCs/>
                                <w:sz w:val="20"/>
                                <w:szCs w:val="20"/>
                              </w:rPr>
                              <w:t xml:space="preserve"> concentrations peaks and high Fe/Mn ratios. See text for more details.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00719D" id="_x0000_t202" coordsize="21600,21600" o:spt="202" path="m,l,21600r21600,l21600,xe">
                <v:stroke joinstyle="miter"/>
                <v:path gradientshapeok="t" o:connecttype="rect"/>
              </v:shapetype>
              <v:shape id="Text Box 3" o:spid="_x0000_s1026" type="#_x0000_t202" style="position:absolute;margin-left:352.6pt;margin-top:45.2pt;width:97.5pt;height:6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" fillcolor="white [3201]" stroked="f" strokeweight=".5pt">
                <v:textbox style="layout-flow:vertical;mso-layout-flow-alt:bottom-to-top">
                  <w:txbxContent>
                    <w:p w14:paraId="0D48C9CD" w14:textId="77777777" w:rsidR="00A9487D" w:rsidRPr="00D144DA" w:rsidRDefault="00A9487D" w:rsidP="00D144DA">
                      <w:pPr>
                        <w:rPr>
                          <w:rFonts w:ascii="Times New Roman" w:hAnsi="Times New Roman" w:cs="Times New Roman"/>
                          <w:i/>
                          <w:iCs/>
                        </w:rPr>
                      </w:pPr>
                      <w:r w:rsidRPr="00D144DA">
                        <w:rPr>
                          <w:rFonts w:ascii="Times New Roman" w:hAnsi="Times New Roman" w:cs="Times New Roman"/>
                          <w:i/>
                          <w:iCs/>
                          <w:sz w:val="20"/>
                          <w:szCs w:val="20"/>
                        </w:rPr>
                        <w:t>Figure 2: Chemical characterization of the uppermost 40 cm of core LF06-PC6. μXRF profiles of bulk S and Fe given as centered log-ratios (</w:t>
                      </w:r>
                      <w:proofErr w:type="spellStart"/>
                      <w:r w:rsidRPr="00D144DA">
                        <w:rPr>
                          <w:rFonts w:ascii="Times New Roman" w:hAnsi="Times New Roman" w:cs="Times New Roman"/>
                          <w:i/>
                          <w:iCs/>
                          <w:sz w:val="20"/>
                          <w:szCs w:val="20"/>
                        </w:rPr>
                        <w:t>clr</w:t>
                      </w:r>
                      <w:proofErr w:type="spellEnd"/>
                      <w:r w:rsidRPr="00D144DA">
                        <w:rPr>
                          <w:rFonts w:ascii="Times New Roman" w:hAnsi="Times New Roman" w:cs="Times New Roman"/>
                          <w:i/>
                          <w:iCs/>
                          <w:sz w:val="20"/>
                          <w:szCs w:val="20"/>
                        </w:rPr>
                        <w:t>) (Neugebauer et al., 2018) and major and trace elements obtained by sequential extraction. Gray bands show redox transitions and solid gray bands likely represent paleo-redox fronts, supported by Fe</w:t>
                      </w:r>
                      <w:r w:rsidRPr="00D144DA">
                        <w:rPr>
                          <w:rFonts w:ascii="Times New Roman" w:hAnsi="Times New Roman" w:cs="Times New Roman"/>
                          <w:i/>
                          <w:iCs/>
                          <w:sz w:val="20"/>
                          <w:szCs w:val="20"/>
                          <w:vertAlign w:val="subscript"/>
                        </w:rPr>
                        <w:t>hyam</w:t>
                      </w:r>
                      <w:r w:rsidRPr="00D144DA">
                        <w:rPr>
                          <w:rFonts w:ascii="Times New Roman" w:hAnsi="Times New Roman" w:cs="Times New Roman"/>
                          <w:i/>
                          <w:iCs/>
                          <w:sz w:val="20"/>
                          <w:szCs w:val="20"/>
                        </w:rPr>
                        <w:t xml:space="preserve"> concentrations peaks and high Fe/Mn ratios. See text for more details.</w:t>
                      </w:r>
                    </w:p>
                  </w:txbxContent>
                </v:textbox>
              </v:shape>
            </w:pict>
          </mc:Fallback>
        </mc:AlternateContent>
      </w:r>
      <w:r>
        <w:rPr>
          <w:rFonts w:ascii="Helvetica" w:hAnsi="Helvetica" w:cs="Arial"/>
          <w:noProof/>
          <w:lang w:bidi="he-IL"/>
        </w:rPr>
        <w:drawing>
          <wp:anchor distT="0" distB="0" distL="114300" distR="114300" simplePos="0" relativeHeight="251662336" behindDoc="0" locked="0" layoutInCell="1" allowOverlap="1" wp14:anchorId="0B3EE4A7" wp14:editId="7C240A76">
            <wp:simplePos x="0" y="0"/>
            <wp:positionH relativeFrom="column">
              <wp:posOffset>-2264727</wp:posOffset>
            </wp:positionH>
            <wp:positionV relativeFrom="paragraph">
              <wp:posOffset>2366962</wp:posOffset>
            </wp:positionV>
            <wp:extent cx="8750313" cy="4289788"/>
            <wp:effectExtent l="0" t="0" r="0" b="0"/>
            <wp:wrapNone/>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files3.0.png"/>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8750313" cy="4289788"/>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sz w:val="24"/>
          <w:szCs w:val="24"/>
        </w:rPr>
        <w:br w:type="page"/>
      </w:r>
    </w:p>
    <w:p w14:paraId="010C19B0" w14:textId="2CF7923E" w:rsidR="00435355" w:rsidRPr="00ED25AF" w:rsidRDefault="00E24796" w:rsidP="00A80AE0">
      <w:pPr>
        <w:pStyle w:val="Heading1"/>
        <w:spacing w:before="40" w:after="40" w:line="480" w:lineRule="auto"/>
        <w:rPr>
          <w:rFonts w:ascii="Times New Roman" w:hAnsi="Times New Roman" w:cs="Times New Roman"/>
          <w:b/>
          <w:bCs/>
          <w:sz w:val="36"/>
          <w:szCs w:val="36"/>
        </w:rPr>
      </w:pPr>
      <w:r w:rsidRPr="00ED25AF">
        <w:rPr>
          <w:rFonts w:ascii="Times New Roman" w:hAnsi="Times New Roman" w:cs="Times New Roman"/>
          <w:b/>
          <w:bCs/>
          <w:color w:val="auto"/>
          <w:sz w:val="24"/>
          <w:szCs w:val="24"/>
        </w:rPr>
        <w:lastRenderedPageBreak/>
        <w:t>Results</w:t>
      </w:r>
    </w:p>
    <w:p w14:paraId="7F21DD3E" w14:textId="57BF900B" w:rsidR="00766F06" w:rsidRPr="00ED25AF" w:rsidRDefault="00766F06" w:rsidP="00A80AE0">
      <w:pPr>
        <w:pStyle w:val="Heading2"/>
        <w:spacing w:after="40" w:line="480" w:lineRule="auto"/>
        <w:rPr>
          <w:rFonts w:ascii="Times New Roman" w:hAnsi="Times New Roman" w:cs="Times New Roman"/>
          <w:b/>
          <w:bCs/>
          <w:i/>
          <w:iCs/>
          <w:color w:val="auto"/>
          <w:sz w:val="24"/>
          <w:szCs w:val="24"/>
        </w:rPr>
      </w:pPr>
      <w:r w:rsidRPr="00ED25AF">
        <w:rPr>
          <w:rFonts w:ascii="Times New Roman" w:hAnsi="Times New Roman" w:cs="Times New Roman"/>
          <w:b/>
          <w:bCs/>
          <w:i/>
          <w:iCs/>
          <w:color w:val="auto"/>
          <w:sz w:val="24"/>
          <w:szCs w:val="24"/>
        </w:rPr>
        <w:t>Fe and Mn concentrations and Fe isotopes</w:t>
      </w:r>
    </w:p>
    <w:p w14:paraId="4A1B2543" w14:textId="2C456325" w:rsidR="00324234" w:rsidRDefault="00E24796" w:rsidP="00A80AE0">
      <w:pPr>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 xml:space="preserve">The </w:t>
      </w:r>
      <w:r w:rsidR="006057B9" w:rsidRPr="00ED25AF">
        <w:rPr>
          <w:rFonts w:ascii="Times New Roman" w:hAnsi="Times New Roman" w:cs="Times New Roman"/>
          <w:sz w:val="24"/>
          <w:szCs w:val="24"/>
        </w:rPr>
        <w:t>h</w:t>
      </w:r>
      <w:r w:rsidR="00421B86" w:rsidRPr="00ED25AF">
        <w:rPr>
          <w:rFonts w:ascii="Times New Roman" w:hAnsi="Times New Roman" w:cs="Times New Roman"/>
          <w:sz w:val="24"/>
          <w:szCs w:val="24"/>
        </w:rPr>
        <w:t xml:space="preserve">ydroxylamine-HCl reagent, </w:t>
      </w:r>
      <w:r w:rsidR="00050594" w:rsidRPr="00ED25AF">
        <w:rPr>
          <w:rFonts w:ascii="Times New Roman" w:hAnsi="Times New Roman" w:cs="Times New Roman"/>
          <w:sz w:val="24"/>
          <w:szCs w:val="24"/>
        </w:rPr>
        <w:t>target</w:t>
      </w:r>
      <w:r w:rsidR="00B762E4" w:rsidRPr="00ED25AF">
        <w:rPr>
          <w:rFonts w:ascii="Times New Roman" w:hAnsi="Times New Roman" w:cs="Times New Roman"/>
          <w:sz w:val="24"/>
          <w:szCs w:val="24"/>
        </w:rPr>
        <w:t>i</w:t>
      </w:r>
      <w:r w:rsidR="00421B86" w:rsidRPr="00ED25AF">
        <w:rPr>
          <w:rFonts w:ascii="Times New Roman" w:hAnsi="Times New Roman" w:cs="Times New Roman"/>
          <w:sz w:val="24"/>
          <w:szCs w:val="24"/>
        </w:rPr>
        <w:t xml:space="preserve">ng </w:t>
      </w:r>
      <w:r w:rsidR="00AA67F1">
        <w:rPr>
          <w:rFonts w:ascii="Times New Roman" w:hAnsi="Times New Roman" w:cs="Times New Roman"/>
          <w:sz w:val="24"/>
          <w:szCs w:val="24"/>
        </w:rPr>
        <w:t>Fe oxyhyd</w:t>
      </w:r>
      <w:r w:rsidR="00421B86" w:rsidRPr="00ED25AF">
        <w:rPr>
          <w:rFonts w:ascii="Times New Roman" w:hAnsi="Times New Roman" w:cs="Times New Roman"/>
          <w:sz w:val="24"/>
          <w:szCs w:val="24"/>
        </w:rPr>
        <w:t xml:space="preserve">roxides, recovered </w:t>
      </w:r>
      <w:r w:rsidR="00B762E4" w:rsidRPr="00ED25AF">
        <w:rPr>
          <w:rFonts w:ascii="Times New Roman" w:hAnsi="Times New Roman" w:cs="Times New Roman"/>
          <w:sz w:val="24"/>
          <w:szCs w:val="24"/>
        </w:rPr>
        <w:t xml:space="preserve">variable </w:t>
      </w:r>
      <w:r w:rsidRPr="00ED25AF">
        <w:rPr>
          <w:rFonts w:ascii="Times New Roman" w:hAnsi="Times New Roman" w:cs="Times New Roman"/>
          <w:sz w:val="24"/>
          <w:szCs w:val="24"/>
        </w:rPr>
        <w:t>Fe</w:t>
      </w:r>
      <w:r w:rsidRPr="00ED25AF">
        <w:rPr>
          <w:rFonts w:ascii="Times New Roman" w:hAnsi="Times New Roman" w:cs="Times New Roman"/>
          <w:sz w:val="24"/>
          <w:szCs w:val="24"/>
          <w:vertAlign w:val="subscript"/>
        </w:rPr>
        <w:t>hyam</w:t>
      </w:r>
      <w:r w:rsidRPr="00ED25AF">
        <w:rPr>
          <w:rFonts w:ascii="Times New Roman" w:hAnsi="Times New Roman" w:cs="Times New Roman"/>
          <w:sz w:val="24"/>
          <w:szCs w:val="24"/>
        </w:rPr>
        <w:t xml:space="preserve"> </w:t>
      </w:r>
      <w:r w:rsidR="00421B86" w:rsidRPr="00ED25AF">
        <w:rPr>
          <w:rFonts w:ascii="Times New Roman" w:hAnsi="Times New Roman" w:cs="Times New Roman"/>
          <w:sz w:val="24"/>
          <w:szCs w:val="24"/>
        </w:rPr>
        <w:t xml:space="preserve">concentrations </w:t>
      </w:r>
      <w:r w:rsidRPr="00ED25AF">
        <w:rPr>
          <w:rFonts w:ascii="Times New Roman" w:hAnsi="Times New Roman" w:cs="Times New Roman"/>
          <w:sz w:val="24"/>
          <w:szCs w:val="24"/>
        </w:rPr>
        <w:t>(</w:t>
      </w:r>
      <w:r w:rsidR="000722BC" w:rsidRPr="00ED25AF">
        <w:rPr>
          <w:rFonts w:ascii="Times New Roman" w:hAnsi="Times New Roman" w:cs="Times New Roman"/>
          <w:sz w:val="24"/>
          <w:szCs w:val="24"/>
        </w:rPr>
        <w:t xml:space="preserve">averaging </w:t>
      </w:r>
      <w:r w:rsidRPr="00ED25AF">
        <w:rPr>
          <w:rFonts w:ascii="Times New Roman" w:hAnsi="Times New Roman" w:cs="Times New Roman"/>
          <w:sz w:val="24"/>
          <w:szCs w:val="24"/>
        </w:rPr>
        <w:t>0.63 wt%</w:t>
      </w:r>
      <w:r w:rsidR="00923DD2" w:rsidRPr="00ED25AF">
        <w:rPr>
          <w:rFonts w:ascii="Times New Roman" w:hAnsi="Times New Roman" w:cs="Times New Roman"/>
          <w:sz w:val="24"/>
          <w:szCs w:val="24"/>
        </w:rPr>
        <w:t>; Table S1</w:t>
      </w:r>
      <w:r w:rsidRPr="00ED25AF">
        <w:rPr>
          <w:rFonts w:ascii="Times New Roman" w:hAnsi="Times New Roman" w:cs="Times New Roman"/>
          <w:sz w:val="24"/>
          <w:szCs w:val="24"/>
        </w:rPr>
        <w:t xml:space="preserve">) </w:t>
      </w:r>
      <w:r w:rsidR="00B762E4" w:rsidRPr="00ED25AF">
        <w:rPr>
          <w:rFonts w:ascii="Times New Roman" w:hAnsi="Times New Roman" w:cs="Times New Roman"/>
          <w:sz w:val="24"/>
          <w:szCs w:val="24"/>
        </w:rPr>
        <w:t xml:space="preserve">with maximal abundancies between 3 and 6 cm depth (up to 5.5 wt%). </w:t>
      </w:r>
      <w:r w:rsidR="00944745" w:rsidRPr="00ED25AF">
        <w:rPr>
          <w:rFonts w:ascii="Times New Roman" w:hAnsi="Times New Roman" w:cs="Times New Roman"/>
          <w:sz w:val="24"/>
          <w:szCs w:val="24"/>
        </w:rPr>
        <w:t xml:space="preserve">However, </w:t>
      </w:r>
      <w:r w:rsidR="00923DD2" w:rsidRPr="00ED25AF">
        <w:rPr>
          <w:rFonts w:ascii="Times New Roman" w:hAnsi="Times New Roman" w:cs="Times New Roman"/>
          <w:sz w:val="24"/>
          <w:szCs w:val="24"/>
        </w:rPr>
        <w:t xml:space="preserve">concentrations are nearly constant </w:t>
      </w:r>
      <w:r w:rsidR="00944745" w:rsidRPr="00ED25AF">
        <w:rPr>
          <w:rFonts w:ascii="Times New Roman" w:hAnsi="Times New Roman" w:cs="Times New Roman"/>
          <w:sz w:val="24"/>
          <w:szCs w:val="24"/>
        </w:rPr>
        <w:t xml:space="preserve">below 10 cm </w:t>
      </w:r>
      <w:r w:rsidR="00995F50" w:rsidRPr="00ED25AF">
        <w:rPr>
          <w:rFonts w:ascii="Times New Roman" w:hAnsi="Times New Roman" w:cs="Times New Roman"/>
          <w:sz w:val="24"/>
          <w:szCs w:val="24"/>
        </w:rPr>
        <w:t xml:space="preserve">at </w:t>
      </w:r>
      <w:r w:rsidR="00774C33" w:rsidRPr="00ED25AF">
        <w:rPr>
          <w:rFonts w:ascii="Times New Roman" w:hAnsi="Times New Roman" w:cs="Times New Roman"/>
          <w:sz w:val="24"/>
          <w:szCs w:val="24"/>
        </w:rPr>
        <w:t>0.31</w:t>
      </w:r>
      <w:r w:rsidR="00995F50" w:rsidRPr="00ED25AF">
        <w:rPr>
          <w:rFonts w:ascii="Times New Roman" w:hAnsi="Times New Roman" w:cs="Times New Roman"/>
          <w:sz w:val="24"/>
          <w:szCs w:val="24"/>
        </w:rPr>
        <w:t xml:space="preserve"> wt%</w:t>
      </w:r>
      <w:r w:rsidR="00774C33" w:rsidRPr="00ED25AF">
        <w:rPr>
          <w:rFonts w:ascii="Times New Roman" w:hAnsi="Times New Roman" w:cs="Times New Roman"/>
          <w:sz w:val="24"/>
          <w:szCs w:val="24"/>
        </w:rPr>
        <w:t xml:space="preserve"> </w:t>
      </w:r>
      <w:r w:rsidR="00923DD2" w:rsidRPr="00ED25AF">
        <w:rPr>
          <w:rFonts w:ascii="Times New Roman" w:hAnsi="Times New Roman" w:cs="Times New Roman"/>
          <w:sz w:val="24"/>
          <w:szCs w:val="24"/>
        </w:rPr>
        <w:t xml:space="preserve">and disrupted by at least </w:t>
      </w:r>
      <w:r w:rsidR="00D03F74" w:rsidRPr="00ED25AF">
        <w:rPr>
          <w:rFonts w:ascii="Times New Roman" w:hAnsi="Times New Roman" w:cs="Times New Roman"/>
          <w:sz w:val="24"/>
          <w:szCs w:val="24"/>
        </w:rPr>
        <w:t>6</w:t>
      </w:r>
      <w:r w:rsidR="00923DD2" w:rsidRPr="00ED25AF">
        <w:rPr>
          <w:rFonts w:ascii="Times New Roman" w:hAnsi="Times New Roman" w:cs="Times New Roman"/>
          <w:sz w:val="24"/>
          <w:szCs w:val="24"/>
        </w:rPr>
        <w:t xml:space="preserve"> peaks of </w:t>
      </w:r>
      <w:r w:rsidR="00944745" w:rsidRPr="00ED25AF">
        <w:rPr>
          <w:rFonts w:ascii="Times New Roman" w:hAnsi="Times New Roman" w:cs="Times New Roman"/>
          <w:sz w:val="24"/>
          <w:szCs w:val="24"/>
        </w:rPr>
        <w:t>&lt;</w:t>
      </w:r>
      <w:r w:rsidR="00FA4883" w:rsidRPr="00ED25AF">
        <w:rPr>
          <w:rFonts w:ascii="Times New Roman" w:hAnsi="Times New Roman" w:cs="Times New Roman"/>
          <w:sz w:val="24"/>
          <w:szCs w:val="24"/>
        </w:rPr>
        <w:t xml:space="preserve"> </w:t>
      </w:r>
      <w:r w:rsidR="005B2F81" w:rsidRPr="00ED25AF">
        <w:rPr>
          <w:rFonts w:ascii="Times New Roman" w:hAnsi="Times New Roman" w:cs="Times New Roman"/>
          <w:sz w:val="24"/>
          <w:szCs w:val="24"/>
        </w:rPr>
        <w:t xml:space="preserve">0.86 wt% </w:t>
      </w:r>
      <w:r w:rsidR="00923DD2" w:rsidRPr="00ED25AF">
        <w:rPr>
          <w:rFonts w:ascii="Times New Roman" w:hAnsi="Times New Roman" w:cs="Times New Roman"/>
          <w:sz w:val="24"/>
          <w:szCs w:val="24"/>
        </w:rPr>
        <w:t>Fe</w:t>
      </w:r>
      <w:r w:rsidR="00D03F74" w:rsidRPr="00ED25AF">
        <w:rPr>
          <w:rFonts w:ascii="Times New Roman" w:hAnsi="Times New Roman" w:cs="Times New Roman"/>
          <w:sz w:val="24"/>
          <w:szCs w:val="24"/>
          <w:vertAlign w:val="subscript"/>
        </w:rPr>
        <w:t>hyam</w:t>
      </w:r>
      <w:r w:rsidR="00747E89">
        <w:rPr>
          <w:rFonts w:ascii="Times New Roman" w:hAnsi="Times New Roman" w:cs="Times New Roman"/>
          <w:sz w:val="24"/>
          <w:szCs w:val="24"/>
        </w:rPr>
        <w:t xml:space="preserve"> </w:t>
      </w:r>
      <w:r w:rsidR="00923DD2" w:rsidRPr="00ED25AF">
        <w:rPr>
          <w:rFonts w:ascii="Times New Roman" w:hAnsi="Times New Roman" w:cs="Times New Roman"/>
          <w:sz w:val="24"/>
          <w:szCs w:val="24"/>
        </w:rPr>
        <w:t xml:space="preserve">enrichment </w:t>
      </w:r>
      <w:r w:rsidR="00E4277C" w:rsidRPr="00ED25AF">
        <w:rPr>
          <w:rFonts w:ascii="Times New Roman" w:hAnsi="Times New Roman" w:cs="Times New Roman"/>
          <w:sz w:val="24"/>
          <w:szCs w:val="24"/>
        </w:rPr>
        <w:t xml:space="preserve">along the profile </w:t>
      </w:r>
      <w:r w:rsidR="00923DD2" w:rsidRPr="00ED25AF">
        <w:rPr>
          <w:rFonts w:ascii="Times New Roman" w:hAnsi="Times New Roman" w:cs="Times New Roman"/>
          <w:sz w:val="24"/>
          <w:szCs w:val="24"/>
        </w:rPr>
        <w:t xml:space="preserve">(Fig. </w:t>
      </w:r>
      <w:r w:rsidR="00037713" w:rsidRPr="00ED25AF">
        <w:rPr>
          <w:rFonts w:ascii="Times New Roman" w:hAnsi="Times New Roman" w:cs="Times New Roman"/>
          <w:sz w:val="24"/>
          <w:szCs w:val="24"/>
        </w:rPr>
        <w:t>2</w:t>
      </w:r>
      <w:r w:rsidR="00923DD2" w:rsidRPr="00ED25AF">
        <w:rPr>
          <w:rFonts w:ascii="Times New Roman" w:hAnsi="Times New Roman" w:cs="Times New Roman"/>
          <w:sz w:val="24"/>
          <w:szCs w:val="24"/>
        </w:rPr>
        <w:t>).</w:t>
      </w:r>
    </w:p>
    <w:p w14:paraId="7CF949FF" w14:textId="77777777" w:rsidR="00F07088" w:rsidRPr="00ED25AF" w:rsidRDefault="00F07088" w:rsidP="00A80AE0">
      <w:pPr>
        <w:spacing w:before="40" w:after="40" w:line="480" w:lineRule="auto"/>
        <w:rPr>
          <w:rFonts w:ascii="Times New Roman" w:hAnsi="Times New Roman" w:cs="Times New Roman"/>
          <w:sz w:val="24"/>
          <w:szCs w:val="24"/>
        </w:rPr>
      </w:pPr>
    </w:p>
    <w:p w14:paraId="304DCCEE" w14:textId="7997D73A" w:rsidR="00EF6C8D" w:rsidRDefault="00324234" w:rsidP="00A80AE0">
      <w:pPr>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 xml:space="preserve">In contrast to the hydroxylamine-HCl solution </w:t>
      </w:r>
      <w:r w:rsidR="00944745" w:rsidRPr="00ED25AF">
        <w:rPr>
          <w:rFonts w:ascii="Times New Roman" w:hAnsi="Times New Roman" w:cs="Times New Roman"/>
          <w:sz w:val="24"/>
          <w:szCs w:val="24"/>
        </w:rPr>
        <w:t xml:space="preserve">that </w:t>
      </w:r>
      <w:r w:rsidRPr="00ED25AF">
        <w:rPr>
          <w:rFonts w:ascii="Times New Roman" w:hAnsi="Times New Roman" w:cs="Times New Roman"/>
          <w:sz w:val="24"/>
          <w:szCs w:val="24"/>
        </w:rPr>
        <w:t>target</w:t>
      </w:r>
      <w:r w:rsidR="00944745" w:rsidRPr="00ED25AF">
        <w:rPr>
          <w:rFonts w:ascii="Times New Roman" w:hAnsi="Times New Roman" w:cs="Times New Roman"/>
          <w:sz w:val="24"/>
          <w:szCs w:val="24"/>
        </w:rPr>
        <w:t>s</w:t>
      </w:r>
      <w:r w:rsidRPr="00ED25AF">
        <w:rPr>
          <w:rFonts w:ascii="Times New Roman" w:hAnsi="Times New Roman" w:cs="Times New Roman"/>
          <w:sz w:val="24"/>
          <w:szCs w:val="24"/>
        </w:rPr>
        <w:t xml:space="preserve"> </w:t>
      </w:r>
      <w:r w:rsidR="00944745" w:rsidRPr="00ED25AF">
        <w:rPr>
          <w:rFonts w:ascii="Times New Roman" w:hAnsi="Times New Roman" w:cs="Times New Roman"/>
          <w:sz w:val="24"/>
          <w:szCs w:val="24"/>
        </w:rPr>
        <w:t xml:space="preserve">stable </w:t>
      </w:r>
      <w:r w:rsidR="00AA67F1">
        <w:rPr>
          <w:rFonts w:ascii="Times New Roman" w:hAnsi="Times New Roman" w:cs="Times New Roman"/>
          <w:sz w:val="24"/>
          <w:szCs w:val="24"/>
        </w:rPr>
        <w:t>Fe phas</w:t>
      </w:r>
      <w:r w:rsidRPr="00ED25AF">
        <w:rPr>
          <w:rFonts w:ascii="Times New Roman" w:hAnsi="Times New Roman" w:cs="Times New Roman"/>
          <w:sz w:val="24"/>
          <w:szCs w:val="24"/>
        </w:rPr>
        <w:t xml:space="preserve">es under oxic conditions, Na-acetate extracts </w:t>
      </w:r>
      <w:r w:rsidR="00AA67F1">
        <w:rPr>
          <w:rFonts w:ascii="Times New Roman" w:hAnsi="Times New Roman" w:cs="Times New Roman"/>
          <w:sz w:val="24"/>
          <w:szCs w:val="24"/>
        </w:rPr>
        <w:t>Fe reduc</w:t>
      </w:r>
      <w:r w:rsidRPr="00ED25AF">
        <w:rPr>
          <w:rFonts w:ascii="Times New Roman" w:hAnsi="Times New Roman" w:cs="Times New Roman"/>
          <w:sz w:val="24"/>
          <w:szCs w:val="24"/>
        </w:rPr>
        <w:t>ed phases</w:t>
      </w:r>
      <w:r w:rsidR="004A6917" w:rsidRPr="00ED25AF">
        <w:rPr>
          <w:rFonts w:ascii="Times New Roman" w:hAnsi="Times New Roman" w:cs="Times New Roman"/>
          <w:sz w:val="24"/>
          <w:szCs w:val="24"/>
        </w:rPr>
        <w:t xml:space="preserve"> (Fe</w:t>
      </w:r>
      <w:r w:rsidR="004A6917" w:rsidRPr="00ED25AF">
        <w:rPr>
          <w:rFonts w:ascii="Times New Roman" w:hAnsi="Times New Roman" w:cs="Times New Roman"/>
          <w:sz w:val="24"/>
          <w:szCs w:val="24"/>
          <w:vertAlign w:val="subscript"/>
        </w:rPr>
        <w:t>aca</w:t>
      </w:r>
      <w:r w:rsidR="00944745" w:rsidRPr="00ED25AF">
        <w:rPr>
          <w:rFonts w:ascii="Times New Roman" w:hAnsi="Times New Roman" w:cs="Times New Roman"/>
          <w:sz w:val="24"/>
          <w:szCs w:val="24"/>
        </w:rPr>
        <w:t>) with lower r</w:t>
      </w:r>
      <w:r w:rsidR="00B762E4" w:rsidRPr="00ED25AF">
        <w:rPr>
          <w:rFonts w:ascii="Times New Roman" w:hAnsi="Times New Roman" w:cs="Times New Roman"/>
          <w:sz w:val="24"/>
          <w:szCs w:val="24"/>
        </w:rPr>
        <w:t xml:space="preserve">ecoveries </w:t>
      </w:r>
      <w:r w:rsidR="00944745" w:rsidRPr="00ED25AF">
        <w:rPr>
          <w:rFonts w:ascii="Times New Roman" w:hAnsi="Times New Roman" w:cs="Times New Roman"/>
          <w:sz w:val="24"/>
          <w:szCs w:val="24"/>
        </w:rPr>
        <w:t xml:space="preserve">of </w:t>
      </w:r>
      <w:r w:rsidR="009C2496" w:rsidRPr="00ED25AF">
        <w:rPr>
          <w:rFonts w:ascii="Times New Roman" w:hAnsi="Times New Roman" w:cs="Times New Roman"/>
          <w:sz w:val="24"/>
          <w:szCs w:val="24"/>
        </w:rPr>
        <w:t>0.10 wt%</w:t>
      </w:r>
      <w:r w:rsidR="00923DD2" w:rsidRPr="00ED25AF">
        <w:rPr>
          <w:rFonts w:ascii="Times New Roman" w:hAnsi="Times New Roman" w:cs="Times New Roman"/>
          <w:sz w:val="24"/>
          <w:szCs w:val="24"/>
        </w:rPr>
        <w:t xml:space="preserve"> </w:t>
      </w:r>
      <w:r w:rsidR="00944745" w:rsidRPr="00ED25AF">
        <w:rPr>
          <w:rFonts w:ascii="Times New Roman" w:hAnsi="Times New Roman" w:cs="Times New Roman"/>
          <w:sz w:val="24"/>
          <w:szCs w:val="24"/>
        </w:rPr>
        <w:t>(</w:t>
      </w:r>
      <w:r w:rsidR="00923DD2" w:rsidRPr="00ED25AF">
        <w:rPr>
          <w:rFonts w:ascii="Times New Roman" w:hAnsi="Times New Roman" w:cs="Times New Roman"/>
          <w:sz w:val="24"/>
          <w:szCs w:val="24"/>
        </w:rPr>
        <w:t>Table S1)</w:t>
      </w:r>
      <w:r w:rsidR="00421B86" w:rsidRPr="00ED25AF">
        <w:rPr>
          <w:rFonts w:ascii="Times New Roman" w:hAnsi="Times New Roman" w:cs="Times New Roman"/>
          <w:sz w:val="24"/>
          <w:szCs w:val="24"/>
        </w:rPr>
        <w:t>.</w:t>
      </w:r>
      <w:r w:rsidR="00923DD2" w:rsidRPr="00ED25AF">
        <w:rPr>
          <w:rFonts w:ascii="Times New Roman" w:hAnsi="Times New Roman" w:cs="Times New Roman"/>
          <w:sz w:val="24"/>
          <w:szCs w:val="24"/>
        </w:rPr>
        <w:t xml:space="preserve"> </w:t>
      </w:r>
      <w:r w:rsidR="00944745" w:rsidRPr="00ED25AF">
        <w:rPr>
          <w:rFonts w:ascii="Times New Roman" w:hAnsi="Times New Roman" w:cs="Times New Roman"/>
          <w:sz w:val="24"/>
          <w:szCs w:val="24"/>
        </w:rPr>
        <w:t xml:space="preserve">Eight high </w:t>
      </w:r>
      <w:r w:rsidR="00AA67F1">
        <w:rPr>
          <w:rFonts w:ascii="Times New Roman" w:hAnsi="Times New Roman" w:cs="Times New Roman"/>
          <w:sz w:val="24"/>
          <w:szCs w:val="24"/>
        </w:rPr>
        <w:t>Fe concen</w:t>
      </w:r>
      <w:r w:rsidR="00944745" w:rsidRPr="00ED25AF">
        <w:rPr>
          <w:rFonts w:ascii="Times New Roman" w:hAnsi="Times New Roman" w:cs="Times New Roman"/>
          <w:sz w:val="24"/>
          <w:szCs w:val="24"/>
        </w:rPr>
        <w:t>trations peaks characterizes t</w:t>
      </w:r>
      <w:r w:rsidR="00923DD2" w:rsidRPr="00ED25AF">
        <w:rPr>
          <w:rFonts w:ascii="Times New Roman" w:hAnsi="Times New Roman" w:cs="Times New Roman"/>
          <w:sz w:val="24"/>
          <w:szCs w:val="24"/>
        </w:rPr>
        <w:t>he Fe</w:t>
      </w:r>
      <w:r w:rsidR="00923DD2" w:rsidRPr="00ED25AF">
        <w:rPr>
          <w:rFonts w:ascii="Times New Roman" w:hAnsi="Times New Roman" w:cs="Times New Roman"/>
          <w:sz w:val="24"/>
          <w:szCs w:val="24"/>
          <w:vertAlign w:val="subscript"/>
        </w:rPr>
        <w:t>aca</w:t>
      </w:r>
      <w:r w:rsidR="00923DD2" w:rsidRPr="00ED25AF">
        <w:rPr>
          <w:rFonts w:ascii="Times New Roman" w:hAnsi="Times New Roman" w:cs="Times New Roman"/>
          <w:sz w:val="24"/>
          <w:szCs w:val="24"/>
        </w:rPr>
        <w:t xml:space="preserve"> fraction </w:t>
      </w:r>
      <w:r w:rsidR="004A6917" w:rsidRPr="00ED25AF">
        <w:rPr>
          <w:rFonts w:ascii="Times New Roman" w:hAnsi="Times New Roman" w:cs="Times New Roman"/>
          <w:sz w:val="24"/>
          <w:szCs w:val="24"/>
        </w:rPr>
        <w:t>(</w:t>
      </w:r>
      <w:r w:rsidR="00995F50" w:rsidRPr="00ED25AF">
        <w:rPr>
          <w:rFonts w:ascii="Times New Roman" w:hAnsi="Times New Roman" w:cs="Times New Roman"/>
          <w:sz w:val="24"/>
          <w:szCs w:val="24"/>
        </w:rPr>
        <w:t xml:space="preserve">up to </w:t>
      </w:r>
      <w:r w:rsidR="00774C33" w:rsidRPr="00ED25AF">
        <w:rPr>
          <w:rFonts w:ascii="Times New Roman" w:hAnsi="Times New Roman" w:cs="Times New Roman"/>
          <w:sz w:val="24"/>
          <w:szCs w:val="24"/>
        </w:rPr>
        <w:t>0.49</w:t>
      </w:r>
      <w:r w:rsidR="00995F50" w:rsidRPr="00ED25AF">
        <w:rPr>
          <w:rFonts w:ascii="Times New Roman" w:hAnsi="Times New Roman" w:cs="Times New Roman"/>
          <w:sz w:val="24"/>
          <w:szCs w:val="24"/>
        </w:rPr>
        <w:t xml:space="preserve"> wt%</w:t>
      </w:r>
      <w:r w:rsidR="004A6917" w:rsidRPr="00ED25AF">
        <w:rPr>
          <w:rFonts w:ascii="Times New Roman" w:hAnsi="Times New Roman" w:cs="Times New Roman"/>
          <w:sz w:val="24"/>
          <w:szCs w:val="24"/>
        </w:rPr>
        <w:t xml:space="preserve">), </w:t>
      </w:r>
      <w:r w:rsidR="00FA4883" w:rsidRPr="00ED25AF">
        <w:rPr>
          <w:rFonts w:ascii="Times New Roman" w:hAnsi="Times New Roman" w:cs="Times New Roman"/>
          <w:sz w:val="24"/>
          <w:szCs w:val="24"/>
        </w:rPr>
        <w:t>matching</w:t>
      </w:r>
      <w:r w:rsidR="00944745" w:rsidRPr="00ED25AF">
        <w:rPr>
          <w:rFonts w:ascii="Times New Roman" w:hAnsi="Times New Roman" w:cs="Times New Roman"/>
          <w:sz w:val="24"/>
          <w:szCs w:val="24"/>
        </w:rPr>
        <w:t xml:space="preserve"> </w:t>
      </w:r>
      <w:r w:rsidR="005B2F81" w:rsidRPr="00ED25AF">
        <w:rPr>
          <w:rFonts w:ascii="Times New Roman" w:hAnsi="Times New Roman" w:cs="Times New Roman"/>
          <w:sz w:val="24"/>
          <w:szCs w:val="24"/>
        </w:rPr>
        <w:t>the</w:t>
      </w:r>
      <w:r w:rsidR="00923DD2" w:rsidRPr="00ED25AF">
        <w:rPr>
          <w:rFonts w:ascii="Times New Roman" w:hAnsi="Times New Roman" w:cs="Times New Roman"/>
          <w:sz w:val="24"/>
          <w:szCs w:val="24"/>
        </w:rPr>
        <w:t xml:space="preserve"> same horizons </w:t>
      </w:r>
      <w:r w:rsidR="00944745" w:rsidRPr="00ED25AF">
        <w:rPr>
          <w:rFonts w:ascii="Times New Roman" w:hAnsi="Times New Roman" w:cs="Times New Roman"/>
          <w:sz w:val="24"/>
          <w:szCs w:val="24"/>
        </w:rPr>
        <w:t xml:space="preserve">of </w:t>
      </w:r>
      <w:r w:rsidR="00923DD2" w:rsidRPr="00ED25AF">
        <w:rPr>
          <w:rFonts w:ascii="Times New Roman" w:hAnsi="Times New Roman" w:cs="Times New Roman"/>
          <w:sz w:val="24"/>
          <w:szCs w:val="24"/>
        </w:rPr>
        <w:t>Fe</w:t>
      </w:r>
      <w:r w:rsidR="00923DD2" w:rsidRPr="00ED25AF">
        <w:rPr>
          <w:rFonts w:ascii="Times New Roman" w:hAnsi="Times New Roman" w:cs="Times New Roman"/>
          <w:sz w:val="24"/>
          <w:szCs w:val="24"/>
          <w:vertAlign w:val="subscript"/>
        </w:rPr>
        <w:t>hyam</w:t>
      </w:r>
      <w:r w:rsidR="004A6917" w:rsidRPr="00ED25AF">
        <w:rPr>
          <w:rFonts w:ascii="Times New Roman" w:hAnsi="Times New Roman" w:cs="Times New Roman"/>
          <w:sz w:val="24"/>
          <w:szCs w:val="24"/>
        </w:rPr>
        <w:t xml:space="preserve"> (Fig. 2)</w:t>
      </w:r>
      <w:r w:rsidR="00E4277C" w:rsidRPr="00ED25AF">
        <w:rPr>
          <w:rFonts w:ascii="Times New Roman" w:hAnsi="Times New Roman" w:cs="Times New Roman"/>
          <w:sz w:val="24"/>
          <w:szCs w:val="24"/>
        </w:rPr>
        <w:t>.</w:t>
      </w:r>
      <w:r w:rsidR="00B60C42" w:rsidRPr="00ED25AF">
        <w:rPr>
          <w:rFonts w:ascii="Times New Roman" w:hAnsi="Times New Roman" w:cs="Times New Roman"/>
          <w:sz w:val="24"/>
          <w:szCs w:val="24"/>
        </w:rPr>
        <w:t xml:space="preserve"> </w:t>
      </w:r>
      <w:r w:rsidR="00421B86" w:rsidRPr="00ED25AF">
        <w:rPr>
          <w:rFonts w:ascii="Times New Roman" w:hAnsi="Times New Roman" w:cs="Times New Roman"/>
          <w:sz w:val="24"/>
          <w:szCs w:val="24"/>
        </w:rPr>
        <w:t>The</w:t>
      </w:r>
      <w:r w:rsidR="00CC6FA8" w:rsidRPr="00ED25AF">
        <w:rPr>
          <w:rFonts w:ascii="Times New Roman" w:hAnsi="Times New Roman" w:cs="Times New Roman"/>
          <w:sz w:val="24"/>
          <w:szCs w:val="24"/>
        </w:rPr>
        <w:t xml:space="preserve"> difference </w:t>
      </w:r>
      <w:r w:rsidR="00E4277C" w:rsidRPr="00ED25AF">
        <w:rPr>
          <w:rFonts w:ascii="Times New Roman" w:hAnsi="Times New Roman" w:cs="Times New Roman"/>
          <w:sz w:val="24"/>
          <w:szCs w:val="24"/>
        </w:rPr>
        <w:t xml:space="preserve">in concentration of both fractions </w:t>
      </w:r>
      <w:r w:rsidR="00421B86" w:rsidRPr="00ED25AF">
        <w:rPr>
          <w:rFonts w:ascii="Times New Roman" w:hAnsi="Times New Roman" w:cs="Times New Roman"/>
          <w:sz w:val="24"/>
          <w:szCs w:val="24"/>
        </w:rPr>
        <w:t xml:space="preserve">is </w:t>
      </w:r>
      <w:r w:rsidR="00CC6FA8" w:rsidRPr="00ED25AF">
        <w:rPr>
          <w:rFonts w:ascii="Times New Roman" w:hAnsi="Times New Roman" w:cs="Times New Roman"/>
          <w:sz w:val="24"/>
          <w:szCs w:val="24"/>
        </w:rPr>
        <w:t xml:space="preserve">of </w:t>
      </w:r>
      <w:r w:rsidR="00F17353" w:rsidRPr="00ED25AF">
        <w:rPr>
          <w:rFonts w:ascii="Times New Roman" w:hAnsi="Times New Roman" w:cs="Times New Roman"/>
          <w:sz w:val="24"/>
          <w:szCs w:val="24"/>
        </w:rPr>
        <w:t xml:space="preserve">up to </w:t>
      </w:r>
      <w:r w:rsidR="00E24796" w:rsidRPr="00ED25AF">
        <w:rPr>
          <w:rFonts w:ascii="Times New Roman" w:hAnsi="Times New Roman" w:cs="Times New Roman"/>
          <w:sz w:val="24"/>
          <w:szCs w:val="24"/>
        </w:rPr>
        <w:t xml:space="preserve">two orders of magnitude at the top </w:t>
      </w:r>
      <w:r w:rsidR="0085308C" w:rsidRPr="00ED25AF">
        <w:rPr>
          <w:rFonts w:ascii="Times New Roman" w:hAnsi="Times New Roman" w:cs="Times New Roman"/>
          <w:sz w:val="24"/>
          <w:szCs w:val="24"/>
        </w:rPr>
        <w:t>6</w:t>
      </w:r>
      <w:r w:rsidR="00E24796" w:rsidRPr="00ED25AF">
        <w:rPr>
          <w:rFonts w:ascii="Times New Roman" w:hAnsi="Times New Roman" w:cs="Times New Roman"/>
          <w:sz w:val="24"/>
          <w:szCs w:val="24"/>
        </w:rPr>
        <w:t xml:space="preserve"> cm </w:t>
      </w:r>
      <w:r w:rsidR="009C2496" w:rsidRPr="00ED25AF">
        <w:rPr>
          <w:rFonts w:ascii="Times New Roman" w:hAnsi="Times New Roman" w:cs="Times New Roman"/>
          <w:sz w:val="24"/>
          <w:szCs w:val="24"/>
        </w:rPr>
        <w:t xml:space="preserve">of the profile </w:t>
      </w:r>
      <w:r w:rsidR="00944745" w:rsidRPr="00ED25AF">
        <w:rPr>
          <w:rFonts w:ascii="Times New Roman" w:hAnsi="Times New Roman" w:cs="Times New Roman"/>
          <w:sz w:val="24"/>
          <w:szCs w:val="24"/>
        </w:rPr>
        <w:t xml:space="preserve">with </w:t>
      </w:r>
      <w:r w:rsidR="0085308C" w:rsidRPr="00ED25AF">
        <w:rPr>
          <w:rFonts w:ascii="Times New Roman" w:hAnsi="Times New Roman" w:cs="Times New Roman"/>
          <w:sz w:val="24"/>
          <w:szCs w:val="24"/>
        </w:rPr>
        <w:t>decreas</w:t>
      </w:r>
      <w:r w:rsidR="00944745" w:rsidRPr="00ED25AF">
        <w:rPr>
          <w:rFonts w:ascii="Times New Roman" w:hAnsi="Times New Roman" w:cs="Times New Roman"/>
          <w:sz w:val="24"/>
          <w:szCs w:val="24"/>
        </w:rPr>
        <w:t>ing values</w:t>
      </w:r>
      <w:r w:rsidR="00EF6C8D" w:rsidRPr="00ED25AF">
        <w:rPr>
          <w:rFonts w:ascii="Times New Roman" w:hAnsi="Times New Roman" w:cs="Times New Roman"/>
          <w:sz w:val="24"/>
          <w:szCs w:val="24"/>
        </w:rPr>
        <w:t xml:space="preserve"> </w:t>
      </w:r>
      <w:r w:rsidR="0085308C" w:rsidRPr="00ED25AF">
        <w:rPr>
          <w:rFonts w:ascii="Times New Roman" w:hAnsi="Times New Roman" w:cs="Times New Roman"/>
          <w:sz w:val="24"/>
          <w:szCs w:val="24"/>
        </w:rPr>
        <w:t>with depth</w:t>
      </w:r>
      <w:r w:rsidR="004A6917" w:rsidRPr="00ED25AF">
        <w:rPr>
          <w:rFonts w:ascii="Times New Roman" w:hAnsi="Times New Roman" w:cs="Times New Roman"/>
          <w:sz w:val="24"/>
          <w:szCs w:val="24"/>
        </w:rPr>
        <w:t xml:space="preserve"> and</w:t>
      </w:r>
      <w:r w:rsidR="00E4277C" w:rsidRPr="00ED25AF">
        <w:rPr>
          <w:rFonts w:ascii="Times New Roman" w:hAnsi="Times New Roman" w:cs="Times New Roman"/>
          <w:sz w:val="24"/>
          <w:szCs w:val="24"/>
        </w:rPr>
        <w:t xml:space="preserve"> at </w:t>
      </w:r>
      <w:r w:rsidR="00AA67F1">
        <w:rPr>
          <w:rFonts w:ascii="Times New Roman" w:hAnsi="Times New Roman" w:cs="Times New Roman"/>
          <w:sz w:val="24"/>
          <w:szCs w:val="24"/>
        </w:rPr>
        <w:t>Fe rich</w:t>
      </w:r>
      <w:r w:rsidR="00E4277C" w:rsidRPr="00ED25AF">
        <w:rPr>
          <w:rFonts w:ascii="Times New Roman" w:hAnsi="Times New Roman" w:cs="Times New Roman"/>
          <w:sz w:val="24"/>
          <w:szCs w:val="24"/>
        </w:rPr>
        <w:t xml:space="preserve"> horizons.</w:t>
      </w:r>
    </w:p>
    <w:p w14:paraId="5128C42E" w14:textId="77777777" w:rsidR="00747E89" w:rsidRPr="00ED25AF" w:rsidRDefault="00747E89" w:rsidP="00A80AE0">
      <w:pPr>
        <w:spacing w:before="40" w:after="40" w:line="480" w:lineRule="auto"/>
        <w:rPr>
          <w:rFonts w:ascii="Times New Roman" w:hAnsi="Times New Roman" w:cs="Times New Roman"/>
          <w:sz w:val="24"/>
          <w:szCs w:val="24"/>
        </w:rPr>
      </w:pPr>
    </w:p>
    <w:p w14:paraId="1BF88587" w14:textId="731B82AF" w:rsidR="009C2496" w:rsidRDefault="009C2496" w:rsidP="00A80AE0">
      <w:pPr>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 xml:space="preserve">The </w:t>
      </w:r>
      <w:r w:rsidR="00610722" w:rsidRPr="00610722">
        <w:rPr>
          <w:rFonts w:ascii="Times New Roman" w:hAnsi="Times New Roman" w:cs="Times New Roman"/>
          <w:i/>
          <w:iCs/>
          <w:color w:val="000000" w:themeColor="text1"/>
          <w:sz w:val="24"/>
          <w:szCs w:val="24"/>
        </w:rPr>
        <w:t>δ</w:t>
      </w:r>
      <w:r w:rsidRPr="00ED25AF">
        <w:rPr>
          <w:rFonts w:ascii="Times New Roman" w:hAnsi="Times New Roman" w:cs="Times New Roman"/>
          <w:sz w:val="24"/>
          <w:szCs w:val="24"/>
          <w:vertAlign w:val="superscript"/>
        </w:rPr>
        <w:t>56</w:t>
      </w:r>
      <w:r w:rsidRPr="00ED25AF">
        <w:rPr>
          <w:rFonts w:ascii="Times New Roman" w:hAnsi="Times New Roman" w:cs="Times New Roman"/>
          <w:sz w:val="24"/>
          <w:szCs w:val="24"/>
        </w:rPr>
        <w:t>Fe</w:t>
      </w:r>
      <w:r w:rsidRPr="00ED25AF">
        <w:rPr>
          <w:rFonts w:ascii="Times New Roman" w:hAnsi="Times New Roman" w:cs="Times New Roman"/>
          <w:sz w:val="24"/>
          <w:szCs w:val="24"/>
          <w:vertAlign w:val="subscript"/>
        </w:rPr>
        <w:t>hyam</w:t>
      </w:r>
      <w:r w:rsidRPr="00ED25AF">
        <w:rPr>
          <w:rFonts w:ascii="Times New Roman" w:hAnsi="Times New Roman" w:cs="Times New Roman"/>
          <w:sz w:val="24"/>
          <w:szCs w:val="24"/>
        </w:rPr>
        <w:t xml:space="preserve"> values </w:t>
      </w:r>
      <w:r w:rsidR="00FA65BA" w:rsidRPr="00ED25AF">
        <w:rPr>
          <w:rFonts w:ascii="Times New Roman" w:hAnsi="Times New Roman" w:cs="Times New Roman"/>
          <w:sz w:val="24"/>
          <w:szCs w:val="24"/>
        </w:rPr>
        <w:t>are generally stable</w:t>
      </w:r>
      <w:r w:rsidR="00050594" w:rsidRPr="00ED25AF">
        <w:rPr>
          <w:rFonts w:ascii="Times New Roman" w:hAnsi="Times New Roman" w:cs="Times New Roman"/>
          <w:sz w:val="24"/>
          <w:szCs w:val="24"/>
        </w:rPr>
        <w:t xml:space="preserve"> (-0.03‰)</w:t>
      </w:r>
      <w:r w:rsidR="00FA65BA" w:rsidRPr="00ED25AF">
        <w:rPr>
          <w:rFonts w:ascii="Times New Roman" w:hAnsi="Times New Roman" w:cs="Times New Roman"/>
          <w:sz w:val="24"/>
          <w:szCs w:val="24"/>
        </w:rPr>
        <w:t>, except between</w:t>
      </w:r>
      <w:r w:rsidRPr="00ED25AF">
        <w:rPr>
          <w:rFonts w:ascii="Times New Roman" w:hAnsi="Times New Roman" w:cs="Times New Roman"/>
          <w:sz w:val="24"/>
          <w:szCs w:val="24"/>
        </w:rPr>
        <w:t xml:space="preserve"> 4 and 5 cm depth, with values reaching -1.3 ‰</w:t>
      </w:r>
      <w:r w:rsidR="00745A17" w:rsidRPr="00ED25AF">
        <w:rPr>
          <w:rFonts w:ascii="Times New Roman" w:hAnsi="Times New Roman" w:cs="Times New Roman"/>
          <w:sz w:val="24"/>
          <w:szCs w:val="24"/>
        </w:rPr>
        <w:t xml:space="preserve"> (Fig. </w:t>
      </w:r>
      <w:r w:rsidR="00037713" w:rsidRPr="00ED25AF">
        <w:rPr>
          <w:rFonts w:ascii="Times New Roman" w:hAnsi="Times New Roman" w:cs="Times New Roman"/>
          <w:sz w:val="24"/>
          <w:szCs w:val="24"/>
        </w:rPr>
        <w:t>2</w:t>
      </w:r>
      <w:r w:rsidR="00745A17" w:rsidRPr="00ED25AF">
        <w:rPr>
          <w:rFonts w:ascii="Times New Roman" w:hAnsi="Times New Roman" w:cs="Times New Roman"/>
          <w:sz w:val="24"/>
          <w:szCs w:val="24"/>
        </w:rPr>
        <w:t>)</w:t>
      </w:r>
      <w:r w:rsidRPr="00ED25AF">
        <w:rPr>
          <w:rFonts w:ascii="Times New Roman" w:hAnsi="Times New Roman" w:cs="Times New Roman"/>
          <w:sz w:val="24"/>
          <w:szCs w:val="24"/>
        </w:rPr>
        <w:t xml:space="preserve">. The </w:t>
      </w:r>
      <w:r w:rsidR="00A80AE0" w:rsidRPr="00610722">
        <w:rPr>
          <w:rFonts w:ascii="Times New Roman" w:hAnsi="Times New Roman" w:cs="Times New Roman"/>
          <w:i/>
          <w:iCs/>
          <w:color w:val="000000" w:themeColor="text1"/>
          <w:sz w:val="24"/>
          <w:szCs w:val="24"/>
        </w:rPr>
        <w:t>δ</w:t>
      </w:r>
      <w:r w:rsidRPr="00ED25AF">
        <w:rPr>
          <w:rFonts w:ascii="Times New Roman" w:hAnsi="Times New Roman" w:cs="Times New Roman"/>
          <w:sz w:val="24"/>
          <w:szCs w:val="24"/>
          <w:vertAlign w:val="superscript"/>
        </w:rPr>
        <w:t>56</w:t>
      </w:r>
      <w:r w:rsidRPr="00ED25AF">
        <w:rPr>
          <w:rFonts w:ascii="Times New Roman" w:hAnsi="Times New Roman" w:cs="Times New Roman"/>
          <w:sz w:val="24"/>
          <w:szCs w:val="24"/>
        </w:rPr>
        <w:t>Fe</w:t>
      </w:r>
      <w:r w:rsidRPr="00ED25AF">
        <w:rPr>
          <w:rFonts w:ascii="Times New Roman" w:hAnsi="Times New Roman" w:cs="Times New Roman"/>
          <w:sz w:val="24"/>
          <w:szCs w:val="24"/>
          <w:vertAlign w:val="subscript"/>
        </w:rPr>
        <w:t>aca</w:t>
      </w:r>
      <w:r w:rsidRPr="00ED25AF">
        <w:rPr>
          <w:rFonts w:ascii="Times New Roman" w:hAnsi="Times New Roman" w:cs="Times New Roman"/>
          <w:sz w:val="24"/>
          <w:szCs w:val="24"/>
        </w:rPr>
        <w:t xml:space="preserve"> values (-0.29‰) are more variable along the profile</w:t>
      </w:r>
      <w:r w:rsidR="00050594" w:rsidRPr="00ED25AF">
        <w:rPr>
          <w:rFonts w:ascii="Times New Roman" w:hAnsi="Times New Roman" w:cs="Times New Roman"/>
          <w:sz w:val="24"/>
          <w:szCs w:val="24"/>
        </w:rPr>
        <w:t xml:space="preserve"> and </w:t>
      </w:r>
      <w:r w:rsidRPr="00ED25AF">
        <w:rPr>
          <w:rFonts w:ascii="Times New Roman" w:hAnsi="Times New Roman" w:cs="Times New Roman"/>
          <w:sz w:val="24"/>
          <w:szCs w:val="24"/>
        </w:rPr>
        <w:t>oscillat</w:t>
      </w:r>
      <w:r w:rsidR="00050594" w:rsidRPr="00ED25AF">
        <w:rPr>
          <w:rFonts w:ascii="Times New Roman" w:hAnsi="Times New Roman" w:cs="Times New Roman"/>
          <w:sz w:val="24"/>
          <w:szCs w:val="24"/>
        </w:rPr>
        <w:t>e</w:t>
      </w:r>
      <w:r w:rsidRPr="00ED25AF">
        <w:rPr>
          <w:rFonts w:ascii="Times New Roman" w:hAnsi="Times New Roman" w:cs="Times New Roman"/>
          <w:sz w:val="24"/>
          <w:szCs w:val="24"/>
        </w:rPr>
        <w:t xml:space="preserve"> between -1.6‰ and </w:t>
      </w:r>
      <w:r w:rsidR="008C3AD0">
        <w:rPr>
          <w:rFonts w:ascii="Times New Roman" w:hAnsi="Times New Roman" w:cs="Times New Roman"/>
          <w:sz w:val="24"/>
          <w:szCs w:val="24"/>
        </w:rPr>
        <w:t>+</w:t>
      </w:r>
      <w:r w:rsidRPr="00ED25AF">
        <w:rPr>
          <w:rFonts w:ascii="Times New Roman" w:hAnsi="Times New Roman" w:cs="Times New Roman"/>
          <w:sz w:val="24"/>
          <w:szCs w:val="24"/>
        </w:rPr>
        <w:t>1.7‰. Below 8 cm</w:t>
      </w:r>
      <w:r w:rsidR="00140C53" w:rsidRPr="00ED25AF">
        <w:rPr>
          <w:rFonts w:ascii="Times New Roman" w:hAnsi="Times New Roman" w:cs="Times New Roman"/>
          <w:sz w:val="24"/>
          <w:szCs w:val="24"/>
        </w:rPr>
        <w:t xml:space="preserve"> sediment depth</w:t>
      </w:r>
      <w:r w:rsidRPr="00ED25AF">
        <w:rPr>
          <w:rFonts w:ascii="Times New Roman" w:hAnsi="Times New Roman" w:cs="Times New Roman"/>
          <w:sz w:val="24"/>
          <w:szCs w:val="24"/>
        </w:rPr>
        <w:t xml:space="preserve">, both fractions </w:t>
      </w:r>
      <w:r w:rsidR="002E6602" w:rsidRPr="00ED25AF">
        <w:rPr>
          <w:rFonts w:ascii="Times New Roman" w:hAnsi="Times New Roman" w:cs="Times New Roman"/>
          <w:sz w:val="24"/>
          <w:szCs w:val="24"/>
        </w:rPr>
        <w:t xml:space="preserve">positively </w:t>
      </w:r>
      <w:r w:rsidRPr="00ED25AF">
        <w:rPr>
          <w:rFonts w:ascii="Times New Roman" w:hAnsi="Times New Roman" w:cs="Times New Roman"/>
          <w:sz w:val="24"/>
          <w:szCs w:val="24"/>
        </w:rPr>
        <w:t>correlate (</w:t>
      </w:r>
      <w:r w:rsidRPr="008C3AD0">
        <w:rPr>
          <w:rFonts w:ascii="Times New Roman" w:hAnsi="Times New Roman" w:cs="Times New Roman"/>
          <w:i/>
          <w:iCs/>
          <w:sz w:val="24"/>
          <w:szCs w:val="24"/>
        </w:rPr>
        <w:t>R</w:t>
      </w:r>
      <w:r w:rsidRPr="008C3AD0">
        <w:rPr>
          <w:rFonts w:ascii="Times New Roman" w:hAnsi="Times New Roman" w:cs="Times New Roman"/>
          <w:i/>
          <w:iCs/>
          <w:sz w:val="24"/>
          <w:szCs w:val="24"/>
          <w:vertAlign w:val="superscript"/>
        </w:rPr>
        <w:t>2</w:t>
      </w:r>
      <w:r w:rsidRPr="00ED25AF">
        <w:rPr>
          <w:rFonts w:ascii="Times New Roman" w:hAnsi="Times New Roman" w:cs="Times New Roman"/>
          <w:sz w:val="24"/>
          <w:szCs w:val="24"/>
        </w:rPr>
        <w:t xml:space="preserve"> = 0.</w:t>
      </w:r>
      <w:r w:rsidR="003A07F9" w:rsidRPr="00ED25AF">
        <w:rPr>
          <w:rFonts w:ascii="Times New Roman" w:hAnsi="Times New Roman" w:cs="Times New Roman"/>
          <w:sz w:val="24"/>
          <w:szCs w:val="24"/>
        </w:rPr>
        <w:t>50; Fig</w:t>
      </w:r>
      <w:r w:rsidR="00324234" w:rsidRPr="00ED25AF">
        <w:rPr>
          <w:rFonts w:ascii="Times New Roman" w:hAnsi="Times New Roman" w:cs="Times New Roman"/>
          <w:sz w:val="24"/>
          <w:szCs w:val="24"/>
        </w:rPr>
        <w:t>.</w:t>
      </w:r>
      <w:r w:rsidR="003A07F9" w:rsidRPr="00ED25AF">
        <w:rPr>
          <w:rFonts w:ascii="Times New Roman" w:hAnsi="Times New Roman" w:cs="Times New Roman"/>
          <w:sz w:val="24"/>
          <w:szCs w:val="24"/>
        </w:rPr>
        <w:t xml:space="preserve"> </w:t>
      </w:r>
      <w:r w:rsidR="00D03F74" w:rsidRPr="00ED25AF">
        <w:rPr>
          <w:rFonts w:ascii="Times New Roman" w:hAnsi="Times New Roman" w:cs="Times New Roman"/>
          <w:sz w:val="24"/>
          <w:szCs w:val="24"/>
        </w:rPr>
        <w:t>3</w:t>
      </w:r>
      <w:r w:rsidR="003A07F9" w:rsidRPr="00ED25AF">
        <w:rPr>
          <w:rFonts w:ascii="Times New Roman" w:hAnsi="Times New Roman" w:cs="Times New Roman"/>
          <w:sz w:val="24"/>
          <w:szCs w:val="24"/>
        </w:rPr>
        <w:t>)</w:t>
      </w:r>
      <w:r w:rsidRPr="00ED25AF">
        <w:rPr>
          <w:rFonts w:ascii="Times New Roman" w:hAnsi="Times New Roman" w:cs="Times New Roman"/>
          <w:sz w:val="24"/>
          <w:szCs w:val="24"/>
        </w:rPr>
        <w:t>.</w:t>
      </w:r>
    </w:p>
    <w:p w14:paraId="017171FB" w14:textId="77777777" w:rsidR="00747E89" w:rsidRPr="00ED25AF" w:rsidRDefault="00747E89" w:rsidP="00A80AE0">
      <w:pPr>
        <w:spacing w:before="40" w:after="40" w:line="480" w:lineRule="auto"/>
        <w:rPr>
          <w:rFonts w:ascii="Times New Roman" w:hAnsi="Times New Roman" w:cs="Times New Roman"/>
          <w:sz w:val="24"/>
          <w:szCs w:val="24"/>
        </w:rPr>
      </w:pPr>
    </w:p>
    <w:p w14:paraId="3A7CA831" w14:textId="6889D233" w:rsidR="00EF6C8D" w:rsidRDefault="009C2496" w:rsidP="00A80AE0">
      <w:pPr>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 xml:space="preserve">Even though the sequential extraction protocol </w:t>
      </w:r>
      <w:r w:rsidR="00F17353" w:rsidRPr="00ED25AF">
        <w:rPr>
          <w:rFonts w:ascii="Times New Roman" w:hAnsi="Times New Roman" w:cs="Times New Roman"/>
          <w:sz w:val="24"/>
          <w:szCs w:val="24"/>
        </w:rPr>
        <w:t xml:space="preserve">is designed for </w:t>
      </w:r>
      <w:r w:rsidR="00AA67F1">
        <w:rPr>
          <w:rFonts w:ascii="Times New Roman" w:hAnsi="Times New Roman" w:cs="Times New Roman"/>
          <w:sz w:val="24"/>
          <w:szCs w:val="24"/>
        </w:rPr>
        <w:t>Fe phas</w:t>
      </w:r>
      <w:r w:rsidRPr="00ED25AF">
        <w:rPr>
          <w:rFonts w:ascii="Times New Roman" w:hAnsi="Times New Roman" w:cs="Times New Roman"/>
          <w:sz w:val="24"/>
          <w:szCs w:val="24"/>
        </w:rPr>
        <w:t xml:space="preserve">es, Mn minerals are </w:t>
      </w:r>
      <w:r w:rsidR="00F17353" w:rsidRPr="00ED25AF">
        <w:rPr>
          <w:rFonts w:ascii="Times New Roman" w:hAnsi="Times New Roman" w:cs="Times New Roman"/>
          <w:sz w:val="24"/>
          <w:szCs w:val="24"/>
        </w:rPr>
        <w:t xml:space="preserve">dissolved </w:t>
      </w:r>
      <w:r w:rsidRPr="00ED25AF">
        <w:rPr>
          <w:rFonts w:ascii="Times New Roman" w:hAnsi="Times New Roman" w:cs="Times New Roman"/>
          <w:sz w:val="24"/>
          <w:szCs w:val="24"/>
        </w:rPr>
        <w:t>as well. In the upper 8 cm</w:t>
      </w:r>
      <w:r w:rsidR="002E6602" w:rsidRPr="00ED25AF">
        <w:rPr>
          <w:rFonts w:ascii="Times New Roman" w:hAnsi="Times New Roman" w:cs="Times New Roman"/>
          <w:sz w:val="24"/>
          <w:szCs w:val="24"/>
        </w:rPr>
        <w:t>,</w:t>
      </w:r>
      <w:r w:rsidRPr="00ED25AF">
        <w:rPr>
          <w:rFonts w:ascii="Times New Roman" w:hAnsi="Times New Roman" w:cs="Times New Roman"/>
          <w:sz w:val="24"/>
          <w:szCs w:val="24"/>
        </w:rPr>
        <w:t xml:space="preserve"> </w:t>
      </w:r>
      <w:proofErr w:type="spellStart"/>
      <w:r w:rsidRPr="00ED25AF">
        <w:rPr>
          <w:rFonts w:ascii="Times New Roman" w:hAnsi="Times New Roman" w:cs="Times New Roman"/>
          <w:sz w:val="24"/>
          <w:szCs w:val="24"/>
        </w:rPr>
        <w:t>Mn</w:t>
      </w:r>
      <w:r w:rsidRPr="00ED25AF">
        <w:rPr>
          <w:rFonts w:ascii="Times New Roman" w:hAnsi="Times New Roman" w:cs="Times New Roman"/>
          <w:sz w:val="24"/>
          <w:szCs w:val="24"/>
          <w:vertAlign w:val="subscript"/>
        </w:rPr>
        <w:t>hyam</w:t>
      </w:r>
      <w:proofErr w:type="spellEnd"/>
      <w:r w:rsidRPr="00ED25AF">
        <w:rPr>
          <w:rFonts w:ascii="Times New Roman" w:hAnsi="Times New Roman" w:cs="Times New Roman"/>
          <w:sz w:val="24"/>
          <w:szCs w:val="24"/>
        </w:rPr>
        <w:t xml:space="preserve"> reaches much higher and variable </w:t>
      </w:r>
      <w:r w:rsidR="009E119D" w:rsidRPr="00ED25AF">
        <w:rPr>
          <w:rFonts w:ascii="Times New Roman" w:hAnsi="Times New Roman" w:cs="Times New Roman"/>
          <w:sz w:val="24"/>
          <w:szCs w:val="24"/>
        </w:rPr>
        <w:t>concentration</w:t>
      </w:r>
      <w:r w:rsidR="00050594" w:rsidRPr="00ED25AF">
        <w:rPr>
          <w:rFonts w:ascii="Times New Roman" w:hAnsi="Times New Roman" w:cs="Times New Roman"/>
          <w:sz w:val="24"/>
          <w:szCs w:val="24"/>
        </w:rPr>
        <w:t>s</w:t>
      </w:r>
      <w:r w:rsidR="009E119D" w:rsidRPr="00ED25AF">
        <w:rPr>
          <w:rFonts w:ascii="Times New Roman" w:hAnsi="Times New Roman" w:cs="Times New Roman"/>
          <w:sz w:val="24"/>
          <w:szCs w:val="24"/>
        </w:rPr>
        <w:t xml:space="preserve"> </w:t>
      </w:r>
      <w:r w:rsidRPr="00ED25AF">
        <w:rPr>
          <w:rFonts w:ascii="Times New Roman" w:hAnsi="Times New Roman" w:cs="Times New Roman"/>
          <w:sz w:val="24"/>
          <w:szCs w:val="24"/>
        </w:rPr>
        <w:t xml:space="preserve">(0.80 wt%) than </w:t>
      </w:r>
      <w:r w:rsidR="002E6602" w:rsidRPr="00ED25AF">
        <w:rPr>
          <w:rFonts w:ascii="Times New Roman" w:hAnsi="Times New Roman" w:cs="Times New Roman"/>
          <w:sz w:val="24"/>
          <w:szCs w:val="24"/>
        </w:rPr>
        <w:t xml:space="preserve">under that level </w:t>
      </w:r>
      <w:r w:rsidRPr="00ED25AF">
        <w:rPr>
          <w:rFonts w:ascii="Times New Roman" w:hAnsi="Times New Roman" w:cs="Times New Roman"/>
          <w:sz w:val="24"/>
          <w:szCs w:val="24"/>
        </w:rPr>
        <w:t xml:space="preserve">(104 </w:t>
      </w:r>
      <w:r w:rsidR="00AA67F1">
        <w:rPr>
          <w:rFonts w:ascii="Times New Roman" w:hAnsi="Times New Roman" w:cs="Times New Roman"/>
          <w:sz w:val="24"/>
          <w:szCs w:val="24"/>
        </w:rPr>
        <w:t>mg/L</w:t>
      </w:r>
      <w:r w:rsidR="002E6602" w:rsidRPr="00ED25AF">
        <w:rPr>
          <w:rFonts w:ascii="Times New Roman" w:hAnsi="Times New Roman" w:cs="Times New Roman"/>
          <w:sz w:val="24"/>
          <w:szCs w:val="24"/>
        </w:rPr>
        <w:t xml:space="preserve">; </w:t>
      </w:r>
      <w:r w:rsidR="00050594" w:rsidRPr="00ED25AF">
        <w:rPr>
          <w:rFonts w:ascii="Times New Roman" w:hAnsi="Times New Roman" w:cs="Times New Roman"/>
          <w:sz w:val="24"/>
          <w:szCs w:val="24"/>
        </w:rPr>
        <w:t xml:space="preserve">Fig. </w:t>
      </w:r>
      <w:r w:rsidR="00037713" w:rsidRPr="00ED25AF">
        <w:rPr>
          <w:rFonts w:ascii="Times New Roman" w:hAnsi="Times New Roman" w:cs="Times New Roman"/>
          <w:sz w:val="24"/>
          <w:szCs w:val="24"/>
        </w:rPr>
        <w:t>2</w:t>
      </w:r>
      <w:r w:rsidR="00050594" w:rsidRPr="00ED25AF">
        <w:rPr>
          <w:rFonts w:ascii="Times New Roman" w:hAnsi="Times New Roman" w:cs="Times New Roman"/>
          <w:sz w:val="24"/>
          <w:szCs w:val="24"/>
        </w:rPr>
        <w:t>)</w:t>
      </w:r>
      <w:r w:rsidRPr="00ED25AF">
        <w:rPr>
          <w:rFonts w:ascii="Times New Roman" w:hAnsi="Times New Roman" w:cs="Times New Roman"/>
          <w:sz w:val="24"/>
          <w:szCs w:val="24"/>
        </w:rPr>
        <w:t xml:space="preserve">. Conversely, </w:t>
      </w:r>
      <w:proofErr w:type="spellStart"/>
      <w:r w:rsidRPr="00ED25AF">
        <w:rPr>
          <w:rFonts w:ascii="Times New Roman" w:hAnsi="Times New Roman" w:cs="Times New Roman"/>
          <w:sz w:val="24"/>
          <w:szCs w:val="24"/>
        </w:rPr>
        <w:t>Mn</w:t>
      </w:r>
      <w:r w:rsidRPr="00ED25AF">
        <w:rPr>
          <w:rFonts w:ascii="Times New Roman" w:hAnsi="Times New Roman" w:cs="Times New Roman"/>
          <w:sz w:val="24"/>
          <w:szCs w:val="24"/>
          <w:vertAlign w:val="subscript"/>
        </w:rPr>
        <w:t>aca</w:t>
      </w:r>
      <w:proofErr w:type="spellEnd"/>
      <w:r w:rsidRPr="00ED25AF">
        <w:rPr>
          <w:rFonts w:ascii="Times New Roman" w:hAnsi="Times New Roman" w:cs="Times New Roman"/>
          <w:sz w:val="24"/>
          <w:szCs w:val="24"/>
        </w:rPr>
        <w:t xml:space="preserve"> concentrations are low and </w:t>
      </w:r>
      <w:r w:rsidR="00050594" w:rsidRPr="00ED25AF">
        <w:rPr>
          <w:rFonts w:ascii="Times New Roman" w:hAnsi="Times New Roman" w:cs="Times New Roman"/>
          <w:sz w:val="24"/>
          <w:szCs w:val="24"/>
        </w:rPr>
        <w:t xml:space="preserve">relatively </w:t>
      </w:r>
      <w:r w:rsidRPr="00ED25AF">
        <w:rPr>
          <w:rFonts w:ascii="Times New Roman" w:hAnsi="Times New Roman" w:cs="Times New Roman"/>
          <w:sz w:val="24"/>
          <w:szCs w:val="24"/>
        </w:rPr>
        <w:t xml:space="preserve">constant along the profile (387 </w:t>
      </w:r>
      <w:r w:rsidR="00AA67F1">
        <w:rPr>
          <w:rFonts w:ascii="Times New Roman" w:hAnsi="Times New Roman" w:cs="Times New Roman"/>
          <w:sz w:val="24"/>
          <w:szCs w:val="24"/>
        </w:rPr>
        <w:t>mg/L</w:t>
      </w:r>
      <w:r w:rsidRPr="00ED25AF">
        <w:rPr>
          <w:rFonts w:ascii="Times New Roman" w:hAnsi="Times New Roman" w:cs="Times New Roman"/>
          <w:sz w:val="24"/>
          <w:szCs w:val="24"/>
        </w:rPr>
        <w:t>).</w:t>
      </w:r>
      <w:r w:rsidR="00CC6FA8" w:rsidRPr="00ED25AF">
        <w:rPr>
          <w:rFonts w:ascii="Times New Roman" w:hAnsi="Times New Roman" w:cs="Times New Roman"/>
          <w:sz w:val="24"/>
          <w:szCs w:val="24"/>
        </w:rPr>
        <w:t xml:space="preserve"> </w:t>
      </w:r>
      <w:r w:rsidR="00F703C1" w:rsidRPr="00ED25AF">
        <w:rPr>
          <w:rFonts w:ascii="Times New Roman" w:hAnsi="Times New Roman" w:cs="Times New Roman"/>
          <w:sz w:val="24"/>
          <w:szCs w:val="24"/>
        </w:rPr>
        <w:t>From the SWI until 6</w:t>
      </w:r>
      <w:r w:rsidRPr="00ED25AF">
        <w:rPr>
          <w:rFonts w:ascii="Times New Roman" w:hAnsi="Times New Roman" w:cs="Times New Roman"/>
          <w:sz w:val="24"/>
          <w:szCs w:val="24"/>
        </w:rPr>
        <w:t xml:space="preserve"> cm depth,</w:t>
      </w:r>
      <w:r w:rsidR="007E640B" w:rsidRPr="00ED25AF">
        <w:rPr>
          <w:rFonts w:ascii="Times New Roman" w:hAnsi="Times New Roman" w:cs="Times New Roman"/>
          <w:sz w:val="24"/>
          <w:szCs w:val="24"/>
        </w:rPr>
        <w:t xml:space="preserve"> </w:t>
      </w:r>
      <w:r w:rsidR="00E424AA" w:rsidRPr="00ED25AF">
        <w:rPr>
          <w:rFonts w:ascii="Times New Roman" w:hAnsi="Times New Roman" w:cs="Times New Roman"/>
          <w:sz w:val="24"/>
          <w:szCs w:val="24"/>
        </w:rPr>
        <w:t>Fe</w:t>
      </w:r>
      <w:r w:rsidR="00E424AA" w:rsidRPr="00ED25AF">
        <w:rPr>
          <w:rFonts w:ascii="Times New Roman" w:hAnsi="Times New Roman" w:cs="Times New Roman"/>
          <w:sz w:val="24"/>
          <w:szCs w:val="24"/>
          <w:vertAlign w:val="subscript"/>
        </w:rPr>
        <w:t>hyam</w:t>
      </w:r>
      <w:r w:rsidR="00E424AA" w:rsidRPr="00ED25AF">
        <w:rPr>
          <w:rFonts w:ascii="Times New Roman" w:hAnsi="Times New Roman" w:cs="Times New Roman"/>
          <w:sz w:val="24"/>
          <w:szCs w:val="24"/>
        </w:rPr>
        <w:t>/</w:t>
      </w:r>
      <w:proofErr w:type="spellStart"/>
      <w:r w:rsidR="00E424AA" w:rsidRPr="00ED25AF">
        <w:rPr>
          <w:rFonts w:ascii="Times New Roman" w:hAnsi="Times New Roman" w:cs="Times New Roman"/>
          <w:sz w:val="24"/>
          <w:szCs w:val="24"/>
        </w:rPr>
        <w:t>Mn</w:t>
      </w:r>
      <w:r w:rsidR="00E424AA" w:rsidRPr="00ED25AF">
        <w:rPr>
          <w:rFonts w:ascii="Times New Roman" w:hAnsi="Times New Roman" w:cs="Times New Roman"/>
          <w:sz w:val="24"/>
          <w:szCs w:val="24"/>
          <w:vertAlign w:val="subscript"/>
        </w:rPr>
        <w:t>hyam</w:t>
      </w:r>
      <w:proofErr w:type="spellEnd"/>
      <w:r w:rsidRPr="00ED25AF">
        <w:rPr>
          <w:rFonts w:ascii="Times New Roman" w:hAnsi="Times New Roman" w:cs="Times New Roman"/>
          <w:sz w:val="24"/>
          <w:szCs w:val="24"/>
        </w:rPr>
        <w:t xml:space="preserve"> </w:t>
      </w:r>
      <w:r w:rsidR="007E640B" w:rsidRPr="00ED25AF">
        <w:rPr>
          <w:rFonts w:ascii="Times New Roman" w:hAnsi="Times New Roman" w:cs="Times New Roman"/>
          <w:sz w:val="24"/>
          <w:szCs w:val="24"/>
        </w:rPr>
        <w:t xml:space="preserve">ratios </w:t>
      </w:r>
      <w:r w:rsidR="00811C3B" w:rsidRPr="00ED25AF">
        <w:rPr>
          <w:rFonts w:ascii="Times New Roman" w:hAnsi="Times New Roman" w:cs="Times New Roman"/>
          <w:sz w:val="24"/>
          <w:szCs w:val="24"/>
        </w:rPr>
        <w:t xml:space="preserve">progressively </w:t>
      </w:r>
      <w:r w:rsidR="00155559" w:rsidRPr="00ED25AF">
        <w:rPr>
          <w:rFonts w:ascii="Times New Roman" w:hAnsi="Times New Roman" w:cs="Times New Roman"/>
          <w:sz w:val="24"/>
          <w:szCs w:val="24"/>
        </w:rPr>
        <w:t xml:space="preserve">increase </w:t>
      </w:r>
      <w:r w:rsidR="000C2D0C" w:rsidRPr="00ED25AF">
        <w:rPr>
          <w:rFonts w:ascii="Times New Roman" w:hAnsi="Times New Roman" w:cs="Times New Roman"/>
          <w:sz w:val="24"/>
          <w:szCs w:val="24"/>
        </w:rPr>
        <w:t xml:space="preserve">with depth (Fig. </w:t>
      </w:r>
      <w:r w:rsidR="00037713" w:rsidRPr="00ED25AF">
        <w:rPr>
          <w:rFonts w:ascii="Times New Roman" w:hAnsi="Times New Roman" w:cs="Times New Roman"/>
          <w:sz w:val="24"/>
          <w:szCs w:val="24"/>
        </w:rPr>
        <w:t>2</w:t>
      </w:r>
      <w:r w:rsidR="000C2D0C" w:rsidRPr="00ED25AF">
        <w:rPr>
          <w:rFonts w:ascii="Times New Roman" w:hAnsi="Times New Roman" w:cs="Times New Roman"/>
          <w:sz w:val="24"/>
          <w:szCs w:val="24"/>
        </w:rPr>
        <w:t>)</w:t>
      </w:r>
      <w:r w:rsidR="00F703C1" w:rsidRPr="00ED25AF">
        <w:rPr>
          <w:rFonts w:ascii="Times New Roman" w:hAnsi="Times New Roman" w:cs="Times New Roman"/>
          <w:sz w:val="24"/>
          <w:szCs w:val="24"/>
        </w:rPr>
        <w:t xml:space="preserve">. Between 6 and </w:t>
      </w:r>
      <w:r w:rsidR="00494B8D" w:rsidRPr="00ED25AF">
        <w:rPr>
          <w:rFonts w:ascii="Times New Roman" w:hAnsi="Times New Roman" w:cs="Times New Roman"/>
          <w:sz w:val="24"/>
          <w:szCs w:val="24"/>
        </w:rPr>
        <w:t>8 cm</w:t>
      </w:r>
      <w:r w:rsidR="00F703C1" w:rsidRPr="00ED25AF">
        <w:rPr>
          <w:rFonts w:ascii="Times New Roman" w:hAnsi="Times New Roman" w:cs="Times New Roman"/>
          <w:sz w:val="24"/>
          <w:szCs w:val="24"/>
        </w:rPr>
        <w:t xml:space="preserve"> the</w:t>
      </w:r>
      <w:r w:rsidR="00641523" w:rsidRPr="00ED25AF">
        <w:rPr>
          <w:rFonts w:ascii="Times New Roman" w:hAnsi="Times New Roman" w:cs="Times New Roman"/>
          <w:sz w:val="24"/>
          <w:szCs w:val="24"/>
        </w:rPr>
        <w:t xml:space="preserve">se </w:t>
      </w:r>
      <w:r w:rsidR="00641523" w:rsidRPr="00ED25AF">
        <w:rPr>
          <w:rFonts w:ascii="Times New Roman" w:hAnsi="Times New Roman" w:cs="Times New Roman"/>
          <w:sz w:val="24"/>
          <w:szCs w:val="24"/>
        </w:rPr>
        <w:lastRenderedPageBreak/>
        <w:t>ratios</w:t>
      </w:r>
      <w:r w:rsidR="00F703C1" w:rsidRPr="00ED25AF">
        <w:rPr>
          <w:rFonts w:ascii="Times New Roman" w:hAnsi="Times New Roman" w:cs="Times New Roman"/>
          <w:sz w:val="24"/>
          <w:szCs w:val="24"/>
        </w:rPr>
        <w:t xml:space="preserve"> decrease, before</w:t>
      </w:r>
      <w:r w:rsidR="000C2D0C" w:rsidRPr="00ED25AF">
        <w:rPr>
          <w:rFonts w:ascii="Times New Roman" w:hAnsi="Times New Roman" w:cs="Times New Roman"/>
          <w:sz w:val="24"/>
          <w:szCs w:val="24"/>
        </w:rPr>
        <w:t xml:space="preserve"> reach</w:t>
      </w:r>
      <w:r w:rsidR="00F703C1" w:rsidRPr="00ED25AF">
        <w:rPr>
          <w:rFonts w:ascii="Times New Roman" w:hAnsi="Times New Roman" w:cs="Times New Roman"/>
          <w:sz w:val="24"/>
          <w:szCs w:val="24"/>
        </w:rPr>
        <w:t xml:space="preserve">ing </w:t>
      </w:r>
      <w:r w:rsidR="00641523" w:rsidRPr="00ED25AF">
        <w:rPr>
          <w:rFonts w:ascii="Times New Roman" w:hAnsi="Times New Roman" w:cs="Times New Roman"/>
          <w:sz w:val="24"/>
          <w:szCs w:val="24"/>
        </w:rPr>
        <w:t xml:space="preserve">an average value of ca. </w:t>
      </w:r>
      <w:r w:rsidR="007E640B" w:rsidRPr="00ED25AF">
        <w:rPr>
          <w:rFonts w:ascii="Times New Roman" w:hAnsi="Times New Roman" w:cs="Times New Roman"/>
          <w:sz w:val="24"/>
          <w:szCs w:val="24"/>
        </w:rPr>
        <w:t>29.</w:t>
      </w:r>
      <w:r w:rsidR="00FF5879" w:rsidRPr="00ED25AF">
        <w:rPr>
          <w:rFonts w:ascii="Times New Roman" w:hAnsi="Times New Roman" w:cs="Times New Roman"/>
          <w:sz w:val="24"/>
          <w:szCs w:val="24"/>
        </w:rPr>
        <w:t>1</w:t>
      </w:r>
      <w:r w:rsidR="009F6378" w:rsidRPr="00ED25AF">
        <w:rPr>
          <w:rFonts w:ascii="Times New Roman" w:hAnsi="Times New Roman" w:cs="Times New Roman"/>
          <w:sz w:val="24"/>
          <w:szCs w:val="24"/>
        </w:rPr>
        <w:t xml:space="preserve"> until the bottom of the core</w:t>
      </w:r>
      <w:r w:rsidR="007E640B" w:rsidRPr="00ED25AF">
        <w:rPr>
          <w:rFonts w:ascii="Times New Roman" w:hAnsi="Times New Roman" w:cs="Times New Roman"/>
          <w:sz w:val="24"/>
          <w:szCs w:val="24"/>
        </w:rPr>
        <w:t xml:space="preserve">. </w:t>
      </w:r>
      <w:r w:rsidR="00E424AA" w:rsidRPr="00ED25AF">
        <w:rPr>
          <w:rFonts w:ascii="Times New Roman" w:hAnsi="Times New Roman" w:cs="Times New Roman"/>
          <w:sz w:val="24"/>
          <w:szCs w:val="24"/>
        </w:rPr>
        <w:t>Fe</w:t>
      </w:r>
      <w:r w:rsidR="00E424AA" w:rsidRPr="00ED25AF">
        <w:rPr>
          <w:rFonts w:ascii="Times New Roman" w:hAnsi="Times New Roman" w:cs="Times New Roman"/>
          <w:sz w:val="24"/>
          <w:szCs w:val="24"/>
          <w:vertAlign w:val="subscript"/>
        </w:rPr>
        <w:t>aca</w:t>
      </w:r>
      <w:r w:rsidR="00E424AA" w:rsidRPr="00ED25AF">
        <w:rPr>
          <w:rFonts w:ascii="Times New Roman" w:hAnsi="Times New Roman" w:cs="Times New Roman"/>
          <w:sz w:val="24"/>
          <w:szCs w:val="24"/>
        </w:rPr>
        <w:t>/</w:t>
      </w:r>
      <w:proofErr w:type="spellStart"/>
      <w:r w:rsidR="00E424AA" w:rsidRPr="00ED25AF">
        <w:rPr>
          <w:rFonts w:ascii="Times New Roman" w:hAnsi="Times New Roman" w:cs="Times New Roman"/>
          <w:sz w:val="24"/>
          <w:szCs w:val="24"/>
        </w:rPr>
        <w:t>Mn</w:t>
      </w:r>
      <w:r w:rsidR="00E424AA" w:rsidRPr="00ED25AF">
        <w:rPr>
          <w:rFonts w:ascii="Times New Roman" w:hAnsi="Times New Roman" w:cs="Times New Roman"/>
          <w:sz w:val="24"/>
          <w:szCs w:val="24"/>
          <w:vertAlign w:val="subscript"/>
        </w:rPr>
        <w:t>aca</w:t>
      </w:r>
      <w:proofErr w:type="spellEnd"/>
      <w:r w:rsidR="00E424AA" w:rsidRPr="00ED25AF">
        <w:rPr>
          <w:rFonts w:ascii="Times New Roman" w:hAnsi="Times New Roman" w:cs="Times New Roman"/>
          <w:sz w:val="24"/>
          <w:szCs w:val="24"/>
        </w:rPr>
        <w:t xml:space="preserve"> </w:t>
      </w:r>
      <w:r w:rsidR="000C2D0C" w:rsidRPr="00ED25AF">
        <w:rPr>
          <w:rFonts w:ascii="Times New Roman" w:hAnsi="Times New Roman" w:cs="Times New Roman"/>
          <w:sz w:val="24"/>
          <w:szCs w:val="24"/>
        </w:rPr>
        <w:t>values (</w:t>
      </w:r>
      <w:r w:rsidR="00641523" w:rsidRPr="00ED25AF">
        <w:rPr>
          <w:rFonts w:ascii="Times New Roman" w:hAnsi="Times New Roman" w:cs="Times New Roman"/>
          <w:sz w:val="24"/>
          <w:szCs w:val="24"/>
        </w:rPr>
        <w:t>averaging</w:t>
      </w:r>
      <w:r w:rsidR="00CB6BCF" w:rsidRPr="00ED25AF">
        <w:rPr>
          <w:rFonts w:ascii="Times New Roman" w:hAnsi="Times New Roman" w:cs="Times New Roman"/>
          <w:sz w:val="24"/>
          <w:szCs w:val="24"/>
        </w:rPr>
        <w:t xml:space="preserve"> </w:t>
      </w:r>
      <w:r w:rsidR="000C2D0C" w:rsidRPr="00ED25AF">
        <w:rPr>
          <w:rFonts w:ascii="Times New Roman" w:hAnsi="Times New Roman" w:cs="Times New Roman"/>
          <w:sz w:val="24"/>
          <w:szCs w:val="24"/>
        </w:rPr>
        <w:t>2.3) show a similar profile</w:t>
      </w:r>
      <w:r w:rsidR="00CF1120" w:rsidRPr="00ED25AF">
        <w:rPr>
          <w:rFonts w:ascii="Times New Roman" w:hAnsi="Times New Roman" w:cs="Times New Roman"/>
          <w:sz w:val="24"/>
          <w:szCs w:val="24"/>
        </w:rPr>
        <w:t xml:space="preserve"> (Fig. </w:t>
      </w:r>
      <w:r w:rsidR="00037713" w:rsidRPr="00ED25AF">
        <w:rPr>
          <w:rFonts w:ascii="Times New Roman" w:hAnsi="Times New Roman" w:cs="Times New Roman"/>
          <w:sz w:val="24"/>
          <w:szCs w:val="24"/>
        </w:rPr>
        <w:t>2</w:t>
      </w:r>
      <w:r w:rsidR="00CF1120" w:rsidRPr="00ED25AF">
        <w:rPr>
          <w:rFonts w:ascii="Times New Roman" w:hAnsi="Times New Roman" w:cs="Times New Roman"/>
          <w:sz w:val="24"/>
          <w:szCs w:val="24"/>
        </w:rPr>
        <w:t>)</w:t>
      </w:r>
      <w:r w:rsidR="000C2D0C" w:rsidRPr="00ED25AF">
        <w:rPr>
          <w:rFonts w:ascii="Times New Roman" w:hAnsi="Times New Roman" w:cs="Times New Roman"/>
          <w:sz w:val="24"/>
          <w:szCs w:val="24"/>
        </w:rPr>
        <w:t xml:space="preserve"> and are g</w:t>
      </w:r>
      <w:r w:rsidR="00CF1120" w:rsidRPr="00ED25AF">
        <w:rPr>
          <w:rFonts w:ascii="Times New Roman" w:hAnsi="Times New Roman" w:cs="Times New Roman"/>
          <w:sz w:val="24"/>
          <w:szCs w:val="24"/>
        </w:rPr>
        <w:t xml:space="preserve">enerally </w:t>
      </w:r>
      <w:r w:rsidRPr="00ED25AF">
        <w:rPr>
          <w:rFonts w:ascii="Times New Roman" w:hAnsi="Times New Roman" w:cs="Times New Roman"/>
          <w:sz w:val="24"/>
          <w:szCs w:val="24"/>
        </w:rPr>
        <w:t xml:space="preserve">one or two order of magnitudes </w:t>
      </w:r>
      <w:r w:rsidR="000C2D0C" w:rsidRPr="00ED25AF">
        <w:rPr>
          <w:rFonts w:ascii="Times New Roman" w:hAnsi="Times New Roman" w:cs="Times New Roman"/>
          <w:sz w:val="24"/>
          <w:szCs w:val="24"/>
        </w:rPr>
        <w:t xml:space="preserve">lower </w:t>
      </w:r>
      <w:r w:rsidRPr="00ED25AF">
        <w:rPr>
          <w:rFonts w:ascii="Times New Roman" w:hAnsi="Times New Roman" w:cs="Times New Roman"/>
          <w:sz w:val="24"/>
          <w:szCs w:val="24"/>
        </w:rPr>
        <w:t>than Fe</w:t>
      </w:r>
      <w:r w:rsidR="000C2D0C" w:rsidRPr="00ED25AF">
        <w:rPr>
          <w:rFonts w:ascii="Times New Roman" w:hAnsi="Times New Roman" w:cs="Times New Roman"/>
          <w:sz w:val="24"/>
          <w:szCs w:val="24"/>
          <w:vertAlign w:val="subscript"/>
        </w:rPr>
        <w:t>hyam</w:t>
      </w:r>
      <w:r w:rsidRPr="00ED25AF">
        <w:rPr>
          <w:rFonts w:ascii="Times New Roman" w:hAnsi="Times New Roman" w:cs="Times New Roman"/>
          <w:sz w:val="24"/>
          <w:szCs w:val="24"/>
        </w:rPr>
        <w:t>/</w:t>
      </w:r>
      <w:proofErr w:type="spellStart"/>
      <w:r w:rsidRPr="00ED25AF">
        <w:rPr>
          <w:rFonts w:ascii="Times New Roman" w:hAnsi="Times New Roman" w:cs="Times New Roman"/>
          <w:sz w:val="24"/>
          <w:szCs w:val="24"/>
        </w:rPr>
        <w:t>Mn</w:t>
      </w:r>
      <w:r w:rsidR="000C2D0C" w:rsidRPr="00ED25AF">
        <w:rPr>
          <w:rFonts w:ascii="Times New Roman" w:hAnsi="Times New Roman" w:cs="Times New Roman"/>
          <w:sz w:val="24"/>
          <w:szCs w:val="24"/>
          <w:vertAlign w:val="subscript"/>
        </w:rPr>
        <w:t>hyam</w:t>
      </w:r>
      <w:proofErr w:type="spellEnd"/>
      <w:r w:rsidRPr="00ED25AF">
        <w:rPr>
          <w:rFonts w:ascii="Times New Roman" w:hAnsi="Times New Roman" w:cs="Times New Roman"/>
          <w:sz w:val="24"/>
          <w:szCs w:val="24"/>
        </w:rPr>
        <w:t>.</w:t>
      </w:r>
      <w:r w:rsidR="00494B8D" w:rsidRPr="00ED25AF">
        <w:rPr>
          <w:rFonts w:ascii="Times New Roman" w:hAnsi="Times New Roman" w:cs="Times New Roman"/>
          <w:sz w:val="24"/>
          <w:szCs w:val="24"/>
        </w:rPr>
        <w:t xml:space="preserve"> </w:t>
      </w:r>
      <w:r w:rsidR="00811C3B" w:rsidRPr="00ED25AF">
        <w:rPr>
          <w:rFonts w:ascii="Times New Roman" w:hAnsi="Times New Roman" w:cs="Times New Roman"/>
          <w:sz w:val="24"/>
          <w:szCs w:val="24"/>
        </w:rPr>
        <w:t xml:space="preserve">Additionally, </w:t>
      </w:r>
      <w:r w:rsidR="003E3C6D" w:rsidRPr="00ED25AF">
        <w:rPr>
          <w:rFonts w:ascii="Times New Roman" w:hAnsi="Times New Roman" w:cs="Times New Roman"/>
          <w:sz w:val="24"/>
          <w:szCs w:val="24"/>
        </w:rPr>
        <w:t xml:space="preserve">high </w:t>
      </w:r>
      <w:r w:rsidR="00EF6C8D" w:rsidRPr="00ED25AF">
        <w:rPr>
          <w:rFonts w:ascii="Times New Roman" w:hAnsi="Times New Roman" w:cs="Times New Roman"/>
          <w:sz w:val="24"/>
          <w:szCs w:val="24"/>
        </w:rPr>
        <w:t xml:space="preserve">Fe/Mn </w:t>
      </w:r>
      <w:r w:rsidR="003E3C6D" w:rsidRPr="00ED25AF">
        <w:rPr>
          <w:rFonts w:ascii="Times New Roman" w:hAnsi="Times New Roman" w:cs="Times New Roman"/>
          <w:sz w:val="24"/>
          <w:szCs w:val="24"/>
        </w:rPr>
        <w:t>are</w:t>
      </w:r>
      <w:r w:rsidR="00494B8D" w:rsidRPr="00ED25AF">
        <w:rPr>
          <w:rFonts w:ascii="Times New Roman" w:hAnsi="Times New Roman" w:cs="Times New Roman"/>
          <w:sz w:val="24"/>
          <w:szCs w:val="24"/>
        </w:rPr>
        <w:t xml:space="preserve"> associated with </w:t>
      </w:r>
      <w:r w:rsidR="00AA67F1">
        <w:rPr>
          <w:rFonts w:ascii="Times New Roman" w:hAnsi="Times New Roman" w:cs="Times New Roman"/>
          <w:sz w:val="24"/>
          <w:szCs w:val="24"/>
        </w:rPr>
        <w:t>Fe rich</w:t>
      </w:r>
      <w:r w:rsidR="00494B8D" w:rsidRPr="00ED25AF">
        <w:rPr>
          <w:rFonts w:ascii="Times New Roman" w:hAnsi="Times New Roman" w:cs="Times New Roman"/>
          <w:sz w:val="24"/>
          <w:szCs w:val="24"/>
        </w:rPr>
        <w:t xml:space="preserve"> peaks.</w:t>
      </w:r>
    </w:p>
    <w:p w14:paraId="0A51CCB7" w14:textId="77777777" w:rsidR="00D144DA" w:rsidRPr="00ED25AF" w:rsidRDefault="00D144DA" w:rsidP="00A80AE0">
      <w:pPr>
        <w:spacing w:before="40" w:after="40" w:line="480" w:lineRule="auto"/>
        <w:rPr>
          <w:rFonts w:ascii="Times New Roman" w:hAnsi="Times New Roman" w:cs="Times New Roman"/>
          <w:sz w:val="24"/>
          <w:szCs w:val="24"/>
        </w:rPr>
      </w:pPr>
    </w:p>
    <w:p w14:paraId="5091144B" w14:textId="77777777" w:rsidR="00D144DA" w:rsidRDefault="00D144DA" w:rsidP="00D144DA">
      <w:pPr>
        <w:widowControl w:val="0"/>
        <w:autoSpaceDE w:val="0"/>
        <w:autoSpaceDN w:val="0"/>
        <w:adjustRightInd w:val="0"/>
        <w:spacing w:before="40" w:after="40" w:line="480" w:lineRule="auto"/>
        <w:rPr>
          <w:rFonts w:ascii="Helvetica" w:hAnsi="Helvetica" w:cs="Arial"/>
        </w:rPr>
      </w:pPr>
      <w:r>
        <w:rPr>
          <w:rFonts w:ascii="Helvetica" w:hAnsi="Helvetica" w:cs="Arial"/>
          <w:noProof/>
          <w:lang w:bidi="he-IL"/>
        </w:rPr>
        <w:drawing>
          <wp:inline distT="0" distB="0" distL="0" distR="0" wp14:anchorId="52AA4CD9" wp14:editId="6A531040">
            <wp:extent cx="3065930" cy="2743200"/>
            <wp:effectExtent l="0" t="0" r="0" b="0"/>
            <wp:docPr id="4" name="Picture 4" descr="A picture containing light, sitting, nigh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sotopes aca vs hya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70525" cy="2747312"/>
                    </a:xfrm>
                    <a:prstGeom prst="rect">
                      <a:avLst/>
                    </a:prstGeom>
                  </pic:spPr>
                </pic:pic>
              </a:graphicData>
            </a:graphic>
          </wp:inline>
        </w:drawing>
      </w:r>
    </w:p>
    <w:p w14:paraId="6BCF30E8" w14:textId="464F3A96" w:rsidR="00ED25AF" w:rsidRPr="00D144DA" w:rsidRDefault="00D144DA" w:rsidP="00D144DA">
      <w:pPr>
        <w:pStyle w:val="Heading2"/>
        <w:spacing w:after="40" w:line="480" w:lineRule="auto"/>
        <w:rPr>
          <w:rFonts w:ascii="Times New Roman" w:hAnsi="Times New Roman" w:cs="Times New Roman"/>
          <w:i/>
          <w:iCs/>
          <w:color w:val="auto"/>
          <w:sz w:val="20"/>
          <w:szCs w:val="20"/>
        </w:rPr>
      </w:pPr>
      <w:r w:rsidRPr="00D144DA">
        <w:rPr>
          <w:rFonts w:ascii="Times New Roman" w:hAnsi="Times New Roman" w:cs="Times New Roman"/>
          <w:i/>
          <w:iCs/>
          <w:color w:val="auto"/>
          <w:sz w:val="20"/>
          <w:szCs w:val="20"/>
        </w:rPr>
        <w:t>Figure 3: Fe isotopes measured above and below 8 cm depth (diamonds and circles, respectively) showing different correlation between the reduced and oxidized Fe phases (Fe</w:t>
      </w:r>
      <w:r w:rsidRPr="00D144DA">
        <w:rPr>
          <w:rFonts w:ascii="Times New Roman" w:hAnsi="Times New Roman" w:cs="Times New Roman"/>
          <w:i/>
          <w:iCs/>
          <w:color w:val="auto"/>
          <w:sz w:val="20"/>
          <w:szCs w:val="20"/>
          <w:vertAlign w:val="subscript"/>
        </w:rPr>
        <w:t>aca</w:t>
      </w:r>
      <w:r w:rsidRPr="00D144DA">
        <w:rPr>
          <w:rFonts w:ascii="Times New Roman" w:hAnsi="Times New Roman" w:cs="Times New Roman"/>
          <w:i/>
          <w:iCs/>
          <w:color w:val="auto"/>
          <w:sz w:val="20"/>
          <w:szCs w:val="20"/>
        </w:rPr>
        <w:t xml:space="preserve"> and Fe</w:t>
      </w:r>
      <w:r w:rsidRPr="00D144DA">
        <w:rPr>
          <w:rFonts w:ascii="Times New Roman" w:hAnsi="Times New Roman" w:cs="Times New Roman"/>
          <w:i/>
          <w:iCs/>
          <w:color w:val="auto"/>
          <w:sz w:val="20"/>
          <w:szCs w:val="20"/>
          <w:vertAlign w:val="subscript"/>
        </w:rPr>
        <w:t>hyam</w:t>
      </w:r>
      <w:r w:rsidRPr="00D144DA">
        <w:rPr>
          <w:rFonts w:ascii="Times New Roman" w:hAnsi="Times New Roman" w:cs="Times New Roman"/>
          <w:i/>
          <w:iCs/>
          <w:color w:val="auto"/>
          <w:sz w:val="20"/>
          <w:szCs w:val="20"/>
        </w:rPr>
        <w:t xml:space="preserve">, respectively). Between 4 and 6 cm (black diamonds), the positive relation between both Fe pools are linked to the consumption of dissolved </w:t>
      </w:r>
      <w:r w:rsidRPr="00383EB2">
        <w:rPr>
          <w:rFonts w:ascii="Times New Roman" w:hAnsi="Times New Roman" w:cs="Times New Roman"/>
          <w:i/>
          <w:iCs/>
          <w:color w:val="auto"/>
          <w:sz w:val="20"/>
          <w:szCs w:val="20"/>
        </w:rPr>
        <w:t>Fe during its oxidation. Below 8 cm, δ</w:t>
      </w:r>
      <w:r w:rsidRPr="00383EB2">
        <w:rPr>
          <w:rFonts w:ascii="Times New Roman" w:hAnsi="Times New Roman" w:cs="Times New Roman"/>
          <w:i/>
          <w:iCs/>
          <w:color w:val="auto"/>
          <w:sz w:val="20"/>
          <w:szCs w:val="20"/>
          <w:vertAlign w:val="superscript"/>
        </w:rPr>
        <w:t>56</w:t>
      </w:r>
      <w:r w:rsidRPr="00383EB2">
        <w:rPr>
          <w:rFonts w:ascii="Times New Roman" w:hAnsi="Times New Roman" w:cs="Times New Roman"/>
          <w:i/>
          <w:iCs/>
          <w:color w:val="auto"/>
          <w:sz w:val="20"/>
          <w:szCs w:val="20"/>
        </w:rPr>
        <w:t>Fe</w:t>
      </w:r>
      <w:r w:rsidRPr="00383EB2">
        <w:rPr>
          <w:rFonts w:ascii="Times New Roman" w:hAnsi="Times New Roman" w:cs="Times New Roman"/>
          <w:i/>
          <w:iCs/>
          <w:color w:val="auto"/>
          <w:sz w:val="20"/>
          <w:szCs w:val="20"/>
          <w:vertAlign w:val="subscript"/>
        </w:rPr>
        <w:t>aca</w:t>
      </w:r>
      <w:r w:rsidRPr="00383EB2">
        <w:rPr>
          <w:rFonts w:ascii="Times New Roman" w:hAnsi="Times New Roman" w:cs="Times New Roman"/>
          <w:i/>
          <w:iCs/>
          <w:color w:val="auto"/>
          <w:sz w:val="20"/>
          <w:szCs w:val="20"/>
        </w:rPr>
        <w:t xml:space="preserve"> dispersion and low δ</w:t>
      </w:r>
      <w:r w:rsidRPr="00383EB2">
        <w:rPr>
          <w:rFonts w:ascii="Times New Roman" w:hAnsi="Times New Roman" w:cs="Times New Roman"/>
          <w:i/>
          <w:iCs/>
          <w:color w:val="auto"/>
          <w:sz w:val="20"/>
          <w:szCs w:val="20"/>
          <w:vertAlign w:val="superscript"/>
        </w:rPr>
        <w:t>56</w:t>
      </w:r>
      <w:r w:rsidRPr="00383EB2">
        <w:rPr>
          <w:rFonts w:ascii="Times New Roman" w:hAnsi="Times New Roman" w:cs="Times New Roman"/>
          <w:i/>
          <w:iCs/>
          <w:color w:val="auto"/>
          <w:sz w:val="20"/>
          <w:szCs w:val="20"/>
        </w:rPr>
        <w:t>Fe</w:t>
      </w:r>
      <w:r w:rsidRPr="00383EB2">
        <w:rPr>
          <w:rFonts w:ascii="Times New Roman" w:hAnsi="Times New Roman" w:cs="Times New Roman"/>
          <w:i/>
          <w:iCs/>
          <w:color w:val="auto"/>
          <w:sz w:val="20"/>
          <w:szCs w:val="20"/>
          <w:vertAlign w:val="subscript"/>
        </w:rPr>
        <w:t>hyam</w:t>
      </w:r>
      <w:r w:rsidRPr="00383EB2">
        <w:rPr>
          <w:rFonts w:ascii="Times New Roman" w:hAnsi="Times New Roman" w:cs="Times New Roman"/>
          <w:i/>
          <w:iCs/>
          <w:color w:val="auto"/>
          <w:sz w:val="20"/>
          <w:szCs w:val="20"/>
        </w:rPr>
        <w:t xml:space="preserve"> suggest two </w:t>
      </w:r>
      <w:proofErr w:type="gramStart"/>
      <w:r w:rsidRPr="00383EB2">
        <w:rPr>
          <w:rFonts w:ascii="Times New Roman" w:hAnsi="Times New Roman" w:cs="Times New Roman"/>
          <w:i/>
          <w:iCs/>
          <w:color w:val="auto"/>
          <w:sz w:val="20"/>
          <w:szCs w:val="20"/>
        </w:rPr>
        <w:t>end-members</w:t>
      </w:r>
      <w:proofErr w:type="gramEnd"/>
      <w:r w:rsidRPr="00383EB2">
        <w:rPr>
          <w:rFonts w:ascii="Times New Roman" w:hAnsi="Times New Roman" w:cs="Times New Roman"/>
          <w:i/>
          <w:iCs/>
          <w:color w:val="auto"/>
          <w:sz w:val="20"/>
          <w:szCs w:val="20"/>
        </w:rPr>
        <w:t>. Negative δ</w:t>
      </w:r>
      <w:r w:rsidRPr="00383EB2">
        <w:rPr>
          <w:rFonts w:ascii="Times New Roman" w:hAnsi="Times New Roman" w:cs="Times New Roman"/>
          <w:i/>
          <w:iCs/>
          <w:color w:val="auto"/>
          <w:sz w:val="20"/>
          <w:szCs w:val="20"/>
          <w:vertAlign w:val="superscript"/>
        </w:rPr>
        <w:t>56</w:t>
      </w:r>
      <w:r w:rsidRPr="00383EB2">
        <w:rPr>
          <w:rFonts w:ascii="Times New Roman" w:hAnsi="Times New Roman" w:cs="Times New Roman"/>
          <w:i/>
          <w:iCs/>
          <w:color w:val="auto"/>
          <w:sz w:val="20"/>
          <w:szCs w:val="20"/>
        </w:rPr>
        <w:t>Fe</w:t>
      </w:r>
      <w:r w:rsidRPr="00383EB2">
        <w:rPr>
          <w:rFonts w:ascii="Times New Roman" w:hAnsi="Times New Roman" w:cs="Times New Roman"/>
          <w:i/>
          <w:iCs/>
          <w:color w:val="auto"/>
          <w:sz w:val="20"/>
          <w:szCs w:val="20"/>
          <w:vertAlign w:val="subscript"/>
        </w:rPr>
        <w:t>aca</w:t>
      </w:r>
      <w:r w:rsidRPr="00383EB2">
        <w:rPr>
          <w:rFonts w:ascii="Times New Roman" w:hAnsi="Times New Roman" w:cs="Times New Roman"/>
          <w:i/>
          <w:iCs/>
          <w:color w:val="auto"/>
          <w:sz w:val="20"/>
          <w:szCs w:val="20"/>
        </w:rPr>
        <w:t xml:space="preserve"> are typical </w:t>
      </w:r>
      <w:r w:rsidRPr="00D144DA">
        <w:rPr>
          <w:rFonts w:ascii="Times New Roman" w:hAnsi="Times New Roman" w:cs="Times New Roman"/>
          <w:i/>
          <w:iCs/>
          <w:color w:val="auto"/>
          <w:sz w:val="20"/>
          <w:szCs w:val="20"/>
        </w:rPr>
        <w:t>of pore waters with a high amount of dissolved Fe (likely resulting from reducing conditions). Near zero values suggest low Fe reduction or near complete precipitation of dissolved Fe as reduced Fe phases.</w:t>
      </w:r>
    </w:p>
    <w:p w14:paraId="6887602F" w14:textId="77777777" w:rsidR="00D144DA" w:rsidRPr="00D144DA" w:rsidRDefault="00D144DA" w:rsidP="00D144DA"/>
    <w:p w14:paraId="1BF6B204" w14:textId="54390F1F" w:rsidR="001C2FE3" w:rsidRPr="00ED25AF" w:rsidRDefault="00936FA5" w:rsidP="00A80AE0">
      <w:pPr>
        <w:pStyle w:val="Heading2"/>
        <w:spacing w:after="40" w:line="480" w:lineRule="auto"/>
        <w:rPr>
          <w:rFonts w:ascii="Times New Roman" w:hAnsi="Times New Roman" w:cs="Times New Roman"/>
          <w:b/>
          <w:bCs/>
          <w:i/>
          <w:iCs/>
          <w:color w:val="auto"/>
          <w:sz w:val="24"/>
          <w:szCs w:val="24"/>
        </w:rPr>
      </w:pPr>
      <w:r w:rsidRPr="00ED25AF">
        <w:rPr>
          <w:rFonts w:ascii="Times New Roman" w:hAnsi="Times New Roman" w:cs="Times New Roman"/>
          <w:b/>
          <w:bCs/>
          <w:i/>
          <w:iCs/>
          <w:color w:val="auto"/>
          <w:sz w:val="24"/>
          <w:szCs w:val="24"/>
        </w:rPr>
        <w:t xml:space="preserve">Trace elements </w:t>
      </w:r>
      <w:r w:rsidR="001C2FE3" w:rsidRPr="00ED25AF">
        <w:rPr>
          <w:rFonts w:ascii="Times New Roman" w:hAnsi="Times New Roman" w:cs="Times New Roman"/>
          <w:b/>
          <w:bCs/>
          <w:i/>
          <w:iCs/>
          <w:color w:val="auto"/>
          <w:sz w:val="24"/>
          <w:szCs w:val="24"/>
        </w:rPr>
        <w:t>in the Na-acetate</w:t>
      </w:r>
      <w:r w:rsidR="00873E24" w:rsidRPr="00ED25AF">
        <w:rPr>
          <w:rFonts w:ascii="Times New Roman" w:hAnsi="Times New Roman" w:cs="Times New Roman"/>
          <w:b/>
          <w:bCs/>
          <w:i/>
          <w:iCs/>
          <w:color w:val="auto"/>
          <w:sz w:val="24"/>
          <w:szCs w:val="24"/>
        </w:rPr>
        <w:t xml:space="preserve"> fraction</w:t>
      </w:r>
    </w:p>
    <w:p w14:paraId="77BC0569" w14:textId="5517FB3A" w:rsidR="001C2FE3" w:rsidRPr="00ED25AF" w:rsidRDefault="001C2FE3" w:rsidP="00A80AE0">
      <w:pPr>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Ma</w:t>
      </w:r>
      <w:r w:rsidR="004A6917" w:rsidRPr="00ED25AF">
        <w:rPr>
          <w:rFonts w:ascii="Times New Roman" w:hAnsi="Times New Roman" w:cs="Times New Roman"/>
          <w:sz w:val="24"/>
          <w:szCs w:val="24"/>
        </w:rPr>
        <w:t>ny ma</w:t>
      </w:r>
      <w:r w:rsidRPr="00ED25AF">
        <w:rPr>
          <w:rFonts w:ascii="Times New Roman" w:hAnsi="Times New Roman" w:cs="Times New Roman"/>
          <w:sz w:val="24"/>
          <w:szCs w:val="24"/>
        </w:rPr>
        <w:t>jor and trace elements</w:t>
      </w:r>
      <w:r w:rsidR="004A6917" w:rsidRPr="00ED25AF">
        <w:rPr>
          <w:rFonts w:ascii="Times New Roman" w:hAnsi="Times New Roman" w:cs="Times New Roman"/>
          <w:sz w:val="24"/>
          <w:szCs w:val="24"/>
        </w:rPr>
        <w:t xml:space="preserve"> recovered with Na-acetate</w:t>
      </w:r>
      <w:r w:rsidRPr="00ED25AF">
        <w:rPr>
          <w:rFonts w:ascii="Times New Roman" w:hAnsi="Times New Roman" w:cs="Times New Roman"/>
          <w:sz w:val="24"/>
          <w:szCs w:val="24"/>
        </w:rPr>
        <w:t xml:space="preserve"> are </w:t>
      </w:r>
      <w:r w:rsidR="00A17E6B" w:rsidRPr="00ED25AF">
        <w:rPr>
          <w:rFonts w:ascii="Times New Roman" w:hAnsi="Times New Roman" w:cs="Times New Roman"/>
          <w:sz w:val="24"/>
          <w:szCs w:val="24"/>
        </w:rPr>
        <w:t xml:space="preserve">relatively </w:t>
      </w:r>
      <w:r w:rsidR="00324234" w:rsidRPr="00ED25AF">
        <w:rPr>
          <w:rFonts w:ascii="Times New Roman" w:hAnsi="Times New Roman" w:cs="Times New Roman"/>
          <w:sz w:val="24"/>
          <w:szCs w:val="24"/>
        </w:rPr>
        <w:t xml:space="preserve">low </w:t>
      </w:r>
      <w:r w:rsidRPr="00ED25AF">
        <w:rPr>
          <w:rFonts w:ascii="Times New Roman" w:hAnsi="Times New Roman" w:cs="Times New Roman"/>
          <w:sz w:val="24"/>
          <w:szCs w:val="24"/>
        </w:rPr>
        <w:t>in the topmost 8 cm</w:t>
      </w:r>
      <w:r w:rsidR="00873E24" w:rsidRPr="00ED25AF">
        <w:rPr>
          <w:rFonts w:ascii="Times New Roman" w:hAnsi="Times New Roman" w:cs="Times New Roman"/>
          <w:sz w:val="24"/>
          <w:szCs w:val="24"/>
        </w:rPr>
        <w:t xml:space="preserve">. </w:t>
      </w:r>
      <w:r w:rsidR="005B2F81" w:rsidRPr="00ED25AF">
        <w:rPr>
          <w:rFonts w:ascii="Times New Roman" w:hAnsi="Times New Roman" w:cs="Times New Roman"/>
          <w:sz w:val="24"/>
          <w:szCs w:val="24"/>
        </w:rPr>
        <w:t>Elements such as</w:t>
      </w:r>
      <w:r w:rsidRPr="00ED25AF">
        <w:rPr>
          <w:rFonts w:ascii="Times New Roman" w:hAnsi="Times New Roman" w:cs="Times New Roman"/>
          <w:sz w:val="24"/>
          <w:szCs w:val="24"/>
        </w:rPr>
        <w:t xml:space="preserve"> </w:t>
      </w:r>
      <w:proofErr w:type="spellStart"/>
      <w:r w:rsidR="00050594" w:rsidRPr="00ED25AF">
        <w:rPr>
          <w:rFonts w:ascii="Times New Roman" w:hAnsi="Times New Roman" w:cs="Times New Roman"/>
          <w:sz w:val="24"/>
          <w:szCs w:val="24"/>
        </w:rPr>
        <w:t>As</w:t>
      </w:r>
      <w:proofErr w:type="spellEnd"/>
      <w:r w:rsidR="00873E24" w:rsidRPr="00ED25AF">
        <w:rPr>
          <w:rFonts w:ascii="Times New Roman" w:hAnsi="Times New Roman" w:cs="Times New Roman"/>
          <w:sz w:val="24"/>
          <w:szCs w:val="24"/>
        </w:rPr>
        <w:t xml:space="preserve"> (</w:t>
      </w:r>
      <w:r w:rsidR="00641523" w:rsidRPr="00ED25AF">
        <w:rPr>
          <w:rFonts w:ascii="Times New Roman" w:hAnsi="Times New Roman" w:cs="Times New Roman"/>
          <w:sz w:val="24"/>
          <w:szCs w:val="24"/>
        </w:rPr>
        <w:t xml:space="preserve">averaging </w:t>
      </w:r>
      <w:r w:rsidR="0077536A" w:rsidRPr="00ED25AF">
        <w:rPr>
          <w:rFonts w:ascii="Times New Roman" w:hAnsi="Times New Roman" w:cs="Times New Roman"/>
          <w:sz w:val="24"/>
          <w:szCs w:val="24"/>
        </w:rPr>
        <w:t>4.9</w:t>
      </w:r>
      <w:r w:rsidR="00873E24" w:rsidRPr="00ED25AF">
        <w:rPr>
          <w:rFonts w:ascii="Times New Roman" w:hAnsi="Times New Roman" w:cs="Times New Roman"/>
          <w:sz w:val="24"/>
          <w:szCs w:val="24"/>
        </w:rPr>
        <w:t xml:space="preserve"> </w:t>
      </w:r>
      <w:r w:rsidR="00AA67F1">
        <w:rPr>
          <w:rFonts w:ascii="Times New Roman" w:hAnsi="Times New Roman" w:cs="Times New Roman"/>
          <w:sz w:val="24"/>
          <w:szCs w:val="24"/>
        </w:rPr>
        <w:t>mg/L</w:t>
      </w:r>
      <w:r w:rsidR="00873E24" w:rsidRPr="00ED25AF">
        <w:rPr>
          <w:rFonts w:ascii="Times New Roman" w:hAnsi="Times New Roman" w:cs="Times New Roman"/>
          <w:sz w:val="24"/>
          <w:szCs w:val="24"/>
        </w:rPr>
        <w:t xml:space="preserve">), </w:t>
      </w:r>
      <w:r w:rsidR="004A6917" w:rsidRPr="00ED25AF">
        <w:rPr>
          <w:rFonts w:ascii="Times New Roman" w:hAnsi="Times New Roman" w:cs="Times New Roman"/>
          <w:sz w:val="24"/>
          <w:szCs w:val="24"/>
        </w:rPr>
        <w:t xml:space="preserve">Co (200 </w:t>
      </w:r>
      <w:r w:rsidR="00AA67F1">
        <w:rPr>
          <w:rFonts w:ascii="Times New Roman" w:hAnsi="Times New Roman" w:cs="Times New Roman"/>
          <w:sz w:val="24"/>
          <w:szCs w:val="24"/>
        </w:rPr>
        <w:t>mg/L</w:t>
      </w:r>
      <w:r w:rsidR="00641523" w:rsidRPr="00ED25AF">
        <w:rPr>
          <w:rFonts w:ascii="Times New Roman" w:hAnsi="Times New Roman" w:cs="Times New Roman"/>
          <w:sz w:val="24"/>
          <w:szCs w:val="24"/>
        </w:rPr>
        <w:t>)</w:t>
      </w:r>
      <w:r w:rsidR="0077536A" w:rsidRPr="00ED25AF">
        <w:rPr>
          <w:rFonts w:ascii="Times New Roman" w:hAnsi="Times New Roman" w:cs="Times New Roman"/>
          <w:sz w:val="24"/>
          <w:szCs w:val="24"/>
        </w:rPr>
        <w:t xml:space="preserve">, </w:t>
      </w:r>
      <w:r w:rsidR="004A6917" w:rsidRPr="00ED25AF">
        <w:rPr>
          <w:rFonts w:ascii="Times New Roman" w:hAnsi="Times New Roman" w:cs="Times New Roman"/>
          <w:sz w:val="24"/>
          <w:szCs w:val="24"/>
        </w:rPr>
        <w:t xml:space="preserve">Sb (22 </w:t>
      </w:r>
      <w:r w:rsidR="00675976" w:rsidRPr="00675976">
        <w:rPr>
          <w:rFonts w:ascii="Times New Roman" w:hAnsi="Times New Roman" w:cs="Times New Roman"/>
          <w:i/>
          <w:iCs/>
          <w:sz w:val="24"/>
          <w:szCs w:val="24"/>
        </w:rPr>
        <w:t>µ</w:t>
      </w:r>
      <w:r w:rsidR="00675976">
        <w:rPr>
          <w:rFonts w:ascii="Times New Roman" w:hAnsi="Times New Roman" w:cs="Times New Roman"/>
          <w:sz w:val="24"/>
          <w:szCs w:val="24"/>
        </w:rPr>
        <w:t>g/L</w:t>
      </w:r>
      <w:r w:rsidR="004A6917" w:rsidRPr="00ED25AF">
        <w:rPr>
          <w:rFonts w:ascii="Times New Roman" w:hAnsi="Times New Roman" w:cs="Times New Roman"/>
          <w:sz w:val="24"/>
          <w:szCs w:val="24"/>
        </w:rPr>
        <w:t>)</w:t>
      </w:r>
      <w:r w:rsidR="0077536A" w:rsidRPr="00ED25AF">
        <w:rPr>
          <w:rFonts w:ascii="Times New Roman" w:hAnsi="Times New Roman" w:cs="Times New Roman"/>
          <w:sz w:val="24"/>
          <w:szCs w:val="24"/>
        </w:rPr>
        <w:t xml:space="preserve"> and </w:t>
      </w:r>
      <w:r w:rsidR="00050594" w:rsidRPr="00ED25AF">
        <w:rPr>
          <w:rFonts w:ascii="Times New Roman" w:hAnsi="Times New Roman" w:cs="Times New Roman"/>
          <w:sz w:val="24"/>
          <w:szCs w:val="24"/>
        </w:rPr>
        <w:t>Ni</w:t>
      </w:r>
      <w:r w:rsidR="00873E24" w:rsidRPr="00ED25AF">
        <w:rPr>
          <w:rFonts w:ascii="Times New Roman" w:hAnsi="Times New Roman" w:cs="Times New Roman"/>
          <w:sz w:val="24"/>
          <w:szCs w:val="24"/>
        </w:rPr>
        <w:t xml:space="preserve"> (26 </w:t>
      </w:r>
      <w:r w:rsidR="00675976" w:rsidRPr="00675976">
        <w:rPr>
          <w:rFonts w:ascii="Times New Roman" w:hAnsi="Times New Roman" w:cs="Times New Roman"/>
          <w:i/>
          <w:iCs/>
          <w:sz w:val="24"/>
          <w:szCs w:val="24"/>
        </w:rPr>
        <w:t>µ</w:t>
      </w:r>
      <w:r w:rsidR="00675976">
        <w:rPr>
          <w:rFonts w:ascii="Times New Roman" w:hAnsi="Times New Roman" w:cs="Times New Roman"/>
          <w:sz w:val="24"/>
          <w:szCs w:val="24"/>
        </w:rPr>
        <w:t>g/L</w:t>
      </w:r>
      <w:r w:rsidR="00873E24" w:rsidRPr="00ED25AF">
        <w:rPr>
          <w:rFonts w:ascii="Times New Roman" w:hAnsi="Times New Roman" w:cs="Times New Roman"/>
          <w:sz w:val="24"/>
          <w:szCs w:val="24"/>
        </w:rPr>
        <w:t xml:space="preserve">) </w:t>
      </w:r>
      <w:r w:rsidRPr="00ED25AF">
        <w:rPr>
          <w:rFonts w:ascii="Times New Roman" w:hAnsi="Times New Roman" w:cs="Times New Roman"/>
          <w:sz w:val="24"/>
          <w:szCs w:val="24"/>
        </w:rPr>
        <w:t xml:space="preserve">increase with depth at different </w:t>
      </w:r>
      <w:r w:rsidR="00A17E6B" w:rsidRPr="00ED25AF">
        <w:rPr>
          <w:rFonts w:ascii="Times New Roman" w:hAnsi="Times New Roman" w:cs="Times New Roman"/>
          <w:sz w:val="24"/>
          <w:szCs w:val="24"/>
        </w:rPr>
        <w:t>extents</w:t>
      </w:r>
      <w:r w:rsidR="005B2F81" w:rsidRPr="00ED25AF">
        <w:rPr>
          <w:rFonts w:ascii="Times New Roman" w:hAnsi="Times New Roman" w:cs="Times New Roman"/>
          <w:sz w:val="24"/>
          <w:szCs w:val="24"/>
        </w:rPr>
        <w:t xml:space="preserve"> </w:t>
      </w:r>
      <w:r w:rsidR="0077536A" w:rsidRPr="00ED25AF">
        <w:rPr>
          <w:rFonts w:ascii="Times New Roman" w:hAnsi="Times New Roman" w:cs="Times New Roman"/>
          <w:sz w:val="24"/>
          <w:szCs w:val="24"/>
        </w:rPr>
        <w:t xml:space="preserve">and positively </w:t>
      </w:r>
      <w:r w:rsidR="00A04699" w:rsidRPr="00ED25AF">
        <w:rPr>
          <w:rFonts w:ascii="Times New Roman" w:hAnsi="Times New Roman" w:cs="Times New Roman"/>
          <w:sz w:val="24"/>
          <w:szCs w:val="24"/>
        </w:rPr>
        <w:t xml:space="preserve">relate </w:t>
      </w:r>
      <w:r w:rsidR="0077536A" w:rsidRPr="00ED25AF">
        <w:rPr>
          <w:rFonts w:ascii="Times New Roman" w:hAnsi="Times New Roman" w:cs="Times New Roman"/>
          <w:sz w:val="24"/>
          <w:szCs w:val="24"/>
        </w:rPr>
        <w:t>with the reduced Fe</w:t>
      </w:r>
      <w:r w:rsidR="0077536A" w:rsidRPr="00ED25AF">
        <w:rPr>
          <w:rFonts w:ascii="Times New Roman" w:hAnsi="Times New Roman" w:cs="Times New Roman"/>
          <w:sz w:val="24"/>
          <w:szCs w:val="24"/>
          <w:vertAlign w:val="subscript"/>
        </w:rPr>
        <w:t>aca</w:t>
      </w:r>
      <w:r w:rsidR="0077536A" w:rsidRPr="00ED25AF">
        <w:rPr>
          <w:rFonts w:ascii="Times New Roman" w:hAnsi="Times New Roman" w:cs="Times New Roman"/>
          <w:sz w:val="24"/>
          <w:szCs w:val="24"/>
        </w:rPr>
        <w:t xml:space="preserve"> fraction</w:t>
      </w:r>
      <w:r w:rsidR="00641523" w:rsidRPr="00ED25AF">
        <w:rPr>
          <w:rFonts w:ascii="Times New Roman" w:hAnsi="Times New Roman" w:cs="Times New Roman"/>
          <w:sz w:val="24"/>
          <w:szCs w:val="24"/>
        </w:rPr>
        <w:t xml:space="preserve"> (Fig. 2 and </w:t>
      </w:r>
      <w:r w:rsidR="00CB6BCF" w:rsidRPr="00ED25AF">
        <w:rPr>
          <w:rFonts w:ascii="Times New Roman" w:hAnsi="Times New Roman" w:cs="Times New Roman"/>
          <w:sz w:val="24"/>
          <w:szCs w:val="24"/>
        </w:rPr>
        <w:t xml:space="preserve">Fig. </w:t>
      </w:r>
      <w:r w:rsidR="00641523" w:rsidRPr="00ED25AF">
        <w:rPr>
          <w:rFonts w:ascii="Times New Roman" w:hAnsi="Times New Roman" w:cs="Times New Roman"/>
          <w:sz w:val="24"/>
          <w:szCs w:val="24"/>
        </w:rPr>
        <w:t>S1, supplementary material)</w:t>
      </w:r>
      <w:r w:rsidR="005B2F81" w:rsidRPr="00ED25AF">
        <w:rPr>
          <w:rFonts w:ascii="Times New Roman" w:hAnsi="Times New Roman" w:cs="Times New Roman"/>
          <w:sz w:val="24"/>
          <w:szCs w:val="24"/>
        </w:rPr>
        <w:t>, especially where Fe</w:t>
      </w:r>
      <w:r w:rsidR="005B2F81" w:rsidRPr="00ED25AF">
        <w:rPr>
          <w:rFonts w:ascii="Times New Roman" w:hAnsi="Times New Roman" w:cs="Times New Roman"/>
          <w:sz w:val="24"/>
          <w:szCs w:val="24"/>
          <w:vertAlign w:val="subscript"/>
        </w:rPr>
        <w:t>aca</w:t>
      </w:r>
      <w:r w:rsidR="005B2F81" w:rsidRPr="00ED25AF">
        <w:rPr>
          <w:rFonts w:ascii="Times New Roman" w:hAnsi="Times New Roman" w:cs="Times New Roman"/>
          <w:sz w:val="24"/>
          <w:szCs w:val="24"/>
        </w:rPr>
        <w:t xml:space="preserve"> </w:t>
      </w:r>
      <w:r w:rsidR="00A04699" w:rsidRPr="00ED25AF">
        <w:rPr>
          <w:rFonts w:ascii="Times New Roman" w:hAnsi="Times New Roman" w:cs="Times New Roman"/>
          <w:sz w:val="24"/>
          <w:szCs w:val="24"/>
        </w:rPr>
        <w:t xml:space="preserve">values </w:t>
      </w:r>
      <w:r w:rsidR="005B2F81" w:rsidRPr="00ED25AF">
        <w:rPr>
          <w:rFonts w:ascii="Times New Roman" w:hAnsi="Times New Roman" w:cs="Times New Roman"/>
          <w:sz w:val="24"/>
          <w:szCs w:val="24"/>
        </w:rPr>
        <w:t>peak.</w:t>
      </w:r>
      <w:r w:rsidR="004A6917" w:rsidRPr="00ED25AF">
        <w:rPr>
          <w:rFonts w:ascii="Times New Roman" w:hAnsi="Times New Roman" w:cs="Times New Roman"/>
          <w:sz w:val="24"/>
          <w:szCs w:val="24"/>
        </w:rPr>
        <w:t xml:space="preserve"> </w:t>
      </w:r>
      <w:r w:rsidR="00A04699" w:rsidRPr="00ED25AF">
        <w:rPr>
          <w:rFonts w:ascii="Times New Roman" w:hAnsi="Times New Roman" w:cs="Times New Roman"/>
          <w:sz w:val="24"/>
          <w:szCs w:val="24"/>
        </w:rPr>
        <w:lastRenderedPageBreak/>
        <w:t>However, s</w:t>
      </w:r>
      <w:r w:rsidR="004A6917" w:rsidRPr="00ED25AF">
        <w:rPr>
          <w:rFonts w:ascii="Times New Roman" w:hAnsi="Times New Roman" w:cs="Times New Roman"/>
          <w:sz w:val="24"/>
          <w:szCs w:val="24"/>
        </w:rPr>
        <w:t xml:space="preserve">ome elements </w:t>
      </w:r>
      <w:r w:rsidR="00A04699" w:rsidRPr="00ED25AF">
        <w:rPr>
          <w:rFonts w:ascii="Times New Roman" w:hAnsi="Times New Roman" w:cs="Times New Roman"/>
          <w:sz w:val="24"/>
          <w:szCs w:val="24"/>
        </w:rPr>
        <w:t>such as Mn (</w:t>
      </w:r>
      <w:r w:rsidR="00E82A71" w:rsidRPr="00ED25AF">
        <w:rPr>
          <w:rFonts w:ascii="Times New Roman" w:hAnsi="Times New Roman" w:cs="Times New Roman"/>
          <w:sz w:val="24"/>
          <w:szCs w:val="24"/>
        </w:rPr>
        <w:t xml:space="preserve">averaging </w:t>
      </w:r>
      <w:r w:rsidR="00A04699" w:rsidRPr="00ED25AF">
        <w:rPr>
          <w:rFonts w:ascii="Times New Roman" w:hAnsi="Times New Roman" w:cs="Times New Roman"/>
          <w:sz w:val="24"/>
          <w:szCs w:val="24"/>
        </w:rPr>
        <w:t xml:space="preserve">387 </w:t>
      </w:r>
      <w:r w:rsidR="00AA67F1">
        <w:rPr>
          <w:rFonts w:ascii="Times New Roman" w:hAnsi="Times New Roman" w:cs="Times New Roman"/>
          <w:sz w:val="24"/>
          <w:szCs w:val="24"/>
        </w:rPr>
        <w:t>mg/L</w:t>
      </w:r>
      <w:r w:rsidR="00A04699" w:rsidRPr="00ED25AF">
        <w:rPr>
          <w:rFonts w:ascii="Times New Roman" w:hAnsi="Times New Roman" w:cs="Times New Roman"/>
          <w:sz w:val="24"/>
          <w:szCs w:val="24"/>
        </w:rPr>
        <w:t xml:space="preserve">; Fig. 2), Al (166 </w:t>
      </w:r>
      <w:r w:rsidR="00AA67F1">
        <w:rPr>
          <w:rFonts w:ascii="Times New Roman" w:hAnsi="Times New Roman" w:cs="Times New Roman"/>
          <w:sz w:val="24"/>
          <w:szCs w:val="24"/>
        </w:rPr>
        <w:t>mg/L</w:t>
      </w:r>
      <w:r w:rsidR="00A04699" w:rsidRPr="00ED25AF">
        <w:rPr>
          <w:rFonts w:ascii="Times New Roman" w:hAnsi="Times New Roman" w:cs="Times New Roman"/>
          <w:sz w:val="24"/>
          <w:szCs w:val="24"/>
        </w:rPr>
        <w:t xml:space="preserve">), Cu (17 </w:t>
      </w:r>
      <w:r w:rsidR="00675976" w:rsidRPr="00675976">
        <w:rPr>
          <w:rFonts w:ascii="Times New Roman" w:hAnsi="Times New Roman" w:cs="Times New Roman"/>
          <w:i/>
          <w:iCs/>
          <w:sz w:val="24"/>
          <w:szCs w:val="24"/>
        </w:rPr>
        <w:t>µ</w:t>
      </w:r>
      <w:r w:rsidR="00675976">
        <w:rPr>
          <w:rFonts w:ascii="Times New Roman" w:hAnsi="Times New Roman" w:cs="Times New Roman"/>
          <w:sz w:val="24"/>
          <w:szCs w:val="24"/>
        </w:rPr>
        <w:t>g/L</w:t>
      </w:r>
      <w:r w:rsidR="00A04699" w:rsidRPr="00ED25AF">
        <w:rPr>
          <w:rFonts w:ascii="Times New Roman" w:hAnsi="Times New Roman" w:cs="Times New Roman"/>
          <w:sz w:val="24"/>
          <w:szCs w:val="24"/>
        </w:rPr>
        <w:t xml:space="preserve">) and Ba (1.5 </w:t>
      </w:r>
      <w:r w:rsidR="00AA67F1">
        <w:rPr>
          <w:rFonts w:ascii="Times New Roman" w:hAnsi="Times New Roman" w:cs="Times New Roman"/>
          <w:sz w:val="24"/>
          <w:szCs w:val="24"/>
        </w:rPr>
        <w:t>mg/L</w:t>
      </w:r>
      <w:r w:rsidR="00A04699" w:rsidRPr="00ED25AF">
        <w:rPr>
          <w:rFonts w:ascii="Times New Roman" w:hAnsi="Times New Roman" w:cs="Times New Roman"/>
          <w:sz w:val="24"/>
          <w:szCs w:val="24"/>
        </w:rPr>
        <w:t xml:space="preserve">) </w:t>
      </w:r>
      <w:r w:rsidR="004A6917" w:rsidRPr="00ED25AF">
        <w:rPr>
          <w:rFonts w:ascii="Times New Roman" w:hAnsi="Times New Roman" w:cs="Times New Roman"/>
          <w:sz w:val="24"/>
          <w:szCs w:val="24"/>
        </w:rPr>
        <w:t>do not show major variations throughout the core</w:t>
      </w:r>
      <w:r w:rsidR="00A04699" w:rsidRPr="00ED25AF">
        <w:rPr>
          <w:rFonts w:ascii="Times New Roman" w:hAnsi="Times New Roman" w:cs="Times New Roman"/>
          <w:sz w:val="24"/>
          <w:szCs w:val="24"/>
        </w:rPr>
        <w:t xml:space="preserve"> stratigraphy</w:t>
      </w:r>
      <w:r w:rsidR="00FA4883" w:rsidRPr="00ED25AF">
        <w:rPr>
          <w:rFonts w:ascii="Times New Roman" w:hAnsi="Times New Roman" w:cs="Times New Roman"/>
          <w:sz w:val="24"/>
          <w:szCs w:val="24"/>
        </w:rPr>
        <w:t xml:space="preserve"> (Table S1)</w:t>
      </w:r>
      <w:r w:rsidR="00685645">
        <w:rPr>
          <w:rFonts w:ascii="Times New Roman" w:hAnsi="Times New Roman" w:cs="Times New Roman"/>
          <w:sz w:val="24"/>
          <w:szCs w:val="24"/>
        </w:rPr>
        <w:t>.</w:t>
      </w:r>
    </w:p>
    <w:p w14:paraId="25BA893B" w14:textId="77777777" w:rsidR="00ED25AF" w:rsidRPr="00ED25AF" w:rsidRDefault="00ED25AF" w:rsidP="00A80AE0">
      <w:pPr>
        <w:pStyle w:val="Heading2"/>
        <w:spacing w:after="40" w:line="480" w:lineRule="auto"/>
        <w:rPr>
          <w:rFonts w:ascii="Times New Roman" w:hAnsi="Times New Roman" w:cs="Times New Roman"/>
          <w:b/>
          <w:bCs/>
          <w:i/>
          <w:iCs/>
          <w:color w:val="auto"/>
          <w:sz w:val="24"/>
          <w:szCs w:val="24"/>
        </w:rPr>
      </w:pPr>
    </w:p>
    <w:p w14:paraId="0B7EBAD3" w14:textId="6A14F563" w:rsidR="00CC648B" w:rsidRPr="00ED25AF" w:rsidRDefault="00CC648B" w:rsidP="00A80AE0">
      <w:pPr>
        <w:pStyle w:val="Heading2"/>
        <w:spacing w:after="40" w:line="480" w:lineRule="auto"/>
        <w:rPr>
          <w:rFonts w:ascii="Times New Roman" w:hAnsi="Times New Roman" w:cs="Times New Roman"/>
          <w:b/>
          <w:bCs/>
          <w:i/>
          <w:iCs/>
          <w:color w:val="auto"/>
          <w:sz w:val="24"/>
          <w:szCs w:val="24"/>
        </w:rPr>
      </w:pPr>
      <w:r w:rsidRPr="00ED25AF">
        <w:rPr>
          <w:rFonts w:ascii="Times New Roman" w:hAnsi="Times New Roman" w:cs="Times New Roman"/>
          <w:b/>
          <w:bCs/>
          <w:i/>
          <w:iCs/>
          <w:color w:val="auto"/>
          <w:sz w:val="24"/>
          <w:szCs w:val="24"/>
        </w:rPr>
        <w:t xml:space="preserve">Trace elements in the </w:t>
      </w:r>
      <w:r w:rsidR="006057B9" w:rsidRPr="00ED25AF">
        <w:rPr>
          <w:rFonts w:ascii="Times New Roman" w:hAnsi="Times New Roman" w:cs="Times New Roman"/>
          <w:b/>
          <w:bCs/>
          <w:i/>
          <w:iCs/>
          <w:color w:val="auto"/>
          <w:sz w:val="24"/>
          <w:szCs w:val="24"/>
        </w:rPr>
        <w:t>h</w:t>
      </w:r>
      <w:r w:rsidRPr="00ED25AF">
        <w:rPr>
          <w:rFonts w:ascii="Times New Roman" w:hAnsi="Times New Roman" w:cs="Times New Roman"/>
          <w:b/>
          <w:bCs/>
          <w:i/>
          <w:iCs/>
          <w:color w:val="auto"/>
          <w:sz w:val="24"/>
          <w:szCs w:val="24"/>
        </w:rPr>
        <w:t>ydroxylamine-HCl fraction</w:t>
      </w:r>
    </w:p>
    <w:p w14:paraId="2CDA115F" w14:textId="7C8EDC87" w:rsidR="002225BD" w:rsidRPr="00ED25AF" w:rsidRDefault="00D00537" w:rsidP="00A80AE0">
      <w:pPr>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Besides Fe and Mn (previously discussed), many of the acquired</w:t>
      </w:r>
      <w:r w:rsidR="00AE18F2" w:rsidRPr="00ED25AF">
        <w:rPr>
          <w:rFonts w:ascii="Times New Roman" w:hAnsi="Times New Roman" w:cs="Times New Roman"/>
          <w:sz w:val="24"/>
          <w:szCs w:val="24"/>
        </w:rPr>
        <w:t xml:space="preserve"> </w:t>
      </w:r>
      <w:r w:rsidR="00CC648B" w:rsidRPr="00ED25AF">
        <w:rPr>
          <w:rFonts w:ascii="Times New Roman" w:hAnsi="Times New Roman" w:cs="Times New Roman"/>
          <w:sz w:val="24"/>
          <w:szCs w:val="24"/>
        </w:rPr>
        <w:t xml:space="preserve">trace elements </w:t>
      </w:r>
      <w:r w:rsidR="00AE18F2" w:rsidRPr="00ED25AF">
        <w:rPr>
          <w:rFonts w:ascii="Times New Roman" w:hAnsi="Times New Roman" w:cs="Times New Roman"/>
          <w:sz w:val="24"/>
          <w:szCs w:val="24"/>
        </w:rPr>
        <w:t>in th</w:t>
      </w:r>
      <w:r w:rsidR="00A4538E" w:rsidRPr="00ED25AF">
        <w:rPr>
          <w:rFonts w:ascii="Times New Roman" w:hAnsi="Times New Roman" w:cs="Times New Roman"/>
          <w:sz w:val="24"/>
          <w:szCs w:val="24"/>
        </w:rPr>
        <w:t>e hydroxylamine-HCl</w:t>
      </w:r>
      <w:r w:rsidR="00AE18F2" w:rsidRPr="00ED25AF">
        <w:rPr>
          <w:rFonts w:ascii="Times New Roman" w:hAnsi="Times New Roman" w:cs="Times New Roman"/>
          <w:sz w:val="24"/>
          <w:szCs w:val="24"/>
        </w:rPr>
        <w:t xml:space="preserve"> fraction</w:t>
      </w:r>
      <w:r w:rsidR="00FC5E97" w:rsidRPr="00ED25AF">
        <w:rPr>
          <w:rFonts w:ascii="Times New Roman" w:hAnsi="Times New Roman" w:cs="Times New Roman"/>
          <w:sz w:val="24"/>
          <w:szCs w:val="24"/>
        </w:rPr>
        <w:t xml:space="preserve"> </w:t>
      </w:r>
      <w:r w:rsidR="004A6917" w:rsidRPr="00ED25AF">
        <w:rPr>
          <w:rFonts w:ascii="Times New Roman" w:hAnsi="Times New Roman" w:cs="Times New Roman"/>
          <w:sz w:val="24"/>
          <w:szCs w:val="24"/>
        </w:rPr>
        <w:t>show high concentrations (namely</w:t>
      </w:r>
      <w:r w:rsidR="00A04699" w:rsidRPr="00ED25AF">
        <w:rPr>
          <w:rFonts w:ascii="Times New Roman" w:hAnsi="Times New Roman" w:cs="Times New Roman"/>
          <w:sz w:val="24"/>
          <w:szCs w:val="24"/>
        </w:rPr>
        <w:t xml:space="preserve">, </w:t>
      </w:r>
      <w:r w:rsidR="004A6917" w:rsidRPr="00ED25AF">
        <w:rPr>
          <w:rFonts w:ascii="Times New Roman" w:hAnsi="Times New Roman" w:cs="Times New Roman"/>
          <w:sz w:val="24"/>
          <w:szCs w:val="24"/>
        </w:rPr>
        <w:t>As</w:t>
      </w:r>
      <w:r w:rsidR="00A04699" w:rsidRPr="00ED25AF">
        <w:rPr>
          <w:rFonts w:ascii="Times New Roman" w:hAnsi="Times New Roman" w:cs="Times New Roman"/>
          <w:sz w:val="24"/>
          <w:szCs w:val="24"/>
        </w:rPr>
        <w:t>:</w:t>
      </w:r>
      <w:r w:rsidR="004A6917" w:rsidRPr="00ED25AF">
        <w:rPr>
          <w:rFonts w:ascii="Times New Roman" w:hAnsi="Times New Roman" w:cs="Times New Roman"/>
          <w:sz w:val="24"/>
          <w:szCs w:val="24"/>
        </w:rPr>
        <w:t xml:space="preserve"> 200 </w:t>
      </w:r>
      <w:r w:rsidR="00AA67F1">
        <w:rPr>
          <w:rFonts w:ascii="Times New Roman" w:hAnsi="Times New Roman" w:cs="Times New Roman"/>
          <w:sz w:val="24"/>
          <w:szCs w:val="24"/>
        </w:rPr>
        <w:t>mg/L</w:t>
      </w:r>
      <w:r w:rsidR="00A04699" w:rsidRPr="00ED25AF">
        <w:rPr>
          <w:rFonts w:ascii="Times New Roman" w:hAnsi="Times New Roman" w:cs="Times New Roman"/>
          <w:sz w:val="24"/>
          <w:szCs w:val="24"/>
        </w:rPr>
        <w:t>,</w:t>
      </w:r>
      <w:r w:rsidR="004A6917" w:rsidRPr="00ED25AF">
        <w:rPr>
          <w:rFonts w:ascii="Times New Roman" w:hAnsi="Times New Roman" w:cs="Times New Roman"/>
          <w:sz w:val="24"/>
          <w:szCs w:val="24"/>
        </w:rPr>
        <w:t xml:space="preserve"> V</w:t>
      </w:r>
      <w:r w:rsidR="00A04699" w:rsidRPr="00ED25AF">
        <w:rPr>
          <w:rFonts w:ascii="Times New Roman" w:hAnsi="Times New Roman" w:cs="Times New Roman"/>
          <w:sz w:val="24"/>
          <w:szCs w:val="24"/>
        </w:rPr>
        <w:t>:</w:t>
      </w:r>
      <w:r w:rsidR="004A6917" w:rsidRPr="00ED25AF">
        <w:rPr>
          <w:rFonts w:ascii="Times New Roman" w:hAnsi="Times New Roman" w:cs="Times New Roman"/>
          <w:sz w:val="24"/>
          <w:szCs w:val="24"/>
        </w:rPr>
        <w:t xml:space="preserve"> 4.4 </w:t>
      </w:r>
      <w:r w:rsidR="00AA67F1">
        <w:rPr>
          <w:rFonts w:ascii="Times New Roman" w:hAnsi="Times New Roman" w:cs="Times New Roman"/>
          <w:sz w:val="24"/>
          <w:szCs w:val="24"/>
        </w:rPr>
        <w:t>mg/L</w:t>
      </w:r>
      <w:r w:rsidR="00A04699" w:rsidRPr="00ED25AF">
        <w:rPr>
          <w:rFonts w:ascii="Times New Roman" w:hAnsi="Times New Roman" w:cs="Times New Roman"/>
          <w:sz w:val="24"/>
          <w:szCs w:val="24"/>
        </w:rPr>
        <w:t>,</w:t>
      </w:r>
      <w:r w:rsidR="004A6917" w:rsidRPr="00ED25AF">
        <w:rPr>
          <w:rFonts w:ascii="Times New Roman" w:hAnsi="Times New Roman" w:cs="Times New Roman"/>
          <w:sz w:val="24"/>
          <w:szCs w:val="24"/>
        </w:rPr>
        <w:t xml:space="preserve"> </w:t>
      </w:r>
      <w:r w:rsidR="00A04699" w:rsidRPr="00ED25AF">
        <w:rPr>
          <w:rFonts w:ascii="Times New Roman" w:hAnsi="Times New Roman" w:cs="Times New Roman"/>
          <w:sz w:val="24"/>
          <w:szCs w:val="24"/>
        </w:rPr>
        <w:t xml:space="preserve">and </w:t>
      </w:r>
      <w:r w:rsidR="004A6917" w:rsidRPr="00ED25AF">
        <w:rPr>
          <w:rFonts w:ascii="Times New Roman" w:hAnsi="Times New Roman" w:cs="Times New Roman"/>
          <w:sz w:val="24"/>
          <w:szCs w:val="24"/>
        </w:rPr>
        <w:t>Ba</w:t>
      </w:r>
      <w:r w:rsidR="00A04699" w:rsidRPr="00ED25AF">
        <w:rPr>
          <w:rFonts w:ascii="Times New Roman" w:hAnsi="Times New Roman" w:cs="Times New Roman"/>
          <w:sz w:val="24"/>
          <w:szCs w:val="24"/>
        </w:rPr>
        <w:t>:</w:t>
      </w:r>
      <w:r w:rsidR="004A6917" w:rsidRPr="00ED25AF">
        <w:rPr>
          <w:rFonts w:ascii="Times New Roman" w:hAnsi="Times New Roman" w:cs="Times New Roman"/>
          <w:sz w:val="24"/>
          <w:szCs w:val="24"/>
        </w:rPr>
        <w:t xml:space="preserve"> 38 </w:t>
      </w:r>
      <w:r w:rsidR="00AA67F1">
        <w:rPr>
          <w:rFonts w:ascii="Times New Roman" w:hAnsi="Times New Roman" w:cs="Times New Roman"/>
          <w:sz w:val="24"/>
          <w:szCs w:val="24"/>
        </w:rPr>
        <w:t>mg/L</w:t>
      </w:r>
      <w:r w:rsidR="004A6917" w:rsidRPr="00ED25AF">
        <w:rPr>
          <w:rFonts w:ascii="Times New Roman" w:hAnsi="Times New Roman" w:cs="Times New Roman"/>
          <w:sz w:val="24"/>
          <w:szCs w:val="24"/>
        </w:rPr>
        <w:t xml:space="preserve">; Table S1), especially at the </w:t>
      </w:r>
      <w:r w:rsidR="00AE18F2" w:rsidRPr="00ED25AF">
        <w:rPr>
          <w:rFonts w:ascii="Times New Roman" w:hAnsi="Times New Roman" w:cs="Times New Roman"/>
          <w:sz w:val="24"/>
          <w:szCs w:val="24"/>
        </w:rPr>
        <w:t>topmost 8 cm</w:t>
      </w:r>
      <w:r w:rsidR="00480A09" w:rsidRPr="00ED25AF">
        <w:rPr>
          <w:rFonts w:ascii="Times New Roman" w:hAnsi="Times New Roman" w:cs="Times New Roman"/>
          <w:sz w:val="24"/>
          <w:szCs w:val="24"/>
        </w:rPr>
        <w:t xml:space="preserve">. </w:t>
      </w:r>
      <w:r w:rsidR="00A4538E" w:rsidRPr="00ED25AF">
        <w:rPr>
          <w:rFonts w:ascii="Times New Roman" w:hAnsi="Times New Roman" w:cs="Times New Roman"/>
          <w:sz w:val="24"/>
          <w:szCs w:val="24"/>
        </w:rPr>
        <w:t>As</w:t>
      </w:r>
      <w:r w:rsidR="00A4538E" w:rsidRPr="00ED25AF">
        <w:rPr>
          <w:rFonts w:ascii="Times New Roman" w:hAnsi="Times New Roman" w:cs="Times New Roman"/>
          <w:sz w:val="24"/>
          <w:szCs w:val="24"/>
          <w:vertAlign w:val="subscript"/>
        </w:rPr>
        <w:t>hyam</w:t>
      </w:r>
      <w:r w:rsidR="00A4538E" w:rsidRPr="00ED25AF">
        <w:rPr>
          <w:rFonts w:ascii="Times New Roman" w:hAnsi="Times New Roman" w:cs="Times New Roman"/>
          <w:sz w:val="24"/>
          <w:szCs w:val="24"/>
        </w:rPr>
        <w:t xml:space="preserve"> concentrations are the highest (</w:t>
      </w:r>
      <w:r w:rsidR="005B2F81" w:rsidRPr="00ED25AF">
        <w:rPr>
          <w:rFonts w:ascii="Times New Roman" w:hAnsi="Times New Roman" w:cs="Times New Roman"/>
          <w:sz w:val="24"/>
          <w:szCs w:val="24"/>
        </w:rPr>
        <w:t>up to</w:t>
      </w:r>
      <w:r w:rsidR="00A4538E" w:rsidRPr="00ED25AF">
        <w:rPr>
          <w:rFonts w:ascii="Times New Roman" w:hAnsi="Times New Roman" w:cs="Times New Roman"/>
          <w:sz w:val="24"/>
          <w:szCs w:val="24"/>
        </w:rPr>
        <w:t xml:space="preserve"> 412 </w:t>
      </w:r>
      <w:r w:rsidR="00AA67F1">
        <w:rPr>
          <w:rFonts w:ascii="Times New Roman" w:hAnsi="Times New Roman" w:cs="Times New Roman"/>
          <w:sz w:val="24"/>
          <w:szCs w:val="24"/>
        </w:rPr>
        <w:t>mg/L</w:t>
      </w:r>
      <w:r w:rsidR="00A4538E" w:rsidRPr="00ED25AF">
        <w:rPr>
          <w:rFonts w:ascii="Times New Roman" w:hAnsi="Times New Roman" w:cs="Times New Roman"/>
          <w:sz w:val="24"/>
          <w:szCs w:val="24"/>
        </w:rPr>
        <w:t xml:space="preserve">) </w:t>
      </w:r>
      <w:r w:rsidR="00A04699" w:rsidRPr="00ED25AF">
        <w:rPr>
          <w:rFonts w:ascii="Times New Roman" w:hAnsi="Times New Roman" w:cs="Times New Roman"/>
          <w:sz w:val="24"/>
          <w:szCs w:val="24"/>
        </w:rPr>
        <w:t xml:space="preserve">occurring in parallel with </w:t>
      </w:r>
      <w:r w:rsidR="00A4538E" w:rsidRPr="00ED25AF">
        <w:rPr>
          <w:rFonts w:ascii="Times New Roman" w:hAnsi="Times New Roman" w:cs="Times New Roman"/>
          <w:sz w:val="24"/>
          <w:szCs w:val="24"/>
        </w:rPr>
        <w:t xml:space="preserve">the same interval </w:t>
      </w:r>
      <w:r w:rsidR="005B2F81" w:rsidRPr="00ED25AF">
        <w:rPr>
          <w:rFonts w:ascii="Times New Roman" w:hAnsi="Times New Roman" w:cs="Times New Roman"/>
          <w:sz w:val="24"/>
          <w:szCs w:val="24"/>
        </w:rPr>
        <w:t>of</w:t>
      </w:r>
      <w:r w:rsidR="00A4538E" w:rsidRPr="00ED25AF">
        <w:rPr>
          <w:rFonts w:ascii="Times New Roman" w:hAnsi="Times New Roman" w:cs="Times New Roman"/>
          <w:sz w:val="24"/>
          <w:szCs w:val="24"/>
        </w:rPr>
        <w:t xml:space="preserve"> </w:t>
      </w:r>
      <w:r w:rsidR="005B2F81" w:rsidRPr="00ED25AF">
        <w:rPr>
          <w:rFonts w:ascii="Times New Roman" w:hAnsi="Times New Roman" w:cs="Times New Roman"/>
          <w:sz w:val="24"/>
          <w:szCs w:val="24"/>
        </w:rPr>
        <w:t xml:space="preserve">the </w:t>
      </w:r>
      <w:r w:rsidR="00A4538E" w:rsidRPr="00ED25AF">
        <w:rPr>
          <w:rFonts w:ascii="Times New Roman" w:hAnsi="Times New Roman" w:cs="Times New Roman"/>
          <w:sz w:val="24"/>
          <w:szCs w:val="24"/>
        </w:rPr>
        <w:t xml:space="preserve">highest </w:t>
      </w:r>
      <w:r w:rsidR="00A04699" w:rsidRPr="00ED25AF">
        <w:rPr>
          <w:rFonts w:ascii="Times New Roman" w:hAnsi="Times New Roman" w:cs="Times New Roman"/>
          <w:sz w:val="24"/>
          <w:szCs w:val="24"/>
        </w:rPr>
        <w:t xml:space="preserve">measured </w:t>
      </w:r>
      <w:r w:rsidR="00A4538E" w:rsidRPr="00ED25AF">
        <w:rPr>
          <w:rFonts w:ascii="Times New Roman" w:hAnsi="Times New Roman" w:cs="Times New Roman"/>
          <w:sz w:val="24"/>
          <w:szCs w:val="24"/>
        </w:rPr>
        <w:t>Fe</w:t>
      </w:r>
      <w:r w:rsidR="00A4538E" w:rsidRPr="00ED25AF">
        <w:rPr>
          <w:rFonts w:ascii="Times New Roman" w:hAnsi="Times New Roman" w:cs="Times New Roman"/>
          <w:sz w:val="24"/>
          <w:szCs w:val="24"/>
          <w:vertAlign w:val="subscript"/>
        </w:rPr>
        <w:t>hyam</w:t>
      </w:r>
      <w:r w:rsidR="00A4538E" w:rsidRPr="00ED25AF">
        <w:rPr>
          <w:rFonts w:ascii="Times New Roman" w:hAnsi="Times New Roman" w:cs="Times New Roman"/>
          <w:sz w:val="24"/>
          <w:szCs w:val="24"/>
        </w:rPr>
        <w:t xml:space="preserve"> values (Fig. 2). While As</w:t>
      </w:r>
      <w:r w:rsidR="00B8276C" w:rsidRPr="00ED25AF">
        <w:rPr>
          <w:rFonts w:ascii="Times New Roman" w:hAnsi="Times New Roman" w:cs="Times New Roman"/>
          <w:sz w:val="24"/>
          <w:szCs w:val="24"/>
          <w:vertAlign w:val="subscript"/>
        </w:rPr>
        <w:t>hyam</w:t>
      </w:r>
      <w:r w:rsidR="00A4538E" w:rsidRPr="00ED25AF">
        <w:rPr>
          <w:rFonts w:ascii="Times New Roman" w:hAnsi="Times New Roman" w:cs="Times New Roman"/>
          <w:sz w:val="24"/>
          <w:szCs w:val="24"/>
        </w:rPr>
        <w:t xml:space="preserve"> abruptly decreases below 8 cm, </w:t>
      </w:r>
      <w:r w:rsidR="000A0ED4" w:rsidRPr="00ED25AF">
        <w:rPr>
          <w:rFonts w:ascii="Times New Roman" w:hAnsi="Times New Roman" w:cs="Times New Roman"/>
          <w:sz w:val="24"/>
          <w:szCs w:val="24"/>
        </w:rPr>
        <w:t xml:space="preserve">Sb and </w:t>
      </w:r>
      <w:r w:rsidR="004A6917" w:rsidRPr="00ED25AF">
        <w:rPr>
          <w:rFonts w:ascii="Times New Roman" w:hAnsi="Times New Roman" w:cs="Times New Roman"/>
          <w:sz w:val="24"/>
          <w:szCs w:val="24"/>
        </w:rPr>
        <w:t xml:space="preserve">V </w:t>
      </w:r>
      <w:r w:rsidR="000A0ED4" w:rsidRPr="00ED25AF">
        <w:rPr>
          <w:rFonts w:ascii="Times New Roman" w:hAnsi="Times New Roman" w:cs="Times New Roman"/>
          <w:sz w:val="24"/>
          <w:szCs w:val="24"/>
        </w:rPr>
        <w:t>concentration</w:t>
      </w:r>
      <w:r w:rsidR="00FA3474" w:rsidRPr="00ED25AF">
        <w:rPr>
          <w:rFonts w:ascii="Times New Roman" w:hAnsi="Times New Roman" w:cs="Times New Roman"/>
          <w:sz w:val="24"/>
          <w:szCs w:val="24"/>
        </w:rPr>
        <w:t xml:space="preserve">s </w:t>
      </w:r>
      <w:r w:rsidR="001B3677" w:rsidRPr="00ED25AF">
        <w:rPr>
          <w:rFonts w:ascii="Times New Roman" w:hAnsi="Times New Roman" w:cs="Times New Roman"/>
          <w:sz w:val="24"/>
          <w:szCs w:val="24"/>
        </w:rPr>
        <w:t>slight</w:t>
      </w:r>
      <w:r w:rsidR="00FA3474" w:rsidRPr="00ED25AF">
        <w:rPr>
          <w:rFonts w:ascii="Times New Roman" w:hAnsi="Times New Roman" w:cs="Times New Roman"/>
          <w:sz w:val="24"/>
          <w:szCs w:val="24"/>
        </w:rPr>
        <w:t>ly</w:t>
      </w:r>
      <w:r w:rsidR="00A4538E" w:rsidRPr="00ED25AF">
        <w:rPr>
          <w:rFonts w:ascii="Times New Roman" w:hAnsi="Times New Roman" w:cs="Times New Roman"/>
          <w:sz w:val="24"/>
          <w:szCs w:val="24"/>
        </w:rPr>
        <w:t xml:space="preserve"> and progressively</w:t>
      </w:r>
      <w:r w:rsidR="000A0ED4" w:rsidRPr="00ED25AF">
        <w:rPr>
          <w:rFonts w:ascii="Times New Roman" w:hAnsi="Times New Roman" w:cs="Times New Roman"/>
          <w:sz w:val="24"/>
          <w:szCs w:val="24"/>
        </w:rPr>
        <w:t xml:space="preserve"> decrease with dept</w:t>
      </w:r>
      <w:r w:rsidR="005B2F81" w:rsidRPr="00ED25AF">
        <w:rPr>
          <w:rFonts w:ascii="Times New Roman" w:hAnsi="Times New Roman" w:cs="Times New Roman"/>
          <w:sz w:val="24"/>
          <w:szCs w:val="24"/>
        </w:rPr>
        <w:t>h (Fig. S1)</w:t>
      </w:r>
      <w:r w:rsidR="000A0ED4" w:rsidRPr="00ED25AF">
        <w:rPr>
          <w:rFonts w:ascii="Times New Roman" w:hAnsi="Times New Roman" w:cs="Times New Roman"/>
          <w:sz w:val="24"/>
          <w:szCs w:val="24"/>
        </w:rPr>
        <w:t xml:space="preserve">. </w:t>
      </w:r>
      <w:r w:rsidR="00B8276C" w:rsidRPr="00ED25AF">
        <w:rPr>
          <w:rFonts w:ascii="Times New Roman" w:hAnsi="Times New Roman" w:cs="Times New Roman"/>
          <w:sz w:val="24"/>
          <w:szCs w:val="24"/>
        </w:rPr>
        <w:t>Among the measured trace elements, o</w:t>
      </w:r>
      <w:r w:rsidR="00CC7E16" w:rsidRPr="00ED25AF">
        <w:rPr>
          <w:rFonts w:ascii="Times New Roman" w:hAnsi="Times New Roman" w:cs="Times New Roman"/>
          <w:sz w:val="24"/>
          <w:szCs w:val="24"/>
        </w:rPr>
        <w:t xml:space="preserve">nly </w:t>
      </w:r>
      <w:r w:rsidR="006241E2" w:rsidRPr="00ED25AF">
        <w:rPr>
          <w:rFonts w:ascii="Times New Roman" w:hAnsi="Times New Roman" w:cs="Times New Roman"/>
          <w:sz w:val="24"/>
          <w:szCs w:val="24"/>
        </w:rPr>
        <w:t>Mg</w:t>
      </w:r>
      <w:r w:rsidR="006D1058" w:rsidRPr="00ED25AF">
        <w:rPr>
          <w:rFonts w:ascii="Times New Roman" w:hAnsi="Times New Roman" w:cs="Times New Roman"/>
          <w:sz w:val="24"/>
          <w:szCs w:val="24"/>
        </w:rPr>
        <w:t xml:space="preserve"> (</w:t>
      </w:r>
      <w:r w:rsidR="0045694E" w:rsidRPr="00ED25AF">
        <w:rPr>
          <w:rFonts w:ascii="Times New Roman" w:hAnsi="Times New Roman" w:cs="Times New Roman"/>
          <w:sz w:val="24"/>
          <w:szCs w:val="24"/>
        </w:rPr>
        <w:t xml:space="preserve">averaging </w:t>
      </w:r>
      <w:r w:rsidR="006D1058" w:rsidRPr="00ED25AF">
        <w:rPr>
          <w:rFonts w:ascii="Times New Roman" w:hAnsi="Times New Roman" w:cs="Times New Roman"/>
          <w:sz w:val="24"/>
          <w:szCs w:val="24"/>
        </w:rPr>
        <w:t xml:space="preserve">260 </w:t>
      </w:r>
      <w:r w:rsidR="00AA67F1">
        <w:rPr>
          <w:rFonts w:ascii="Times New Roman" w:hAnsi="Times New Roman" w:cs="Times New Roman"/>
          <w:sz w:val="24"/>
          <w:szCs w:val="24"/>
        </w:rPr>
        <w:t>mg/L</w:t>
      </w:r>
      <w:r w:rsidR="006D1058" w:rsidRPr="00ED25AF">
        <w:rPr>
          <w:rFonts w:ascii="Times New Roman" w:hAnsi="Times New Roman" w:cs="Times New Roman"/>
          <w:sz w:val="24"/>
          <w:szCs w:val="24"/>
        </w:rPr>
        <w:t>)</w:t>
      </w:r>
      <w:r w:rsidR="00FA3474" w:rsidRPr="00ED25AF">
        <w:rPr>
          <w:rFonts w:ascii="Times New Roman" w:hAnsi="Times New Roman" w:cs="Times New Roman"/>
          <w:sz w:val="24"/>
          <w:szCs w:val="24"/>
        </w:rPr>
        <w:t xml:space="preserve"> and </w:t>
      </w:r>
      <w:r w:rsidR="006241E2" w:rsidRPr="00ED25AF">
        <w:rPr>
          <w:rFonts w:ascii="Times New Roman" w:hAnsi="Times New Roman" w:cs="Times New Roman"/>
          <w:sz w:val="24"/>
          <w:szCs w:val="24"/>
        </w:rPr>
        <w:t>Zn</w:t>
      </w:r>
      <w:r w:rsidR="00FA3474" w:rsidRPr="00ED25AF">
        <w:rPr>
          <w:rFonts w:ascii="Times New Roman" w:hAnsi="Times New Roman" w:cs="Times New Roman"/>
          <w:sz w:val="24"/>
          <w:szCs w:val="24"/>
        </w:rPr>
        <w:t xml:space="preserve"> (72 </w:t>
      </w:r>
      <w:r w:rsidR="00AA67F1">
        <w:rPr>
          <w:rFonts w:ascii="Times New Roman" w:hAnsi="Times New Roman" w:cs="Times New Roman"/>
          <w:sz w:val="24"/>
          <w:szCs w:val="24"/>
        </w:rPr>
        <w:t>mg/L</w:t>
      </w:r>
      <w:r w:rsidR="00FA3474" w:rsidRPr="00ED25AF">
        <w:rPr>
          <w:rFonts w:ascii="Times New Roman" w:hAnsi="Times New Roman" w:cs="Times New Roman"/>
          <w:sz w:val="24"/>
          <w:szCs w:val="24"/>
        </w:rPr>
        <w:t xml:space="preserve">) have lower values </w:t>
      </w:r>
      <w:r w:rsidR="00CC7E16" w:rsidRPr="00ED25AF">
        <w:rPr>
          <w:rFonts w:ascii="Times New Roman" w:hAnsi="Times New Roman" w:cs="Times New Roman"/>
          <w:sz w:val="24"/>
          <w:szCs w:val="24"/>
        </w:rPr>
        <w:t>at</w:t>
      </w:r>
      <w:r w:rsidR="00FA3474" w:rsidRPr="00ED25AF">
        <w:rPr>
          <w:rFonts w:ascii="Times New Roman" w:hAnsi="Times New Roman" w:cs="Times New Roman"/>
          <w:sz w:val="24"/>
          <w:szCs w:val="24"/>
        </w:rPr>
        <w:t xml:space="preserve"> the top of the profile</w:t>
      </w:r>
      <w:r w:rsidR="00A04699" w:rsidRPr="00ED25AF">
        <w:rPr>
          <w:rFonts w:ascii="Times New Roman" w:hAnsi="Times New Roman" w:cs="Times New Roman"/>
          <w:sz w:val="24"/>
          <w:szCs w:val="24"/>
        </w:rPr>
        <w:t>,</w:t>
      </w:r>
      <w:r w:rsidR="0077536A" w:rsidRPr="00ED25AF">
        <w:rPr>
          <w:rFonts w:ascii="Times New Roman" w:hAnsi="Times New Roman" w:cs="Times New Roman"/>
          <w:sz w:val="24"/>
          <w:szCs w:val="24"/>
        </w:rPr>
        <w:t xml:space="preserve"> </w:t>
      </w:r>
      <w:r w:rsidR="00A04699" w:rsidRPr="00ED25AF">
        <w:rPr>
          <w:rFonts w:ascii="Times New Roman" w:hAnsi="Times New Roman" w:cs="Times New Roman"/>
          <w:sz w:val="24"/>
          <w:szCs w:val="24"/>
        </w:rPr>
        <w:t xml:space="preserve">while </w:t>
      </w:r>
      <w:r w:rsidR="00FA3474" w:rsidRPr="00ED25AF">
        <w:rPr>
          <w:rFonts w:ascii="Times New Roman" w:hAnsi="Times New Roman" w:cs="Times New Roman"/>
          <w:sz w:val="24"/>
          <w:szCs w:val="24"/>
        </w:rPr>
        <w:t>Zn</w:t>
      </w:r>
      <w:r w:rsidR="00F54216" w:rsidRPr="00ED25AF">
        <w:rPr>
          <w:rFonts w:ascii="Times New Roman" w:hAnsi="Times New Roman" w:cs="Times New Roman"/>
          <w:sz w:val="24"/>
          <w:szCs w:val="24"/>
        </w:rPr>
        <w:t xml:space="preserve"> </w:t>
      </w:r>
      <w:r w:rsidR="00FA3474" w:rsidRPr="00ED25AF">
        <w:rPr>
          <w:rFonts w:ascii="Times New Roman" w:hAnsi="Times New Roman" w:cs="Times New Roman"/>
          <w:sz w:val="24"/>
          <w:szCs w:val="24"/>
        </w:rPr>
        <w:t xml:space="preserve">shows a peak (158 </w:t>
      </w:r>
      <w:r w:rsidR="00AA67F1">
        <w:rPr>
          <w:rFonts w:ascii="Times New Roman" w:hAnsi="Times New Roman" w:cs="Times New Roman"/>
          <w:sz w:val="24"/>
          <w:szCs w:val="24"/>
        </w:rPr>
        <w:t>mg/L</w:t>
      </w:r>
      <w:r w:rsidR="00FA3474" w:rsidRPr="00ED25AF">
        <w:rPr>
          <w:rFonts w:ascii="Times New Roman" w:hAnsi="Times New Roman" w:cs="Times New Roman"/>
          <w:sz w:val="24"/>
          <w:szCs w:val="24"/>
        </w:rPr>
        <w:t>) between 15 and 16 cm</w:t>
      </w:r>
      <w:r w:rsidR="009B15AC" w:rsidRPr="00ED25AF">
        <w:rPr>
          <w:rFonts w:ascii="Times New Roman" w:hAnsi="Times New Roman" w:cs="Times New Roman"/>
          <w:sz w:val="24"/>
          <w:szCs w:val="24"/>
        </w:rPr>
        <w:t>,</w:t>
      </w:r>
      <w:r w:rsidR="00FA3474" w:rsidRPr="00ED25AF">
        <w:rPr>
          <w:rFonts w:ascii="Times New Roman" w:hAnsi="Times New Roman" w:cs="Times New Roman"/>
          <w:sz w:val="24"/>
          <w:szCs w:val="24"/>
        </w:rPr>
        <w:t xml:space="preserve"> depth at which </w:t>
      </w:r>
      <w:r w:rsidR="00061D48" w:rsidRPr="00ED25AF">
        <w:rPr>
          <w:rFonts w:ascii="Times New Roman" w:hAnsi="Times New Roman" w:cs="Times New Roman"/>
          <w:sz w:val="24"/>
          <w:szCs w:val="24"/>
        </w:rPr>
        <w:t>elevated</w:t>
      </w:r>
      <w:r w:rsidR="00FA3474" w:rsidRPr="00ED25AF">
        <w:rPr>
          <w:rFonts w:ascii="Times New Roman" w:hAnsi="Times New Roman" w:cs="Times New Roman"/>
          <w:sz w:val="24"/>
          <w:szCs w:val="24"/>
        </w:rPr>
        <w:t xml:space="preserve"> </w:t>
      </w:r>
      <w:r w:rsidR="00A04699" w:rsidRPr="00ED25AF">
        <w:rPr>
          <w:rFonts w:ascii="Times New Roman" w:hAnsi="Times New Roman" w:cs="Times New Roman"/>
          <w:sz w:val="24"/>
          <w:szCs w:val="24"/>
        </w:rPr>
        <w:t xml:space="preserve">S </w:t>
      </w:r>
      <w:r w:rsidR="00FA3474" w:rsidRPr="00ED25AF">
        <w:rPr>
          <w:rFonts w:ascii="Times New Roman" w:hAnsi="Times New Roman" w:cs="Times New Roman"/>
          <w:sz w:val="24"/>
          <w:szCs w:val="24"/>
        </w:rPr>
        <w:t>w</w:t>
      </w:r>
      <w:r w:rsidR="00061D48" w:rsidRPr="00ED25AF">
        <w:rPr>
          <w:rFonts w:ascii="Times New Roman" w:hAnsi="Times New Roman" w:cs="Times New Roman"/>
          <w:sz w:val="24"/>
          <w:szCs w:val="24"/>
        </w:rPr>
        <w:t>as</w:t>
      </w:r>
      <w:r w:rsidR="00FA3474" w:rsidRPr="00ED25AF">
        <w:rPr>
          <w:rFonts w:ascii="Times New Roman" w:hAnsi="Times New Roman" w:cs="Times New Roman"/>
          <w:sz w:val="24"/>
          <w:szCs w:val="24"/>
        </w:rPr>
        <w:t xml:space="preserve"> detected by high</w:t>
      </w:r>
      <w:r w:rsidR="00061D48" w:rsidRPr="00ED25AF">
        <w:rPr>
          <w:rFonts w:ascii="Times New Roman" w:hAnsi="Times New Roman" w:cs="Times New Roman"/>
          <w:sz w:val="24"/>
          <w:szCs w:val="24"/>
        </w:rPr>
        <w:t>-</w:t>
      </w:r>
      <w:r w:rsidR="00FA3474" w:rsidRPr="00ED25AF">
        <w:rPr>
          <w:rFonts w:ascii="Times New Roman" w:hAnsi="Times New Roman" w:cs="Times New Roman"/>
          <w:sz w:val="24"/>
          <w:szCs w:val="24"/>
        </w:rPr>
        <w:t xml:space="preserve">resolution XRF </w:t>
      </w:r>
      <w:r w:rsidR="00061D48" w:rsidRPr="00ED25AF">
        <w:rPr>
          <w:rFonts w:ascii="Times New Roman" w:hAnsi="Times New Roman" w:cs="Times New Roman"/>
          <w:sz w:val="24"/>
          <w:szCs w:val="24"/>
        </w:rPr>
        <w:t xml:space="preserve">scanning </w:t>
      </w:r>
      <w:r w:rsidR="00FA3474" w:rsidRPr="00ED25AF">
        <w:rPr>
          <w:rFonts w:ascii="Times New Roman" w:hAnsi="Times New Roman" w:cs="Times New Roman"/>
          <w:sz w:val="24"/>
          <w:szCs w:val="24"/>
        </w:rPr>
        <w:t xml:space="preserve">(Fig. </w:t>
      </w:r>
      <w:r w:rsidR="004A6917" w:rsidRPr="00ED25AF">
        <w:rPr>
          <w:rFonts w:ascii="Times New Roman" w:hAnsi="Times New Roman" w:cs="Times New Roman"/>
          <w:sz w:val="24"/>
          <w:szCs w:val="24"/>
        </w:rPr>
        <w:t>S1</w:t>
      </w:r>
      <w:r w:rsidR="00FA3474" w:rsidRPr="00ED25AF">
        <w:rPr>
          <w:rFonts w:ascii="Times New Roman" w:hAnsi="Times New Roman" w:cs="Times New Roman"/>
          <w:sz w:val="24"/>
          <w:szCs w:val="24"/>
        </w:rPr>
        <w:t>)</w:t>
      </w:r>
      <w:r w:rsidR="006D1058" w:rsidRPr="00ED25AF">
        <w:rPr>
          <w:rFonts w:ascii="Times New Roman" w:hAnsi="Times New Roman" w:cs="Times New Roman"/>
          <w:sz w:val="24"/>
          <w:szCs w:val="24"/>
        </w:rPr>
        <w:t xml:space="preserve">. Elements </w:t>
      </w:r>
      <w:r w:rsidR="005765CE" w:rsidRPr="00ED25AF">
        <w:rPr>
          <w:rFonts w:ascii="Times New Roman" w:hAnsi="Times New Roman" w:cs="Times New Roman"/>
          <w:sz w:val="24"/>
          <w:szCs w:val="24"/>
        </w:rPr>
        <w:t xml:space="preserve">commonly </w:t>
      </w:r>
      <w:r w:rsidR="006D1058" w:rsidRPr="00ED25AF">
        <w:rPr>
          <w:rFonts w:ascii="Times New Roman" w:hAnsi="Times New Roman" w:cs="Times New Roman"/>
          <w:sz w:val="24"/>
          <w:szCs w:val="24"/>
        </w:rPr>
        <w:t xml:space="preserve">associated </w:t>
      </w:r>
      <w:r w:rsidR="004A6917" w:rsidRPr="00ED25AF">
        <w:rPr>
          <w:rFonts w:ascii="Times New Roman" w:hAnsi="Times New Roman" w:cs="Times New Roman"/>
          <w:sz w:val="24"/>
          <w:szCs w:val="24"/>
        </w:rPr>
        <w:t>with</w:t>
      </w:r>
      <w:r w:rsidR="006D1058" w:rsidRPr="00ED25AF">
        <w:rPr>
          <w:rFonts w:ascii="Times New Roman" w:hAnsi="Times New Roman" w:cs="Times New Roman"/>
          <w:sz w:val="24"/>
          <w:szCs w:val="24"/>
        </w:rPr>
        <w:t xml:space="preserve"> detrit</w:t>
      </w:r>
      <w:r w:rsidR="005765CE" w:rsidRPr="00ED25AF">
        <w:rPr>
          <w:rFonts w:ascii="Times New Roman" w:hAnsi="Times New Roman" w:cs="Times New Roman"/>
          <w:sz w:val="24"/>
          <w:szCs w:val="24"/>
        </w:rPr>
        <w:t>al fractions</w:t>
      </w:r>
      <w:r w:rsidR="006D1058" w:rsidRPr="00ED25AF">
        <w:rPr>
          <w:rFonts w:ascii="Times New Roman" w:hAnsi="Times New Roman" w:cs="Times New Roman"/>
          <w:sz w:val="24"/>
          <w:szCs w:val="24"/>
        </w:rPr>
        <w:t xml:space="preserve"> (Al and </w:t>
      </w:r>
      <w:proofErr w:type="spellStart"/>
      <w:r w:rsidR="006D1058" w:rsidRPr="00ED25AF">
        <w:rPr>
          <w:rFonts w:ascii="Times New Roman" w:hAnsi="Times New Roman" w:cs="Times New Roman"/>
          <w:sz w:val="24"/>
          <w:szCs w:val="24"/>
        </w:rPr>
        <w:t>Ti</w:t>
      </w:r>
      <w:proofErr w:type="spellEnd"/>
      <w:r w:rsidR="006D1058" w:rsidRPr="00ED25AF">
        <w:rPr>
          <w:rFonts w:ascii="Times New Roman" w:hAnsi="Times New Roman" w:cs="Times New Roman"/>
          <w:sz w:val="24"/>
          <w:szCs w:val="24"/>
        </w:rPr>
        <w:t xml:space="preserve">) </w:t>
      </w:r>
      <w:r w:rsidR="00A04699" w:rsidRPr="00ED25AF">
        <w:rPr>
          <w:rFonts w:ascii="Times New Roman" w:hAnsi="Times New Roman" w:cs="Times New Roman"/>
          <w:sz w:val="24"/>
          <w:szCs w:val="24"/>
        </w:rPr>
        <w:t xml:space="preserve">as well </w:t>
      </w:r>
      <w:r w:rsidR="009B15AC" w:rsidRPr="00ED25AF">
        <w:rPr>
          <w:rFonts w:ascii="Times New Roman" w:hAnsi="Times New Roman" w:cs="Times New Roman"/>
          <w:sz w:val="24"/>
          <w:szCs w:val="24"/>
        </w:rPr>
        <w:t xml:space="preserve">as </w:t>
      </w:r>
      <w:r w:rsidR="006D1058" w:rsidRPr="00ED25AF">
        <w:rPr>
          <w:rFonts w:ascii="Times New Roman" w:hAnsi="Times New Roman" w:cs="Times New Roman"/>
          <w:sz w:val="24"/>
          <w:szCs w:val="24"/>
        </w:rPr>
        <w:t xml:space="preserve">Ni, </w:t>
      </w:r>
      <w:r w:rsidR="0077536A" w:rsidRPr="00ED25AF">
        <w:rPr>
          <w:rFonts w:ascii="Times New Roman" w:hAnsi="Times New Roman" w:cs="Times New Roman"/>
          <w:sz w:val="24"/>
          <w:szCs w:val="24"/>
        </w:rPr>
        <w:t xml:space="preserve">Co, </w:t>
      </w:r>
      <w:r w:rsidR="006D1058" w:rsidRPr="00ED25AF">
        <w:rPr>
          <w:rFonts w:ascii="Times New Roman" w:hAnsi="Times New Roman" w:cs="Times New Roman"/>
          <w:sz w:val="24"/>
          <w:szCs w:val="24"/>
        </w:rPr>
        <w:t>Cr, Cu</w:t>
      </w:r>
      <w:r w:rsidR="00CC648B" w:rsidRPr="00ED25AF">
        <w:rPr>
          <w:rFonts w:ascii="Times New Roman" w:hAnsi="Times New Roman" w:cs="Times New Roman"/>
          <w:sz w:val="24"/>
          <w:szCs w:val="24"/>
        </w:rPr>
        <w:t xml:space="preserve"> </w:t>
      </w:r>
      <w:r w:rsidR="006D1058" w:rsidRPr="00ED25AF">
        <w:rPr>
          <w:rFonts w:ascii="Times New Roman" w:hAnsi="Times New Roman" w:cs="Times New Roman"/>
          <w:sz w:val="24"/>
          <w:szCs w:val="24"/>
        </w:rPr>
        <w:t xml:space="preserve">and V </w:t>
      </w:r>
      <w:r w:rsidR="00CC648B" w:rsidRPr="00ED25AF">
        <w:rPr>
          <w:rFonts w:ascii="Times New Roman" w:hAnsi="Times New Roman" w:cs="Times New Roman"/>
          <w:sz w:val="24"/>
          <w:szCs w:val="24"/>
        </w:rPr>
        <w:t xml:space="preserve">do not </w:t>
      </w:r>
      <w:r w:rsidR="006D1058" w:rsidRPr="00ED25AF">
        <w:rPr>
          <w:rFonts w:ascii="Times New Roman" w:hAnsi="Times New Roman" w:cs="Times New Roman"/>
          <w:sz w:val="24"/>
          <w:szCs w:val="24"/>
        </w:rPr>
        <w:t>show</w:t>
      </w:r>
      <w:r w:rsidR="00CC648B" w:rsidRPr="00ED25AF">
        <w:rPr>
          <w:rFonts w:ascii="Times New Roman" w:hAnsi="Times New Roman" w:cs="Times New Roman"/>
          <w:sz w:val="24"/>
          <w:szCs w:val="24"/>
        </w:rPr>
        <w:t xml:space="preserve"> </w:t>
      </w:r>
      <w:r w:rsidR="002225BD" w:rsidRPr="00ED25AF">
        <w:rPr>
          <w:rFonts w:ascii="Times New Roman" w:hAnsi="Times New Roman" w:cs="Times New Roman"/>
          <w:sz w:val="24"/>
          <w:szCs w:val="24"/>
        </w:rPr>
        <w:t xml:space="preserve">major </w:t>
      </w:r>
      <w:r w:rsidR="00CC648B" w:rsidRPr="00ED25AF">
        <w:rPr>
          <w:rFonts w:ascii="Times New Roman" w:hAnsi="Times New Roman" w:cs="Times New Roman"/>
          <w:sz w:val="24"/>
          <w:szCs w:val="24"/>
        </w:rPr>
        <w:t>stratigraphic variation</w:t>
      </w:r>
      <w:r w:rsidR="00E01477" w:rsidRPr="00ED25AF">
        <w:rPr>
          <w:rFonts w:ascii="Times New Roman" w:hAnsi="Times New Roman" w:cs="Times New Roman"/>
          <w:sz w:val="24"/>
          <w:szCs w:val="24"/>
        </w:rPr>
        <w:t>s</w:t>
      </w:r>
      <w:r w:rsidR="008C3867" w:rsidRPr="00ED25AF">
        <w:rPr>
          <w:rFonts w:ascii="Times New Roman" w:hAnsi="Times New Roman" w:cs="Times New Roman"/>
          <w:sz w:val="24"/>
          <w:szCs w:val="24"/>
        </w:rPr>
        <w:t xml:space="preserve"> </w:t>
      </w:r>
      <w:r w:rsidR="0077536A" w:rsidRPr="00ED25AF">
        <w:rPr>
          <w:rFonts w:ascii="Times New Roman" w:hAnsi="Times New Roman" w:cs="Times New Roman"/>
          <w:sz w:val="24"/>
          <w:szCs w:val="24"/>
        </w:rPr>
        <w:t>in the hydroxylamine-HCl fraction</w:t>
      </w:r>
      <w:r w:rsidR="004A6917" w:rsidRPr="00ED25AF">
        <w:rPr>
          <w:rFonts w:ascii="Times New Roman" w:hAnsi="Times New Roman" w:cs="Times New Roman"/>
          <w:sz w:val="24"/>
          <w:szCs w:val="24"/>
        </w:rPr>
        <w:t xml:space="preserve"> (Table S1)</w:t>
      </w:r>
      <w:r w:rsidR="00D15D5B" w:rsidRPr="00ED25AF">
        <w:rPr>
          <w:rFonts w:ascii="Times New Roman" w:hAnsi="Times New Roman" w:cs="Times New Roman"/>
          <w:sz w:val="24"/>
          <w:szCs w:val="24"/>
        </w:rPr>
        <w:t>.</w:t>
      </w:r>
    </w:p>
    <w:p w14:paraId="4CB0BE44" w14:textId="77777777" w:rsidR="00ED25AF" w:rsidRPr="00ED25AF" w:rsidRDefault="00ED25AF" w:rsidP="00A80AE0">
      <w:pPr>
        <w:pStyle w:val="Heading2"/>
        <w:spacing w:after="40" w:line="480" w:lineRule="auto"/>
        <w:rPr>
          <w:rFonts w:ascii="Times New Roman" w:hAnsi="Times New Roman" w:cs="Times New Roman"/>
          <w:b/>
          <w:bCs/>
          <w:i/>
          <w:iCs/>
          <w:color w:val="auto"/>
          <w:sz w:val="24"/>
          <w:szCs w:val="24"/>
        </w:rPr>
      </w:pPr>
    </w:p>
    <w:p w14:paraId="78DD0EFA" w14:textId="1B48A363" w:rsidR="002225BD" w:rsidRPr="00ED25AF" w:rsidRDefault="002225BD" w:rsidP="00A80AE0">
      <w:pPr>
        <w:pStyle w:val="Heading2"/>
        <w:spacing w:after="40" w:line="480" w:lineRule="auto"/>
        <w:rPr>
          <w:rFonts w:ascii="Times New Roman" w:hAnsi="Times New Roman" w:cs="Times New Roman"/>
          <w:b/>
          <w:bCs/>
          <w:i/>
          <w:iCs/>
          <w:color w:val="auto"/>
          <w:sz w:val="24"/>
          <w:szCs w:val="24"/>
        </w:rPr>
      </w:pPr>
      <w:r w:rsidRPr="00ED25AF">
        <w:rPr>
          <w:rFonts w:ascii="Times New Roman" w:hAnsi="Times New Roman" w:cs="Times New Roman"/>
          <w:b/>
          <w:bCs/>
          <w:i/>
          <w:iCs/>
          <w:color w:val="auto"/>
          <w:sz w:val="24"/>
          <w:szCs w:val="24"/>
        </w:rPr>
        <w:t xml:space="preserve">Na-acetate and </w:t>
      </w:r>
      <w:r w:rsidR="006057B9" w:rsidRPr="00ED25AF">
        <w:rPr>
          <w:rFonts w:ascii="Times New Roman" w:hAnsi="Times New Roman" w:cs="Times New Roman"/>
          <w:b/>
          <w:bCs/>
          <w:i/>
          <w:iCs/>
          <w:color w:val="auto"/>
          <w:sz w:val="24"/>
          <w:szCs w:val="24"/>
        </w:rPr>
        <w:t>h</w:t>
      </w:r>
      <w:r w:rsidRPr="00ED25AF">
        <w:rPr>
          <w:rFonts w:ascii="Times New Roman" w:hAnsi="Times New Roman" w:cs="Times New Roman"/>
          <w:b/>
          <w:bCs/>
          <w:i/>
          <w:iCs/>
          <w:color w:val="auto"/>
          <w:sz w:val="24"/>
          <w:szCs w:val="24"/>
        </w:rPr>
        <w:t>ydroxylamine-HCl leaching test</w:t>
      </w:r>
      <w:r w:rsidR="00766F06" w:rsidRPr="00ED25AF">
        <w:rPr>
          <w:rFonts w:ascii="Times New Roman" w:hAnsi="Times New Roman" w:cs="Times New Roman"/>
          <w:b/>
          <w:bCs/>
          <w:i/>
          <w:iCs/>
          <w:color w:val="auto"/>
          <w:sz w:val="24"/>
          <w:szCs w:val="24"/>
        </w:rPr>
        <w:t>s</w:t>
      </w:r>
    </w:p>
    <w:p w14:paraId="436D01F5" w14:textId="1C899A22" w:rsidR="009C2496" w:rsidRPr="00ED25AF" w:rsidRDefault="006241E2" w:rsidP="00A80AE0">
      <w:pPr>
        <w:spacing w:before="40" w:after="40" w:line="480" w:lineRule="auto"/>
        <w:rPr>
          <w:rFonts w:ascii="Times New Roman" w:hAnsi="Times New Roman" w:cs="Times New Roman"/>
          <w:sz w:val="24"/>
          <w:szCs w:val="24"/>
        </w:rPr>
      </w:pPr>
      <w:r w:rsidRPr="00ED25AF">
        <w:rPr>
          <w:rFonts w:ascii="Times New Roman" w:hAnsi="Times New Roman" w:cs="Times New Roman"/>
          <w:sz w:val="24"/>
          <w:szCs w:val="24"/>
        </w:rPr>
        <w:t>Replicas</w:t>
      </w:r>
      <w:r w:rsidR="008D0441" w:rsidRPr="00ED25AF">
        <w:rPr>
          <w:rFonts w:ascii="Times New Roman" w:hAnsi="Times New Roman" w:cs="Times New Roman"/>
          <w:sz w:val="24"/>
          <w:szCs w:val="24"/>
        </w:rPr>
        <w:t xml:space="preserve"> close to the </w:t>
      </w:r>
      <w:r w:rsidR="001177D4" w:rsidRPr="00ED25AF">
        <w:rPr>
          <w:rFonts w:ascii="Times New Roman" w:hAnsi="Times New Roman" w:cs="Times New Roman"/>
          <w:sz w:val="24"/>
          <w:szCs w:val="24"/>
        </w:rPr>
        <w:t>border of the core</w:t>
      </w:r>
      <w:r w:rsidR="008D0441" w:rsidRPr="00ED25AF">
        <w:rPr>
          <w:rFonts w:ascii="Times New Roman" w:hAnsi="Times New Roman" w:cs="Times New Roman"/>
          <w:sz w:val="24"/>
          <w:szCs w:val="24"/>
        </w:rPr>
        <w:t xml:space="preserve"> were </w:t>
      </w:r>
      <w:r w:rsidR="00A04699" w:rsidRPr="00ED25AF">
        <w:rPr>
          <w:rFonts w:ascii="Times New Roman" w:hAnsi="Times New Roman" w:cs="Times New Roman"/>
          <w:sz w:val="24"/>
          <w:szCs w:val="24"/>
        </w:rPr>
        <w:t xml:space="preserve">retrieved </w:t>
      </w:r>
      <w:r w:rsidR="008D0441" w:rsidRPr="00ED25AF">
        <w:rPr>
          <w:rFonts w:ascii="Times New Roman" w:hAnsi="Times New Roman" w:cs="Times New Roman"/>
          <w:sz w:val="24"/>
          <w:szCs w:val="24"/>
        </w:rPr>
        <w:t xml:space="preserve">every 10 cm to constrain </w:t>
      </w:r>
      <w:r w:rsidR="00644A83" w:rsidRPr="00ED25AF">
        <w:rPr>
          <w:rFonts w:ascii="Times New Roman" w:hAnsi="Times New Roman" w:cs="Times New Roman"/>
          <w:sz w:val="24"/>
          <w:szCs w:val="24"/>
        </w:rPr>
        <w:t xml:space="preserve">post-coring </w:t>
      </w:r>
      <w:r w:rsidR="008D0441" w:rsidRPr="00ED25AF">
        <w:rPr>
          <w:rFonts w:ascii="Times New Roman" w:hAnsi="Times New Roman" w:cs="Times New Roman"/>
          <w:sz w:val="24"/>
          <w:szCs w:val="24"/>
        </w:rPr>
        <w:t>oxidation effect</w:t>
      </w:r>
      <w:r w:rsidRPr="00ED25AF">
        <w:rPr>
          <w:rFonts w:ascii="Times New Roman" w:hAnsi="Times New Roman" w:cs="Times New Roman"/>
          <w:sz w:val="24"/>
          <w:szCs w:val="24"/>
        </w:rPr>
        <w:t>s</w:t>
      </w:r>
      <w:r w:rsidR="008D0441" w:rsidRPr="00ED25AF">
        <w:rPr>
          <w:rFonts w:ascii="Times New Roman" w:hAnsi="Times New Roman" w:cs="Times New Roman"/>
          <w:sz w:val="24"/>
          <w:szCs w:val="24"/>
        </w:rPr>
        <w:t xml:space="preserve"> in </w:t>
      </w:r>
      <w:r w:rsidR="00691754" w:rsidRPr="00ED25AF">
        <w:rPr>
          <w:rFonts w:ascii="Times New Roman" w:hAnsi="Times New Roman" w:cs="Times New Roman"/>
          <w:sz w:val="24"/>
          <w:szCs w:val="24"/>
        </w:rPr>
        <w:t>both fractions</w:t>
      </w:r>
      <w:r w:rsidR="009404FC" w:rsidRPr="00ED25AF">
        <w:rPr>
          <w:rFonts w:ascii="Times New Roman" w:hAnsi="Times New Roman" w:cs="Times New Roman"/>
          <w:sz w:val="24"/>
          <w:szCs w:val="24"/>
        </w:rPr>
        <w:t xml:space="preserve"> (Fig. </w:t>
      </w:r>
      <w:r w:rsidR="00037713" w:rsidRPr="00ED25AF">
        <w:rPr>
          <w:rFonts w:ascii="Times New Roman" w:hAnsi="Times New Roman" w:cs="Times New Roman"/>
          <w:sz w:val="24"/>
          <w:szCs w:val="24"/>
        </w:rPr>
        <w:t>2</w:t>
      </w:r>
      <w:r w:rsidR="009404FC" w:rsidRPr="00ED25AF">
        <w:rPr>
          <w:rFonts w:ascii="Times New Roman" w:hAnsi="Times New Roman" w:cs="Times New Roman"/>
          <w:sz w:val="24"/>
          <w:szCs w:val="24"/>
        </w:rPr>
        <w:t>)</w:t>
      </w:r>
      <w:r w:rsidR="00691754" w:rsidRPr="00ED25AF">
        <w:rPr>
          <w:rFonts w:ascii="Times New Roman" w:hAnsi="Times New Roman" w:cs="Times New Roman"/>
          <w:sz w:val="24"/>
          <w:szCs w:val="24"/>
        </w:rPr>
        <w:t>.</w:t>
      </w:r>
      <w:r w:rsidR="0002240E" w:rsidRPr="00ED25AF">
        <w:rPr>
          <w:rFonts w:ascii="Times New Roman" w:hAnsi="Times New Roman" w:cs="Times New Roman"/>
          <w:sz w:val="24"/>
          <w:szCs w:val="24"/>
        </w:rPr>
        <w:t xml:space="preserve"> </w:t>
      </w:r>
      <w:r w:rsidR="00A04699" w:rsidRPr="00ED25AF">
        <w:rPr>
          <w:rFonts w:ascii="Times New Roman" w:hAnsi="Times New Roman" w:cs="Times New Roman"/>
          <w:sz w:val="24"/>
          <w:szCs w:val="24"/>
        </w:rPr>
        <w:t>Any</w:t>
      </w:r>
      <w:r w:rsidR="0002240E" w:rsidRPr="00ED25AF">
        <w:rPr>
          <w:rFonts w:ascii="Times New Roman" w:hAnsi="Times New Roman" w:cs="Times New Roman"/>
          <w:sz w:val="24"/>
          <w:szCs w:val="24"/>
        </w:rPr>
        <w:t xml:space="preserve"> variation between replicas</w:t>
      </w:r>
      <w:r w:rsidR="00A04699" w:rsidRPr="00ED25AF">
        <w:rPr>
          <w:rFonts w:ascii="Times New Roman" w:hAnsi="Times New Roman" w:cs="Times New Roman"/>
          <w:sz w:val="24"/>
          <w:szCs w:val="24"/>
        </w:rPr>
        <w:t xml:space="preserve"> can be identified at the top of the core (0-1 cm)</w:t>
      </w:r>
      <w:r w:rsidR="0002240E" w:rsidRPr="00ED25AF">
        <w:rPr>
          <w:rFonts w:ascii="Times New Roman" w:hAnsi="Times New Roman" w:cs="Times New Roman"/>
          <w:sz w:val="24"/>
          <w:szCs w:val="24"/>
        </w:rPr>
        <w:t>. Below</w:t>
      </w:r>
      <w:r w:rsidRPr="00ED25AF">
        <w:rPr>
          <w:rFonts w:ascii="Times New Roman" w:hAnsi="Times New Roman" w:cs="Times New Roman"/>
          <w:sz w:val="24"/>
          <w:szCs w:val="24"/>
        </w:rPr>
        <w:t xml:space="preserve"> 10, 20 and 30 cm depth</w:t>
      </w:r>
      <w:r w:rsidR="0002240E" w:rsidRPr="00ED25AF">
        <w:rPr>
          <w:rFonts w:ascii="Times New Roman" w:hAnsi="Times New Roman" w:cs="Times New Roman"/>
          <w:sz w:val="24"/>
          <w:szCs w:val="24"/>
        </w:rPr>
        <w:t xml:space="preserve">, </w:t>
      </w:r>
      <w:r w:rsidRPr="00ED25AF">
        <w:rPr>
          <w:rFonts w:ascii="Times New Roman" w:hAnsi="Times New Roman" w:cs="Times New Roman"/>
          <w:sz w:val="24"/>
          <w:szCs w:val="24"/>
        </w:rPr>
        <w:t>Fe</w:t>
      </w:r>
      <w:r w:rsidRPr="00ED25AF">
        <w:rPr>
          <w:rFonts w:ascii="Times New Roman" w:hAnsi="Times New Roman" w:cs="Times New Roman"/>
          <w:sz w:val="24"/>
          <w:szCs w:val="24"/>
          <w:vertAlign w:val="subscript"/>
        </w:rPr>
        <w:t>aca</w:t>
      </w:r>
      <w:r w:rsidRPr="00ED25AF">
        <w:rPr>
          <w:rFonts w:ascii="Times New Roman" w:hAnsi="Times New Roman" w:cs="Times New Roman"/>
          <w:sz w:val="24"/>
          <w:szCs w:val="24"/>
        </w:rPr>
        <w:t xml:space="preserve"> and especially Fe</w:t>
      </w:r>
      <w:r w:rsidRPr="00ED25AF">
        <w:rPr>
          <w:rFonts w:ascii="Times New Roman" w:hAnsi="Times New Roman" w:cs="Times New Roman"/>
          <w:sz w:val="24"/>
          <w:szCs w:val="24"/>
          <w:vertAlign w:val="subscript"/>
        </w:rPr>
        <w:t xml:space="preserve">hyam </w:t>
      </w:r>
      <w:r w:rsidRPr="00ED25AF">
        <w:rPr>
          <w:rFonts w:ascii="Times New Roman" w:hAnsi="Times New Roman" w:cs="Times New Roman"/>
          <w:sz w:val="24"/>
          <w:szCs w:val="24"/>
        </w:rPr>
        <w:t xml:space="preserve">values are much higher than at the center (Table S1). </w:t>
      </w:r>
      <w:r w:rsidR="0002240E" w:rsidRPr="00ED25AF">
        <w:rPr>
          <w:rFonts w:ascii="Times New Roman" w:hAnsi="Times New Roman" w:cs="Times New Roman"/>
          <w:sz w:val="24"/>
          <w:szCs w:val="24"/>
        </w:rPr>
        <w:t>Fe</w:t>
      </w:r>
      <w:r w:rsidR="0002240E" w:rsidRPr="00ED25AF">
        <w:rPr>
          <w:rFonts w:ascii="Times New Roman" w:hAnsi="Times New Roman" w:cs="Times New Roman"/>
          <w:sz w:val="24"/>
          <w:szCs w:val="24"/>
          <w:vertAlign w:val="subscript"/>
        </w:rPr>
        <w:t>hyam</w:t>
      </w:r>
      <w:r w:rsidR="001177D4" w:rsidRPr="00ED25AF">
        <w:rPr>
          <w:rFonts w:ascii="Times New Roman" w:hAnsi="Times New Roman" w:cs="Times New Roman"/>
          <w:sz w:val="24"/>
          <w:szCs w:val="24"/>
        </w:rPr>
        <w:t xml:space="preserve"> o</w:t>
      </w:r>
      <w:r w:rsidR="0002240E" w:rsidRPr="00ED25AF">
        <w:rPr>
          <w:rFonts w:ascii="Times New Roman" w:hAnsi="Times New Roman" w:cs="Times New Roman"/>
          <w:sz w:val="24"/>
          <w:szCs w:val="24"/>
        </w:rPr>
        <w:t>scillate between 1.6 wt% and 4 wt% and Fe</w:t>
      </w:r>
      <w:r w:rsidR="0002240E" w:rsidRPr="00ED25AF">
        <w:rPr>
          <w:rFonts w:ascii="Times New Roman" w:hAnsi="Times New Roman" w:cs="Times New Roman"/>
          <w:sz w:val="24"/>
          <w:szCs w:val="24"/>
          <w:vertAlign w:val="subscript"/>
        </w:rPr>
        <w:t>aca</w:t>
      </w:r>
      <w:r w:rsidR="0002240E" w:rsidRPr="00ED25AF">
        <w:rPr>
          <w:rFonts w:ascii="Times New Roman" w:hAnsi="Times New Roman" w:cs="Times New Roman"/>
          <w:sz w:val="24"/>
          <w:szCs w:val="24"/>
        </w:rPr>
        <w:t xml:space="preserve"> </w:t>
      </w:r>
      <w:r w:rsidR="00A04699" w:rsidRPr="00ED25AF">
        <w:rPr>
          <w:rFonts w:ascii="Times New Roman" w:hAnsi="Times New Roman" w:cs="Times New Roman"/>
          <w:sz w:val="24"/>
          <w:szCs w:val="24"/>
        </w:rPr>
        <w:t xml:space="preserve">results in percentages of </w:t>
      </w:r>
      <w:r w:rsidR="008C0777" w:rsidRPr="00ED25AF">
        <w:rPr>
          <w:rFonts w:ascii="Times New Roman" w:hAnsi="Times New Roman" w:cs="Times New Roman"/>
          <w:sz w:val="24"/>
          <w:szCs w:val="24"/>
        </w:rPr>
        <w:t xml:space="preserve">ca. </w:t>
      </w:r>
      <w:r w:rsidR="0002240E" w:rsidRPr="00ED25AF">
        <w:rPr>
          <w:rFonts w:ascii="Times New Roman" w:hAnsi="Times New Roman" w:cs="Times New Roman"/>
          <w:sz w:val="24"/>
          <w:szCs w:val="24"/>
        </w:rPr>
        <w:t xml:space="preserve">0.15 wt%. Likewise, </w:t>
      </w:r>
      <w:proofErr w:type="spellStart"/>
      <w:r w:rsidR="0002240E" w:rsidRPr="00ED25AF">
        <w:rPr>
          <w:rFonts w:ascii="Times New Roman" w:hAnsi="Times New Roman" w:cs="Times New Roman"/>
          <w:sz w:val="24"/>
          <w:szCs w:val="24"/>
        </w:rPr>
        <w:t>Mn</w:t>
      </w:r>
      <w:r w:rsidR="0002240E" w:rsidRPr="00ED25AF">
        <w:rPr>
          <w:rFonts w:ascii="Times New Roman" w:hAnsi="Times New Roman" w:cs="Times New Roman"/>
          <w:sz w:val="24"/>
          <w:szCs w:val="24"/>
          <w:vertAlign w:val="subscript"/>
        </w:rPr>
        <w:t>hyam</w:t>
      </w:r>
      <w:proofErr w:type="spellEnd"/>
      <w:r w:rsidR="0002240E" w:rsidRPr="00ED25AF">
        <w:rPr>
          <w:rFonts w:ascii="Times New Roman" w:hAnsi="Times New Roman" w:cs="Times New Roman"/>
          <w:sz w:val="24"/>
          <w:szCs w:val="24"/>
        </w:rPr>
        <w:t xml:space="preserve"> concentrations at the border are multiplied by 3. Conversely, t</w:t>
      </w:r>
      <w:r w:rsidR="001177D4" w:rsidRPr="00ED25AF">
        <w:rPr>
          <w:rFonts w:ascii="Times New Roman" w:hAnsi="Times New Roman" w:cs="Times New Roman"/>
          <w:sz w:val="24"/>
          <w:szCs w:val="24"/>
        </w:rPr>
        <w:t>here is no chemical variation between replicas in t</w:t>
      </w:r>
      <w:r w:rsidR="0002240E" w:rsidRPr="00ED25AF">
        <w:rPr>
          <w:rFonts w:ascii="Times New Roman" w:hAnsi="Times New Roman" w:cs="Times New Roman"/>
          <w:sz w:val="24"/>
          <w:szCs w:val="24"/>
        </w:rPr>
        <w:t>he Na-acetate</w:t>
      </w:r>
      <w:r w:rsidR="001177D4" w:rsidRPr="00ED25AF">
        <w:rPr>
          <w:rFonts w:ascii="Times New Roman" w:hAnsi="Times New Roman" w:cs="Times New Roman"/>
          <w:sz w:val="24"/>
          <w:szCs w:val="24"/>
        </w:rPr>
        <w:t xml:space="preserve"> fraction</w:t>
      </w:r>
      <w:r w:rsidR="0002240E" w:rsidRPr="00ED25AF">
        <w:rPr>
          <w:rFonts w:ascii="Times New Roman" w:hAnsi="Times New Roman" w:cs="Times New Roman"/>
          <w:sz w:val="24"/>
          <w:szCs w:val="24"/>
        </w:rPr>
        <w:t xml:space="preserve"> targeting reduce</w:t>
      </w:r>
      <w:r w:rsidR="001177D4" w:rsidRPr="00ED25AF">
        <w:rPr>
          <w:rFonts w:ascii="Times New Roman" w:hAnsi="Times New Roman" w:cs="Times New Roman"/>
          <w:sz w:val="24"/>
          <w:szCs w:val="24"/>
        </w:rPr>
        <w:t>d</w:t>
      </w:r>
      <w:r w:rsidR="0002240E" w:rsidRPr="00ED25AF">
        <w:rPr>
          <w:rFonts w:ascii="Times New Roman" w:hAnsi="Times New Roman" w:cs="Times New Roman"/>
          <w:sz w:val="24"/>
          <w:szCs w:val="24"/>
        </w:rPr>
        <w:t xml:space="preserve"> Mn (</w:t>
      </w:r>
      <w:proofErr w:type="spellStart"/>
      <w:r w:rsidR="0002240E" w:rsidRPr="00ED25AF">
        <w:rPr>
          <w:rFonts w:ascii="Times New Roman" w:hAnsi="Times New Roman" w:cs="Times New Roman"/>
          <w:sz w:val="24"/>
          <w:szCs w:val="24"/>
        </w:rPr>
        <w:t>Mn</w:t>
      </w:r>
      <w:r w:rsidR="0002240E" w:rsidRPr="00ED25AF">
        <w:rPr>
          <w:rFonts w:ascii="Times New Roman" w:hAnsi="Times New Roman" w:cs="Times New Roman"/>
          <w:sz w:val="24"/>
          <w:szCs w:val="24"/>
          <w:vertAlign w:val="subscript"/>
        </w:rPr>
        <w:t>aca</w:t>
      </w:r>
      <w:proofErr w:type="spellEnd"/>
      <w:r w:rsidR="0002240E" w:rsidRPr="00ED25AF">
        <w:rPr>
          <w:rFonts w:ascii="Times New Roman" w:hAnsi="Times New Roman" w:cs="Times New Roman"/>
          <w:sz w:val="24"/>
          <w:szCs w:val="24"/>
        </w:rPr>
        <w:t>)</w:t>
      </w:r>
      <w:r w:rsidR="00C76F2A" w:rsidRPr="00ED25AF">
        <w:rPr>
          <w:rFonts w:ascii="Times New Roman" w:hAnsi="Times New Roman" w:cs="Times New Roman"/>
          <w:sz w:val="24"/>
          <w:szCs w:val="24"/>
        </w:rPr>
        <w:t>.</w:t>
      </w:r>
      <w:r w:rsidRPr="00ED25AF">
        <w:rPr>
          <w:rFonts w:ascii="Times New Roman" w:hAnsi="Times New Roman" w:cs="Times New Roman"/>
          <w:sz w:val="24"/>
          <w:szCs w:val="24"/>
        </w:rPr>
        <w:t xml:space="preserve"> </w:t>
      </w:r>
      <w:r w:rsidR="009404FC" w:rsidRPr="00ED25AF">
        <w:rPr>
          <w:rFonts w:ascii="Times New Roman" w:hAnsi="Times New Roman" w:cs="Times New Roman"/>
          <w:sz w:val="24"/>
          <w:szCs w:val="24"/>
        </w:rPr>
        <w:t>Regarding t</w:t>
      </w:r>
      <w:r w:rsidR="001177D4" w:rsidRPr="00ED25AF">
        <w:rPr>
          <w:rFonts w:ascii="Times New Roman" w:hAnsi="Times New Roman" w:cs="Times New Roman"/>
          <w:sz w:val="24"/>
          <w:szCs w:val="24"/>
        </w:rPr>
        <w:t>race elements</w:t>
      </w:r>
      <w:r w:rsidR="009404FC" w:rsidRPr="00ED25AF">
        <w:rPr>
          <w:rFonts w:ascii="Times New Roman" w:hAnsi="Times New Roman" w:cs="Times New Roman"/>
          <w:sz w:val="24"/>
          <w:szCs w:val="24"/>
        </w:rPr>
        <w:t>,</w:t>
      </w:r>
      <w:r w:rsidR="001177D4" w:rsidRPr="00ED25AF">
        <w:rPr>
          <w:rFonts w:ascii="Times New Roman" w:hAnsi="Times New Roman" w:cs="Times New Roman"/>
          <w:sz w:val="24"/>
          <w:szCs w:val="24"/>
        </w:rPr>
        <w:t xml:space="preserve"> </w:t>
      </w:r>
      <w:r w:rsidR="009404FC" w:rsidRPr="00ED25AF">
        <w:rPr>
          <w:rFonts w:ascii="Times New Roman" w:hAnsi="Times New Roman" w:cs="Times New Roman"/>
          <w:sz w:val="24"/>
          <w:szCs w:val="24"/>
        </w:rPr>
        <w:t xml:space="preserve">they are lower at </w:t>
      </w:r>
      <w:r w:rsidR="009404FC" w:rsidRPr="00ED25AF">
        <w:rPr>
          <w:rFonts w:ascii="Times New Roman" w:hAnsi="Times New Roman" w:cs="Times New Roman"/>
          <w:sz w:val="24"/>
          <w:szCs w:val="24"/>
        </w:rPr>
        <w:lastRenderedPageBreak/>
        <w:t xml:space="preserve">the borders </w:t>
      </w:r>
      <w:r w:rsidR="00C76F2A" w:rsidRPr="00ED25AF">
        <w:rPr>
          <w:rFonts w:ascii="Times New Roman" w:hAnsi="Times New Roman" w:cs="Times New Roman"/>
          <w:sz w:val="24"/>
          <w:szCs w:val="24"/>
        </w:rPr>
        <w:t>in the</w:t>
      </w:r>
      <w:r w:rsidR="001177D4" w:rsidRPr="00ED25AF">
        <w:rPr>
          <w:rFonts w:ascii="Times New Roman" w:hAnsi="Times New Roman" w:cs="Times New Roman"/>
          <w:sz w:val="24"/>
          <w:szCs w:val="24"/>
        </w:rPr>
        <w:t xml:space="preserve"> Na-acetate</w:t>
      </w:r>
      <w:r w:rsidR="009404FC" w:rsidRPr="00ED25AF">
        <w:rPr>
          <w:rFonts w:ascii="Times New Roman" w:hAnsi="Times New Roman" w:cs="Times New Roman"/>
          <w:sz w:val="24"/>
          <w:szCs w:val="24"/>
        </w:rPr>
        <w:t xml:space="preserve"> </w:t>
      </w:r>
      <w:r w:rsidR="00C76F2A" w:rsidRPr="00ED25AF">
        <w:rPr>
          <w:rFonts w:ascii="Times New Roman" w:hAnsi="Times New Roman" w:cs="Times New Roman"/>
          <w:sz w:val="24"/>
          <w:szCs w:val="24"/>
        </w:rPr>
        <w:t xml:space="preserve">leaching </w:t>
      </w:r>
      <w:r w:rsidR="009404FC" w:rsidRPr="00ED25AF">
        <w:rPr>
          <w:rFonts w:ascii="Times New Roman" w:hAnsi="Times New Roman" w:cs="Times New Roman"/>
          <w:sz w:val="24"/>
          <w:szCs w:val="24"/>
        </w:rPr>
        <w:t>(</w:t>
      </w:r>
      <w:proofErr w:type="spellStart"/>
      <w:r w:rsidR="009404FC" w:rsidRPr="00ED25AF">
        <w:rPr>
          <w:rFonts w:ascii="Times New Roman" w:hAnsi="Times New Roman" w:cs="Times New Roman"/>
          <w:sz w:val="24"/>
          <w:szCs w:val="24"/>
        </w:rPr>
        <w:t>As</w:t>
      </w:r>
      <w:r w:rsidR="009404FC" w:rsidRPr="00ED25AF">
        <w:rPr>
          <w:rFonts w:ascii="Times New Roman" w:hAnsi="Times New Roman" w:cs="Times New Roman"/>
          <w:sz w:val="24"/>
          <w:szCs w:val="24"/>
          <w:vertAlign w:val="subscript"/>
        </w:rPr>
        <w:t>aca</w:t>
      </w:r>
      <w:proofErr w:type="spellEnd"/>
      <w:r w:rsidR="009404FC" w:rsidRPr="00ED25AF">
        <w:rPr>
          <w:rFonts w:ascii="Times New Roman" w:hAnsi="Times New Roman" w:cs="Times New Roman"/>
          <w:sz w:val="24"/>
          <w:szCs w:val="24"/>
        </w:rPr>
        <w:t xml:space="preserve">, </w:t>
      </w:r>
      <w:proofErr w:type="spellStart"/>
      <w:r w:rsidR="009404FC" w:rsidRPr="00ED25AF">
        <w:rPr>
          <w:rFonts w:ascii="Times New Roman" w:hAnsi="Times New Roman" w:cs="Times New Roman"/>
          <w:sz w:val="24"/>
          <w:szCs w:val="24"/>
        </w:rPr>
        <w:t>Ni</w:t>
      </w:r>
      <w:r w:rsidR="009404FC" w:rsidRPr="00ED25AF">
        <w:rPr>
          <w:rFonts w:ascii="Times New Roman" w:hAnsi="Times New Roman" w:cs="Times New Roman"/>
          <w:sz w:val="24"/>
          <w:szCs w:val="24"/>
          <w:vertAlign w:val="subscript"/>
        </w:rPr>
        <w:t>aca</w:t>
      </w:r>
      <w:proofErr w:type="spellEnd"/>
      <w:r w:rsidR="009404FC" w:rsidRPr="00ED25AF">
        <w:rPr>
          <w:rFonts w:ascii="Times New Roman" w:hAnsi="Times New Roman" w:cs="Times New Roman"/>
          <w:sz w:val="24"/>
          <w:szCs w:val="24"/>
        </w:rPr>
        <w:t xml:space="preserve">, </w:t>
      </w:r>
      <w:proofErr w:type="spellStart"/>
      <w:r w:rsidR="009404FC" w:rsidRPr="00ED25AF">
        <w:rPr>
          <w:rFonts w:ascii="Times New Roman" w:hAnsi="Times New Roman" w:cs="Times New Roman"/>
          <w:sz w:val="24"/>
          <w:szCs w:val="24"/>
        </w:rPr>
        <w:t>Sb</w:t>
      </w:r>
      <w:r w:rsidR="009404FC" w:rsidRPr="00ED25AF">
        <w:rPr>
          <w:rFonts w:ascii="Times New Roman" w:hAnsi="Times New Roman" w:cs="Times New Roman"/>
          <w:sz w:val="24"/>
          <w:szCs w:val="24"/>
          <w:vertAlign w:val="subscript"/>
        </w:rPr>
        <w:t>aca</w:t>
      </w:r>
      <w:proofErr w:type="spellEnd"/>
      <w:r w:rsidR="00C76F2A" w:rsidRPr="00ED25AF">
        <w:rPr>
          <w:rFonts w:ascii="Times New Roman" w:hAnsi="Times New Roman" w:cs="Times New Roman"/>
          <w:sz w:val="24"/>
          <w:szCs w:val="24"/>
        </w:rPr>
        <w:t xml:space="preserve">; Fig. </w:t>
      </w:r>
      <w:r w:rsidR="00037713" w:rsidRPr="00ED25AF">
        <w:rPr>
          <w:rFonts w:ascii="Times New Roman" w:hAnsi="Times New Roman" w:cs="Times New Roman"/>
          <w:sz w:val="24"/>
          <w:szCs w:val="24"/>
        </w:rPr>
        <w:t>2</w:t>
      </w:r>
      <w:r w:rsidR="009404FC" w:rsidRPr="00ED25AF">
        <w:rPr>
          <w:rFonts w:ascii="Times New Roman" w:hAnsi="Times New Roman" w:cs="Times New Roman"/>
          <w:sz w:val="24"/>
          <w:szCs w:val="24"/>
        </w:rPr>
        <w:t xml:space="preserve">). The opposite generally applies </w:t>
      </w:r>
      <w:r w:rsidR="00C76F2A" w:rsidRPr="00ED25AF">
        <w:rPr>
          <w:rFonts w:ascii="Times New Roman" w:hAnsi="Times New Roman" w:cs="Times New Roman"/>
          <w:sz w:val="24"/>
          <w:szCs w:val="24"/>
        </w:rPr>
        <w:t>with</w:t>
      </w:r>
      <w:r w:rsidR="009404FC" w:rsidRPr="00ED25AF">
        <w:rPr>
          <w:rFonts w:ascii="Times New Roman" w:hAnsi="Times New Roman" w:cs="Times New Roman"/>
          <w:sz w:val="24"/>
          <w:szCs w:val="24"/>
        </w:rPr>
        <w:t xml:space="preserve"> hydroxylamine-HCl (As</w:t>
      </w:r>
      <w:r w:rsidR="009404FC" w:rsidRPr="00ED25AF">
        <w:rPr>
          <w:rFonts w:ascii="Times New Roman" w:hAnsi="Times New Roman" w:cs="Times New Roman"/>
          <w:sz w:val="24"/>
          <w:szCs w:val="24"/>
          <w:vertAlign w:val="subscript"/>
        </w:rPr>
        <w:t>hyam</w:t>
      </w:r>
      <w:r w:rsidR="009404FC" w:rsidRPr="00ED25AF">
        <w:rPr>
          <w:rFonts w:ascii="Times New Roman" w:hAnsi="Times New Roman" w:cs="Times New Roman"/>
          <w:sz w:val="24"/>
          <w:szCs w:val="24"/>
        </w:rPr>
        <w:t xml:space="preserve">, </w:t>
      </w:r>
      <w:proofErr w:type="spellStart"/>
      <w:r w:rsidR="009404FC" w:rsidRPr="00ED25AF">
        <w:rPr>
          <w:rFonts w:ascii="Times New Roman" w:hAnsi="Times New Roman" w:cs="Times New Roman"/>
          <w:sz w:val="24"/>
          <w:szCs w:val="24"/>
        </w:rPr>
        <w:t>Sb</w:t>
      </w:r>
      <w:r w:rsidR="009404FC" w:rsidRPr="00ED25AF">
        <w:rPr>
          <w:rFonts w:ascii="Times New Roman" w:hAnsi="Times New Roman" w:cs="Times New Roman"/>
          <w:sz w:val="24"/>
          <w:szCs w:val="24"/>
          <w:vertAlign w:val="subscript"/>
        </w:rPr>
        <w:t>hyam</w:t>
      </w:r>
      <w:proofErr w:type="spellEnd"/>
      <w:r w:rsidR="009404FC" w:rsidRPr="00ED25AF">
        <w:rPr>
          <w:rFonts w:ascii="Times New Roman" w:hAnsi="Times New Roman" w:cs="Times New Roman"/>
          <w:sz w:val="24"/>
          <w:szCs w:val="24"/>
        </w:rPr>
        <w:t>)</w:t>
      </w:r>
      <w:r w:rsidR="00B93838" w:rsidRPr="00ED25AF">
        <w:rPr>
          <w:rFonts w:ascii="Times New Roman" w:hAnsi="Times New Roman" w:cs="Times New Roman"/>
          <w:sz w:val="24"/>
          <w:szCs w:val="24"/>
        </w:rPr>
        <w:t>, suggesting post-coring oxidation only at the borders and preservation of the diagenetic signal at the center of the core.</w:t>
      </w:r>
    </w:p>
    <w:p w14:paraId="55BE1027" w14:textId="77777777" w:rsidR="00ED25AF" w:rsidRDefault="00ED25AF" w:rsidP="00A80AE0">
      <w:pPr>
        <w:pStyle w:val="Heading1"/>
        <w:spacing w:before="40" w:after="40" w:line="480" w:lineRule="auto"/>
        <w:rPr>
          <w:rFonts w:ascii="Helvetica" w:hAnsi="Helvetica"/>
          <w:b/>
          <w:bCs/>
          <w:color w:val="auto"/>
          <w:sz w:val="22"/>
          <w:szCs w:val="22"/>
        </w:rPr>
      </w:pPr>
    </w:p>
    <w:p w14:paraId="57EAF81F" w14:textId="3625731E" w:rsidR="00EF1533" w:rsidRPr="00A80AE0" w:rsidRDefault="00936FA5" w:rsidP="00A80AE0">
      <w:pPr>
        <w:pStyle w:val="Heading1"/>
        <w:spacing w:before="40" w:after="40" w:line="480" w:lineRule="auto"/>
        <w:rPr>
          <w:rFonts w:ascii="Times New Roman" w:hAnsi="Times New Roman" w:cs="Times New Roman"/>
          <w:b/>
          <w:bCs/>
          <w:sz w:val="24"/>
          <w:szCs w:val="24"/>
        </w:rPr>
      </w:pPr>
      <w:r w:rsidRPr="00A80AE0">
        <w:rPr>
          <w:rFonts w:ascii="Times New Roman" w:hAnsi="Times New Roman" w:cs="Times New Roman"/>
          <w:b/>
          <w:bCs/>
          <w:color w:val="auto"/>
          <w:sz w:val="24"/>
          <w:szCs w:val="24"/>
        </w:rPr>
        <w:t xml:space="preserve">Discussion </w:t>
      </w:r>
    </w:p>
    <w:p w14:paraId="32B70BDD" w14:textId="1B2F0AFD" w:rsidR="00155559" w:rsidRPr="00A80AE0" w:rsidRDefault="00B32175" w:rsidP="00A80AE0">
      <w:pPr>
        <w:pStyle w:val="Heading2"/>
        <w:spacing w:after="40" w:line="480" w:lineRule="auto"/>
        <w:rPr>
          <w:rFonts w:ascii="Times New Roman" w:hAnsi="Times New Roman" w:cs="Times New Roman"/>
          <w:b/>
          <w:bCs/>
          <w:i/>
          <w:iCs/>
          <w:sz w:val="24"/>
          <w:szCs w:val="24"/>
        </w:rPr>
      </w:pPr>
      <w:r w:rsidRPr="00A80AE0">
        <w:rPr>
          <w:rFonts w:ascii="Times New Roman" w:hAnsi="Times New Roman" w:cs="Times New Roman"/>
          <w:b/>
          <w:bCs/>
          <w:i/>
          <w:iCs/>
          <w:color w:val="auto"/>
          <w:sz w:val="24"/>
          <w:szCs w:val="24"/>
        </w:rPr>
        <w:t>T</w:t>
      </w:r>
      <w:r w:rsidR="00155559" w:rsidRPr="00A80AE0">
        <w:rPr>
          <w:rFonts w:ascii="Times New Roman" w:hAnsi="Times New Roman" w:cs="Times New Roman"/>
          <w:b/>
          <w:bCs/>
          <w:i/>
          <w:iCs/>
          <w:color w:val="auto"/>
          <w:sz w:val="24"/>
          <w:szCs w:val="24"/>
        </w:rPr>
        <w:t>he sequential extraction</w:t>
      </w:r>
    </w:p>
    <w:p w14:paraId="68A7B393" w14:textId="572B4A4A" w:rsidR="006057B9" w:rsidRDefault="00E24796"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 xml:space="preserve">The </w:t>
      </w:r>
      <w:r w:rsidR="006057B9" w:rsidRPr="00A80AE0">
        <w:rPr>
          <w:rFonts w:ascii="Times New Roman" w:hAnsi="Times New Roman" w:cs="Times New Roman"/>
          <w:iCs/>
          <w:sz w:val="24"/>
          <w:szCs w:val="24"/>
        </w:rPr>
        <w:t>h</w:t>
      </w:r>
      <w:r w:rsidR="00E95336" w:rsidRPr="00A80AE0">
        <w:rPr>
          <w:rFonts w:ascii="Times New Roman" w:hAnsi="Times New Roman" w:cs="Times New Roman"/>
          <w:iCs/>
          <w:sz w:val="24"/>
          <w:szCs w:val="24"/>
        </w:rPr>
        <w:t>ydroxylamine-HCl</w:t>
      </w:r>
      <w:r w:rsidR="00E95336" w:rsidRPr="00A80AE0">
        <w:rPr>
          <w:rFonts w:ascii="Times New Roman" w:hAnsi="Times New Roman" w:cs="Times New Roman"/>
          <w:sz w:val="24"/>
          <w:szCs w:val="24"/>
        </w:rPr>
        <w:t xml:space="preserve"> </w:t>
      </w:r>
      <w:r w:rsidR="00EF1533" w:rsidRPr="00A80AE0">
        <w:rPr>
          <w:rFonts w:ascii="Times New Roman" w:hAnsi="Times New Roman" w:cs="Times New Roman"/>
          <w:sz w:val="24"/>
          <w:szCs w:val="24"/>
        </w:rPr>
        <w:t xml:space="preserve">leaching </w:t>
      </w:r>
      <w:r w:rsidR="00E110AD" w:rsidRPr="00A80AE0">
        <w:rPr>
          <w:rFonts w:ascii="Times New Roman" w:hAnsi="Times New Roman" w:cs="Times New Roman"/>
          <w:sz w:val="24"/>
          <w:szCs w:val="24"/>
        </w:rPr>
        <w:t xml:space="preserve">efficiently </w:t>
      </w:r>
      <w:r w:rsidR="00EF1533" w:rsidRPr="00A80AE0">
        <w:rPr>
          <w:rFonts w:ascii="Times New Roman" w:hAnsi="Times New Roman" w:cs="Times New Roman"/>
          <w:sz w:val="24"/>
          <w:szCs w:val="24"/>
        </w:rPr>
        <w:t>dissolve</w:t>
      </w:r>
      <w:r w:rsidR="001B793A" w:rsidRPr="00A80AE0">
        <w:rPr>
          <w:rFonts w:ascii="Times New Roman" w:hAnsi="Times New Roman" w:cs="Times New Roman"/>
          <w:sz w:val="24"/>
          <w:szCs w:val="24"/>
        </w:rPr>
        <w:t>d</w:t>
      </w:r>
      <w:r w:rsidR="00EF1533" w:rsidRPr="00A80AE0">
        <w:rPr>
          <w:rFonts w:ascii="Times New Roman" w:hAnsi="Times New Roman" w:cs="Times New Roman"/>
          <w:sz w:val="24"/>
          <w:szCs w:val="24"/>
        </w:rPr>
        <w:t xml:space="preserve"> </w:t>
      </w:r>
      <w:r w:rsidR="00993004" w:rsidRPr="00A80AE0">
        <w:rPr>
          <w:rFonts w:ascii="Times New Roman" w:hAnsi="Times New Roman" w:cs="Times New Roman"/>
          <w:sz w:val="24"/>
          <w:szCs w:val="24"/>
        </w:rPr>
        <w:t xml:space="preserve">and recovered </w:t>
      </w:r>
      <w:r w:rsidR="00EF1533" w:rsidRPr="00A80AE0">
        <w:rPr>
          <w:rFonts w:ascii="Times New Roman" w:hAnsi="Times New Roman" w:cs="Times New Roman"/>
          <w:sz w:val="24"/>
          <w:szCs w:val="24"/>
        </w:rPr>
        <w:t>Fe</w:t>
      </w:r>
      <w:r w:rsidR="00EF1533" w:rsidRPr="00A80AE0">
        <w:rPr>
          <w:rFonts w:ascii="Times New Roman" w:hAnsi="Times New Roman" w:cs="Times New Roman"/>
          <w:sz w:val="24"/>
          <w:szCs w:val="24"/>
          <w:vertAlign w:val="superscript"/>
        </w:rPr>
        <w:t>3+</w:t>
      </w:r>
      <w:r w:rsidR="00EF1533" w:rsidRPr="00A80AE0">
        <w:rPr>
          <w:rFonts w:ascii="Times New Roman" w:hAnsi="Times New Roman" w:cs="Times New Roman"/>
          <w:sz w:val="24"/>
          <w:szCs w:val="24"/>
        </w:rPr>
        <w:t xml:space="preserve"> </w:t>
      </w:r>
      <w:r w:rsidR="00993004" w:rsidRPr="00A80AE0">
        <w:rPr>
          <w:rFonts w:ascii="Times New Roman" w:hAnsi="Times New Roman" w:cs="Times New Roman"/>
          <w:sz w:val="24"/>
          <w:szCs w:val="24"/>
        </w:rPr>
        <w:t>(Fe</w:t>
      </w:r>
      <w:r w:rsidR="00993004" w:rsidRPr="00A80AE0">
        <w:rPr>
          <w:rFonts w:ascii="Times New Roman" w:hAnsi="Times New Roman" w:cs="Times New Roman"/>
          <w:sz w:val="24"/>
          <w:szCs w:val="24"/>
          <w:vertAlign w:val="subscript"/>
        </w:rPr>
        <w:t>hyam</w:t>
      </w:r>
      <w:r w:rsidR="00993004" w:rsidRPr="00A80AE0">
        <w:rPr>
          <w:rFonts w:ascii="Times New Roman" w:hAnsi="Times New Roman" w:cs="Times New Roman"/>
          <w:sz w:val="24"/>
          <w:szCs w:val="24"/>
        </w:rPr>
        <w:t xml:space="preserve">) </w:t>
      </w:r>
      <w:r w:rsidR="00EF1533" w:rsidRPr="00A80AE0">
        <w:rPr>
          <w:rFonts w:ascii="Times New Roman" w:hAnsi="Times New Roman" w:cs="Times New Roman"/>
          <w:sz w:val="24"/>
          <w:szCs w:val="24"/>
        </w:rPr>
        <w:t>and Mn</w:t>
      </w:r>
      <w:r w:rsidR="00EF1533" w:rsidRPr="00A80AE0">
        <w:rPr>
          <w:rFonts w:ascii="Times New Roman" w:hAnsi="Times New Roman" w:cs="Times New Roman"/>
          <w:sz w:val="24"/>
          <w:szCs w:val="24"/>
          <w:vertAlign w:val="superscript"/>
        </w:rPr>
        <w:t>4+</w:t>
      </w:r>
      <w:r w:rsidR="00EF1533" w:rsidRPr="00A80AE0">
        <w:rPr>
          <w:rFonts w:ascii="Times New Roman" w:hAnsi="Times New Roman" w:cs="Times New Roman"/>
          <w:sz w:val="24"/>
          <w:szCs w:val="24"/>
        </w:rPr>
        <w:t xml:space="preserve"> </w:t>
      </w:r>
      <w:r w:rsidR="00993004" w:rsidRPr="00A80AE0">
        <w:rPr>
          <w:rFonts w:ascii="Times New Roman" w:hAnsi="Times New Roman" w:cs="Times New Roman"/>
          <w:sz w:val="24"/>
          <w:szCs w:val="24"/>
        </w:rPr>
        <w:t>(</w:t>
      </w:r>
      <w:proofErr w:type="spellStart"/>
      <w:r w:rsidR="00993004" w:rsidRPr="00A80AE0">
        <w:rPr>
          <w:rFonts w:ascii="Times New Roman" w:hAnsi="Times New Roman" w:cs="Times New Roman"/>
          <w:sz w:val="24"/>
          <w:szCs w:val="24"/>
        </w:rPr>
        <w:t>Mn</w:t>
      </w:r>
      <w:r w:rsidR="00993004" w:rsidRPr="00A80AE0">
        <w:rPr>
          <w:rFonts w:ascii="Times New Roman" w:hAnsi="Times New Roman" w:cs="Times New Roman"/>
          <w:sz w:val="24"/>
          <w:szCs w:val="24"/>
          <w:vertAlign w:val="subscript"/>
        </w:rPr>
        <w:t>hyam</w:t>
      </w:r>
      <w:proofErr w:type="spellEnd"/>
      <w:r w:rsidR="00993004" w:rsidRPr="00A80AE0">
        <w:rPr>
          <w:rFonts w:ascii="Times New Roman" w:hAnsi="Times New Roman" w:cs="Times New Roman"/>
          <w:sz w:val="24"/>
          <w:szCs w:val="24"/>
        </w:rPr>
        <w:t xml:space="preserve">) </w:t>
      </w:r>
      <w:r w:rsidR="00EF1533" w:rsidRPr="00A80AE0">
        <w:rPr>
          <w:rFonts w:ascii="Times New Roman" w:hAnsi="Times New Roman" w:cs="Times New Roman"/>
          <w:sz w:val="24"/>
          <w:szCs w:val="24"/>
        </w:rPr>
        <w:t xml:space="preserve">oxides. Indeed, concentrations of both elements are the highest </w:t>
      </w:r>
      <w:r w:rsidR="00655A08" w:rsidRPr="00A80AE0">
        <w:rPr>
          <w:rFonts w:ascii="Times New Roman" w:hAnsi="Times New Roman" w:cs="Times New Roman"/>
          <w:sz w:val="24"/>
          <w:szCs w:val="24"/>
        </w:rPr>
        <w:t>just below the SWI</w:t>
      </w:r>
      <w:r w:rsidR="005E34CC" w:rsidRPr="00A80AE0">
        <w:rPr>
          <w:rFonts w:ascii="Times New Roman" w:hAnsi="Times New Roman" w:cs="Times New Roman"/>
          <w:sz w:val="24"/>
          <w:szCs w:val="24"/>
        </w:rPr>
        <w:t xml:space="preserve"> and decrease considerably afterwards, suggesting the presence of a redox boundary</w:t>
      </w:r>
      <w:r w:rsidR="00C46412" w:rsidRPr="00A80AE0">
        <w:rPr>
          <w:rFonts w:ascii="Times New Roman" w:hAnsi="Times New Roman" w:cs="Times New Roman"/>
          <w:sz w:val="24"/>
          <w:szCs w:val="24"/>
        </w:rPr>
        <w:t xml:space="preserve"> between 5 and 8 cm depth</w:t>
      </w:r>
      <w:r w:rsidR="00B93838" w:rsidRPr="00A80AE0">
        <w:rPr>
          <w:rFonts w:ascii="Times New Roman" w:hAnsi="Times New Roman" w:cs="Times New Roman"/>
          <w:sz w:val="24"/>
          <w:szCs w:val="24"/>
        </w:rPr>
        <w:t xml:space="preserve"> responsible for dissolved metal oxidation</w:t>
      </w:r>
      <w:r w:rsidR="00E110AD" w:rsidRPr="00A80AE0">
        <w:rPr>
          <w:rFonts w:ascii="Times New Roman" w:hAnsi="Times New Roman" w:cs="Times New Roman"/>
          <w:sz w:val="24"/>
          <w:szCs w:val="24"/>
        </w:rPr>
        <w:t xml:space="preserve">. Additionally, </w:t>
      </w:r>
      <w:r w:rsidR="001B793A" w:rsidRPr="00A80AE0">
        <w:rPr>
          <w:rFonts w:ascii="Times New Roman" w:hAnsi="Times New Roman" w:cs="Times New Roman"/>
          <w:sz w:val="24"/>
          <w:szCs w:val="24"/>
        </w:rPr>
        <w:t>test extractions from samples at the sides of the core, more likely to be in contact with oxygen</w:t>
      </w:r>
      <w:r w:rsidR="005E34CC" w:rsidRPr="00A80AE0">
        <w:rPr>
          <w:rFonts w:ascii="Times New Roman" w:hAnsi="Times New Roman" w:cs="Times New Roman"/>
          <w:sz w:val="24"/>
          <w:szCs w:val="24"/>
        </w:rPr>
        <w:t xml:space="preserve"> (</w:t>
      </w:r>
      <w:r w:rsidR="00A17899">
        <w:rPr>
          <w:rFonts w:ascii="Times New Roman" w:hAnsi="Times New Roman" w:cs="Times New Roman"/>
          <w:sz w:val="24"/>
          <w:szCs w:val="24"/>
        </w:rPr>
        <w:t>i.e.,</w:t>
      </w:r>
      <w:r w:rsidR="005E34CC" w:rsidRPr="00A80AE0">
        <w:rPr>
          <w:rFonts w:ascii="Times New Roman" w:hAnsi="Times New Roman" w:cs="Times New Roman"/>
          <w:sz w:val="24"/>
          <w:szCs w:val="24"/>
        </w:rPr>
        <w:t xml:space="preserve"> richer in </w:t>
      </w:r>
      <w:r w:rsidR="00AA67F1">
        <w:rPr>
          <w:rFonts w:ascii="Times New Roman" w:hAnsi="Times New Roman" w:cs="Times New Roman"/>
          <w:sz w:val="24"/>
          <w:szCs w:val="24"/>
        </w:rPr>
        <w:t>Fe oxid</w:t>
      </w:r>
      <w:r w:rsidR="005E34CC" w:rsidRPr="00A80AE0">
        <w:rPr>
          <w:rFonts w:ascii="Times New Roman" w:hAnsi="Times New Roman" w:cs="Times New Roman"/>
          <w:sz w:val="24"/>
          <w:szCs w:val="24"/>
        </w:rPr>
        <w:t>es)</w:t>
      </w:r>
      <w:r w:rsidR="001B793A" w:rsidRPr="00A80AE0">
        <w:rPr>
          <w:rFonts w:ascii="Times New Roman" w:hAnsi="Times New Roman" w:cs="Times New Roman"/>
          <w:sz w:val="24"/>
          <w:szCs w:val="24"/>
        </w:rPr>
        <w:t xml:space="preserve">, yielded </w:t>
      </w:r>
      <w:r w:rsidR="00E110AD" w:rsidRPr="00A80AE0">
        <w:rPr>
          <w:rFonts w:ascii="Times New Roman" w:hAnsi="Times New Roman" w:cs="Times New Roman"/>
          <w:sz w:val="24"/>
          <w:szCs w:val="24"/>
        </w:rPr>
        <w:t>high</w:t>
      </w:r>
      <w:r w:rsidR="001B793A" w:rsidRPr="00A80AE0">
        <w:rPr>
          <w:rFonts w:ascii="Times New Roman" w:hAnsi="Times New Roman" w:cs="Times New Roman"/>
          <w:sz w:val="24"/>
          <w:szCs w:val="24"/>
        </w:rPr>
        <w:t>er</w:t>
      </w:r>
      <w:r w:rsidR="00E110AD" w:rsidRPr="00A80AE0">
        <w:rPr>
          <w:rFonts w:ascii="Times New Roman" w:hAnsi="Times New Roman" w:cs="Times New Roman"/>
          <w:sz w:val="24"/>
          <w:szCs w:val="24"/>
        </w:rPr>
        <w:t xml:space="preserve"> </w:t>
      </w:r>
      <w:r w:rsidR="001B793A" w:rsidRPr="00A80AE0">
        <w:rPr>
          <w:rFonts w:ascii="Times New Roman" w:hAnsi="Times New Roman" w:cs="Times New Roman"/>
          <w:sz w:val="24"/>
          <w:szCs w:val="24"/>
        </w:rPr>
        <w:t xml:space="preserve">element </w:t>
      </w:r>
      <w:r w:rsidR="00E110AD" w:rsidRPr="00A80AE0">
        <w:rPr>
          <w:rFonts w:ascii="Times New Roman" w:hAnsi="Times New Roman" w:cs="Times New Roman"/>
          <w:sz w:val="24"/>
          <w:szCs w:val="24"/>
        </w:rPr>
        <w:t>concentrations</w:t>
      </w:r>
      <w:r w:rsidR="001B793A" w:rsidRPr="00A80AE0">
        <w:rPr>
          <w:rFonts w:ascii="Times New Roman" w:hAnsi="Times New Roman" w:cs="Times New Roman"/>
          <w:sz w:val="24"/>
          <w:szCs w:val="24"/>
        </w:rPr>
        <w:t xml:space="preserve"> than replicas at the center of the cor</w:t>
      </w:r>
      <w:r w:rsidR="00542A51" w:rsidRPr="00A80AE0">
        <w:rPr>
          <w:rFonts w:ascii="Times New Roman" w:hAnsi="Times New Roman" w:cs="Times New Roman"/>
          <w:sz w:val="24"/>
          <w:szCs w:val="24"/>
        </w:rPr>
        <w:t>e. It converges with a good preservation of reduced conditions in the targeted sediments of the core.</w:t>
      </w:r>
    </w:p>
    <w:p w14:paraId="4848C508" w14:textId="77777777" w:rsidR="00685645" w:rsidRPr="00A80AE0" w:rsidRDefault="00685645" w:rsidP="00A80AE0">
      <w:pPr>
        <w:spacing w:before="40" w:after="40" w:line="480" w:lineRule="auto"/>
        <w:rPr>
          <w:rFonts w:ascii="Times New Roman" w:hAnsi="Times New Roman" w:cs="Times New Roman"/>
          <w:sz w:val="24"/>
          <w:szCs w:val="24"/>
        </w:rPr>
      </w:pPr>
    </w:p>
    <w:p w14:paraId="4059FD3D" w14:textId="1F5393F8" w:rsidR="00B93838" w:rsidRDefault="003E7B35"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 xml:space="preserve">Concentrations of </w:t>
      </w:r>
      <w:proofErr w:type="spellStart"/>
      <w:r w:rsidRPr="00A80AE0">
        <w:rPr>
          <w:rFonts w:ascii="Times New Roman" w:hAnsi="Times New Roman" w:cs="Times New Roman"/>
          <w:sz w:val="24"/>
          <w:szCs w:val="24"/>
        </w:rPr>
        <w:t>Mg</w:t>
      </w:r>
      <w:r w:rsidRPr="00A80AE0">
        <w:rPr>
          <w:rFonts w:ascii="Times New Roman" w:hAnsi="Times New Roman" w:cs="Times New Roman"/>
          <w:sz w:val="24"/>
          <w:szCs w:val="24"/>
          <w:vertAlign w:val="subscript"/>
        </w:rPr>
        <w:t>hyam</w:t>
      </w:r>
      <w:proofErr w:type="spellEnd"/>
      <w:r w:rsidRPr="00A80AE0">
        <w:rPr>
          <w:rFonts w:ascii="Times New Roman" w:hAnsi="Times New Roman" w:cs="Times New Roman"/>
          <w:sz w:val="24"/>
          <w:szCs w:val="24"/>
        </w:rPr>
        <w:t xml:space="preserve"> (</w:t>
      </w:r>
      <w:r w:rsidR="006B61DE" w:rsidRPr="00A80AE0">
        <w:rPr>
          <w:rFonts w:ascii="Times New Roman" w:hAnsi="Times New Roman" w:cs="Times New Roman"/>
          <w:sz w:val="24"/>
          <w:szCs w:val="24"/>
        </w:rPr>
        <w:t xml:space="preserve">averaging </w:t>
      </w:r>
      <w:r w:rsidRPr="00A80AE0">
        <w:rPr>
          <w:rFonts w:ascii="Times New Roman" w:hAnsi="Times New Roman" w:cs="Times New Roman"/>
          <w:sz w:val="24"/>
          <w:szCs w:val="24"/>
        </w:rPr>
        <w:t xml:space="preserve">260 </w:t>
      </w:r>
      <w:r w:rsidR="00AA67F1">
        <w:rPr>
          <w:rFonts w:ascii="Times New Roman" w:hAnsi="Times New Roman" w:cs="Times New Roman"/>
          <w:sz w:val="24"/>
          <w:szCs w:val="24"/>
        </w:rPr>
        <w:t>mg/L</w:t>
      </w:r>
      <w:r w:rsidRPr="00A80AE0">
        <w:rPr>
          <w:rFonts w:ascii="Times New Roman" w:hAnsi="Times New Roman" w:cs="Times New Roman"/>
          <w:sz w:val="24"/>
          <w:szCs w:val="24"/>
        </w:rPr>
        <w:t xml:space="preserve">) </w:t>
      </w:r>
      <w:r w:rsidR="00B93838" w:rsidRPr="00A80AE0">
        <w:rPr>
          <w:rFonts w:ascii="Times New Roman" w:hAnsi="Times New Roman" w:cs="Times New Roman"/>
          <w:sz w:val="24"/>
          <w:szCs w:val="24"/>
        </w:rPr>
        <w:t xml:space="preserve">– not expected along </w:t>
      </w:r>
      <w:r w:rsidR="00AA67F1">
        <w:rPr>
          <w:rFonts w:ascii="Times New Roman" w:hAnsi="Times New Roman" w:cs="Times New Roman"/>
          <w:sz w:val="24"/>
          <w:szCs w:val="24"/>
        </w:rPr>
        <w:t>Fe oxyhyd</w:t>
      </w:r>
      <w:r w:rsidR="00B93838" w:rsidRPr="00A80AE0">
        <w:rPr>
          <w:rFonts w:ascii="Times New Roman" w:hAnsi="Times New Roman" w:cs="Times New Roman"/>
          <w:sz w:val="24"/>
          <w:szCs w:val="24"/>
        </w:rPr>
        <w:t xml:space="preserve">roxides dissolution – </w:t>
      </w:r>
      <w:r w:rsidRPr="00A80AE0">
        <w:rPr>
          <w:rFonts w:ascii="Times New Roman" w:hAnsi="Times New Roman" w:cs="Times New Roman"/>
          <w:sz w:val="24"/>
          <w:szCs w:val="24"/>
        </w:rPr>
        <w:t xml:space="preserve">and </w:t>
      </w:r>
      <w:proofErr w:type="spellStart"/>
      <w:r w:rsidRPr="00A80AE0">
        <w:rPr>
          <w:rFonts w:ascii="Times New Roman" w:hAnsi="Times New Roman" w:cs="Times New Roman"/>
          <w:sz w:val="24"/>
          <w:szCs w:val="24"/>
        </w:rPr>
        <w:t>Zn</w:t>
      </w:r>
      <w:r w:rsidRPr="00A80AE0">
        <w:rPr>
          <w:rFonts w:ascii="Times New Roman" w:hAnsi="Times New Roman" w:cs="Times New Roman"/>
          <w:sz w:val="24"/>
          <w:szCs w:val="24"/>
          <w:vertAlign w:val="subscript"/>
        </w:rPr>
        <w:t>hyam</w:t>
      </w:r>
      <w:proofErr w:type="spellEnd"/>
      <w:r w:rsidRPr="00A80AE0">
        <w:rPr>
          <w:rFonts w:ascii="Times New Roman" w:hAnsi="Times New Roman" w:cs="Times New Roman"/>
          <w:sz w:val="24"/>
          <w:szCs w:val="24"/>
        </w:rPr>
        <w:t xml:space="preserve"> (72 </w:t>
      </w:r>
      <w:r w:rsidR="00AA67F1">
        <w:rPr>
          <w:rFonts w:ascii="Times New Roman" w:hAnsi="Times New Roman" w:cs="Times New Roman"/>
          <w:sz w:val="24"/>
          <w:szCs w:val="24"/>
        </w:rPr>
        <w:t>mg/L</w:t>
      </w:r>
      <w:r w:rsidRPr="00A80AE0">
        <w:rPr>
          <w:rFonts w:ascii="Times New Roman" w:hAnsi="Times New Roman" w:cs="Times New Roman"/>
          <w:sz w:val="24"/>
          <w:szCs w:val="24"/>
        </w:rPr>
        <w:t xml:space="preserve">) are relatively high </w:t>
      </w:r>
      <w:r w:rsidR="006057B9" w:rsidRPr="00A80AE0">
        <w:rPr>
          <w:rFonts w:ascii="Times New Roman" w:hAnsi="Times New Roman" w:cs="Times New Roman"/>
          <w:sz w:val="24"/>
          <w:szCs w:val="24"/>
        </w:rPr>
        <w:t>throughout</w:t>
      </w:r>
      <w:r w:rsidRPr="00A80AE0">
        <w:rPr>
          <w:rFonts w:ascii="Times New Roman" w:hAnsi="Times New Roman" w:cs="Times New Roman"/>
          <w:sz w:val="24"/>
          <w:szCs w:val="24"/>
        </w:rPr>
        <w:t xml:space="preserve"> the </w:t>
      </w:r>
      <w:r w:rsidR="00AF7A82" w:rsidRPr="00A80AE0">
        <w:rPr>
          <w:rFonts w:ascii="Times New Roman" w:hAnsi="Times New Roman" w:cs="Times New Roman"/>
          <w:sz w:val="24"/>
          <w:szCs w:val="24"/>
        </w:rPr>
        <w:t>anoxic sediments</w:t>
      </w:r>
      <w:r w:rsidR="00950025" w:rsidRPr="00A80AE0">
        <w:rPr>
          <w:rFonts w:ascii="Times New Roman" w:hAnsi="Times New Roman" w:cs="Times New Roman"/>
          <w:sz w:val="24"/>
          <w:szCs w:val="24"/>
        </w:rPr>
        <w:t>.</w:t>
      </w:r>
      <w:r w:rsidRPr="00A80AE0">
        <w:rPr>
          <w:rFonts w:ascii="Times New Roman" w:hAnsi="Times New Roman" w:cs="Times New Roman"/>
          <w:sz w:val="24"/>
          <w:szCs w:val="24"/>
        </w:rPr>
        <w:t xml:space="preserve"> </w:t>
      </w:r>
      <w:r w:rsidR="0037557A" w:rsidRPr="00A80AE0">
        <w:rPr>
          <w:rFonts w:ascii="Times New Roman" w:hAnsi="Times New Roman" w:cs="Times New Roman"/>
          <w:sz w:val="24"/>
          <w:szCs w:val="24"/>
        </w:rPr>
        <w:t xml:space="preserve">Clay minerals such as illite can be at the origin of </w:t>
      </w:r>
      <w:r w:rsidR="00950025" w:rsidRPr="00A80AE0">
        <w:rPr>
          <w:rFonts w:ascii="Times New Roman" w:hAnsi="Times New Roman" w:cs="Times New Roman"/>
          <w:sz w:val="24"/>
          <w:szCs w:val="24"/>
        </w:rPr>
        <w:t xml:space="preserve">high </w:t>
      </w:r>
      <w:proofErr w:type="spellStart"/>
      <w:r w:rsidRPr="00A80AE0">
        <w:rPr>
          <w:rFonts w:ascii="Times New Roman" w:hAnsi="Times New Roman" w:cs="Times New Roman"/>
          <w:sz w:val="24"/>
          <w:szCs w:val="24"/>
        </w:rPr>
        <w:t>Mg</w:t>
      </w:r>
      <w:r w:rsidRPr="00A80AE0">
        <w:rPr>
          <w:rFonts w:ascii="Times New Roman" w:hAnsi="Times New Roman" w:cs="Times New Roman"/>
          <w:sz w:val="24"/>
          <w:szCs w:val="24"/>
          <w:vertAlign w:val="subscript"/>
        </w:rPr>
        <w:t>hyam</w:t>
      </w:r>
      <w:proofErr w:type="spellEnd"/>
      <w:r w:rsidRPr="00A80AE0">
        <w:rPr>
          <w:rFonts w:ascii="Times New Roman" w:hAnsi="Times New Roman" w:cs="Times New Roman"/>
          <w:sz w:val="24"/>
          <w:szCs w:val="24"/>
        </w:rPr>
        <w:t xml:space="preserve"> </w:t>
      </w:r>
      <w:r w:rsidR="0037557A" w:rsidRPr="00A80AE0">
        <w:rPr>
          <w:rFonts w:ascii="Times New Roman" w:hAnsi="Times New Roman" w:cs="Times New Roman"/>
          <w:sz w:val="24"/>
          <w:szCs w:val="24"/>
        </w:rPr>
        <w:t>concentrations</w:t>
      </w:r>
      <w:r w:rsidR="001E69A3" w:rsidRPr="00A80AE0">
        <w:rPr>
          <w:rFonts w:ascii="Times New Roman" w:hAnsi="Times New Roman" w:cs="Times New Roman"/>
          <w:sz w:val="24"/>
          <w:szCs w:val="24"/>
        </w:rPr>
        <w:t xml:space="preserve">, whose dissolution has already </w:t>
      </w:r>
      <w:r w:rsidR="00950025" w:rsidRPr="00A80AE0">
        <w:rPr>
          <w:rFonts w:ascii="Times New Roman" w:hAnsi="Times New Roman" w:cs="Times New Roman"/>
          <w:sz w:val="24"/>
          <w:szCs w:val="24"/>
        </w:rPr>
        <w:t xml:space="preserve">been </w:t>
      </w:r>
      <w:r w:rsidR="001E69A3" w:rsidRPr="00A80AE0">
        <w:rPr>
          <w:rFonts w:ascii="Times New Roman" w:hAnsi="Times New Roman" w:cs="Times New Roman"/>
          <w:sz w:val="24"/>
          <w:szCs w:val="24"/>
        </w:rPr>
        <w:t xml:space="preserve">proven with the </w:t>
      </w:r>
      <w:r w:rsidR="006057B9" w:rsidRPr="00A80AE0">
        <w:rPr>
          <w:rFonts w:ascii="Times New Roman" w:hAnsi="Times New Roman" w:cs="Times New Roman"/>
          <w:sz w:val="24"/>
          <w:szCs w:val="24"/>
        </w:rPr>
        <w:t>h</w:t>
      </w:r>
      <w:r w:rsidR="001E69A3" w:rsidRPr="00A80AE0">
        <w:rPr>
          <w:rFonts w:ascii="Times New Roman" w:hAnsi="Times New Roman" w:cs="Times New Roman"/>
          <w:sz w:val="24"/>
          <w:szCs w:val="24"/>
        </w:rPr>
        <w:t>ydroxylamine-HCl solution</w:t>
      </w:r>
      <w:r w:rsidR="00803447" w:rsidRPr="00A80AE0">
        <w:rPr>
          <w:rFonts w:ascii="Times New Roman" w:hAnsi="Times New Roman" w:cs="Times New Roman"/>
          <w:sz w:val="24"/>
          <w:szCs w:val="24"/>
        </w:rPr>
        <w:t xml:space="preserve"> </w:t>
      </w:r>
      <w:r w:rsidR="00803447" w:rsidRPr="00A80AE0">
        <w:rPr>
          <w:rFonts w:ascii="Times New Roman" w:hAnsi="Times New Roman" w:cs="Times New Roman"/>
          <w:sz w:val="24"/>
          <w:szCs w:val="24"/>
        </w:rPr>
        <w:fldChar w:fldCharType="begin" w:fldLock="1"/>
      </w:r>
      <w:r w:rsidR="00B82A42" w:rsidRPr="00A80AE0">
        <w:rPr>
          <w:rFonts w:ascii="Times New Roman" w:hAnsi="Times New Roman" w:cs="Times New Roman"/>
          <w:sz w:val="24"/>
          <w:szCs w:val="24"/>
        </w:rPr>
        <w:instrText>ADDIN CSL_CITATION {"citationItems":[{"id":"ITEM-1","itemData":{"ISSN":"0009-2541","author":[{"dropping-particle":"","family":"Chester","given":"Roy","non-dropping-particle":"","parse-names":false,"suffix":""},{"dropping-particle":"","family":"Hughes","given":"M J","non-dropping-particle":"","parse-names":false,"suffix":""}],"container-title":"Chemical geology","id":"ITEM-1","issued":{"date-parts":[["1967"]]},"page":"249-262","publisher":"Elsevier","title":"A chemical technique for the separation of ferro-manganese minerals, carbonate minerals and adsorbed trace elements from pelagic sediments","type":"article-journal","volume":"2"},"uris":["http://www.mendeley.com/documents/?uuid=c940346a-7a01-46fc-9b7a-e1c51a9cd2a3","http://www.mendeley.com/documents/?uuid=22705075-b646-49e5-a203-a6bb76857589"]}],"mendeley":{"formattedCitation":"(Chester and Hughes 1967)","plainTextFormattedCitation":"(Chester and Hughes 1967)","previouslyFormattedCitation":"(Chester and Hughes 1967)"},"properties":{"noteIndex":0},"schema":"https://github.com/citation-style-language/schema/raw/master/csl-citation.json"}</w:instrText>
      </w:r>
      <w:r w:rsidR="00803447" w:rsidRPr="00A80AE0">
        <w:rPr>
          <w:rFonts w:ascii="Times New Roman" w:hAnsi="Times New Roman" w:cs="Times New Roman"/>
          <w:sz w:val="24"/>
          <w:szCs w:val="24"/>
        </w:rPr>
        <w:fldChar w:fldCharType="separate"/>
      </w:r>
      <w:r w:rsidR="009F5ECF" w:rsidRPr="00A80AE0">
        <w:rPr>
          <w:rFonts w:ascii="Times New Roman" w:hAnsi="Times New Roman" w:cs="Times New Roman"/>
          <w:noProof/>
          <w:sz w:val="24"/>
          <w:szCs w:val="24"/>
        </w:rPr>
        <w:t>(Chester and Hughes 1967)</w:t>
      </w:r>
      <w:r w:rsidR="00803447" w:rsidRPr="00A80AE0">
        <w:rPr>
          <w:rFonts w:ascii="Times New Roman" w:hAnsi="Times New Roman" w:cs="Times New Roman"/>
          <w:sz w:val="24"/>
          <w:szCs w:val="24"/>
        </w:rPr>
        <w:fldChar w:fldCharType="end"/>
      </w:r>
      <w:r w:rsidR="001E69A3" w:rsidRPr="00A80AE0">
        <w:rPr>
          <w:rFonts w:ascii="Times New Roman" w:hAnsi="Times New Roman" w:cs="Times New Roman"/>
          <w:sz w:val="24"/>
          <w:szCs w:val="24"/>
        </w:rPr>
        <w:t>.</w:t>
      </w:r>
      <w:r w:rsidRPr="00A80AE0">
        <w:rPr>
          <w:rFonts w:ascii="Times New Roman" w:hAnsi="Times New Roman" w:cs="Times New Roman"/>
          <w:sz w:val="24"/>
          <w:szCs w:val="24"/>
        </w:rPr>
        <w:t xml:space="preserve"> </w:t>
      </w:r>
      <w:r w:rsidR="00950025" w:rsidRPr="00A80AE0">
        <w:rPr>
          <w:rFonts w:ascii="Times New Roman" w:hAnsi="Times New Roman" w:cs="Times New Roman"/>
          <w:sz w:val="24"/>
          <w:szCs w:val="24"/>
        </w:rPr>
        <w:t xml:space="preserve">The </w:t>
      </w:r>
      <w:proofErr w:type="spellStart"/>
      <w:r w:rsidR="00D00537" w:rsidRPr="00A80AE0">
        <w:rPr>
          <w:rFonts w:ascii="Times New Roman" w:hAnsi="Times New Roman" w:cs="Times New Roman"/>
          <w:sz w:val="24"/>
          <w:szCs w:val="24"/>
        </w:rPr>
        <w:t>Zn</w:t>
      </w:r>
      <w:r w:rsidR="00D00537" w:rsidRPr="00A80AE0">
        <w:rPr>
          <w:rFonts w:ascii="Times New Roman" w:hAnsi="Times New Roman" w:cs="Times New Roman"/>
          <w:sz w:val="24"/>
          <w:szCs w:val="24"/>
          <w:vertAlign w:val="subscript"/>
        </w:rPr>
        <w:t>hyam</w:t>
      </w:r>
      <w:proofErr w:type="spellEnd"/>
      <w:r w:rsidR="00D00537" w:rsidRPr="00A80AE0">
        <w:rPr>
          <w:rFonts w:ascii="Times New Roman" w:hAnsi="Times New Roman" w:cs="Times New Roman"/>
          <w:sz w:val="24"/>
          <w:szCs w:val="24"/>
        </w:rPr>
        <w:t xml:space="preserve"> </w:t>
      </w:r>
      <w:r w:rsidR="00950025" w:rsidRPr="00A80AE0">
        <w:rPr>
          <w:rFonts w:ascii="Times New Roman" w:hAnsi="Times New Roman" w:cs="Times New Roman"/>
          <w:sz w:val="24"/>
          <w:szCs w:val="24"/>
        </w:rPr>
        <w:t xml:space="preserve">concentration peak at 15-16 cm </w:t>
      </w:r>
      <w:r w:rsidR="00D00537" w:rsidRPr="00A80AE0">
        <w:rPr>
          <w:rFonts w:ascii="Times New Roman" w:hAnsi="Times New Roman" w:cs="Times New Roman"/>
          <w:sz w:val="24"/>
          <w:szCs w:val="24"/>
        </w:rPr>
        <w:t xml:space="preserve">matches that of </w:t>
      </w:r>
      <w:r w:rsidR="00B93838" w:rsidRPr="00A80AE0">
        <w:rPr>
          <w:rFonts w:ascii="Times New Roman" w:hAnsi="Times New Roman" w:cs="Times New Roman"/>
          <w:sz w:val="24"/>
          <w:szCs w:val="24"/>
        </w:rPr>
        <w:t xml:space="preserve">bulk </w:t>
      </w:r>
      <w:r w:rsidR="00D00537" w:rsidRPr="00A80AE0">
        <w:rPr>
          <w:rFonts w:ascii="Times New Roman" w:hAnsi="Times New Roman" w:cs="Times New Roman"/>
          <w:sz w:val="24"/>
          <w:szCs w:val="24"/>
        </w:rPr>
        <w:t xml:space="preserve">sulfur (obtained by </w:t>
      </w:r>
      <w:r w:rsidR="00D00537" w:rsidRPr="00A17899">
        <w:rPr>
          <w:rFonts w:ascii="Times New Roman" w:hAnsi="Times New Roman" w:cs="Times New Roman"/>
          <w:i/>
          <w:iCs/>
          <w:sz w:val="24"/>
          <w:szCs w:val="24"/>
        </w:rPr>
        <w:t>μ</w:t>
      </w:r>
      <w:r w:rsidR="00D00537" w:rsidRPr="00A80AE0">
        <w:rPr>
          <w:rFonts w:ascii="Times New Roman" w:hAnsi="Times New Roman" w:cs="Times New Roman"/>
          <w:sz w:val="24"/>
          <w:szCs w:val="24"/>
        </w:rPr>
        <w:t>XRF</w:t>
      </w:r>
      <w:r w:rsidR="00950025" w:rsidRPr="00A80AE0">
        <w:rPr>
          <w:rFonts w:ascii="Times New Roman" w:hAnsi="Times New Roman" w:cs="Times New Roman"/>
          <w:sz w:val="24"/>
          <w:szCs w:val="24"/>
        </w:rPr>
        <w:t xml:space="preserve">; Fig. </w:t>
      </w:r>
      <w:r w:rsidR="00B93838" w:rsidRPr="00A80AE0">
        <w:rPr>
          <w:rFonts w:ascii="Times New Roman" w:hAnsi="Times New Roman" w:cs="Times New Roman"/>
          <w:sz w:val="24"/>
          <w:szCs w:val="24"/>
        </w:rPr>
        <w:t>S1</w:t>
      </w:r>
      <w:r w:rsidR="00950025" w:rsidRPr="00A80AE0">
        <w:rPr>
          <w:rFonts w:ascii="Times New Roman" w:hAnsi="Times New Roman" w:cs="Times New Roman"/>
          <w:sz w:val="24"/>
          <w:szCs w:val="24"/>
        </w:rPr>
        <w:t>)</w:t>
      </w:r>
      <w:r w:rsidR="00D00537" w:rsidRPr="00A80AE0">
        <w:rPr>
          <w:rFonts w:ascii="Times New Roman" w:hAnsi="Times New Roman" w:cs="Times New Roman"/>
          <w:sz w:val="24"/>
          <w:szCs w:val="24"/>
        </w:rPr>
        <w:t xml:space="preserve">. </w:t>
      </w:r>
      <w:r w:rsidR="00B93838" w:rsidRPr="00A80AE0">
        <w:rPr>
          <w:rFonts w:ascii="Times New Roman" w:hAnsi="Times New Roman" w:cs="Times New Roman"/>
          <w:sz w:val="24"/>
          <w:szCs w:val="24"/>
        </w:rPr>
        <w:t>If Zn can be a trace element in sulfides</w:t>
      </w:r>
      <w:r w:rsidR="00D00537" w:rsidRPr="00A80AE0">
        <w:rPr>
          <w:rFonts w:ascii="Times New Roman" w:hAnsi="Times New Roman" w:cs="Times New Roman"/>
          <w:sz w:val="24"/>
          <w:szCs w:val="24"/>
        </w:rPr>
        <w:t xml:space="preserve">, </w:t>
      </w:r>
      <w:r w:rsidR="0061714B" w:rsidRPr="00A80AE0">
        <w:rPr>
          <w:rFonts w:ascii="Times New Roman" w:hAnsi="Times New Roman" w:cs="Times New Roman"/>
          <w:sz w:val="24"/>
          <w:szCs w:val="24"/>
        </w:rPr>
        <w:t xml:space="preserve">the recovery of Zn along ferric oxyhydroxides is not consistent with the dissolution of </w:t>
      </w:r>
      <w:r w:rsidR="00AA67F1">
        <w:rPr>
          <w:rFonts w:ascii="Times New Roman" w:hAnsi="Times New Roman" w:cs="Times New Roman"/>
          <w:sz w:val="24"/>
          <w:szCs w:val="24"/>
        </w:rPr>
        <w:t>Fe mono</w:t>
      </w:r>
      <w:r w:rsidR="0061714B" w:rsidRPr="00A80AE0">
        <w:rPr>
          <w:rFonts w:ascii="Times New Roman" w:hAnsi="Times New Roman" w:cs="Times New Roman"/>
          <w:sz w:val="24"/>
          <w:szCs w:val="24"/>
        </w:rPr>
        <w:t>sulfides</w:t>
      </w:r>
      <w:r w:rsidR="00950025" w:rsidRPr="00A80AE0">
        <w:rPr>
          <w:rFonts w:ascii="Times New Roman" w:hAnsi="Times New Roman" w:cs="Times New Roman"/>
          <w:sz w:val="24"/>
          <w:szCs w:val="24"/>
        </w:rPr>
        <w:t xml:space="preserve">, </w:t>
      </w:r>
      <w:r w:rsidR="00DC5D82" w:rsidRPr="00A80AE0">
        <w:rPr>
          <w:rFonts w:ascii="Times New Roman" w:hAnsi="Times New Roman" w:cs="Times New Roman"/>
          <w:sz w:val="24"/>
          <w:szCs w:val="24"/>
        </w:rPr>
        <w:t>special</w:t>
      </w:r>
      <w:r w:rsidR="00950025" w:rsidRPr="00A80AE0">
        <w:rPr>
          <w:rFonts w:ascii="Times New Roman" w:hAnsi="Times New Roman" w:cs="Times New Roman"/>
          <w:sz w:val="24"/>
          <w:szCs w:val="24"/>
        </w:rPr>
        <w:t>ly recove</w:t>
      </w:r>
      <w:r w:rsidR="00E01477" w:rsidRPr="00A80AE0">
        <w:rPr>
          <w:rFonts w:ascii="Times New Roman" w:hAnsi="Times New Roman" w:cs="Times New Roman"/>
          <w:sz w:val="24"/>
          <w:szCs w:val="24"/>
        </w:rPr>
        <w:t>r</w:t>
      </w:r>
      <w:r w:rsidR="00950025" w:rsidRPr="00A80AE0">
        <w:rPr>
          <w:rFonts w:ascii="Times New Roman" w:hAnsi="Times New Roman" w:cs="Times New Roman"/>
          <w:sz w:val="24"/>
          <w:szCs w:val="24"/>
        </w:rPr>
        <w:t>ed with Na-acetate</w:t>
      </w:r>
      <w:r w:rsidR="0061714B" w:rsidRPr="00A80AE0">
        <w:rPr>
          <w:rFonts w:ascii="Times New Roman" w:hAnsi="Times New Roman" w:cs="Times New Roman"/>
          <w:sz w:val="24"/>
          <w:szCs w:val="24"/>
        </w:rPr>
        <w:t xml:space="preserve">. Alternatively, Zn can be sorbed on binding sites of </w:t>
      </w:r>
      <w:r w:rsidR="00AA67F1">
        <w:rPr>
          <w:rFonts w:ascii="Times New Roman" w:hAnsi="Times New Roman" w:cs="Times New Roman"/>
          <w:sz w:val="24"/>
          <w:szCs w:val="24"/>
        </w:rPr>
        <w:t>Fe oxyhyd</w:t>
      </w:r>
      <w:r w:rsidR="0061714B" w:rsidRPr="00A80AE0">
        <w:rPr>
          <w:rFonts w:ascii="Times New Roman" w:hAnsi="Times New Roman" w:cs="Times New Roman"/>
          <w:sz w:val="24"/>
          <w:szCs w:val="24"/>
        </w:rPr>
        <w:t>roxides and organic matte</w:t>
      </w:r>
      <w:r w:rsidR="00950025" w:rsidRPr="00A80AE0">
        <w:rPr>
          <w:rFonts w:ascii="Times New Roman" w:hAnsi="Times New Roman" w:cs="Times New Roman"/>
          <w:sz w:val="24"/>
          <w:szCs w:val="24"/>
        </w:rPr>
        <w:t xml:space="preserve">r </w:t>
      </w:r>
      <w:r w:rsidR="00950025" w:rsidRPr="00A80AE0">
        <w:rPr>
          <w:rFonts w:ascii="Times New Roman" w:hAnsi="Times New Roman" w:cs="Times New Roman"/>
          <w:sz w:val="24"/>
          <w:szCs w:val="24"/>
        </w:rPr>
        <w:fldChar w:fldCharType="begin" w:fldLock="1"/>
      </w:r>
      <w:r w:rsidR="00B82A42" w:rsidRPr="00A80AE0">
        <w:rPr>
          <w:rFonts w:ascii="Times New Roman" w:hAnsi="Times New Roman" w:cs="Times New Roman"/>
          <w:sz w:val="24"/>
          <w:szCs w:val="24"/>
        </w:rPr>
        <w:instrText>ADDIN CSL_CITATION {"citationItems":[{"id":"ITEM-1","itemData":{"DOI":"10.1007/978-94-007-4470-7_17","ISBN":"978-94-007-4470-7","abstract":"Zinc (Zn) is naturally present in all soils in typical background concentrations 10–100 mg Zn kg–1. Human activities have enriched topsoils with Zn through atmospheric depositions, fertilization and sewage sludge application. Zinc contaminated soils with negative impact on the soil ecosystem are found around Zn smelters, near Zn mining sites and under galvanized structures. The solubility of Zn in soils is almost invariably controlled by sorption reactions. Pure Zn minerals (carbonates, silicates, hydroxides) have been detected at high total soil Zn concentrations (&gt;1,000 mg Zn kg−1) but are rarely controlling Zn solubility. Zinc is specifically sorbed as Zn2+ on pH-dependent binding sites of oxyhydroxides and organic matter and, at high concentrations, by ion exchange reactions on clay minerals. In general, soil solution Zn concentrations increase fivefold per unit pH decrease. Zinc deficiency for agricultural crops is found in about 1/3 of worldwide soils due to low total Zn concentrations and/or high pH. Soils containing less than 0.5 mg Zn kg−1 diethylenetriaminepentaacetic acid (DTPA) extractable Zn are potentially Zn deficient. Dietary Zn deficiency in humans is often associated with Zn deficient soils and crop Zn biofortification is now a global initiative through selection for Zn-efficient crops or judicious fertilisation. Zinc toxic soils are less widespread than deficient ones. Risk of Zn toxicity is manifested by effects on soil dwelling organisms, i.e. plants, invertebrates and soil microorganisms. Toxic effects are identified at total Zn concentrations 100 to &gt;1,000 mg kg−1 and toxicity decreases with increasing soil CEC. Risk assessments of Zn have proposed maximal additions as low as 26 mg added Zn kg−1 in the EU to maintain soil ecosystem structure and function.","author":[{"dropping-particle":"","family":"Mertens","given":"Jelle","non-dropping-particle":"","parse-names":false,"suffix":""},{"dropping-particle":"","family":"Smolders","given":"Erik","non-dropping-particle":"","parse-names":false,"suffix":""}],"editor":[{"dropping-particle":"","family":"Alloway","given":"Brian J","non-dropping-particle":"","parse-names":false,"suffix":""}],"id":"ITEM-1","issued":{"date-parts":[["2013"]]},"page":"465-493","publisher":"Springer Netherlands","publisher-place":"Dordrecht","title":"Zinc BT  - Heavy Metals in Soils: Trace Metals and Metalloids in Soils and their Bioavailability","type":"chapter"},"uris":["http://www.mendeley.com/documents/?uuid=295f5b29-8157-4f65-882d-8424b651b383","http://www.mendeley.com/documents/?uuid=cb231789-bc41-426a-95c7-2cfd431a8947"]}],"mendeley":{"formattedCitation":"(Mertens and Smolders 2013)","plainTextFormattedCitation":"(Mertens and Smolders 2013)","previouslyFormattedCitation":"(Mertens and Smolders 2013)"},"properties":{"noteIndex":0},"schema":"https://github.com/citation-style-language/schema/raw/master/csl-citation.json"}</w:instrText>
      </w:r>
      <w:r w:rsidR="00950025" w:rsidRPr="00A80AE0">
        <w:rPr>
          <w:rFonts w:ascii="Times New Roman" w:hAnsi="Times New Roman" w:cs="Times New Roman"/>
          <w:sz w:val="24"/>
          <w:szCs w:val="24"/>
        </w:rPr>
        <w:fldChar w:fldCharType="separate"/>
      </w:r>
      <w:r w:rsidR="009F5ECF" w:rsidRPr="00A80AE0">
        <w:rPr>
          <w:rFonts w:ascii="Times New Roman" w:hAnsi="Times New Roman" w:cs="Times New Roman"/>
          <w:noProof/>
          <w:sz w:val="24"/>
          <w:szCs w:val="24"/>
        </w:rPr>
        <w:t>(Mertens and Smolders 2013)</w:t>
      </w:r>
      <w:r w:rsidR="00950025" w:rsidRPr="00A80AE0">
        <w:rPr>
          <w:rFonts w:ascii="Times New Roman" w:hAnsi="Times New Roman" w:cs="Times New Roman"/>
          <w:sz w:val="24"/>
          <w:szCs w:val="24"/>
        </w:rPr>
        <w:fldChar w:fldCharType="end"/>
      </w:r>
      <w:r w:rsidR="0061714B" w:rsidRPr="00A80AE0">
        <w:rPr>
          <w:rFonts w:ascii="Times New Roman" w:hAnsi="Times New Roman" w:cs="Times New Roman"/>
          <w:sz w:val="24"/>
          <w:szCs w:val="24"/>
        </w:rPr>
        <w:t xml:space="preserve">. </w:t>
      </w:r>
      <w:r w:rsidR="00E916E3" w:rsidRPr="00A80AE0">
        <w:rPr>
          <w:rFonts w:ascii="Times New Roman" w:hAnsi="Times New Roman" w:cs="Times New Roman"/>
          <w:sz w:val="24"/>
          <w:szCs w:val="24"/>
        </w:rPr>
        <w:t xml:space="preserve">Other trace elements acquired with the </w:t>
      </w:r>
      <w:r w:rsidR="006057B9" w:rsidRPr="00A80AE0">
        <w:rPr>
          <w:rFonts w:ascii="Times New Roman" w:hAnsi="Times New Roman" w:cs="Times New Roman"/>
          <w:sz w:val="24"/>
          <w:szCs w:val="24"/>
        </w:rPr>
        <w:t>h</w:t>
      </w:r>
      <w:r w:rsidR="00E916E3" w:rsidRPr="00A80AE0">
        <w:rPr>
          <w:rFonts w:ascii="Times New Roman" w:hAnsi="Times New Roman" w:cs="Times New Roman"/>
          <w:sz w:val="24"/>
          <w:szCs w:val="24"/>
        </w:rPr>
        <w:t xml:space="preserve">ydroxylamine-HCl leaching average less than 20 </w:t>
      </w:r>
      <w:r w:rsidR="00AA67F1">
        <w:rPr>
          <w:rFonts w:ascii="Times New Roman" w:hAnsi="Times New Roman" w:cs="Times New Roman"/>
          <w:sz w:val="24"/>
          <w:szCs w:val="24"/>
        </w:rPr>
        <w:t>mg/L</w:t>
      </w:r>
      <w:r w:rsidR="00E916E3" w:rsidRPr="00A80AE0">
        <w:rPr>
          <w:rFonts w:ascii="Times New Roman" w:hAnsi="Times New Roman" w:cs="Times New Roman"/>
          <w:sz w:val="24"/>
          <w:szCs w:val="24"/>
        </w:rPr>
        <w:t xml:space="preserve"> (Table S1)</w:t>
      </w:r>
      <w:r w:rsidR="00D53C66" w:rsidRPr="00A80AE0">
        <w:rPr>
          <w:rFonts w:ascii="Times New Roman" w:hAnsi="Times New Roman" w:cs="Times New Roman"/>
          <w:sz w:val="24"/>
          <w:szCs w:val="24"/>
        </w:rPr>
        <w:t xml:space="preserve"> and v</w:t>
      </w:r>
      <w:r w:rsidR="00E01477" w:rsidRPr="00A80AE0">
        <w:rPr>
          <w:rFonts w:ascii="Times New Roman" w:hAnsi="Times New Roman" w:cs="Times New Roman"/>
          <w:sz w:val="24"/>
          <w:szCs w:val="24"/>
        </w:rPr>
        <w:t>ariation</w:t>
      </w:r>
      <w:r w:rsidR="007975F4" w:rsidRPr="00A80AE0">
        <w:rPr>
          <w:rFonts w:ascii="Times New Roman" w:hAnsi="Times New Roman" w:cs="Times New Roman"/>
          <w:sz w:val="24"/>
          <w:szCs w:val="24"/>
        </w:rPr>
        <w:t>s</w:t>
      </w:r>
      <w:r w:rsidR="00E01477" w:rsidRPr="00A80AE0">
        <w:rPr>
          <w:rFonts w:ascii="Times New Roman" w:hAnsi="Times New Roman" w:cs="Times New Roman"/>
          <w:sz w:val="24"/>
          <w:szCs w:val="24"/>
        </w:rPr>
        <w:t xml:space="preserve"> of </w:t>
      </w:r>
      <w:r w:rsidR="00E01477" w:rsidRPr="00A80AE0">
        <w:rPr>
          <w:rFonts w:ascii="Times New Roman" w:hAnsi="Times New Roman" w:cs="Times New Roman"/>
          <w:sz w:val="24"/>
          <w:szCs w:val="24"/>
        </w:rPr>
        <w:lastRenderedPageBreak/>
        <w:t xml:space="preserve">lithogenic elements such as </w:t>
      </w:r>
      <w:r w:rsidR="00950025" w:rsidRPr="00A80AE0">
        <w:rPr>
          <w:rFonts w:ascii="Times New Roman" w:hAnsi="Times New Roman" w:cs="Times New Roman"/>
          <w:sz w:val="24"/>
          <w:szCs w:val="24"/>
        </w:rPr>
        <w:t xml:space="preserve">Al and </w:t>
      </w:r>
      <w:proofErr w:type="spellStart"/>
      <w:r w:rsidR="00950025" w:rsidRPr="00A80AE0">
        <w:rPr>
          <w:rFonts w:ascii="Times New Roman" w:hAnsi="Times New Roman" w:cs="Times New Roman"/>
          <w:sz w:val="24"/>
          <w:szCs w:val="24"/>
        </w:rPr>
        <w:t>Ti</w:t>
      </w:r>
      <w:proofErr w:type="spellEnd"/>
      <w:r w:rsidR="00950025" w:rsidRPr="00A80AE0">
        <w:rPr>
          <w:rFonts w:ascii="Times New Roman" w:hAnsi="Times New Roman" w:cs="Times New Roman"/>
          <w:sz w:val="24"/>
          <w:szCs w:val="24"/>
        </w:rPr>
        <w:t xml:space="preserve"> </w:t>
      </w:r>
      <w:r w:rsidR="00E01477" w:rsidRPr="00A80AE0">
        <w:rPr>
          <w:rFonts w:ascii="Times New Roman" w:hAnsi="Times New Roman" w:cs="Times New Roman"/>
          <w:sz w:val="24"/>
          <w:szCs w:val="24"/>
        </w:rPr>
        <w:t xml:space="preserve">throughout the core are low. </w:t>
      </w:r>
      <w:r w:rsidR="00D53C66" w:rsidRPr="00A80AE0">
        <w:rPr>
          <w:rFonts w:ascii="Times New Roman" w:hAnsi="Times New Roman" w:cs="Times New Roman"/>
          <w:sz w:val="24"/>
          <w:szCs w:val="24"/>
        </w:rPr>
        <w:t xml:space="preserve">Indeed, </w:t>
      </w:r>
      <w:r w:rsidR="00B93838" w:rsidRPr="00A80AE0">
        <w:rPr>
          <w:rFonts w:ascii="Times New Roman" w:hAnsi="Times New Roman" w:cs="Times New Roman"/>
          <w:sz w:val="24"/>
          <w:szCs w:val="24"/>
        </w:rPr>
        <w:t>while</w:t>
      </w:r>
      <w:r w:rsidR="00D53C66" w:rsidRPr="00A80AE0">
        <w:rPr>
          <w:rFonts w:ascii="Times New Roman" w:hAnsi="Times New Roman" w:cs="Times New Roman"/>
          <w:sz w:val="24"/>
          <w:szCs w:val="24"/>
        </w:rPr>
        <w:t xml:space="preserve"> </w:t>
      </w:r>
      <w:r w:rsidR="00AA67F1">
        <w:rPr>
          <w:rFonts w:ascii="Times New Roman" w:hAnsi="Times New Roman" w:cs="Times New Roman"/>
          <w:sz w:val="24"/>
          <w:szCs w:val="24"/>
        </w:rPr>
        <w:t>Fe oxyhyd</w:t>
      </w:r>
      <w:r w:rsidR="00D53C66" w:rsidRPr="00A80AE0">
        <w:rPr>
          <w:rFonts w:ascii="Times New Roman" w:hAnsi="Times New Roman" w:cs="Times New Roman"/>
          <w:sz w:val="24"/>
          <w:szCs w:val="24"/>
        </w:rPr>
        <w:t>roxides can form at the redox boundary, Fe concentrations (ca. 1 wt%) in the first 3 cm of sediment</w:t>
      </w:r>
      <w:r w:rsidR="004571B1" w:rsidRPr="00A80AE0">
        <w:rPr>
          <w:rFonts w:ascii="Times New Roman" w:hAnsi="Times New Roman" w:cs="Times New Roman"/>
          <w:sz w:val="24"/>
          <w:szCs w:val="24"/>
        </w:rPr>
        <w:t xml:space="preserve"> are rather an evidence of the input of detrital </w:t>
      </w:r>
      <w:r w:rsidR="00B93838" w:rsidRPr="00A80AE0">
        <w:rPr>
          <w:rFonts w:ascii="Times New Roman" w:hAnsi="Times New Roman" w:cs="Times New Roman"/>
          <w:sz w:val="24"/>
          <w:szCs w:val="24"/>
        </w:rPr>
        <w:t xml:space="preserve">and mostly unreactive </w:t>
      </w:r>
      <w:r w:rsidR="004571B1" w:rsidRPr="00A80AE0">
        <w:rPr>
          <w:rFonts w:ascii="Times New Roman" w:hAnsi="Times New Roman" w:cs="Times New Roman"/>
          <w:sz w:val="24"/>
          <w:szCs w:val="24"/>
        </w:rPr>
        <w:t xml:space="preserve">Fe, Al and </w:t>
      </w:r>
      <w:proofErr w:type="spellStart"/>
      <w:r w:rsidR="004571B1" w:rsidRPr="00A80AE0">
        <w:rPr>
          <w:rFonts w:ascii="Times New Roman" w:hAnsi="Times New Roman" w:cs="Times New Roman"/>
          <w:sz w:val="24"/>
          <w:szCs w:val="24"/>
        </w:rPr>
        <w:t>Ti</w:t>
      </w:r>
      <w:proofErr w:type="spellEnd"/>
      <w:r w:rsidR="004571B1" w:rsidRPr="00A80AE0">
        <w:rPr>
          <w:rFonts w:ascii="Times New Roman" w:hAnsi="Times New Roman" w:cs="Times New Roman"/>
          <w:sz w:val="24"/>
          <w:szCs w:val="24"/>
        </w:rPr>
        <w:t xml:space="preserve"> phases</w:t>
      </w:r>
      <w:r w:rsidR="00B93838" w:rsidRPr="00A80AE0">
        <w:rPr>
          <w:rFonts w:ascii="Times New Roman" w:hAnsi="Times New Roman" w:cs="Times New Roman"/>
          <w:sz w:val="24"/>
          <w:szCs w:val="24"/>
        </w:rPr>
        <w:t>. Therefore, a detrital component of ca. 1 wt% Fe can be expected in Lago Fagnano sediments.</w:t>
      </w:r>
    </w:p>
    <w:p w14:paraId="6D625825" w14:textId="77777777" w:rsidR="00A80AE0" w:rsidRPr="00A80AE0" w:rsidRDefault="00A80AE0" w:rsidP="00A80AE0">
      <w:pPr>
        <w:spacing w:before="40" w:after="40" w:line="480" w:lineRule="auto"/>
        <w:rPr>
          <w:rFonts w:ascii="Times New Roman" w:hAnsi="Times New Roman" w:cs="Times New Roman"/>
          <w:sz w:val="24"/>
          <w:szCs w:val="24"/>
        </w:rPr>
      </w:pPr>
    </w:p>
    <w:p w14:paraId="485E8999" w14:textId="3D5A33D3" w:rsidR="00A80AE0" w:rsidRDefault="00993004"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The Fe</w:t>
      </w:r>
      <w:r w:rsidRPr="00A80AE0">
        <w:rPr>
          <w:rFonts w:ascii="Times New Roman" w:hAnsi="Times New Roman" w:cs="Times New Roman"/>
          <w:sz w:val="24"/>
          <w:szCs w:val="24"/>
          <w:vertAlign w:val="subscript"/>
        </w:rPr>
        <w:t>aca</w:t>
      </w:r>
      <w:r w:rsidRPr="00A80AE0">
        <w:rPr>
          <w:rFonts w:ascii="Times New Roman" w:hAnsi="Times New Roman" w:cs="Times New Roman"/>
          <w:sz w:val="24"/>
          <w:szCs w:val="24"/>
        </w:rPr>
        <w:t xml:space="preserve"> fraction, obtained by leaching the sediments with </w:t>
      </w:r>
      <w:r w:rsidR="009F6378" w:rsidRPr="00A80AE0">
        <w:rPr>
          <w:rFonts w:ascii="Times New Roman" w:hAnsi="Times New Roman" w:cs="Times New Roman"/>
          <w:iCs/>
          <w:sz w:val="24"/>
          <w:szCs w:val="24"/>
        </w:rPr>
        <w:t>Na-acetate</w:t>
      </w:r>
      <w:r w:rsidR="00EF1533" w:rsidRPr="00A80AE0">
        <w:rPr>
          <w:rFonts w:ascii="Times New Roman" w:hAnsi="Times New Roman" w:cs="Times New Roman"/>
          <w:sz w:val="24"/>
          <w:szCs w:val="24"/>
        </w:rPr>
        <w:t xml:space="preserve">, </w:t>
      </w:r>
      <w:r w:rsidRPr="00A80AE0">
        <w:rPr>
          <w:rFonts w:ascii="Times New Roman" w:hAnsi="Times New Roman" w:cs="Times New Roman"/>
          <w:sz w:val="24"/>
          <w:szCs w:val="24"/>
        </w:rPr>
        <w:t xml:space="preserve">includes </w:t>
      </w:r>
      <w:r w:rsidR="00EF1533" w:rsidRPr="00A80AE0">
        <w:rPr>
          <w:rFonts w:ascii="Times New Roman" w:hAnsi="Times New Roman" w:cs="Times New Roman"/>
          <w:sz w:val="24"/>
          <w:szCs w:val="24"/>
        </w:rPr>
        <w:t xml:space="preserve">acid-volatile sulfides </w:t>
      </w:r>
      <w:r w:rsidR="00A56F16" w:rsidRPr="00A80AE0">
        <w:rPr>
          <w:rFonts w:ascii="Times New Roman" w:hAnsi="Times New Roman" w:cs="Times New Roman"/>
          <w:sz w:val="24"/>
          <w:szCs w:val="24"/>
        </w:rPr>
        <w:fldChar w:fldCharType="begin" w:fldLock="1"/>
      </w:r>
      <w:r w:rsidR="00B82A42" w:rsidRPr="00A80AE0">
        <w:rPr>
          <w:rFonts w:ascii="Times New Roman" w:hAnsi="Times New Roman" w:cs="Times New Roman"/>
          <w:sz w:val="24"/>
          <w:szCs w:val="24"/>
        </w:rPr>
        <w:instrText>ADDIN CSL_CITATION {"citationItems":[{"id":"ITEM-1","itemData":{"ISSN":"0304-4203","author":[{"dropping-particle":"","family":"Cornwell","given":"Jeffrey C","non-dropping-particle":"","parse-names":false,"suffix":""},{"dropping-particle":"","family":"Morse","given":"John W","non-dropping-particle":"","parse-names":false,"suffix":""}],"container-title":"Marine Chemistry","id":"ITEM-1","issue":"2-4","issued":{"date-parts":[["1987"]]},"page":"193-206","publisher":"Elsevier","title":"The characterization of iron sulfide minerals in anoxic marine sediments","type":"article-journal","volume":"22"},"uris":["http://www.mendeley.com/documents/?uuid=3d3c9214-8ad1-4d98-97f7-8e910fb61cff","http://www.mendeley.com/documents/?uuid=c9728b1f-8bc6-4913-aaa9-f664c94ee4fe"]},{"id":"ITEM-2","itemData":{"DOI":"10.1016/j.chemgeo.2015.12.003","ISSN":"00092541","abstract":"Reactive iron (oxyhydr)oxide minerals preferentially undergo early diagenetic redox cycling which can result in the production of dissolved Fe(II), the adsorption of Fe(II) onto particle surfaces, and the formation of authigenic Fe minerals. The partitioning of iron in sediments has traditionally been studied by applying sequential extractions that target operationally-defined iron phases. Here, we complement an existing sequential leaching method by developing a sample processing protocol for δ56Fe analysis, which we subsequently use to study Fe phase-specific fractionation related to dissimilatory iron reduction in a modern marine sediment. Carbonate-Fe was extracted by acetate, easily reducible oxides (e.g. ferrihydrite and lepidocrocite) by hydroxylamine-HCl, reducible oxides (e.g. goethite and hematite) by dithionite-citrate, and magnetite by ammonium oxalate. Subsequently, the samples were repeatedly oxidized, heated and purified via Fe precipitation and column chromatography. The method was applied to surface sediments collected from the North Sea, south of the island of Helgoland. The acetate-soluble fraction (targeting siderite and ankerite) showed a pronounced downcore δ56Fe trend. This iron pool was most depleted in 56Fe close to the sediment-water interface, similar to trends observed for pore-water Fe(II). We interpret this pool as surface-reduced Fe(II), rather than siderite or ankerite, that was open to electron and atom exchange with the oxide surface. Common extractions using 0.5M HCl or Na-dithionite alone may not resolve such trends, as they dissolve iron from isotopically distinct pools leading to a mixed signal. Na-dithionite leaching alone, for example, targets the sum of reducible Fe oxides that potentially differ in their isotopic fingerprint. Hence, the development of a sequential extraction Fe isotope protocol provides a new opportunity for detailed study of the behavior of iron in a wide range of environmental settings.","author":[{"dropping-particle":"","family":"Henkel","given":"Susann","non-dropping-particle":"","parse-names":false,"suffix":""},{"dropping-particle":"","family":"Kasten","given":"Sabine","non-dropping-particle":"","parse-names":false,"suffix":""},{"dropping-particle":"","family":"Poulton","given":"Simon W.","non-dropping-particle":"","parse-names":false,"suffix":""},{"dropping-particle":"","family":"Staubwasser","given":"Michael","non-dropping-particle":"","parse-names":false,"suffix":""}],"container-title":"Chemical Geology","id":"ITEM-2","issued":{"date-parts":[["2016"]]},"page":"93-102","publisher":"Elsevier B.V.","title":"Determination of the stable iron isotopic composition of sequentially leached iron phases in marine sediments","type":"article-journal","volume":"421"},"uris":["http://www.mendeley.com/documents/?uuid=c38d0809-a208-4cbd-8cd3-4ccf09a9929e","http://www.mendeley.com/documents/?uuid=e28282dc-0d0e-4bff-87f9-8f501247efbb","http://www.mendeley.com/documents/?uuid=bd2d1992-1cbe-4751-8155-f7f12bea4717"]}],"mendeley":{"formattedCitation":"(Cornwell and Morse 1987; Henkel et al. 2016)","plainTextFormattedCitation":"(Cornwell and Morse 1987; Henkel et al. 2016)","previouslyFormattedCitation":"(Cornwell and Morse 1987; Henkel et al. 2016)"},"properties":{"noteIndex":0},"schema":"https://github.com/citation-style-language/schema/raw/master/csl-citation.json"}</w:instrText>
      </w:r>
      <w:r w:rsidR="00A56F16" w:rsidRPr="00A80AE0">
        <w:rPr>
          <w:rFonts w:ascii="Times New Roman" w:hAnsi="Times New Roman" w:cs="Times New Roman"/>
          <w:sz w:val="24"/>
          <w:szCs w:val="24"/>
        </w:rPr>
        <w:fldChar w:fldCharType="separate"/>
      </w:r>
      <w:r w:rsidR="009F5ECF" w:rsidRPr="00A80AE0">
        <w:rPr>
          <w:rFonts w:ascii="Times New Roman" w:hAnsi="Times New Roman" w:cs="Times New Roman"/>
          <w:noProof/>
          <w:sz w:val="24"/>
          <w:szCs w:val="24"/>
        </w:rPr>
        <w:t>(</w:t>
      </w:r>
      <w:r w:rsidR="009F5ECF" w:rsidRPr="00020C98">
        <w:rPr>
          <w:rFonts w:ascii="Times New Roman" w:hAnsi="Times New Roman" w:cs="Times New Roman"/>
          <w:noProof/>
          <w:sz w:val="24"/>
          <w:szCs w:val="24"/>
        </w:rPr>
        <w:t>Cornwell and Morse</w:t>
      </w:r>
      <w:r w:rsidR="009F5ECF" w:rsidRPr="00A80AE0">
        <w:rPr>
          <w:rFonts w:ascii="Times New Roman" w:hAnsi="Times New Roman" w:cs="Times New Roman"/>
          <w:noProof/>
          <w:sz w:val="24"/>
          <w:szCs w:val="24"/>
        </w:rPr>
        <w:t xml:space="preserve"> 1987; Henkel et al. 2016)</w:t>
      </w:r>
      <w:r w:rsidR="00A56F16" w:rsidRPr="00A80AE0">
        <w:rPr>
          <w:rFonts w:ascii="Times New Roman" w:hAnsi="Times New Roman" w:cs="Times New Roman"/>
          <w:sz w:val="24"/>
          <w:szCs w:val="24"/>
        </w:rPr>
        <w:fldChar w:fldCharType="end"/>
      </w:r>
      <w:r w:rsidR="00EF1533" w:rsidRPr="00A80AE0">
        <w:rPr>
          <w:rFonts w:ascii="Times New Roman" w:hAnsi="Times New Roman" w:cs="Times New Roman"/>
          <w:sz w:val="24"/>
          <w:szCs w:val="24"/>
        </w:rPr>
        <w:t xml:space="preserve"> and surface-reduced Fe</w:t>
      </w:r>
      <w:r w:rsidR="00C46412" w:rsidRPr="00A80AE0">
        <w:rPr>
          <w:rFonts w:ascii="Times New Roman" w:hAnsi="Times New Roman" w:cs="Times New Roman"/>
          <w:sz w:val="24"/>
          <w:szCs w:val="24"/>
          <w:vertAlign w:val="superscript"/>
        </w:rPr>
        <w:t>2+</w:t>
      </w:r>
      <w:r w:rsidR="00EF1533" w:rsidRPr="00A80AE0">
        <w:rPr>
          <w:rFonts w:ascii="Times New Roman" w:hAnsi="Times New Roman" w:cs="Times New Roman"/>
          <w:sz w:val="24"/>
          <w:szCs w:val="24"/>
        </w:rPr>
        <w:t xml:space="preserve"> (Crosby, 2005, </w:t>
      </w:r>
      <w:r w:rsidR="001B793A" w:rsidRPr="00A80AE0">
        <w:rPr>
          <w:rFonts w:ascii="Times New Roman" w:hAnsi="Times New Roman" w:cs="Times New Roman"/>
          <w:sz w:val="24"/>
          <w:szCs w:val="24"/>
        </w:rPr>
        <w:t xml:space="preserve">Crosby 2007; </w:t>
      </w:r>
      <w:r w:rsidR="00EF1533" w:rsidRPr="00A80AE0">
        <w:rPr>
          <w:rFonts w:ascii="Times New Roman" w:hAnsi="Times New Roman" w:cs="Times New Roman"/>
          <w:sz w:val="24"/>
          <w:szCs w:val="24"/>
        </w:rPr>
        <w:t>Henkel</w:t>
      </w:r>
      <w:r w:rsidR="00244D6B" w:rsidRPr="00A80AE0">
        <w:rPr>
          <w:rFonts w:ascii="Times New Roman" w:hAnsi="Times New Roman" w:cs="Times New Roman"/>
          <w:sz w:val="24"/>
          <w:szCs w:val="24"/>
        </w:rPr>
        <w:t xml:space="preserve"> et al. 2016</w:t>
      </w:r>
      <w:r w:rsidR="00EF1533" w:rsidRPr="00A80AE0">
        <w:rPr>
          <w:rFonts w:ascii="Times New Roman" w:hAnsi="Times New Roman" w:cs="Times New Roman"/>
          <w:sz w:val="24"/>
          <w:szCs w:val="24"/>
        </w:rPr>
        <w:t xml:space="preserve">). </w:t>
      </w:r>
      <w:r w:rsidRPr="00A80AE0">
        <w:rPr>
          <w:rFonts w:ascii="Times New Roman" w:hAnsi="Times New Roman" w:cs="Times New Roman"/>
          <w:sz w:val="24"/>
          <w:szCs w:val="24"/>
        </w:rPr>
        <w:t>Accordingly, the</w:t>
      </w:r>
      <w:r w:rsidR="00C46412" w:rsidRPr="00A80AE0">
        <w:rPr>
          <w:rFonts w:ascii="Times New Roman" w:hAnsi="Times New Roman" w:cs="Times New Roman"/>
          <w:sz w:val="24"/>
          <w:szCs w:val="24"/>
        </w:rPr>
        <w:t xml:space="preserve"> </w:t>
      </w:r>
      <w:r w:rsidR="00A130B9" w:rsidRPr="00A80AE0">
        <w:rPr>
          <w:rFonts w:ascii="Times New Roman" w:hAnsi="Times New Roman" w:cs="Times New Roman"/>
          <w:sz w:val="24"/>
          <w:szCs w:val="24"/>
        </w:rPr>
        <w:t>Fe</w:t>
      </w:r>
      <w:r w:rsidR="00A130B9" w:rsidRPr="00A80AE0">
        <w:rPr>
          <w:rFonts w:ascii="Times New Roman" w:hAnsi="Times New Roman" w:cs="Times New Roman"/>
          <w:sz w:val="24"/>
          <w:szCs w:val="24"/>
          <w:vertAlign w:val="subscript"/>
        </w:rPr>
        <w:t>aca</w:t>
      </w:r>
      <w:r w:rsidR="00A130B9" w:rsidRPr="00A80AE0">
        <w:rPr>
          <w:rFonts w:ascii="Times New Roman" w:hAnsi="Times New Roman" w:cs="Times New Roman"/>
          <w:sz w:val="24"/>
          <w:szCs w:val="24"/>
        </w:rPr>
        <w:t xml:space="preserve"> </w:t>
      </w:r>
      <w:r w:rsidR="00714BC0" w:rsidRPr="00A80AE0">
        <w:rPr>
          <w:rFonts w:ascii="Times New Roman" w:hAnsi="Times New Roman" w:cs="Times New Roman"/>
          <w:sz w:val="24"/>
          <w:szCs w:val="24"/>
        </w:rPr>
        <w:t>is</w:t>
      </w:r>
      <w:r w:rsidR="00A130B9" w:rsidRPr="00A80AE0">
        <w:rPr>
          <w:rFonts w:ascii="Times New Roman" w:hAnsi="Times New Roman" w:cs="Times New Roman"/>
          <w:sz w:val="24"/>
          <w:szCs w:val="24"/>
        </w:rPr>
        <w:t xml:space="preserve"> low at the t</w:t>
      </w:r>
      <w:r w:rsidR="00177C37" w:rsidRPr="00A80AE0">
        <w:rPr>
          <w:rFonts w:ascii="Times New Roman" w:hAnsi="Times New Roman" w:cs="Times New Roman"/>
          <w:sz w:val="24"/>
          <w:szCs w:val="24"/>
        </w:rPr>
        <w:t>op of the core</w:t>
      </w:r>
      <w:r w:rsidR="00E110AD" w:rsidRPr="00A80AE0">
        <w:rPr>
          <w:rFonts w:ascii="Times New Roman" w:hAnsi="Times New Roman" w:cs="Times New Roman"/>
          <w:sz w:val="24"/>
          <w:szCs w:val="24"/>
        </w:rPr>
        <w:t xml:space="preserve"> and more abundant below</w:t>
      </w:r>
      <w:r w:rsidR="00C46412" w:rsidRPr="00A80AE0">
        <w:rPr>
          <w:rFonts w:ascii="Times New Roman" w:hAnsi="Times New Roman" w:cs="Times New Roman"/>
          <w:sz w:val="24"/>
          <w:szCs w:val="24"/>
        </w:rPr>
        <w:t xml:space="preserve"> the redox boundary</w:t>
      </w:r>
      <w:r w:rsidRPr="00A80AE0">
        <w:rPr>
          <w:rFonts w:ascii="Times New Roman" w:hAnsi="Times New Roman" w:cs="Times New Roman"/>
          <w:sz w:val="24"/>
          <w:szCs w:val="24"/>
        </w:rPr>
        <w:t xml:space="preserve">, </w:t>
      </w:r>
      <w:r w:rsidR="00C521B3" w:rsidRPr="00A80AE0">
        <w:rPr>
          <w:rFonts w:ascii="Times New Roman" w:hAnsi="Times New Roman" w:cs="Times New Roman"/>
          <w:sz w:val="24"/>
          <w:szCs w:val="24"/>
        </w:rPr>
        <w:t>where Fe</w:t>
      </w:r>
      <w:r w:rsidR="00C521B3" w:rsidRPr="00A80AE0">
        <w:rPr>
          <w:rFonts w:ascii="Times New Roman" w:hAnsi="Times New Roman" w:cs="Times New Roman"/>
          <w:sz w:val="24"/>
          <w:szCs w:val="24"/>
          <w:vertAlign w:val="superscript"/>
        </w:rPr>
        <w:t>2+</w:t>
      </w:r>
      <w:r w:rsidR="00C521B3" w:rsidRPr="00A80AE0">
        <w:rPr>
          <w:rFonts w:ascii="Times New Roman" w:hAnsi="Times New Roman" w:cs="Times New Roman"/>
          <w:sz w:val="24"/>
          <w:szCs w:val="24"/>
        </w:rPr>
        <w:t xml:space="preserve"> is more stable</w:t>
      </w:r>
      <w:r w:rsidR="00C46412" w:rsidRPr="00A80AE0">
        <w:rPr>
          <w:rFonts w:ascii="Times New Roman" w:hAnsi="Times New Roman" w:cs="Times New Roman"/>
          <w:sz w:val="24"/>
          <w:szCs w:val="24"/>
        </w:rPr>
        <w:t>.</w:t>
      </w:r>
      <w:r w:rsidR="00803447" w:rsidRPr="00A80AE0">
        <w:rPr>
          <w:rFonts w:ascii="Times New Roman" w:hAnsi="Times New Roman" w:cs="Times New Roman"/>
          <w:sz w:val="24"/>
          <w:szCs w:val="24"/>
        </w:rPr>
        <w:t xml:space="preserve"> While, the reagent is very efficient at dissolving carbonates </w:t>
      </w:r>
      <w:r w:rsidR="000F25D5" w:rsidRPr="00A80AE0">
        <w:rPr>
          <w:rFonts w:ascii="Times New Roman" w:hAnsi="Times New Roman" w:cs="Times New Roman"/>
          <w:sz w:val="24"/>
          <w:szCs w:val="24"/>
        </w:rPr>
        <w:fldChar w:fldCharType="begin" w:fldLock="1"/>
      </w:r>
      <w:r w:rsidR="00B82A42" w:rsidRPr="00A80AE0">
        <w:rPr>
          <w:rFonts w:ascii="Times New Roman" w:hAnsi="Times New Roman" w:cs="Times New Roman"/>
          <w:sz w:val="24"/>
          <w:szCs w:val="24"/>
        </w:rPr>
        <w:instrText>ADDIN CSL_CITATION {"citationItems":[{"id":"ITEM-1","itemData":{"DOI":"10.1021/ac50043a017","ISBN":"0003-2700","ISSN":"0003-2700","PMID":"11699632","abstract":"An analyticai procedure involving Sequential chemical ex- tractions has been developed for the partitioning of Particulate trace metals (Cd, Co, Cu, Ni, Pb, Zn, Fe, and Mn) into five fractions: exchangeable, bound to carbonates, bound to Fe-Mn oxides, bound to organic matter, and residual. Ex- perimental results obtained on replicate samples of fluvial bottom sediments demonstrate that the relative standard deviation of the Sequential extraction procedure is generally better than A10 %. The accuracy, evaluated by comparing total trace metal concentrations with the sum of the five individual fractions, proved to be satisfactory. Complementary measurements were performed on the individual leachates, and on the residual sediments foilowing each extraction, to evaluate the selectivity of the various reagents toward specific geochemical phases. An application of the proposed method lo river sediments is described, and the resulting trace metal speciation is discussed.","author":[{"dropping-particle":"","family":"Tessier","given":"a","non-dropping-particle":"","parse-names":false,"suffix":""},{"dropping-particle":"","family":"Campbell","given":"P G C","non-dropping-particle":"","parse-names":false,"suffix":""},{"dropping-particle":"","family":"Bisson","given":"M","non-dropping-particle":"","parse-names":false,"suffix":""}],"container-title":"Analytical Chemistry","id":"ITEM-1","issue":"7","issued":{"date-parts":[["1979"]]},"page":"844-851","title":"Sequential Extraction Procedure for the Speciation of Particulate Trace Metals","type":"article-journal","volume":"51"},"uris":["http://www.mendeley.com/documents/?uuid=a8f16f1a-fc4e-4b07-b958-2c7596de03ba","http://www.mendeley.com/documents/?uuid=5f5040fe-c2f1-4177-9ea6-a7b892ea1c5c"]},{"id":"ITEM-2","itemData":{"DOI":"10.1016/j.chemgeo.2004.09.003","ISBN":"0009-2541","ISSN":"00092541","abstract":"The development of a sequential extraction procedure for iron in modern and ancient sediments is presented. The scheme recognizes seven operationally derived iron pools: (1) carbonate associated Fe (Fecarb), including siderite and ankerite; (2) easily reducible oxides (Feox1), including ferrihydrite and lepidocrocite; (3) reducible oxides (Feox2), including goethite, hematite and akagan??ite; (4) magnetite (Femag); (5) poorly reactive sheet silicate Fe (FePRS); (6) pyrite Fe (Fepy); and (7) unreactive silicate Fe (FeU). As such, this is the first extraction scheme specifically developed to allow the separate identification of magnetite, and the first to allow a complete evaluation of Fe carbonate phases such as siderite and ankerite. The scheme was developed following tests on pure mineral phases to evaluate the minerals solubilized by each technique and to determine optimum extraction times. Further tests on mixtures of pure minerals and on grain-size separated sediments from two major US rivers and two glacial meltwaters validate the specificity of the scheme for different pools of iron minerals, and demonstrate a high degree of reproducibility for each analytical stage. The data obtained for the riverine and glacial sediments are additionally discussed in relation to the dominant modes of transport of different iron minerals in fine-grained continental sediments. ?? 2004 Elsevier B.V. All rights reserved.","author":[{"dropping-particle":"","family":"Poulton","given":"Simon W.","non-dropping-particle":"","parse-names":false,"suffix":""},{"dropping-particle":"","family":"Canfield","given":"Donald E.","non-dropping-particle":"","parse-names":false,"suffix":""}],"container-title":"Chemical Geology","id":"ITEM-2","issued":{"date-parts":[["2005"]]},"note":"Document fourni par Hendrik pour imaginer la possibilité de faire une especiation du fer préalable à des analyses isotopiques et autres.","page":"209-221","title":"Development of a sequential extraction procedure for iron: Implications for iron partitioning in continentally derived particulates","type":"article-journal","volume":"214"},"uris":["http://www.mendeley.com/documents/?uuid=6c6b6924-be8f-44dd-9142-0f8d0e49dce8","http://www.mendeley.com/documents/?uuid=aa46fb8a-87df-4f11-82c4-de002f09dcf3","http://www.mendeley.com/documents/?uuid=d7961e39-ca79-49a1-a98e-e270c18f0028"]}],"mendeley":{"formattedCitation":"(Tessier et al. 1979; Poulton and Canfield 2005)","plainTextFormattedCitation":"(Tessier et al. 1979; Poulton and Canfield 2005)","previouslyFormattedCitation":"(Tessier et al. 1979; Poulton and Canfield 2005)"},"properties":{"noteIndex":0},"schema":"https://github.com/citation-style-language/schema/raw/master/csl-citation.json"}</w:instrText>
      </w:r>
      <w:r w:rsidR="000F25D5" w:rsidRPr="00A80AE0">
        <w:rPr>
          <w:rFonts w:ascii="Times New Roman" w:hAnsi="Times New Roman" w:cs="Times New Roman"/>
          <w:sz w:val="24"/>
          <w:szCs w:val="24"/>
        </w:rPr>
        <w:fldChar w:fldCharType="separate"/>
      </w:r>
      <w:r w:rsidR="009F5ECF" w:rsidRPr="00A80AE0">
        <w:rPr>
          <w:rFonts w:ascii="Times New Roman" w:hAnsi="Times New Roman" w:cs="Times New Roman"/>
          <w:noProof/>
          <w:sz w:val="24"/>
          <w:szCs w:val="24"/>
        </w:rPr>
        <w:t>(</w:t>
      </w:r>
      <w:r w:rsidR="009F5ECF" w:rsidRPr="00020C98">
        <w:rPr>
          <w:rFonts w:ascii="Times New Roman" w:hAnsi="Times New Roman" w:cs="Times New Roman"/>
          <w:noProof/>
          <w:sz w:val="24"/>
          <w:szCs w:val="24"/>
        </w:rPr>
        <w:t>Tessier et al. 1979</w:t>
      </w:r>
      <w:r w:rsidR="009F5ECF" w:rsidRPr="00A80AE0">
        <w:rPr>
          <w:rFonts w:ascii="Times New Roman" w:hAnsi="Times New Roman" w:cs="Times New Roman"/>
          <w:noProof/>
          <w:sz w:val="24"/>
          <w:szCs w:val="24"/>
        </w:rPr>
        <w:t>; Poulton and Canfield 2005)</w:t>
      </w:r>
      <w:r w:rsidR="000F25D5" w:rsidRPr="00A80AE0">
        <w:rPr>
          <w:rFonts w:ascii="Times New Roman" w:hAnsi="Times New Roman" w:cs="Times New Roman"/>
          <w:sz w:val="24"/>
          <w:szCs w:val="24"/>
        </w:rPr>
        <w:fldChar w:fldCharType="end"/>
      </w:r>
      <w:r w:rsidR="000F25D5" w:rsidRPr="00A80AE0">
        <w:rPr>
          <w:rFonts w:ascii="Times New Roman" w:hAnsi="Times New Roman" w:cs="Times New Roman"/>
          <w:sz w:val="24"/>
          <w:szCs w:val="24"/>
        </w:rPr>
        <w:t xml:space="preserve">, </w:t>
      </w:r>
      <w:r w:rsidR="00803447" w:rsidRPr="00A80AE0">
        <w:rPr>
          <w:rFonts w:ascii="Times New Roman" w:hAnsi="Times New Roman" w:cs="Times New Roman"/>
          <w:sz w:val="24"/>
          <w:szCs w:val="24"/>
        </w:rPr>
        <w:t>th</w:t>
      </w:r>
      <w:r w:rsidR="00FB38EE" w:rsidRPr="00A80AE0">
        <w:rPr>
          <w:rFonts w:ascii="Times New Roman" w:hAnsi="Times New Roman" w:cs="Times New Roman"/>
          <w:sz w:val="24"/>
          <w:szCs w:val="24"/>
        </w:rPr>
        <w:t>ese</w:t>
      </w:r>
      <w:r w:rsidR="00803447" w:rsidRPr="00A80AE0">
        <w:rPr>
          <w:rFonts w:ascii="Times New Roman" w:hAnsi="Times New Roman" w:cs="Times New Roman"/>
          <w:sz w:val="24"/>
          <w:szCs w:val="24"/>
        </w:rPr>
        <w:t xml:space="preserve"> are absent in Fagnano sediments.</w:t>
      </w:r>
    </w:p>
    <w:p w14:paraId="48830ACE" w14:textId="77777777" w:rsidR="00A80AE0" w:rsidRPr="00A80AE0" w:rsidRDefault="00A80AE0" w:rsidP="00A80AE0">
      <w:pPr>
        <w:spacing w:before="40" w:after="40" w:line="480" w:lineRule="auto"/>
        <w:rPr>
          <w:rFonts w:ascii="Times New Roman" w:hAnsi="Times New Roman" w:cs="Times New Roman"/>
          <w:sz w:val="24"/>
          <w:szCs w:val="24"/>
        </w:rPr>
      </w:pPr>
    </w:p>
    <w:p w14:paraId="1A59F0B0" w14:textId="1B3351D8" w:rsidR="006455B0" w:rsidRDefault="00803447"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Moreov</w:t>
      </w:r>
      <w:r w:rsidR="00A130B9" w:rsidRPr="00A80AE0">
        <w:rPr>
          <w:rFonts w:ascii="Times New Roman" w:hAnsi="Times New Roman" w:cs="Times New Roman"/>
          <w:sz w:val="24"/>
          <w:szCs w:val="24"/>
        </w:rPr>
        <w:t xml:space="preserve">er, </w:t>
      </w:r>
      <w:r w:rsidR="006B61DE" w:rsidRPr="00A80AE0">
        <w:rPr>
          <w:rFonts w:ascii="Times New Roman" w:hAnsi="Times New Roman" w:cs="Times New Roman"/>
          <w:sz w:val="24"/>
          <w:szCs w:val="24"/>
        </w:rPr>
        <w:t xml:space="preserve">average </w:t>
      </w:r>
      <w:r w:rsidR="00A130B9" w:rsidRPr="00A80AE0">
        <w:rPr>
          <w:rFonts w:ascii="Times New Roman" w:hAnsi="Times New Roman" w:cs="Times New Roman"/>
          <w:sz w:val="24"/>
          <w:szCs w:val="24"/>
        </w:rPr>
        <w:t>c</w:t>
      </w:r>
      <w:r w:rsidR="00EF1533" w:rsidRPr="00A80AE0">
        <w:rPr>
          <w:rFonts w:ascii="Times New Roman" w:hAnsi="Times New Roman" w:cs="Times New Roman"/>
          <w:sz w:val="24"/>
          <w:szCs w:val="24"/>
        </w:rPr>
        <w:t>oncentrations of Fe</w:t>
      </w:r>
      <w:r w:rsidR="00EF1533" w:rsidRPr="00A80AE0">
        <w:rPr>
          <w:rFonts w:ascii="Times New Roman" w:hAnsi="Times New Roman" w:cs="Times New Roman"/>
          <w:sz w:val="24"/>
          <w:szCs w:val="24"/>
          <w:vertAlign w:val="subscript"/>
        </w:rPr>
        <w:t>aca</w:t>
      </w:r>
      <w:r w:rsidR="00EF1533" w:rsidRPr="00A80AE0">
        <w:rPr>
          <w:rFonts w:ascii="Times New Roman" w:hAnsi="Times New Roman" w:cs="Times New Roman"/>
          <w:sz w:val="24"/>
          <w:szCs w:val="24"/>
        </w:rPr>
        <w:t xml:space="preserve"> (965</w:t>
      </w:r>
      <w:r w:rsidR="00CB6BCF" w:rsidRPr="00A80AE0">
        <w:rPr>
          <w:rFonts w:ascii="Times New Roman" w:hAnsi="Times New Roman" w:cs="Times New Roman"/>
          <w:sz w:val="24"/>
          <w:szCs w:val="24"/>
        </w:rPr>
        <w:t xml:space="preserve"> </w:t>
      </w:r>
      <w:r w:rsidR="00AA67F1">
        <w:rPr>
          <w:rFonts w:ascii="Times New Roman" w:hAnsi="Times New Roman" w:cs="Times New Roman"/>
          <w:sz w:val="24"/>
          <w:szCs w:val="24"/>
        </w:rPr>
        <w:t>mg/L</w:t>
      </w:r>
      <w:r w:rsidR="00EF1533" w:rsidRPr="00A80AE0">
        <w:rPr>
          <w:rFonts w:ascii="Times New Roman" w:hAnsi="Times New Roman" w:cs="Times New Roman"/>
          <w:sz w:val="24"/>
          <w:szCs w:val="24"/>
        </w:rPr>
        <w:t xml:space="preserve">) might not only </w:t>
      </w:r>
      <w:r w:rsidR="00714BC0" w:rsidRPr="00A80AE0">
        <w:rPr>
          <w:rFonts w:ascii="Times New Roman" w:hAnsi="Times New Roman" w:cs="Times New Roman"/>
          <w:sz w:val="24"/>
          <w:szCs w:val="24"/>
        </w:rPr>
        <w:t>result from</w:t>
      </w:r>
      <w:r w:rsidR="00EF1533" w:rsidRPr="00A80AE0">
        <w:rPr>
          <w:rFonts w:ascii="Times New Roman" w:hAnsi="Times New Roman" w:cs="Times New Roman"/>
          <w:sz w:val="24"/>
          <w:szCs w:val="24"/>
        </w:rPr>
        <w:t xml:space="preserve"> </w:t>
      </w:r>
      <w:r w:rsidR="003269AC" w:rsidRPr="00A80AE0">
        <w:rPr>
          <w:rFonts w:ascii="Times New Roman" w:hAnsi="Times New Roman" w:cs="Times New Roman"/>
          <w:sz w:val="24"/>
          <w:szCs w:val="24"/>
        </w:rPr>
        <w:t xml:space="preserve">the </w:t>
      </w:r>
      <w:r w:rsidR="00714BC0" w:rsidRPr="00A80AE0">
        <w:rPr>
          <w:rFonts w:ascii="Times New Roman" w:hAnsi="Times New Roman" w:cs="Times New Roman"/>
          <w:sz w:val="24"/>
          <w:szCs w:val="24"/>
        </w:rPr>
        <w:t>leaching</w:t>
      </w:r>
      <w:r w:rsidR="003269AC" w:rsidRPr="00A80AE0">
        <w:rPr>
          <w:rFonts w:ascii="Times New Roman" w:hAnsi="Times New Roman" w:cs="Times New Roman"/>
          <w:sz w:val="24"/>
          <w:szCs w:val="24"/>
        </w:rPr>
        <w:t xml:space="preserve"> of </w:t>
      </w:r>
      <w:r w:rsidR="00244D6B" w:rsidRPr="00A80AE0">
        <w:rPr>
          <w:rFonts w:ascii="Times New Roman" w:hAnsi="Times New Roman" w:cs="Times New Roman"/>
          <w:sz w:val="24"/>
          <w:szCs w:val="24"/>
        </w:rPr>
        <w:t>Fe</w:t>
      </w:r>
      <w:r w:rsidR="00244D6B" w:rsidRPr="00A80AE0">
        <w:rPr>
          <w:rFonts w:ascii="Times New Roman" w:hAnsi="Times New Roman" w:cs="Times New Roman"/>
          <w:sz w:val="24"/>
          <w:szCs w:val="24"/>
          <w:vertAlign w:val="superscript"/>
        </w:rPr>
        <w:t>2+</w:t>
      </w:r>
      <w:r w:rsidR="00244D6B" w:rsidRPr="00A80AE0">
        <w:rPr>
          <w:rFonts w:ascii="Times New Roman" w:hAnsi="Times New Roman" w:cs="Times New Roman"/>
          <w:sz w:val="24"/>
          <w:szCs w:val="24"/>
        </w:rPr>
        <w:t xml:space="preserve"> phases</w:t>
      </w:r>
      <w:r w:rsidR="00EF1533" w:rsidRPr="00A80AE0">
        <w:rPr>
          <w:rFonts w:ascii="Times New Roman" w:hAnsi="Times New Roman" w:cs="Times New Roman"/>
          <w:sz w:val="24"/>
          <w:szCs w:val="24"/>
        </w:rPr>
        <w:t>.</w:t>
      </w:r>
      <w:r w:rsidR="00714BC0" w:rsidRPr="00A80AE0">
        <w:rPr>
          <w:rFonts w:ascii="Times New Roman" w:hAnsi="Times New Roman" w:cs="Times New Roman"/>
          <w:sz w:val="24"/>
          <w:szCs w:val="24"/>
        </w:rPr>
        <w:t xml:space="preserve"> </w:t>
      </w:r>
      <w:r w:rsidR="00673235" w:rsidRPr="00A80AE0">
        <w:rPr>
          <w:rFonts w:ascii="Times New Roman" w:hAnsi="Times New Roman" w:cs="Times New Roman"/>
          <w:sz w:val="24"/>
          <w:szCs w:val="24"/>
        </w:rPr>
        <w:t xml:space="preserve">As </w:t>
      </w:r>
      <w:r w:rsidR="00B93838" w:rsidRPr="00A80AE0">
        <w:rPr>
          <w:rFonts w:ascii="Times New Roman" w:hAnsi="Times New Roman" w:cs="Times New Roman"/>
          <w:sz w:val="24"/>
          <w:szCs w:val="24"/>
        </w:rPr>
        <w:t>with hydroxylamine-HCl</w:t>
      </w:r>
      <w:r w:rsidR="00EF1533" w:rsidRPr="00A80AE0">
        <w:rPr>
          <w:rFonts w:ascii="Times New Roman" w:hAnsi="Times New Roman" w:cs="Times New Roman"/>
          <w:sz w:val="24"/>
          <w:szCs w:val="24"/>
        </w:rPr>
        <w:t xml:space="preserve">, </w:t>
      </w:r>
      <w:r w:rsidR="00B93838" w:rsidRPr="00A80AE0">
        <w:rPr>
          <w:rFonts w:ascii="Times New Roman" w:hAnsi="Times New Roman" w:cs="Times New Roman"/>
          <w:sz w:val="24"/>
          <w:szCs w:val="24"/>
        </w:rPr>
        <w:t xml:space="preserve">Na-acetate </w:t>
      </w:r>
      <w:r w:rsidR="00EF1533" w:rsidRPr="00A80AE0">
        <w:rPr>
          <w:rFonts w:ascii="Times New Roman" w:hAnsi="Times New Roman" w:cs="Times New Roman"/>
          <w:sz w:val="24"/>
          <w:szCs w:val="24"/>
        </w:rPr>
        <w:t xml:space="preserve">leaching tests at the </w:t>
      </w:r>
      <w:r w:rsidR="00B93838" w:rsidRPr="00A80AE0">
        <w:rPr>
          <w:rFonts w:ascii="Times New Roman" w:hAnsi="Times New Roman" w:cs="Times New Roman"/>
          <w:sz w:val="24"/>
          <w:szCs w:val="24"/>
        </w:rPr>
        <w:t>oxidized borders</w:t>
      </w:r>
      <w:r w:rsidR="00EF1533" w:rsidRPr="00A80AE0">
        <w:rPr>
          <w:rFonts w:ascii="Times New Roman" w:hAnsi="Times New Roman" w:cs="Times New Roman"/>
          <w:sz w:val="24"/>
          <w:szCs w:val="24"/>
        </w:rPr>
        <w:t xml:space="preserve"> of the core</w:t>
      </w:r>
      <w:r w:rsidR="00673235" w:rsidRPr="00A80AE0">
        <w:rPr>
          <w:rFonts w:ascii="Times New Roman" w:hAnsi="Times New Roman" w:cs="Times New Roman"/>
          <w:sz w:val="24"/>
          <w:szCs w:val="24"/>
        </w:rPr>
        <w:t xml:space="preserve"> </w:t>
      </w:r>
      <w:r w:rsidR="00EF1533" w:rsidRPr="00A80AE0">
        <w:rPr>
          <w:rFonts w:ascii="Times New Roman" w:hAnsi="Times New Roman" w:cs="Times New Roman"/>
          <w:sz w:val="24"/>
          <w:szCs w:val="24"/>
        </w:rPr>
        <w:t xml:space="preserve">recovered much more </w:t>
      </w:r>
      <w:r w:rsidR="00673235" w:rsidRPr="00A80AE0">
        <w:rPr>
          <w:rFonts w:ascii="Times New Roman" w:hAnsi="Times New Roman" w:cs="Times New Roman"/>
          <w:sz w:val="24"/>
          <w:szCs w:val="24"/>
        </w:rPr>
        <w:t>Fe</w:t>
      </w:r>
      <w:r w:rsidR="00673235" w:rsidRPr="00A80AE0">
        <w:rPr>
          <w:rFonts w:ascii="Times New Roman" w:hAnsi="Times New Roman" w:cs="Times New Roman"/>
          <w:sz w:val="24"/>
          <w:szCs w:val="24"/>
          <w:vertAlign w:val="subscript"/>
        </w:rPr>
        <w:t>aca</w:t>
      </w:r>
      <w:r w:rsidR="00EF1533" w:rsidRPr="00A80AE0">
        <w:rPr>
          <w:rFonts w:ascii="Times New Roman" w:hAnsi="Times New Roman" w:cs="Times New Roman"/>
          <w:sz w:val="24"/>
          <w:szCs w:val="24"/>
        </w:rPr>
        <w:t xml:space="preserve"> than </w:t>
      </w:r>
      <w:r w:rsidR="00655A08" w:rsidRPr="00A80AE0">
        <w:rPr>
          <w:rFonts w:ascii="Times New Roman" w:hAnsi="Times New Roman" w:cs="Times New Roman"/>
          <w:sz w:val="24"/>
          <w:szCs w:val="24"/>
        </w:rPr>
        <w:t>at</w:t>
      </w:r>
      <w:r w:rsidR="00EF1533" w:rsidRPr="00A80AE0">
        <w:rPr>
          <w:rFonts w:ascii="Times New Roman" w:hAnsi="Times New Roman" w:cs="Times New Roman"/>
          <w:sz w:val="24"/>
          <w:szCs w:val="24"/>
        </w:rPr>
        <w:t xml:space="preserve"> the center.</w:t>
      </w:r>
      <w:r w:rsidR="00A130B9" w:rsidRPr="00A80AE0">
        <w:rPr>
          <w:rFonts w:ascii="Times New Roman" w:hAnsi="Times New Roman" w:cs="Times New Roman"/>
          <w:sz w:val="24"/>
          <w:szCs w:val="24"/>
        </w:rPr>
        <w:t xml:space="preserve"> </w:t>
      </w:r>
      <w:r w:rsidR="00B93838" w:rsidRPr="00A80AE0">
        <w:rPr>
          <w:rFonts w:ascii="Times New Roman" w:hAnsi="Times New Roman" w:cs="Times New Roman"/>
          <w:sz w:val="24"/>
          <w:szCs w:val="24"/>
        </w:rPr>
        <w:t>Thus,</w:t>
      </w:r>
      <w:r w:rsidR="00EF1533" w:rsidRPr="00A80AE0">
        <w:rPr>
          <w:rFonts w:ascii="Times New Roman" w:hAnsi="Times New Roman" w:cs="Times New Roman"/>
          <w:sz w:val="24"/>
          <w:szCs w:val="24"/>
        </w:rPr>
        <w:t xml:space="preserve"> </w:t>
      </w:r>
      <w:r w:rsidR="00A851B3" w:rsidRPr="00A80AE0">
        <w:rPr>
          <w:rFonts w:ascii="Times New Roman" w:hAnsi="Times New Roman" w:cs="Times New Roman"/>
          <w:sz w:val="24"/>
          <w:szCs w:val="24"/>
        </w:rPr>
        <w:t xml:space="preserve">Na-acetate </w:t>
      </w:r>
      <w:r w:rsidR="00655A08" w:rsidRPr="00A80AE0">
        <w:rPr>
          <w:rFonts w:ascii="Times New Roman" w:hAnsi="Times New Roman" w:cs="Times New Roman"/>
          <w:sz w:val="24"/>
          <w:szCs w:val="24"/>
        </w:rPr>
        <w:t xml:space="preserve">is able to dissolve </w:t>
      </w:r>
      <w:r w:rsidR="00AA67F1">
        <w:rPr>
          <w:rFonts w:ascii="Times New Roman" w:hAnsi="Times New Roman" w:cs="Times New Roman"/>
          <w:sz w:val="24"/>
          <w:szCs w:val="24"/>
        </w:rPr>
        <w:t>Fe minera</w:t>
      </w:r>
      <w:r w:rsidR="00655A08" w:rsidRPr="00A80AE0">
        <w:rPr>
          <w:rFonts w:ascii="Times New Roman" w:hAnsi="Times New Roman" w:cs="Times New Roman"/>
          <w:sz w:val="24"/>
          <w:szCs w:val="24"/>
        </w:rPr>
        <w:t>l</w:t>
      </w:r>
      <w:r w:rsidR="00FB38EE" w:rsidRPr="00A80AE0">
        <w:rPr>
          <w:rFonts w:ascii="Times New Roman" w:hAnsi="Times New Roman" w:cs="Times New Roman"/>
          <w:sz w:val="24"/>
          <w:szCs w:val="24"/>
        </w:rPr>
        <w:t>s</w:t>
      </w:r>
      <w:r w:rsidR="00655A08" w:rsidRPr="00A80AE0">
        <w:rPr>
          <w:rFonts w:ascii="Times New Roman" w:hAnsi="Times New Roman" w:cs="Times New Roman"/>
          <w:sz w:val="24"/>
          <w:szCs w:val="24"/>
        </w:rPr>
        <w:t xml:space="preserve"> with different oxidation states and </w:t>
      </w:r>
      <w:r w:rsidR="00A130B9" w:rsidRPr="00A80AE0">
        <w:rPr>
          <w:rFonts w:ascii="Times New Roman" w:hAnsi="Times New Roman" w:cs="Times New Roman"/>
          <w:sz w:val="24"/>
          <w:szCs w:val="24"/>
        </w:rPr>
        <w:t>Fe</w:t>
      </w:r>
      <w:r w:rsidR="00EF1533" w:rsidRPr="00A80AE0">
        <w:rPr>
          <w:rFonts w:ascii="Times New Roman" w:hAnsi="Times New Roman" w:cs="Times New Roman"/>
          <w:sz w:val="24"/>
          <w:szCs w:val="24"/>
          <w:vertAlign w:val="superscript"/>
        </w:rPr>
        <w:t>3+</w:t>
      </w:r>
      <w:r w:rsidR="00EF1533" w:rsidRPr="00A80AE0">
        <w:rPr>
          <w:rFonts w:ascii="Times New Roman" w:hAnsi="Times New Roman" w:cs="Times New Roman"/>
          <w:sz w:val="24"/>
          <w:szCs w:val="24"/>
        </w:rPr>
        <w:t xml:space="preserve"> and/or mixed-valence oxides</w:t>
      </w:r>
      <w:r w:rsidR="00A130B9" w:rsidRPr="00A80AE0">
        <w:rPr>
          <w:rFonts w:ascii="Times New Roman" w:hAnsi="Times New Roman" w:cs="Times New Roman"/>
          <w:sz w:val="24"/>
          <w:szCs w:val="24"/>
        </w:rPr>
        <w:t xml:space="preserve"> should as well be considered as part of the Fe</w:t>
      </w:r>
      <w:r w:rsidR="00A130B9" w:rsidRPr="00A80AE0">
        <w:rPr>
          <w:rFonts w:ascii="Times New Roman" w:hAnsi="Times New Roman" w:cs="Times New Roman"/>
          <w:sz w:val="24"/>
          <w:szCs w:val="24"/>
          <w:vertAlign w:val="subscript"/>
        </w:rPr>
        <w:t>aca</w:t>
      </w:r>
      <w:r w:rsidR="00A130B9" w:rsidRPr="00A80AE0">
        <w:rPr>
          <w:rFonts w:ascii="Times New Roman" w:hAnsi="Times New Roman" w:cs="Times New Roman"/>
          <w:sz w:val="24"/>
          <w:szCs w:val="24"/>
        </w:rPr>
        <w:t xml:space="preserve"> fraction</w:t>
      </w:r>
      <w:r w:rsidR="00655A08" w:rsidRPr="00A80AE0">
        <w:rPr>
          <w:rFonts w:ascii="Times New Roman" w:hAnsi="Times New Roman" w:cs="Times New Roman"/>
          <w:sz w:val="24"/>
          <w:szCs w:val="24"/>
        </w:rPr>
        <w:t xml:space="preserve">. </w:t>
      </w:r>
      <w:r w:rsidR="00590CB4" w:rsidRPr="00A80AE0">
        <w:rPr>
          <w:rFonts w:ascii="Times New Roman" w:hAnsi="Times New Roman" w:cs="Times New Roman"/>
          <w:sz w:val="24"/>
          <w:szCs w:val="24"/>
        </w:rPr>
        <w:t xml:space="preserve">A similar situation is shown by </w:t>
      </w:r>
      <w:r w:rsidR="00655A08" w:rsidRPr="00A80AE0">
        <w:rPr>
          <w:rFonts w:ascii="Times New Roman" w:hAnsi="Times New Roman" w:cs="Times New Roman"/>
          <w:sz w:val="24"/>
          <w:szCs w:val="24"/>
        </w:rPr>
        <w:t>arsenic (As)</w:t>
      </w:r>
      <w:r w:rsidR="004C65BF" w:rsidRPr="00A80AE0">
        <w:rPr>
          <w:rFonts w:ascii="Times New Roman" w:hAnsi="Times New Roman" w:cs="Times New Roman"/>
          <w:sz w:val="24"/>
          <w:szCs w:val="24"/>
        </w:rPr>
        <w:t>.</w:t>
      </w:r>
      <w:r w:rsidR="00655A08" w:rsidRPr="00A80AE0">
        <w:rPr>
          <w:rFonts w:ascii="Times New Roman" w:hAnsi="Times New Roman" w:cs="Times New Roman"/>
          <w:sz w:val="24"/>
          <w:szCs w:val="24"/>
        </w:rPr>
        <w:t xml:space="preserve"> </w:t>
      </w:r>
      <w:r w:rsidR="004C65BF" w:rsidRPr="00A80AE0">
        <w:rPr>
          <w:rFonts w:ascii="Times New Roman" w:hAnsi="Times New Roman" w:cs="Times New Roman"/>
          <w:sz w:val="24"/>
          <w:szCs w:val="24"/>
        </w:rPr>
        <w:t xml:space="preserve">For instance, </w:t>
      </w:r>
      <w:r w:rsidR="008A1515" w:rsidRPr="00A80AE0">
        <w:rPr>
          <w:rFonts w:ascii="Times New Roman" w:hAnsi="Times New Roman" w:cs="Times New Roman"/>
          <w:sz w:val="24"/>
          <w:szCs w:val="24"/>
        </w:rPr>
        <w:t>Na-acetate</w:t>
      </w:r>
      <w:r w:rsidR="00590CB4" w:rsidRPr="00A80AE0">
        <w:rPr>
          <w:rFonts w:ascii="Times New Roman" w:hAnsi="Times New Roman" w:cs="Times New Roman"/>
          <w:sz w:val="24"/>
          <w:szCs w:val="24"/>
        </w:rPr>
        <w:t xml:space="preserve"> </w:t>
      </w:r>
      <w:r w:rsidR="004C65BF" w:rsidRPr="00A80AE0">
        <w:rPr>
          <w:rFonts w:ascii="Times New Roman" w:hAnsi="Times New Roman" w:cs="Times New Roman"/>
          <w:sz w:val="24"/>
          <w:szCs w:val="24"/>
        </w:rPr>
        <w:t>recovered</w:t>
      </w:r>
      <w:r w:rsidR="00A851B3" w:rsidRPr="00A80AE0">
        <w:rPr>
          <w:rFonts w:ascii="Times New Roman" w:hAnsi="Times New Roman" w:cs="Times New Roman"/>
          <w:sz w:val="24"/>
          <w:szCs w:val="24"/>
        </w:rPr>
        <w:t xml:space="preserve"> </w:t>
      </w:r>
      <w:r w:rsidR="00B93838" w:rsidRPr="00A80AE0">
        <w:rPr>
          <w:rFonts w:ascii="Times New Roman" w:hAnsi="Times New Roman" w:cs="Times New Roman"/>
          <w:sz w:val="24"/>
          <w:szCs w:val="24"/>
        </w:rPr>
        <w:t xml:space="preserve">relatively </w:t>
      </w:r>
      <w:r w:rsidR="00590CB4" w:rsidRPr="00A80AE0">
        <w:rPr>
          <w:rFonts w:ascii="Times New Roman" w:hAnsi="Times New Roman" w:cs="Times New Roman"/>
          <w:sz w:val="24"/>
          <w:szCs w:val="24"/>
        </w:rPr>
        <w:t>a</w:t>
      </w:r>
      <w:r w:rsidR="004C65BF" w:rsidRPr="00A80AE0">
        <w:rPr>
          <w:rFonts w:ascii="Times New Roman" w:hAnsi="Times New Roman" w:cs="Times New Roman"/>
          <w:sz w:val="24"/>
          <w:szCs w:val="24"/>
        </w:rPr>
        <w:t>bundant</w:t>
      </w:r>
      <w:r w:rsidR="00655A08" w:rsidRPr="00A80AE0">
        <w:rPr>
          <w:rFonts w:ascii="Times New Roman" w:hAnsi="Times New Roman" w:cs="Times New Roman"/>
          <w:sz w:val="24"/>
          <w:szCs w:val="24"/>
        </w:rPr>
        <w:t xml:space="preserve"> </w:t>
      </w:r>
      <w:proofErr w:type="spellStart"/>
      <w:r w:rsidR="00655A08" w:rsidRPr="00A80AE0">
        <w:rPr>
          <w:rFonts w:ascii="Times New Roman" w:hAnsi="Times New Roman" w:cs="Times New Roman"/>
          <w:sz w:val="24"/>
          <w:szCs w:val="24"/>
        </w:rPr>
        <w:t>As</w:t>
      </w:r>
      <w:r w:rsidR="00655A08" w:rsidRPr="00A80AE0">
        <w:rPr>
          <w:rFonts w:ascii="Times New Roman" w:hAnsi="Times New Roman" w:cs="Times New Roman"/>
          <w:sz w:val="24"/>
          <w:szCs w:val="24"/>
          <w:vertAlign w:val="subscript"/>
        </w:rPr>
        <w:t>aca</w:t>
      </w:r>
      <w:proofErr w:type="spellEnd"/>
      <w:r w:rsidR="00655A08" w:rsidRPr="00A80AE0">
        <w:rPr>
          <w:rFonts w:ascii="Times New Roman" w:hAnsi="Times New Roman" w:cs="Times New Roman"/>
          <w:sz w:val="24"/>
          <w:szCs w:val="24"/>
        </w:rPr>
        <w:t xml:space="preserve"> in the oxic part</w:t>
      </w:r>
      <w:r w:rsidR="000279A8" w:rsidRPr="00A80AE0">
        <w:rPr>
          <w:rFonts w:ascii="Times New Roman" w:hAnsi="Times New Roman" w:cs="Times New Roman"/>
          <w:sz w:val="24"/>
          <w:szCs w:val="24"/>
        </w:rPr>
        <w:t xml:space="preserve"> (3-6 cm)</w:t>
      </w:r>
      <w:r w:rsidR="00590CB4" w:rsidRPr="00A80AE0">
        <w:rPr>
          <w:rFonts w:ascii="Times New Roman" w:hAnsi="Times New Roman" w:cs="Times New Roman"/>
          <w:sz w:val="24"/>
          <w:szCs w:val="24"/>
        </w:rPr>
        <w:t xml:space="preserve"> </w:t>
      </w:r>
      <w:r w:rsidR="006455B0" w:rsidRPr="00A80AE0">
        <w:rPr>
          <w:rFonts w:ascii="Times New Roman" w:hAnsi="Times New Roman" w:cs="Times New Roman"/>
          <w:sz w:val="24"/>
          <w:szCs w:val="24"/>
        </w:rPr>
        <w:t xml:space="preserve">that </w:t>
      </w:r>
      <w:r w:rsidR="00590CB4" w:rsidRPr="00A80AE0">
        <w:rPr>
          <w:rFonts w:ascii="Times New Roman" w:hAnsi="Times New Roman" w:cs="Times New Roman"/>
          <w:sz w:val="24"/>
          <w:szCs w:val="24"/>
        </w:rPr>
        <w:t>can be associated with a Fe</w:t>
      </w:r>
      <w:r w:rsidR="00590CB4" w:rsidRPr="00A80AE0">
        <w:rPr>
          <w:rFonts w:ascii="Times New Roman" w:hAnsi="Times New Roman" w:cs="Times New Roman"/>
          <w:sz w:val="24"/>
          <w:szCs w:val="24"/>
          <w:vertAlign w:val="superscript"/>
        </w:rPr>
        <w:t>3+</w:t>
      </w:r>
      <w:r w:rsidR="00590CB4" w:rsidRPr="00A80AE0">
        <w:rPr>
          <w:rFonts w:ascii="Times New Roman" w:hAnsi="Times New Roman" w:cs="Times New Roman"/>
          <w:sz w:val="24"/>
          <w:szCs w:val="24"/>
        </w:rPr>
        <w:t xml:space="preserve"> bounded fraction</w:t>
      </w:r>
      <w:r w:rsidR="006455B0" w:rsidRPr="00A80AE0">
        <w:rPr>
          <w:rFonts w:ascii="Times New Roman" w:hAnsi="Times New Roman" w:cs="Times New Roman"/>
          <w:sz w:val="24"/>
          <w:szCs w:val="24"/>
        </w:rPr>
        <w:t xml:space="preserve">, plus a </w:t>
      </w:r>
      <w:r w:rsidR="000279A8" w:rsidRPr="00A80AE0">
        <w:rPr>
          <w:rFonts w:ascii="Times New Roman" w:hAnsi="Times New Roman" w:cs="Times New Roman"/>
          <w:sz w:val="24"/>
          <w:szCs w:val="24"/>
        </w:rPr>
        <w:t xml:space="preserve">likely reduced </w:t>
      </w:r>
      <w:r w:rsidR="00590CB4" w:rsidRPr="00A80AE0">
        <w:rPr>
          <w:rFonts w:ascii="Times New Roman" w:hAnsi="Times New Roman" w:cs="Times New Roman"/>
          <w:sz w:val="24"/>
          <w:szCs w:val="24"/>
        </w:rPr>
        <w:t xml:space="preserve">diagenetic fraction </w:t>
      </w:r>
      <w:r w:rsidR="00B93838" w:rsidRPr="00A80AE0">
        <w:rPr>
          <w:rFonts w:ascii="Times New Roman" w:hAnsi="Times New Roman" w:cs="Times New Roman"/>
          <w:sz w:val="24"/>
          <w:szCs w:val="24"/>
        </w:rPr>
        <w:t xml:space="preserve">between 8 and 40 cm, </w:t>
      </w:r>
      <w:r w:rsidR="00655A08" w:rsidRPr="00A80AE0">
        <w:rPr>
          <w:rFonts w:ascii="Times New Roman" w:hAnsi="Times New Roman" w:cs="Times New Roman"/>
          <w:sz w:val="24"/>
          <w:szCs w:val="24"/>
        </w:rPr>
        <w:t>increas</w:t>
      </w:r>
      <w:r w:rsidR="00B93838" w:rsidRPr="00A80AE0">
        <w:rPr>
          <w:rFonts w:ascii="Times New Roman" w:hAnsi="Times New Roman" w:cs="Times New Roman"/>
          <w:sz w:val="24"/>
          <w:szCs w:val="24"/>
        </w:rPr>
        <w:t>ing</w:t>
      </w:r>
      <w:r w:rsidR="00655A08" w:rsidRPr="00A80AE0">
        <w:rPr>
          <w:rFonts w:ascii="Times New Roman" w:hAnsi="Times New Roman" w:cs="Times New Roman"/>
          <w:sz w:val="24"/>
          <w:szCs w:val="24"/>
        </w:rPr>
        <w:t xml:space="preserve"> </w:t>
      </w:r>
      <w:r w:rsidR="00590CB4" w:rsidRPr="00A80AE0">
        <w:rPr>
          <w:rFonts w:ascii="Times New Roman" w:hAnsi="Times New Roman" w:cs="Times New Roman"/>
          <w:sz w:val="24"/>
          <w:szCs w:val="24"/>
        </w:rPr>
        <w:t>with depth.</w:t>
      </w:r>
    </w:p>
    <w:p w14:paraId="577A0DA2" w14:textId="77777777" w:rsidR="00A80AE0" w:rsidRPr="00A80AE0" w:rsidRDefault="00A80AE0" w:rsidP="00A80AE0">
      <w:pPr>
        <w:spacing w:before="40" w:after="40" w:line="480" w:lineRule="auto"/>
        <w:rPr>
          <w:rFonts w:ascii="Times New Roman" w:hAnsi="Times New Roman" w:cs="Times New Roman"/>
          <w:sz w:val="24"/>
          <w:szCs w:val="24"/>
        </w:rPr>
      </w:pPr>
    </w:p>
    <w:p w14:paraId="6D4B768F" w14:textId="6A71E0DB" w:rsidR="006455B0" w:rsidRDefault="00E75FF7"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T</w:t>
      </w:r>
      <w:r w:rsidR="006455B0" w:rsidRPr="00A80AE0">
        <w:rPr>
          <w:rFonts w:ascii="Times New Roman" w:hAnsi="Times New Roman" w:cs="Times New Roman"/>
          <w:sz w:val="24"/>
          <w:szCs w:val="24"/>
        </w:rPr>
        <w:t>he production of reduced phases</w:t>
      </w:r>
      <w:r w:rsidR="007A6F9E" w:rsidRPr="00A80AE0">
        <w:rPr>
          <w:rFonts w:ascii="Times New Roman" w:hAnsi="Times New Roman" w:cs="Times New Roman"/>
          <w:sz w:val="24"/>
          <w:szCs w:val="24"/>
        </w:rPr>
        <w:t xml:space="preserve"> during early</w:t>
      </w:r>
      <w:r w:rsidR="006C5A73">
        <w:rPr>
          <w:rFonts w:ascii="Times New Roman" w:hAnsi="Times New Roman" w:cs="Times New Roman"/>
          <w:sz w:val="24"/>
          <w:szCs w:val="24"/>
        </w:rPr>
        <w:t xml:space="preserve"> </w:t>
      </w:r>
      <w:r w:rsidR="007A6F9E" w:rsidRPr="00A80AE0">
        <w:rPr>
          <w:rFonts w:ascii="Times New Roman" w:hAnsi="Times New Roman" w:cs="Times New Roman"/>
          <w:sz w:val="24"/>
          <w:szCs w:val="24"/>
        </w:rPr>
        <w:t>diagenesis</w:t>
      </w:r>
      <w:r w:rsidR="006455B0" w:rsidRPr="00A80AE0">
        <w:rPr>
          <w:rFonts w:ascii="Times New Roman" w:hAnsi="Times New Roman" w:cs="Times New Roman"/>
          <w:sz w:val="24"/>
          <w:szCs w:val="24"/>
        </w:rPr>
        <w:t xml:space="preserve"> can be inferred from the regular increas</w:t>
      </w:r>
      <w:r w:rsidRPr="00A80AE0">
        <w:rPr>
          <w:rFonts w:ascii="Times New Roman" w:hAnsi="Times New Roman" w:cs="Times New Roman"/>
          <w:sz w:val="24"/>
          <w:szCs w:val="24"/>
        </w:rPr>
        <w:t>e</w:t>
      </w:r>
      <w:r w:rsidR="006455B0" w:rsidRPr="00A80AE0">
        <w:rPr>
          <w:rFonts w:ascii="Times New Roman" w:hAnsi="Times New Roman" w:cs="Times New Roman"/>
          <w:sz w:val="24"/>
          <w:szCs w:val="24"/>
        </w:rPr>
        <w:t xml:space="preserve"> of </w:t>
      </w:r>
      <w:proofErr w:type="spellStart"/>
      <w:r w:rsidR="006455B0" w:rsidRPr="00A80AE0">
        <w:rPr>
          <w:rFonts w:ascii="Times New Roman" w:hAnsi="Times New Roman" w:cs="Times New Roman"/>
          <w:sz w:val="24"/>
          <w:szCs w:val="24"/>
        </w:rPr>
        <w:t>As</w:t>
      </w:r>
      <w:r w:rsidR="006455B0" w:rsidRPr="00A80AE0">
        <w:rPr>
          <w:rFonts w:ascii="Times New Roman" w:hAnsi="Times New Roman" w:cs="Times New Roman"/>
          <w:sz w:val="24"/>
          <w:szCs w:val="24"/>
          <w:vertAlign w:val="subscript"/>
        </w:rPr>
        <w:t>aca</w:t>
      </w:r>
      <w:proofErr w:type="spellEnd"/>
      <w:r w:rsidR="007A6F9E" w:rsidRPr="00A80AE0">
        <w:rPr>
          <w:rFonts w:ascii="Times New Roman" w:hAnsi="Times New Roman" w:cs="Times New Roman"/>
          <w:sz w:val="24"/>
          <w:szCs w:val="24"/>
        </w:rPr>
        <w:t>,</w:t>
      </w:r>
      <w:r w:rsidR="006455B0" w:rsidRPr="00A80AE0">
        <w:rPr>
          <w:rFonts w:ascii="Times New Roman" w:hAnsi="Times New Roman" w:cs="Times New Roman"/>
          <w:sz w:val="24"/>
          <w:szCs w:val="24"/>
        </w:rPr>
        <w:t xml:space="preserve"> </w:t>
      </w:r>
      <w:proofErr w:type="spellStart"/>
      <w:r w:rsidR="001A0B48" w:rsidRPr="00A80AE0">
        <w:rPr>
          <w:rFonts w:ascii="Times New Roman" w:hAnsi="Times New Roman" w:cs="Times New Roman"/>
          <w:sz w:val="24"/>
          <w:szCs w:val="24"/>
        </w:rPr>
        <w:t>Co</w:t>
      </w:r>
      <w:r w:rsidR="001A0B48" w:rsidRPr="00A80AE0">
        <w:rPr>
          <w:rFonts w:ascii="Times New Roman" w:hAnsi="Times New Roman" w:cs="Times New Roman"/>
          <w:sz w:val="24"/>
          <w:szCs w:val="24"/>
          <w:vertAlign w:val="subscript"/>
        </w:rPr>
        <w:t>aca</w:t>
      </w:r>
      <w:proofErr w:type="spellEnd"/>
      <w:r w:rsidR="001A0B48" w:rsidRPr="00A80AE0">
        <w:rPr>
          <w:rFonts w:ascii="Times New Roman" w:hAnsi="Times New Roman" w:cs="Times New Roman"/>
          <w:sz w:val="24"/>
          <w:szCs w:val="24"/>
        </w:rPr>
        <w:t xml:space="preserve">, </w:t>
      </w:r>
      <w:proofErr w:type="spellStart"/>
      <w:r w:rsidR="00D20C28" w:rsidRPr="00A80AE0">
        <w:rPr>
          <w:rFonts w:ascii="Times New Roman" w:hAnsi="Times New Roman" w:cs="Times New Roman"/>
          <w:sz w:val="24"/>
          <w:szCs w:val="24"/>
        </w:rPr>
        <w:t>Ni</w:t>
      </w:r>
      <w:r w:rsidR="006455B0" w:rsidRPr="00A80AE0">
        <w:rPr>
          <w:rFonts w:ascii="Times New Roman" w:hAnsi="Times New Roman" w:cs="Times New Roman"/>
          <w:sz w:val="24"/>
          <w:szCs w:val="24"/>
          <w:vertAlign w:val="subscript"/>
        </w:rPr>
        <w:t>aca</w:t>
      </w:r>
      <w:proofErr w:type="spellEnd"/>
      <w:r w:rsidR="006455B0" w:rsidRPr="00A80AE0">
        <w:rPr>
          <w:rFonts w:ascii="Times New Roman" w:hAnsi="Times New Roman" w:cs="Times New Roman"/>
          <w:sz w:val="24"/>
          <w:szCs w:val="24"/>
        </w:rPr>
        <w:t xml:space="preserve"> </w:t>
      </w:r>
      <w:r w:rsidR="007A6F9E" w:rsidRPr="00A80AE0">
        <w:rPr>
          <w:rFonts w:ascii="Times New Roman" w:hAnsi="Times New Roman" w:cs="Times New Roman"/>
          <w:sz w:val="24"/>
          <w:szCs w:val="24"/>
        </w:rPr>
        <w:t xml:space="preserve">and </w:t>
      </w:r>
      <w:proofErr w:type="spellStart"/>
      <w:r w:rsidR="007A6F9E" w:rsidRPr="00A80AE0">
        <w:rPr>
          <w:rFonts w:ascii="Times New Roman" w:hAnsi="Times New Roman" w:cs="Times New Roman"/>
          <w:sz w:val="24"/>
          <w:szCs w:val="24"/>
        </w:rPr>
        <w:t>Sb</w:t>
      </w:r>
      <w:r w:rsidR="007A6F9E" w:rsidRPr="00A80AE0">
        <w:rPr>
          <w:rFonts w:ascii="Times New Roman" w:hAnsi="Times New Roman" w:cs="Times New Roman"/>
          <w:sz w:val="24"/>
          <w:szCs w:val="24"/>
          <w:vertAlign w:val="subscript"/>
        </w:rPr>
        <w:t>aca</w:t>
      </w:r>
      <w:proofErr w:type="spellEnd"/>
      <w:r w:rsidR="007A6F9E" w:rsidRPr="00A80AE0">
        <w:rPr>
          <w:rFonts w:ascii="Times New Roman" w:hAnsi="Times New Roman" w:cs="Times New Roman"/>
          <w:sz w:val="24"/>
          <w:szCs w:val="24"/>
        </w:rPr>
        <w:t xml:space="preserve"> </w:t>
      </w:r>
      <w:r w:rsidR="006455B0" w:rsidRPr="00A80AE0">
        <w:rPr>
          <w:rFonts w:ascii="Times New Roman" w:hAnsi="Times New Roman" w:cs="Times New Roman"/>
          <w:sz w:val="24"/>
          <w:szCs w:val="24"/>
        </w:rPr>
        <w:t xml:space="preserve">with depth and at </w:t>
      </w:r>
      <w:r w:rsidR="00AA67F1">
        <w:rPr>
          <w:rFonts w:ascii="Times New Roman" w:hAnsi="Times New Roman" w:cs="Times New Roman"/>
          <w:sz w:val="24"/>
          <w:szCs w:val="24"/>
        </w:rPr>
        <w:t>Fe rich</w:t>
      </w:r>
      <w:r w:rsidR="006455B0" w:rsidRPr="00A80AE0">
        <w:rPr>
          <w:rFonts w:ascii="Times New Roman" w:hAnsi="Times New Roman" w:cs="Times New Roman"/>
          <w:sz w:val="24"/>
          <w:szCs w:val="24"/>
        </w:rPr>
        <w:t xml:space="preserve"> horizons (Fig. </w:t>
      </w:r>
      <w:r w:rsidR="001A0B48" w:rsidRPr="00A80AE0">
        <w:rPr>
          <w:rFonts w:ascii="Times New Roman" w:hAnsi="Times New Roman" w:cs="Times New Roman"/>
          <w:sz w:val="24"/>
          <w:szCs w:val="24"/>
        </w:rPr>
        <w:t>2</w:t>
      </w:r>
      <w:r w:rsidR="00B93838" w:rsidRPr="00A80AE0">
        <w:rPr>
          <w:rFonts w:ascii="Times New Roman" w:hAnsi="Times New Roman" w:cs="Times New Roman"/>
          <w:sz w:val="24"/>
          <w:szCs w:val="24"/>
        </w:rPr>
        <w:t xml:space="preserve"> and</w:t>
      </w:r>
      <w:r w:rsidR="001A0B48" w:rsidRPr="00A80AE0">
        <w:rPr>
          <w:rFonts w:ascii="Times New Roman" w:hAnsi="Times New Roman" w:cs="Times New Roman"/>
          <w:sz w:val="24"/>
          <w:szCs w:val="24"/>
        </w:rPr>
        <w:t xml:space="preserve"> Fig. S1</w:t>
      </w:r>
      <w:r w:rsidR="006455B0" w:rsidRPr="00A80AE0">
        <w:rPr>
          <w:rFonts w:ascii="Times New Roman" w:hAnsi="Times New Roman" w:cs="Times New Roman"/>
          <w:sz w:val="24"/>
          <w:szCs w:val="24"/>
        </w:rPr>
        <w:t xml:space="preserve">). </w:t>
      </w:r>
      <w:r w:rsidR="001A0B48" w:rsidRPr="00A80AE0">
        <w:rPr>
          <w:rFonts w:ascii="Times New Roman" w:hAnsi="Times New Roman" w:cs="Times New Roman"/>
          <w:sz w:val="24"/>
          <w:szCs w:val="24"/>
        </w:rPr>
        <w:t>T</w:t>
      </w:r>
      <w:r w:rsidR="00FD7783" w:rsidRPr="00A80AE0">
        <w:rPr>
          <w:rFonts w:ascii="Times New Roman" w:hAnsi="Times New Roman" w:cs="Times New Roman"/>
          <w:sz w:val="24"/>
          <w:szCs w:val="24"/>
        </w:rPr>
        <w:t xml:space="preserve">hese </w:t>
      </w:r>
      <w:r w:rsidR="001A0B48" w:rsidRPr="00A80AE0">
        <w:rPr>
          <w:rFonts w:ascii="Times New Roman" w:hAnsi="Times New Roman" w:cs="Times New Roman"/>
          <w:sz w:val="24"/>
          <w:szCs w:val="24"/>
        </w:rPr>
        <w:t>are</w:t>
      </w:r>
      <w:r w:rsidR="00FD7783" w:rsidRPr="00A80AE0">
        <w:rPr>
          <w:rFonts w:ascii="Times New Roman" w:hAnsi="Times New Roman" w:cs="Times New Roman"/>
          <w:sz w:val="24"/>
          <w:szCs w:val="24"/>
        </w:rPr>
        <w:t xml:space="preserve"> </w:t>
      </w:r>
      <w:r w:rsidR="001150C9" w:rsidRPr="00A80AE0">
        <w:rPr>
          <w:rFonts w:ascii="Times New Roman" w:hAnsi="Times New Roman" w:cs="Times New Roman"/>
          <w:sz w:val="24"/>
          <w:szCs w:val="24"/>
        </w:rPr>
        <w:t>common</w:t>
      </w:r>
      <w:r w:rsidR="00FD7783" w:rsidRPr="00A80AE0">
        <w:rPr>
          <w:rFonts w:ascii="Times New Roman" w:hAnsi="Times New Roman" w:cs="Times New Roman"/>
          <w:sz w:val="24"/>
          <w:szCs w:val="24"/>
        </w:rPr>
        <w:t xml:space="preserve"> traces </w:t>
      </w:r>
      <w:r w:rsidR="001A0B48" w:rsidRPr="00A80AE0">
        <w:rPr>
          <w:rFonts w:ascii="Times New Roman" w:hAnsi="Times New Roman" w:cs="Times New Roman"/>
          <w:sz w:val="24"/>
          <w:szCs w:val="24"/>
        </w:rPr>
        <w:t xml:space="preserve">elements </w:t>
      </w:r>
      <w:r w:rsidR="00FD7783" w:rsidRPr="00A80AE0">
        <w:rPr>
          <w:rFonts w:ascii="Times New Roman" w:hAnsi="Times New Roman" w:cs="Times New Roman"/>
          <w:sz w:val="24"/>
          <w:szCs w:val="24"/>
        </w:rPr>
        <w:t>in Fe</w:t>
      </w:r>
      <w:r w:rsidR="00A17899">
        <w:rPr>
          <w:rFonts w:ascii="Times New Roman" w:hAnsi="Times New Roman" w:cs="Times New Roman"/>
          <w:sz w:val="24"/>
          <w:szCs w:val="24"/>
        </w:rPr>
        <w:t xml:space="preserve"> </w:t>
      </w:r>
      <w:r w:rsidR="00FD7783" w:rsidRPr="00A80AE0">
        <w:rPr>
          <w:rFonts w:ascii="Times New Roman" w:hAnsi="Times New Roman" w:cs="Times New Roman"/>
          <w:sz w:val="24"/>
          <w:szCs w:val="24"/>
        </w:rPr>
        <w:t>sulfides</w:t>
      </w:r>
      <w:r w:rsidR="00FA0FE9" w:rsidRPr="00A80AE0">
        <w:rPr>
          <w:rFonts w:ascii="Times New Roman" w:hAnsi="Times New Roman" w:cs="Times New Roman"/>
          <w:sz w:val="24"/>
          <w:szCs w:val="24"/>
        </w:rPr>
        <w:t xml:space="preserve"> </w:t>
      </w:r>
      <w:r w:rsidR="00FA0FE9" w:rsidRPr="00A80AE0">
        <w:rPr>
          <w:rFonts w:ascii="Times New Roman" w:hAnsi="Times New Roman" w:cs="Times New Roman"/>
          <w:sz w:val="24"/>
          <w:szCs w:val="24"/>
        </w:rPr>
        <w:fldChar w:fldCharType="begin" w:fldLock="1"/>
      </w:r>
      <w:r w:rsidR="00FF0446" w:rsidRPr="00A80AE0">
        <w:rPr>
          <w:rFonts w:ascii="Times New Roman" w:hAnsi="Times New Roman" w:cs="Times New Roman"/>
          <w:sz w:val="24"/>
          <w:szCs w:val="24"/>
        </w:rPr>
        <w:instrText>ADDIN CSL_CITATION {"citationItems":[{"id":"ITEM-1","itemData":{"DOI":"10.1016/0016-7037(92)90353-K","ISSN":"0016-7037","abstract":"The pyritization of reactive trace elements in different anoxic marine sediments was investigated to determine the importance of factors such as ∑H2S, reactive-Fe, pyrite content and salinity in controlling this process. The areas studied included anoxic-sulfidic sediments (Baffin Bay, a hypersaline coastal lagoon from Texas and Green Canyon, a hemipelagic oil seepage area), anoxic-nonsulfidic sediments with high sedimentation rates (Atchafalaya Bay-Mississippi Delta system), hemipelagic anoxic-nonsulfidic sediments with low sedimentation rates (Gulf of Mexico shelf and slope and Orca Basin, an euxinic hypersaline basin) and organic-rich marsh sediments (Atchafalaya Bay). Results indicate that the degree of trace metal pyritization (DTMP) of all trace metals, except Cd, increased with increasing degree of pyritization (DOP), irrespective of the type of sedimentary environment involved. However, for As, Hg and Mo, the DTMPDOP values were generally above the 1:1 ratio line, whereas the transition metals Co, Cu, Mn and Ni displayed a close to linear increase in DTMP with DOP and moderate incorporation into pyrite. Chromium and the class B metals Pb and Zn were also gradually incorporated into the pyrite phase but without reaching the DTMP levels exhibited by the transition metals. Cadmium was not incorporated to a significant extent. These results are consistent with the chemical attributes of these different classes of trace elements. Availability of dissolved trace metals and organic matter content are apparently important factors controlling the incorporation of Co, Cr, Cu and Ni into pyrite in anoxicsulfidic (Fe-poor and H2S-rich) environments.","author":[{"dropping-particle":"","family":"Huerta-Diaz","given":"Miguel A","non-dropping-particle":"","parse-names":false,"suffix":""},{"dropping-particle":"","family":"Morse","given":"John W","non-dropping-particle":"","parse-names":false,"suffix":""}],"container-title":"Geochimica et Cosmochimica Acta","id":"ITEM-1","issue":"7","issued":{"date-parts":[["1992","7","1"]]},"page":"2681-2702","publisher":"Pergamon","title":"Pyritization of trace metals in anoxic marine sediments","type":"article-journal","volume":"56"},"uris":["http://www.mendeley.com/documents/?uuid=5075ba06-1a3e-3e19-ad29-98932d3414d5","http://www.mendeley.com/documents/?uuid=8d8c3783-d655-4205-94fc-ad418c50b5ed"]},{"id":"ITEM-2","itemData":{"DOI":"10.1016/S0883-2927(97)00060-7","ISSN":"08832927","abstract":"Porewater concentration profiles were determined for Fe, trace elements (As, Cd, Co, Cu, Mn, Ni, Pb, Zn), sulfide, SO4 and pH in two Canadian Shield lakes (Chevreuil and Clearwater). Profiles of pyrite, sedimentary trace elements associated with pyrite and AVS were also obtained at the same sites. Thermodynamic calculations are used, for the anoxic porewaters where sulfide was measured, to characterize diagenetic processes involving sulfide and trace elements and to illustrate the importance of sulfide, and possibly polysulfides and thiols, in binding trace elements. The ion activity products (IAP) of Fe sulfide agree with the solubility products (K(s)) of greigite or mackinawite. For Co, Ni and Zn, IAP values are close to the K(s) values of their sulfide precipitates; for Cu and Pb, IAP/K(s) indicate large oversaturations, which can be explained by the presence of other ligands (not measured) such as polysulfides (Cu) and thiols (Pb). Cobalt, Cu, Ni and Zn porewater profiles generally display a decrease in concentration with increasing ΣH2S, as expected for transition metals, whereas Cd, Pb and Zn show an increase (mobilisation). The results suggest that removal of trace elements from anoxic porewaters occurs by coprecipitation (As and Mn) with FeS(s) and/or adsorption (As and Mn) on FeS(s), and by formation of discrete solid sulfides (Cd, Cu, Ni, Pb, Zn and Co). Reactive Fe is extensively sulfidized (51-65%) in both lakes, mostly as pyrite, but also as AVS. Similarities between As, Co, Cu and Ni to Fe ratios in pyrite and their corresponding mean diffusive flux ratios suggest that pyrite is an important sink at depth for these trace elements. High molar ratios of trace elements to Fe in pyrite from Clearwater Lake correspond chronologically to the onset of smelting activities. AVS can be an important reservoir of reactive As, Cd and Ni and, to a lesser extent, of Co, Cu and Pb. Overall, the trace elements most extensively sulfidized were Ni, Cd and As (maximum of 100%, 81% and 49% of the reactive fraction, respectively), whereas Co, Cu, Mn, Pb and Zn were only moderately sulfidized (11-16%).","author":[{"dropping-particle":"","family":"Huerta-Diaz","given":"Miguel Angel","non-dropping-particle":"","parse-names":false,"suffix":""},{"dropping-particle":"","family":"Tessier","given":"André","non-dropping-particle":"","parse-names":false,"suffix":""},{"dropping-particle":"","family":"Carignan","given":"Richard","non-dropping-particle":"","parse-names":false,"suffix":""}],"container-title":"Applied Geochemistry","id":"ITEM-2","issue":"2","issued":{"date-parts":[["1998"]]},"page":"213-233","title":"Geochemistry of trace metals associated with reduced sulfur in freshwater sediments","type":"article-journal","volume":"13"},"uris":["http://www.mendeley.com/documents/?uuid=23f85fe6-80c4-456b-948b-9bdb9c407a9b","http://www.mendeley.com/documents/?uuid=ef9a9538-328e-4186-b2eb-759ccaae3188"]}],"mendeley":{"formattedCitation":"(Huerta-Diaz and Morse 1992; Huerta-Diaz et al. 1998)","manualFormatting":"(Huerta-Diaz and Morse 1992; Huerta-Diaz et al. 1998)","plainTextFormattedCitation":"(Huerta-Diaz and Morse 1992; Huerta-Diaz et al. 1998)","previouslyFormattedCitation":"(Huerta-Diaz and Morse 1992; Huerta-Diaz et al. 1998)"},"properties":{"noteIndex":0},"schema":"https://github.com/citation-style-language/schema/raw/master/csl-citation.json"}</w:instrText>
      </w:r>
      <w:r w:rsidR="00FA0FE9" w:rsidRPr="00A80AE0">
        <w:rPr>
          <w:rFonts w:ascii="Times New Roman" w:hAnsi="Times New Roman" w:cs="Times New Roman"/>
          <w:sz w:val="24"/>
          <w:szCs w:val="24"/>
        </w:rPr>
        <w:fldChar w:fldCharType="separate"/>
      </w:r>
      <w:r w:rsidR="009F5ECF" w:rsidRPr="00A80AE0">
        <w:rPr>
          <w:rFonts w:ascii="Times New Roman" w:hAnsi="Times New Roman" w:cs="Times New Roman"/>
          <w:noProof/>
          <w:sz w:val="24"/>
          <w:szCs w:val="24"/>
        </w:rPr>
        <w:t>(Huerta-Diaz and Morse 1992; Huerta-</w:t>
      </w:r>
      <w:r w:rsidR="009F5ECF" w:rsidRPr="00020C98">
        <w:rPr>
          <w:rFonts w:ascii="Times New Roman" w:hAnsi="Times New Roman" w:cs="Times New Roman"/>
          <w:noProof/>
          <w:sz w:val="24"/>
          <w:szCs w:val="24"/>
        </w:rPr>
        <w:lastRenderedPageBreak/>
        <w:t>Diaz et al. 1998</w:t>
      </w:r>
      <w:r w:rsidR="009F5ECF" w:rsidRPr="00A80AE0">
        <w:rPr>
          <w:rFonts w:ascii="Times New Roman" w:hAnsi="Times New Roman" w:cs="Times New Roman"/>
          <w:noProof/>
          <w:sz w:val="24"/>
          <w:szCs w:val="24"/>
        </w:rPr>
        <w:t>)</w:t>
      </w:r>
      <w:r w:rsidR="00FA0FE9" w:rsidRPr="00A80AE0">
        <w:rPr>
          <w:rFonts w:ascii="Times New Roman" w:hAnsi="Times New Roman" w:cs="Times New Roman"/>
          <w:sz w:val="24"/>
          <w:szCs w:val="24"/>
        </w:rPr>
        <w:fldChar w:fldCharType="end"/>
      </w:r>
      <w:r w:rsidR="00FD7783" w:rsidRPr="00A80AE0">
        <w:rPr>
          <w:rFonts w:ascii="Times New Roman" w:hAnsi="Times New Roman" w:cs="Times New Roman"/>
          <w:sz w:val="24"/>
          <w:szCs w:val="24"/>
        </w:rPr>
        <w:t>.</w:t>
      </w:r>
      <w:r w:rsidR="00DE3F2D" w:rsidRPr="00A80AE0">
        <w:rPr>
          <w:rFonts w:ascii="Times New Roman" w:hAnsi="Times New Roman" w:cs="Times New Roman"/>
          <w:sz w:val="24"/>
          <w:szCs w:val="24"/>
        </w:rPr>
        <w:t xml:space="preserve"> </w:t>
      </w:r>
      <w:r w:rsidR="007A6F9E" w:rsidRPr="00A80AE0">
        <w:rPr>
          <w:rFonts w:ascii="Times New Roman" w:hAnsi="Times New Roman" w:cs="Times New Roman"/>
          <w:sz w:val="24"/>
          <w:szCs w:val="24"/>
        </w:rPr>
        <w:t>Diagenetic minerals might have a substantial contribution to the Fe</w:t>
      </w:r>
      <w:r w:rsidR="007A6F9E" w:rsidRPr="00A80AE0">
        <w:rPr>
          <w:rFonts w:ascii="Times New Roman" w:hAnsi="Times New Roman" w:cs="Times New Roman"/>
          <w:sz w:val="24"/>
          <w:szCs w:val="24"/>
          <w:vertAlign w:val="subscript"/>
        </w:rPr>
        <w:t>aca</w:t>
      </w:r>
      <w:r w:rsidR="007A6F9E" w:rsidRPr="00A80AE0">
        <w:rPr>
          <w:rFonts w:ascii="Times New Roman" w:hAnsi="Times New Roman" w:cs="Times New Roman"/>
          <w:sz w:val="24"/>
          <w:szCs w:val="24"/>
        </w:rPr>
        <w:t xml:space="preserve"> fraction, especially considering </w:t>
      </w:r>
      <w:r w:rsidR="006332D9" w:rsidRPr="00A80AE0">
        <w:rPr>
          <w:rFonts w:ascii="Times New Roman" w:hAnsi="Times New Roman" w:cs="Times New Roman"/>
          <w:sz w:val="24"/>
          <w:szCs w:val="24"/>
        </w:rPr>
        <w:t xml:space="preserve">the absence </w:t>
      </w:r>
      <w:r w:rsidR="007A6F9E" w:rsidRPr="00A80AE0">
        <w:rPr>
          <w:rFonts w:ascii="Times New Roman" w:hAnsi="Times New Roman" w:cs="Times New Roman"/>
          <w:sz w:val="24"/>
          <w:szCs w:val="24"/>
        </w:rPr>
        <w:t xml:space="preserve">of past water column stratification (Neugebauer et al. </w:t>
      </w:r>
      <w:r w:rsidR="00001768" w:rsidRPr="00A80AE0">
        <w:rPr>
          <w:rFonts w:ascii="Times New Roman" w:hAnsi="Times New Roman" w:cs="Times New Roman"/>
          <w:sz w:val="24"/>
          <w:szCs w:val="24"/>
        </w:rPr>
        <w:t>2018</w:t>
      </w:r>
      <w:r w:rsidR="007A6F9E" w:rsidRPr="00A80AE0">
        <w:rPr>
          <w:rFonts w:ascii="Times New Roman" w:hAnsi="Times New Roman" w:cs="Times New Roman"/>
          <w:sz w:val="24"/>
          <w:szCs w:val="24"/>
        </w:rPr>
        <w:t>) t</w:t>
      </w:r>
      <w:r w:rsidR="00001768" w:rsidRPr="00A80AE0">
        <w:rPr>
          <w:rFonts w:ascii="Times New Roman" w:hAnsi="Times New Roman" w:cs="Times New Roman"/>
          <w:sz w:val="24"/>
          <w:szCs w:val="24"/>
        </w:rPr>
        <w:t>hat could</w:t>
      </w:r>
      <w:r w:rsidR="007A6F9E" w:rsidRPr="00A80AE0">
        <w:rPr>
          <w:rFonts w:ascii="Times New Roman" w:hAnsi="Times New Roman" w:cs="Times New Roman"/>
          <w:sz w:val="24"/>
          <w:szCs w:val="24"/>
        </w:rPr>
        <w:t xml:space="preserve"> </w:t>
      </w:r>
      <w:r w:rsidR="006332D9" w:rsidRPr="00A80AE0">
        <w:rPr>
          <w:rFonts w:ascii="Times New Roman" w:hAnsi="Times New Roman" w:cs="Times New Roman"/>
          <w:sz w:val="24"/>
          <w:szCs w:val="24"/>
        </w:rPr>
        <w:t>provide an explanation for</w:t>
      </w:r>
      <w:r w:rsidR="007A6F9E" w:rsidRPr="00A80AE0">
        <w:rPr>
          <w:rFonts w:ascii="Times New Roman" w:hAnsi="Times New Roman" w:cs="Times New Roman"/>
          <w:sz w:val="24"/>
          <w:szCs w:val="24"/>
        </w:rPr>
        <w:t xml:space="preserve"> the formation of these reduced Fe</w:t>
      </w:r>
      <w:r w:rsidR="00A17899">
        <w:rPr>
          <w:rFonts w:ascii="Times New Roman" w:hAnsi="Times New Roman" w:cs="Times New Roman"/>
          <w:sz w:val="24"/>
          <w:szCs w:val="24"/>
        </w:rPr>
        <w:t xml:space="preserve"> </w:t>
      </w:r>
      <w:r w:rsidR="007A6F9E" w:rsidRPr="00A80AE0">
        <w:rPr>
          <w:rFonts w:ascii="Times New Roman" w:hAnsi="Times New Roman" w:cs="Times New Roman"/>
          <w:sz w:val="24"/>
          <w:szCs w:val="24"/>
        </w:rPr>
        <w:t>phases in the open water</w:t>
      </w:r>
      <w:r w:rsidR="00001768" w:rsidRPr="00A80AE0">
        <w:rPr>
          <w:rFonts w:ascii="Times New Roman" w:hAnsi="Times New Roman" w:cs="Times New Roman"/>
          <w:sz w:val="24"/>
          <w:szCs w:val="24"/>
        </w:rPr>
        <w:t>.</w:t>
      </w:r>
    </w:p>
    <w:p w14:paraId="51FBA5BF" w14:textId="77777777" w:rsidR="00A80AE0" w:rsidRPr="00A80AE0" w:rsidRDefault="00A80AE0" w:rsidP="00A80AE0">
      <w:pPr>
        <w:spacing w:before="40" w:after="40" w:line="480" w:lineRule="auto"/>
        <w:rPr>
          <w:rFonts w:ascii="Times New Roman" w:hAnsi="Times New Roman" w:cs="Times New Roman"/>
          <w:sz w:val="24"/>
          <w:szCs w:val="24"/>
        </w:rPr>
      </w:pPr>
    </w:p>
    <w:p w14:paraId="38A56549" w14:textId="258EDDAE" w:rsidR="00B2771A" w:rsidRDefault="00783976"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 xml:space="preserve">If Na-acetate could recover divalent </w:t>
      </w:r>
      <w:r w:rsidR="007A6F9E" w:rsidRPr="00A80AE0">
        <w:rPr>
          <w:rFonts w:ascii="Times New Roman" w:hAnsi="Times New Roman" w:cs="Times New Roman"/>
          <w:sz w:val="24"/>
          <w:szCs w:val="24"/>
        </w:rPr>
        <w:t>Fe</w:t>
      </w:r>
      <w:r w:rsidR="00A17899">
        <w:rPr>
          <w:rFonts w:ascii="Times New Roman" w:hAnsi="Times New Roman" w:cs="Times New Roman"/>
          <w:sz w:val="24"/>
          <w:szCs w:val="24"/>
        </w:rPr>
        <w:t xml:space="preserve"> </w:t>
      </w:r>
      <w:r w:rsidRPr="00A80AE0">
        <w:rPr>
          <w:rFonts w:ascii="Times New Roman" w:hAnsi="Times New Roman" w:cs="Times New Roman"/>
          <w:sz w:val="24"/>
          <w:szCs w:val="24"/>
        </w:rPr>
        <w:t>phases</w:t>
      </w:r>
      <w:r w:rsidR="00177C37" w:rsidRPr="00A80AE0">
        <w:rPr>
          <w:rFonts w:ascii="Times New Roman" w:hAnsi="Times New Roman" w:cs="Times New Roman"/>
          <w:sz w:val="24"/>
          <w:szCs w:val="24"/>
        </w:rPr>
        <w:t>, there is no evidence that Mn</w:t>
      </w:r>
      <w:r w:rsidR="00177C37" w:rsidRPr="00A80AE0">
        <w:rPr>
          <w:rFonts w:ascii="Times New Roman" w:hAnsi="Times New Roman" w:cs="Times New Roman"/>
          <w:sz w:val="24"/>
          <w:szCs w:val="24"/>
          <w:vertAlign w:val="superscript"/>
        </w:rPr>
        <w:t>4+</w:t>
      </w:r>
      <w:r w:rsidR="00177C37" w:rsidRPr="00A80AE0">
        <w:rPr>
          <w:rFonts w:ascii="Times New Roman" w:hAnsi="Times New Roman" w:cs="Times New Roman"/>
          <w:sz w:val="24"/>
          <w:szCs w:val="24"/>
        </w:rPr>
        <w:t xml:space="preserve"> phases integrate the </w:t>
      </w:r>
      <w:proofErr w:type="spellStart"/>
      <w:r w:rsidR="00177C37" w:rsidRPr="00A80AE0">
        <w:rPr>
          <w:rFonts w:ascii="Times New Roman" w:hAnsi="Times New Roman" w:cs="Times New Roman"/>
          <w:sz w:val="24"/>
          <w:szCs w:val="24"/>
        </w:rPr>
        <w:t>Mn</w:t>
      </w:r>
      <w:r w:rsidR="00177C37" w:rsidRPr="00A80AE0">
        <w:rPr>
          <w:rFonts w:ascii="Times New Roman" w:hAnsi="Times New Roman" w:cs="Times New Roman"/>
          <w:sz w:val="24"/>
          <w:szCs w:val="24"/>
          <w:vertAlign w:val="subscript"/>
        </w:rPr>
        <w:t>aca</w:t>
      </w:r>
      <w:proofErr w:type="spellEnd"/>
      <w:r w:rsidR="00177C37" w:rsidRPr="00A80AE0">
        <w:rPr>
          <w:rFonts w:ascii="Times New Roman" w:hAnsi="Times New Roman" w:cs="Times New Roman"/>
          <w:sz w:val="24"/>
          <w:szCs w:val="24"/>
        </w:rPr>
        <w:t xml:space="preserve"> fraction since </w:t>
      </w:r>
      <w:proofErr w:type="spellStart"/>
      <w:r w:rsidR="00EF1533" w:rsidRPr="00A80AE0">
        <w:rPr>
          <w:rFonts w:ascii="Times New Roman" w:hAnsi="Times New Roman" w:cs="Times New Roman"/>
          <w:sz w:val="24"/>
          <w:szCs w:val="24"/>
        </w:rPr>
        <w:t>Mn</w:t>
      </w:r>
      <w:r w:rsidR="00EF1533" w:rsidRPr="00A80AE0">
        <w:rPr>
          <w:rFonts w:ascii="Times New Roman" w:hAnsi="Times New Roman" w:cs="Times New Roman"/>
          <w:sz w:val="24"/>
          <w:szCs w:val="24"/>
          <w:vertAlign w:val="subscript"/>
        </w:rPr>
        <w:t>aca</w:t>
      </w:r>
      <w:proofErr w:type="spellEnd"/>
      <w:r w:rsidR="00EF1533" w:rsidRPr="00A80AE0">
        <w:rPr>
          <w:rFonts w:ascii="Times New Roman" w:hAnsi="Times New Roman" w:cs="Times New Roman"/>
          <w:sz w:val="24"/>
          <w:szCs w:val="24"/>
        </w:rPr>
        <w:t xml:space="preserve"> recoveries </w:t>
      </w:r>
      <w:r w:rsidR="00A130B9" w:rsidRPr="00A80AE0">
        <w:rPr>
          <w:rFonts w:ascii="Times New Roman" w:hAnsi="Times New Roman" w:cs="Times New Roman"/>
          <w:sz w:val="24"/>
          <w:szCs w:val="24"/>
        </w:rPr>
        <w:t>(</w:t>
      </w:r>
      <w:r w:rsidR="006B61DE" w:rsidRPr="00A80AE0">
        <w:rPr>
          <w:rFonts w:ascii="Times New Roman" w:hAnsi="Times New Roman" w:cs="Times New Roman"/>
          <w:sz w:val="24"/>
          <w:szCs w:val="24"/>
        </w:rPr>
        <w:t xml:space="preserve">averaging </w:t>
      </w:r>
      <w:r w:rsidR="00A130B9" w:rsidRPr="00A80AE0">
        <w:rPr>
          <w:rFonts w:ascii="Times New Roman" w:hAnsi="Times New Roman" w:cs="Times New Roman"/>
          <w:sz w:val="24"/>
          <w:szCs w:val="24"/>
        </w:rPr>
        <w:t xml:space="preserve">387 </w:t>
      </w:r>
      <w:r w:rsidR="00AA67F1">
        <w:rPr>
          <w:rFonts w:ascii="Times New Roman" w:hAnsi="Times New Roman" w:cs="Times New Roman"/>
          <w:sz w:val="24"/>
          <w:szCs w:val="24"/>
        </w:rPr>
        <w:t>mg/L</w:t>
      </w:r>
      <w:r w:rsidR="00A130B9" w:rsidRPr="00A80AE0">
        <w:rPr>
          <w:rFonts w:ascii="Times New Roman" w:hAnsi="Times New Roman" w:cs="Times New Roman"/>
          <w:sz w:val="24"/>
          <w:szCs w:val="24"/>
        </w:rPr>
        <w:t>) are</w:t>
      </w:r>
      <w:r w:rsidR="00EF1533" w:rsidRPr="00A80AE0">
        <w:rPr>
          <w:rFonts w:ascii="Times New Roman" w:hAnsi="Times New Roman" w:cs="Times New Roman"/>
          <w:sz w:val="24"/>
          <w:szCs w:val="24"/>
        </w:rPr>
        <w:t xml:space="preserve"> </w:t>
      </w:r>
      <w:r w:rsidR="00A130B9" w:rsidRPr="00A80AE0">
        <w:rPr>
          <w:rFonts w:ascii="Times New Roman" w:hAnsi="Times New Roman" w:cs="Times New Roman"/>
          <w:sz w:val="24"/>
          <w:szCs w:val="24"/>
        </w:rPr>
        <w:t xml:space="preserve">generally </w:t>
      </w:r>
      <w:r w:rsidR="00EF1533" w:rsidRPr="00A80AE0">
        <w:rPr>
          <w:rFonts w:ascii="Times New Roman" w:hAnsi="Times New Roman" w:cs="Times New Roman"/>
          <w:sz w:val="24"/>
          <w:szCs w:val="24"/>
        </w:rPr>
        <w:t>similar</w:t>
      </w:r>
      <w:r w:rsidR="00AF7FBA" w:rsidRPr="00A80AE0">
        <w:rPr>
          <w:rFonts w:ascii="Times New Roman" w:hAnsi="Times New Roman" w:cs="Times New Roman"/>
          <w:sz w:val="24"/>
          <w:szCs w:val="24"/>
        </w:rPr>
        <w:t>,</w:t>
      </w:r>
      <w:r w:rsidR="00EF1533" w:rsidRPr="00A80AE0">
        <w:rPr>
          <w:rFonts w:ascii="Times New Roman" w:hAnsi="Times New Roman" w:cs="Times New Roman"/>
          <w:sz w:val="24"/>
          <w:szCs w:val="24"/>
        </w:rPr>
        <w:t xml:space="preserve"> whether samples are at the center, sides or top of the core</w:t>
      </w:r>
      <w:r w:rsidR="00714BC0" w:rsidRPr="00A80AE0">
        <w:rPr>
          <w:rFonts w:ascii="Times New Roman" w:hAnsi="Times New Roman" w:cs="Times New Roman"/>
          <w:sz w:val="24"/>
          <w:szCs w:val="24"/>
        </w:rPr>
        <w:t>.</w:t>
      </w:r>
      <w:r w:rsidR="000279A8" w:rsidRPr="00A80AE0">
        <w:rPr>
          <w:rFonts w:ascii="Times New Roman" w:hAnsi="Times New Roman" w:cs="Times New Roman"/>
          <w:sz w:val="24"/>
          <w:szCs w:val="24"/>
        </w:rPr>
        <w:t xml:space="preserve"> Therefore, </w:t>
      </w:r>
      <w:proofErr w:type="spellStart"/>
      <w:r w:rsidR="000279A8" w:rsidRPr="00A80AE0">
        <w:rPr>
          <w:rFonts w:ascii="Times New Roman" w:hAnsi="Times New Roman" w:cs="Times New Roman"/>
          <w:sz w:val="24"/>
          <w:szCs w:val="24"/>
        </w:rPr>
        <w:t>Mn</w:t>
      </w:r>
      <w:r w:rsidR="000279A8" w:rsidRPr="00A80AE0">
        <w:rPr>
          <w:rFonts w:ascii="Times New Roman" w:hAnsi="Times New Roman" w:cs="Times New Roman"/>
          <w:sz w:val="24"/>
          <w:szCs w:val="24"/>
          <w:vertAlign w:val="subscript"/>
        </w:rPr>
        <w:t>aca</w:t>
      </w:r>
      <w:proofErr w:type="spellEnd"/>
      <w:r w:rsidR="000279A8" w:rsidRPr="00A80AE0">
        <w:rPr>
          <w:rFonts w:ascii="Times New Roman" w:hAnsi="Times New Roman" w:cs="Times New Roman"/>
          <w:sz w:val="24"/>
          <w:szCs w:val="24"/>
        </w:rPr>
        <w:t xml:space="preserve"> can </w:t>
      </w:r>
      <w:r w:rsidR="0020282A" w:rsidRPr="00A80AE0">
        <w:rPr>
          <w:rFonts w:ascii="Times New Roman" w:hAnsi="Times New Roman" w:cs="Times New Roman"/>
          <w:sz w:val="24"/>
          <w:szCs w:val="24"/>
        </w:rPr>
        <w:t xml:space="preserve">be </w:t>
      </w:r>
      <w:r w:rsidR="000279A8" w:rsidRPr="00A80AE0">
        <w:rPr>
          <w:rFonts w:ascii="Times New Roman" w:hAnsi="Times New Roman" w:cs="Times New Roman"/>
          <w:sz w:val="24"/>
          <w:szCs w:val="24"/>
        </w:rPr>
        <w:t>associated with Mn</w:t>
      </w:r>
      <w:r w:rsidR="000279A8" w:rsidRPr="00A80AE0">
        <w:rPr>
          <w:rFonts w:ascii="Times New Roman" w:hAnsi="Times New Roman" w:cs="Times New Roman"/>
          <w:sz w:val="24"/>
          <w:szCs w:val="24"/>
          <w:vertAlign w:val="superscript"/>
        </w:rPr>
        <w:t>2+</w:t>
      </w:r>
      <w:r w:rsidR="00A17899">
        <w:rPr>
          <w:rFonts w:ascii="Times New Roman" w:hAnsi="Times New Roman" w:cs="Times New Roman"/>
          <w:sz w:val="24"/>
          <w:szCs w:val="24"/>
        </w:rPr>
        <w:t xml:space="preserve"> </w:t>
      </w:r>
      <w:r w:rsidR="000279A8" w:rsidRPr="00A80AE0">
        <w:rPr>
          <w:rFonts w:ascii="Times New Roman" w:hAnsi="Times New Roman" w:cs="Times New Roman"/>
          <w:sz w:val="24"/>
          <w:szCs w:val="24"/>
        </w:rPr>
        <w:t xml:space="preserve">oxides and </w:t>
      </w:r>
      <w:proofErr w:type="spellStart"/>
      <w:r w:rsidR="00A851B3" w:rsidRPr="00A80AE0">
        <w:rPr>
          <w:rFonts w:ascii="Times New Roman" w:hAnsi="Times New Roman" w:cs="Times New Roman"/>
          <w:sz w:val="24"/>
          <w:szCs w:val="24"/>
        </w:rPr>
        <w:t>Mn</w:t>
      </w:r>
      <w:r w:rsidR="00A851B3" w:rsidRPr="00A80AE0">
        <w:rPr>
          <w:rFonts w:ascii="Times New Roman" w:hAnsi="Times New Roman" w:cs="Times New Roman"/>
          <w:sz w:val="24"/>
          <w:szCs w:val="24"/>
          <w:vertAlign w:val="subscript"/>
        </w:rPr>
        <w:t>hyam</w:t>
      </w:r>
      <w:proofErr w:type="spellEnd"/>
      <w:r w:rsidR="000279A8" w:rsidRPr="00A80AE0">
        <w:rPr>
          <w:rFonts w:ascii="Times New Roman" w:hAnsi="Times New Roman" w:cs="Times New Roman"/>
          <w:sz w:val="24"/>
          <w:szCs w:val="24"/>
        </w:rPr>
        <w:t xml:space="preserve"> with Mn</w:t>
      </w:r>
      <w:r w:rsidR="000279A8" w:rsidRPr="00A80AE0">
        <w:rPr>
          <w:rFonts w:ascii="Times New Roman" w:hAnsi="Times New Roman" w:cs="Times New Roman"/>
          <w:sz w:val="24"/>
          <w:szCs w:val="24"/>
          <w:vertAlign w:val="superscript"/>
        </w:rPr>
        <w:t>4+</w:t>
      </w:r>
      <w:r w:rsidR="00A17899">
        <w:rPr>
          <w:rFonts w:ascii="Times New Roman" w:hAnsi="Times New Roman" w:cs="Times New Roman"/>
          <w:sz w:val="24"/>
          <w:szCs w:val="24"/>
        </w:rPr>
        <w:t xml:space="preserve"> </w:t>
      </w:r>
      <w:r w:rsidR="00FA0FE9" w:rsidRPr="00A80AE0">
        <w:rPr>
          <w:rFonts w:ascii="Times New Roman" w:hAnsi="Times New Roman" w:cs="Times New Roman"/>
          <w:sz w:val="24"/>
          <w:szCs w:val="24"/>
        </w:rPr>
        <w:t>o</w:t>
      </w:r>
      <w:r w:rsidR="000279A8" w:rsidRPr="00A80AE0">
        <w:rPr>
          <w:rFonts w:ascii="Times New Roman" w:hAnsi="Times New Roman" w:cs="Times New Roman"/>
          <w:sz w:val="24"/>
          <w:szCs w:val="24"/>
        </w:rPr>
        <w:t>xides.</w:t>
      </w:r>
      <w:r w:rsidR="00FA0FE9" w:rsidRPr="00A80AE0">
        <w:rPr>
          <w:rFonts w:ascii="Times New Roman" w:hAnsi="Times New Roman" w:cs="Times New Roman"/>
          <w:sz w:val="24"/>
          <w:szCs w:val="24"/>
        </w:rPr>
        <w:t xml:space="preserve"> In summary</w:t>
      </w:r>
      <w:r w:rsidRPr="00A80AE0">
        <w:rPr>
          <w:rFonts w:ascii="Times New Roman" w:hAnsi="Times New Roman" w:cs="Times New Roman"/>
          <w:sz w:val="24"/>
          <w:szCs w:val="24"/>
        </w:rPr>
        <w:t>, h</w:t>
      </w:r>
      <w:r w:rsidR="00674D7D" w:rsidRPr="00A80AE0">
        <w:rPr>
          <w:rFonts w:ascii="Times New Roman" w:hAnsi="Times New Roman" w:cs="Times New Roman"/>
          <w:sz w:val="24"/>
          <w:szCs w:val="24"/>
        </w:rPr>
        <w:t>ydroxylamine-HCl efficiently reduced Fe</w:t>
      </w:r>
      <w:r w:rsidR="00674D7D" w:rsidRPr="00A80AE0">
        <w:rPr>
          <w:rFonts w:ascii="Times New Roman" w:hAnsi="Times New Roman" w:cs="Times New Roman"/>
          <w:sz w:val="24"/>
          <w:szCs w:val="24"/>
          <w:vertAlign w:val="superscript"/>
        </w:rPr>
        <w:t>3+</w:t>
      </w:r>
      <w:r w:rsidRPr="00A80AE0">
        <w:rPr>
          <w:rFonts w:ascii="Times New Roman" w:hAnsi="Times New Roman" w:cs="Times New Roman"/>
          <w:sz w:val="24"/>
          <w:szCs w:val="24"/>
        </w:rPr>
        <w:t xml:space="preserve"> and Mn</w:t>
      </w:r>
      <w:r w:rsidRPr="00A80AE0">
        <w:rPr>
          <w:rFonts w:ascii="Times New Roman" w:hAnsi="Times New Roman" w:cs="Times New Roman"/>
          <w:sz w:val="24"/>
          <w:szCs w:val="24"/>
          <w:vertAlign w:val="superscript"/>
        </w:rPr>
        <w:t>4+</w:t>
      </w:r>
      <w:r w:rsidRPr="00A80AE0">
        <w:rPr>
          <w:rFonts w:ascii="Times New Roman" w:hAnsi="Times New Roman" w:cs="Times New Roman"/>
          <w:sz w:val="24"/>
          <w:szCs w:val="24"/>
        </w:rPr>
        <w:t xml:space="preserve"> </w:t>
      </w:r>
      <w:r w:rsidR="00674D7D" w:rsidRPr="00A80AE0">
        <w:rPr>
          <w:rFonts w:ascii="Times New Roman" w:hAnsi="Times New Roman" w:cs="Times New Roman"/>
          <w:sz w:val="24"/>
          <w:szCs w:val="24"/>
        </w:rPr>
        <w:t>fractions</w:t>
      </w:r>
      <w:r w:rsidR="00933C27" w:rsidRPr="00A80AE0">
        <w:rPr>
          <w:rFonts w:ascii="Times New Roman" w:hAnsi="Times New Roman" w:cs="Times New Roman"/>
          <w:sz w:val="24"/>
          <w:szCs w:val="24"/>
        </w:rPr>
        <w:t xml:space="preserve">. In contrast, </w:t>
      </w:r>
      <w:r w:rsidR="00674D7D" w:rsidRPr="00A80AE0">
        <w:rPr>
          <w:rFonts w:ascii="Times New Roman" w:hAnsi="Times New Roman" w:cs="Times New Roman"/>
          <w:sz w:val="24"/>
          <w:szCs w:val="24"/>
        </w:rPr>
        <w:t xml:space="preserve">Na-acetate </w:t>
      </w:r>
      <w:r w:rsidR="00933C27" w:rsidRPr="00A80AE0">
        <w:rPr>
          <w:rFonts w:ascii="Times New Roman" w:hAnsi="Times New Roman" w:cs="Times New Roman"/>
          <w:sz w:val="24"/>
          <w:szCs w:val="24"/>
        </w:rPr>
        <w:t>recovered Mn</w:t>
      </w:r>
      <w:r w:rsidR="00933C27" w:rsidRPr="00A80AE0">
        <w:rPr>
          <w:rFonts w:ascii="Times New Roman" w:hAnsi="Times New Roman" w:cs="Times New Roman"/>
          <w:sz w:val="24"/>
          <w:szCs w:val="24"/>
          <w:vertAlign w:val="superscript"/>
        </w:rPr>
        <w:t>2+</w:t>
      </w:r>
      <w:r w:rsidR="00933C27" w:rsidRPr="00A80AE0">
        <w:rPr>
          <w:rFonts w:ascii="Times New Roman" w:hAnsi="Times New Roman" w:cs="Times New Roman"/>
          <w:sz w:val="24"/>
          <w:szCs w:val="24"/>
        </w:rPr>
        <w:t xml:space="preserve"> phases and </w:t>
      </w:r>
      <w:r w:rsidR="00674D7D" w:rsidRPr="00A80AE0">
        <w:rPr>
          <w:rFonts w:ascii="Times New Roman" w:hAnsi="Times New Roman" w:cs="Times New Roman"/>
          <w:sz w:val="24"/>
          <w:szCs w:val="24"/>
        </w:rPr>
        <w:t xml:space="preserve">may have </w:t>
      </w:r>
      <w:r w:rsidR="00ED7605" w:rsidRPr="00A80AE0">
        <w:rPr>
          <w:rFonts w:ascii="Times New Roman" w:hAnsi="Times New Roman" w:cs="Times New Roman"/>
          <w:sz w:val="24"/>
          <w:szCs w:val="24"/>
        </w:rPr>
        <w:t>integrated both Fe</w:t>
      </w:r>
      <w:r w:rsidR="00ED7605" w:rsidRPr="00A80AE0">
        <w:rPr>
          <w:rFonts w:ascii="Times New Roman" w:hAnsi="Times New Roman" w:cs="Times New Roman"/>
          <w:sz w:val="24"/>
          <w:szCs w:val="24"/>
          <w:vertAlign w:val="superscript"/>
        </w:rPr>
        <w:t>2+</w:t>
      </w:r>
      <w:r w:rsidR="00ED7605" w:rsidRPr="00A80AE0">
        <w:rPr>
          <w:rFonts w:ascii="Times New Roman" w:hAnsi="Times New Roman" w:cs="Times New Roman"/>
          <w:sz w:val="24"/>
          <w:szCs w:val="24"/>
        </w:rPr>
        <w:t xml:space="preserve"> and Fe</w:t>
      </w:r>
      <w:r w:rsidR="00ED7605" w:rsidRPr="00A80AE0">
        <w:rPr>
          <w:rFonts w:ascii="Times New Roman" w:hAnsi="Times New Roman" w:cs="Times New Roman"/>
          <w:sz w:val="24"/>
          <w:szCs w:val="24"/>
          <w:vertAlign w:val="superscript"/>
        </w:rPr>
        <w:t>3+</w:t>
      </w:r>
      <w:r w:rsidR="00ED7605" w:rsidRPr="00A80AE0">
        <w:rPr>
          <w:rFonts w:ascii="Times New Roman" w:hAnsi="Times New Roman" w:cs="Times New Roman"/>
          <w:sz w:val="24"/>
          <w:szCs w:val="24"/>
        </w:rPr>
        <w:t>, likely under the form of adsorbed iron, Fe</w:t>
      </w:r>
      <w:r w:rsidR="00A17899">
        <w:rPr>
          <w:rFonts w:ascii="Times New Roman" w:hAnsi="Times New Roman" w:cs="Times New Roman"/>
          <w:sz w:val="24"/>
          <w:szCs w:val="24"/>
        </w:rPr>
        <w:t xml:space="preserve"> </w:t>
      </w:r>
      <w:r w:rsidR="00ED7605" w:rsidRPr="00A80AE0">
        <w:rPr>
          <w:rFonts w:ascii="Times New Roman" w:hAnsi="Times New Roman" w:cs="Times New Roman"/>
          <w:sz w:val="24"/>
          <w:szCs w:val="24"/>
        </w:rPr>
        <w:t>sulfides and amorphous divalent oxides</w:t>
      </w:r>
      <w:r w:rsidRPr="00A80AE0">
        <w:rPr>
          <w:rFonts w:ascii="Times New Roman" w:hAnsi="Times New Roman" w:cs="Times New Roman"/>
          <w:sz w:val="24"/>
          <w:szCs w:val="24"/>
        </w:rPr>
        <w:t xml:space="preserve"> and clays</w:t>
      </w:r>
      <w:r w:rsidR="00ED7605" w:rsidRPr="00A80AE0">
        <w:rPr>
          <w:rFonts w:ascii="Times New Roman" w:hAnsi="Times New Roman" w:cs="Times New Roman"/>
          <w:sz w:val="24"/>
          <w:szCs w:val="24"/>
        </w:rPr>
        <w:t>.</w:t>
      </w:r>
    </w:p>
    <w:p w14:paraId="6E4682DC" w14:textId="77777777" w:rsidR="00685645" w:rsidRPr="00A80AE0" w:rsidRDefault="00685645" w:rsidP="00A80AE0">
      <w:pPr>
        <w:spacing w:before="40" w:after="40" w:line="480" w:lineRule="auto"/>
        <w:rPr>
          <w:rFonts w:ascii="Times New Roman" w:hAnsi="Times New Roman" w:cs="Times New Roman"/>
          <w:sz w:val="24"/>
          <w:szCs w:val="24"/>
        </w:rPr>
      </w:pPr>
    </w:p>
    <w:p w14:paraId="7778B081" w14:textId="68E06585" w:rsidR="007B538F" w:rsidRPr="00A80AE0" w:rsidRDefault="007B538F" w:rsidP="00A80AE0">
      <w:pPr>
        <w:pStyle w:val="Heading2"/>
        <w:spacing w:after="40" w:line="480" w:lineRule="auto"/>
        <w:rPr>
          <w:rFonts w:ascii="Times New Roman" w:hAnsi="Times New Roman" w:cs="Times New Roman"/>
          <w:b/>
          <w:bCs/>
          <w:i/>
          <w:iCs/>
          <w:color w:val="auto"/>
          <w:sz w:val="24"/>
          <w:szCs w:val="24"/>
        </w:rPr>
      </w:pPr>
      <w:r w:rsidRPr="00A80AE0">
        <w:rPr>
          <w:rFonts w:ascii="Times New Roman" w:hAnsi="Times New Roman" w:cs="Times New Roman"/>
          <w:b/>
          <w:bCs/>
          <w:i/>
          <w:iCs/>
          <w:color w:val="auto"/>
          <w:sz w:val="24"/>
          <w:szCs w:val="24"/>
        </w:rPr>
        <w:t>The active redox front</w:t>
      </w:r>
    </w:p>
    <w:p w14:paraId="051782BB" w14:textId="1F3B968F" w:rsidR="00C026E7" w:rsidRDefault="00E507FF"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 xml:space="preserve">Under reducing conditions, </w:t>
      </w:r>
      <w:r w:rsidR="003823FF" w:rsidRPr="00A80AE0">
        <w:rPr>
          <w:rFonts w:ascii="Times New Roman" w:hAnsi="Times New Roman" w:cs="Times New Roman"/>
          <w:sz w:val="24"/>
          <w:szCs w:val="24"/>
        </w:rPr>
        <w:t>Mn</w:t>
      </w:r>
      <w:r w:rsidRPr="00A80AE0">
        <w:rPr>
          <w:rFonts w:ascii="Times New Roman" w:hAnsi="Times New Roman" w:cs="Times New Roman"/>
          <w:sz w:val="24"/>
          <w:szCs w:val="24"/>
        </w:rPr>
        <w:t xml:space="preserve"> is more </w:t>
      </w:r>
      <w:r w:rsidR="00E110AD" w:rsidRPr="00A80AE0">
        <w:rPr>
          <w:rFonts w:ascii="Times New Roman" w:hAnsi="Times New Roman" w:cs="Times New Roman"/>
          <w:sz w:val="24"/>
          <w:szCs w:val="24"/>
        </w:rPr>
        <w:t xml:space="preserve">soluble than </w:t>
      </w:r>
      <w:r w:rsidR="003823FF" w:rsidRPr="00A80AE0">
        <w:rPr>
          <w:rFonts w:ascii="Times New Roman" w:hAnsi="Times New Roman" w:cs="Times New Roman"/>
          <w:sz w:val="24"/>
          <w:szCs w:val="24"/>
        </w:rPr>
        <w:t>Fe</w:t>
      </w:r>
      <w:r w:rsidR="00E110AD" w:rsidRPr="00A80AE0">
        <w:rPr>
          <w:rFonts w:ascii="Times New Roman" w:hAnsi="Times New Roman" w:cs="Times New Roman"/>
          <w:sz w:val="24"/>
          <w:szCs w:val="24"/>
        </w:rPr>
        <w:t xml:space="preserve"> </w:t>
      </w:r>
      <w:r w:rsidR="00A56F16" w:rsidRPr="00A80AE0">
        <w:rPr>
          <w:rFonts w:ascii="Times New Roman" w:hAnsi="Times New Roman" w:cs="Times New Roman"/>
          <w:sz w:val="24"/>
          <w:szCs w:val="24"/>
        </w:rPr>
        <w:fldChar w:fldCharType="begin" w:fldLock="1"/>
      </w:r>
      <w:r w:rsidR="000D44F6">
        <w:rPr>
          <w:rFonts w:ascii="Times New Roman" w:hAnsi="Times New Roman" w:cs="Times New Roman"/>
          <w:sz w:val="24"/>
          <w:szCs w:val="24"/>
        </w:rPr>
        <w:instrText>ADDIN CSL_CITATION {"citationItems":[{"id":"ITEM-1","itemData":{"DOI":"10.1016/0012-8252(93)90029-7","ISSN":"0012-8252","abstract":"The role of redox processes in determining the chemistry of iron and manganese is considered systematically. Both metals have soluble reduced forms and insoluble oxyhydroxides which are readily interconverted in the vicinity of a redox boundary. Although the oxyhydroxides are dominant in well-oxygenated waters, measureable concentrations of Fe(II) and Mn(II) can be observed, especially where photochemical reduction occurs. Differences in behaviour are largely attributed to Fe(II) oxidizing more rapidly than Mn(II) and the relative case of reduction of manganese oxyhydroxides. Mechanisms of reduction and oxidation, including the role of micro-organisms, are considered. Particulate and colloidal forms, which are the products of oxidation, are seen to have diverse morphometries and compositions and are as yet poorly characterized. They appear to play a smaller role in the transport of trace metals and phosphorus than was once believed. Various lacustrine environments, sediments, the sediment-water interface and anoxic and oxygenated waters, are considered within a unifying context of the processes occurring at a redox boundary. Markedly elevated concentrations of Fe(II) and Mn(II) in anoxic bottom waters have encouraged detailed field studies of their production, transport and oxidation. Results from diverse sites are brought together to provide an overall understanding of the redox cycling of these two important elements in lakes.","author":[{"dropping-particle":"","family":"Davison","given":"William","non-dropping-particle":"","parse-names":false,"suffix":""}],"container-title":"Earth-Science Reviews","id":"ITEM-1","issue":"2","issued":{"date-parts":[["1993","5","1"]]},"page":"119-163","publisher":"Elsevier","title":"Iron and manganese in lakes","type":"article-journal","volume":"34"},"uris":["http://www.mendeley.com/documents/?uuid=1838c7dc-6003-4349-8584-14e99cdeb910","http://www.mendeley.com/documents/?uuid=e578b18d-8642-34fd-95d4-80c7a191e655"]},{"id":"ITEM-2","itemData":{"DOI":"10.1016/0012-8252(93)90040-E","ISSN":"0012-8252","abstract":"Manganese and iron reduction in marine sediments are known to play important roles in the biogeochemical cycles of many elements, including carbon, sulfur, phosphorus and several trace elements. These reduction reactions affect these cycles on a variety of time scales, ranging from those as short as seasonal time scales (e.g., nutrient cycling in coastal ecosystems), to those as long as thousands to tens of thousands of years (e.g., glacial—interglacial transformations in deep sea sediments). In this review article I will briefly summarize the results of laboratory studies on the types of manganese and iron reduction that are known to occur in marine sediments, and then discuss the occurrence of these processes in different sedimentary environments. Particular efforts will be given to examining the rates and mechanisms of sedimentary manganese and iron reduction in relationship to other biogeochemical processes in sediments.","author":[{"dropping-particle":"","family":"Burdige","given":"David J.","non-dropping-particle":"","parse-names":false,"suffix":""}],"container-title":"Earth-Science Reviews","id":"ITEM-2","issue":"3","issued":{"date-parts":[["1993","10","1"]]},"page":"249-284","publisher":"Elsevier","title":"The biogeochemistry of manganese and iron reduction in marine sediments","type":"article-journal","volume":"35"},"uris":["http://www.mendeley.com/documents/?uuid=394ce10b-c170-4657-ba33-52154d9a4194","http://www.mendeley.com/documents/?uuid=fa276f6a-796f-313a-ac87-8342be2b3341","http://www.mendeley.com/documents/?uuid=b4763f5f-d7f2-476b-8b5d-44f17a1ca697"]}],"mendeley":{"formattedCitation":"(Davison 1993; Burdige 1993)","plainTextFormattedCitation":"(Davison 1993; Burdige 1993)","previouslyFormattedCitation":"(Davison 1993; Burdige 1993)"},"properties":{"noteIndex":0},"schema":"https://github.com/citation-style-language/schema/raw/master/csl-citation.json"}</w:instrText>
      </w:r>
      <w:r w:rsidR="00A56F16" w:rsidRPr="00A80AE0">
        <w:rPr>
          <w:rFonts w:ascii="Times New Roman" w:hAnsi="Times New Roman" w:cs="Times New Roman"/>
          <w:sz w:val="24"/>
          <w:szCs w:val="24"/>
        </w:rPr>
        <w:fldChar w:fldCharType="separate"/>
      </w:r>
      <w:r w:rsidR="000D44F6" w:rsidRPr="000D44F6">
        <w:rPr>
          <w:rFonts w:ascii="Times New Roman" w:hAnsi="Times New Roman" w:cs="Times New Roman"/>
          <w:noProof/>
          <w:sz w:val="24"/>
          <w:szCs w:val="24"/>
        </w:rPr>
        <w:t>(Davison 1993; Burdige 1993)</w:t>
      </w:r>
      <w:r w:rsidR="00A56F16" w:rsidRPr="00A80AE0">
        <w:rPr>
          <w:rFonts w:ascii="Times New Roman" w:hAnsi="Times New Roman" w:cs="Times New Roman"/>
          <w:sz w:val="24"/>
          <w:szCs w:val="24"/>
        </w:rPr>
        <w:fldChar w:fldCharType="end"/>
      </w:r>
      <w:r w:rsidR="006332D9" w:rsidRPr="00A80AE0">
        <w:rPr>
          <w:rFonts w:ascii="Times New Roman" w:hAnsi="Times New Roman" w:cs="Times New Roman"/>
          <w:sz w:val="24"/>
          <w:szCs w:val="24"/>
        </w:rPr>
        <w:t xml:space="preserve"> and t</w:t>
      </w:r>
      <w:r w:rsidRPr="00A80AE0">
        <w:rPr>
          <w:rFonts w:ascii="Times New Roman" w:hAnsi="Times New Roman" w:cs="Times New Roman"/>
          <w:sz w:val="24"/>
          <w:szCs w:val="24"/>
        </w:rPr>
        <w:t>herefore, Mn</w:t>
      </w:r>
      <w:r w:rsidR="00E110AD" w:rsidRPr="00A80AE0">
        <w:rPr>
          <w:rFonts w:ascii="Times New Roman" w:hAnsi="Times New Roman" w:cs="Times New Roman"/>
          <w:sz w:val="24"/>
          <w:szCs w:val="24"/>
        </w:rPr>
        <w:t xml:space="preserve"> and Fe/Mn ratios can be used to determine the onset of sedimentary anaerobic conditions as a result of oxygen depletion</w:t>
      </w:r>
      <w:r w:rsidR="00673235" w:rsidRPr="00A80AE0">
        <w:rPr>
          <w:rFonts w:ascii="Times New Roman" w:hAnsi="Times New Roman" w:cs="Times New Roman"/>
          <w:sz w:val="24"/>
          <w:szCs w:val="24"/>
        </w:rPr>
        <w:t xml:space="preserve"> </w:t>
      </w:r>
      <w:r w:rsidR="002140E4" w:rsidRPr="00A80AE0">
        <w:rPr>
          <w:rFonts w:ascii="Times New Roman" w:hAnsi="Times New Roman" w:cs="Times New Roman"/>
          <w:sz w:val="24"/>
          <w:szCs w:val="24"/>
        </w:rPr>
        <w:fldChar w:fldCharType="begin" w:fldLock="1"/>
      </w:r>
      <w:r w:rsidR="000D44F6">
        <w:rPr>
          <w:rFonts w:ascii="Times New Roman" w:hAnsi="Times New Roman" w:cs="Times New Roman"/>
          <w:sz w:val="24"/>
          <w:szCs w:val="24"/>
        </w:rPr>
        <w:instrText>ADDIN CSL_CITATION {"citationItems":[{"id":"ITEM-1","itemData":{"DOI":"10.1007/BF02522363","ISSN":"14209055","abstract":"Concentration profiles of Mg, K, La, Fe, Mn, V, Cr, As and Mo were determined in samples from a freeze core taken at the deepest site of Baldeggersee in 1993. The special coring technique allowed an exact dating of the sediment samples and an annual resolution of the profiles. Long term changes in benthic redox conditions produce diagnostic trends in several metal profiles. Fe, As and Mn enrichments trace the onset of anoxia at the deepest site of the lake. High values of Mo concentrations and Cr/V ratios indicate periods of stable anoxic conditions in a meromictic hypolimnion. A comparison of oxygen time series with metal profiles between 1950 and 1990 indicates that Mn reacts sensitively to large seasonal variations of deep-water oxygen concentrations.","author":[{"dropping-particle":"","family":"Schaller","given":"Tobias","non-dropping-particle":"","parse-names":false,"suffix":""},{"dropping-particle":"","family":"Moor","given":"H. Christoph","non-dropping-particle":"","parse-names":false,"suffix":""},{"dropping-particle":"","family":"Wehrli","given":"Bernhard","non-dropping-particle":"","parse-names":false,"suffix":""}],"container-title":"Aquatic Sciences","id":"ITEM-1","issue":"4","issued":{"date-parts":[["1997"]]},"page":"345-361","title":"Sedimentary profiles of Fe, Mn, V, Cr, As and Mo as indicators of benthic redox conditions in Baldeggersee","type":"article-journal","volume":"59"},"uris":["http://www.mendeley.com/documents/?uuid=7ced9539-408d-41a8-836c-badea69b42f6"]}],"mendeley":{"formattedCitation":"(Schaller et al. 1997)","plainTextFormattedCitation":"(Schaller et al. 1997)","previouslyFormattedCitation":"(Schaller et al. 1997)"},"properties":{"noteIndex":0},"schema":"https://github.com/citation-style-language/schema/raw/master/csl-citation.json"}</w:instrText>
      </w:r>
      <w:r w:rsidR="002140E4" w:rsidRPr="00A80AE0">
        <w:rPr>
          <w:rFonts w:ascii="Times New Roman" w:hAnsi="Times New Roman" w:cs="Times New Roman"/>
          <w:sz w:val="24"/>
          <w:szCs w:val="24"/>
        </w:rPr>
        <w:fldChar w:fldCharType="separate"/>
      </w:r>
      <w:r w:rsidR="000D44F6" w:rsidRPr="000D44F6">
        <w:rPr>
          <w:rFonts w:ascii="Times New Roman" w:hAnsi="Times New Roman" w:cs="Times New Roman"/>
          <w:noProof/>
          <w:sz w:val="24"/>
          <w:szCs w:val="24"/>
        </w:rPr>
        <w:t>(Schaller et al. 1997)</w:t>
      </w:r>
      <w:r w:rsidR="002140E4" w:rsidRPr="00A80AE0">
        <w:rPr>
          <w:rFonts w:ascii="Times New Roman" w:hAnsi="Times New Roman" w:cs="Times New Roman"/>
          <w:sz w:val="24"/>
          <w:szCs w:val="24"/>
        </w:rPr>
        <w:fldChar w:fldCharType="end"/>
      </w:r>
      <w:r w:rsidR="00E110AD" w:rsidRPr="00A80AE0">
        <w:rPr>
          <w:rFonts w:ascii="Times New Roman" w:hAnsi="Times New Roman" w:cs="Times New Roman"/>
          <w:sz w:val="24"/>
          <w:szCs w:val="24"/>
        </w:rPr>
        <w:t>.</w:t>
      </w:r>
      <w:r w:rsidR="00FB2AD7" w:rsidRPr="00A80AE0">
        <w:rPr>
          <w:rFonts w:ascii="Times New Roman" w:hAnsi="Times New Roman" w:cs="Times New Roman"/>
          <w:sz w:val="24"/>
          <w:szCs w:val="24"/>
        </w:rPr>
        <w:t xml:space="preserve"> </w:t>
      </w:r>
      <w:proofErr w:type="spellStart"/>
      <w:r w:rsidRPr="00A80AE0">
        <w:rPr>
          <w:rFonts w:ascii="Times New Roman" w:hAnsi="Times New Roman" w:cs="Times New Roman"/>
          <w:sz w:val="24"/>
          <w:szCs w:val="24"/>
        </w:rPr>
        <w:t>Mn</w:t>
      </w:r>
      <w:r w:rsidRPr="00A80AE0">
        <w:rPr>
          <w:rFonts w:ascii="Times New Roman" w:hAnsi="Times New Roman" w:cs="Times New Roman"/>
          <w:sz w:val="24"/>
          <w:szCs w:val="24"/>
          <w:vertAlign w:val="subscript"/>
        </w:rPr>
        <w:t>hyam</w:t>
      </w:r>
      <w:proofErr w:type="spellEnd"/>
      <w:r w:rsidRPr="00A80AE0">
        <w:rPr>
          <w:rFonts w:ascii="Times New Roman" w:hAnsi="Times New Roman" w:cs="Times New Roman"/>
          <w:sz w:val="24"/>
          <w:szCs w:val="24"/>
        </w:rPr>
        <w:t xml:space="preserve"> concentrations vary </w:t>
      </w:r>
      <w:r w:rsidR="00C40045" w:rsidRPr="00A80AE0">
        <w:rPr>
          <w:rFonts w:ascii="Times New Roman" w:hAnsi="Times New Roman" w:cs="Times New Roman"/>
          <w:sz w:val="24"/>
          <w:szCs w:val="24"/>
        </w:rPr>
        <w:t xml:space="preserve">with </w:t>
      </w:r>
      <w:r w:rsidRPr="00A80AE0">
        <w:rPr>
          <w:rFonts w:ascii="Times New Roman" w:hAnsi="Times New Roman" w:cs="Times New Roman"/>
          <w:sz w:val="24"/>
          <w:szCs w:val="24"/>
        </w:rPr>
        <w:t xml:space="preserve">ca. </w:t>
      </w:r>
      <w:r w:rsidR="00C40045" w:rsidRPr="00A80AE0">
        <w:rPr>
          <w:rFonts w:ascii="Times New Roman" w:hAnsi="Times New Roman" w:cs="Times New Roman"/>
          <w:sz w:val="24"/>
          <w:szCs w:val="24"/>
        </w:rPr>
        <w:t xml:space="preserve">three </w:t>
      </w:r>
      <w:r w:rsidRPr="00A80AE0">
        <w:rPr>
          <w:rFonts w:ascii="Times New Roman" w:hAnsi="Times New Roman" w:cs="Times New Roman"/>
          <w:sz w:val="24"/>
          <w:szCs w:val="24"/>
        </w:rPr>
        <w:t xml:space="preserve">orders of magnitude within the top 8 cm, with the highest </w:t>
      </w:r>
      <w:r w:rsidR="00244D6B" w:rsidRPr="00A80AE0">
        <w:rPr>
          <w:rFonts w:ascii="Times New Roman" w:hAnsi="Times New Roman" w:cs="Times New Roman"/>
          <w:sz w:val="24"/>
          <w:szCs w:val="24"/>
        </w:rPr>
        <w:t>values</w:t>
      </w:r>
      <w:r w:rsidRPr="00A80AE0">
        <w:rPr>
          <w:rFonts w:ascii="Times New Roman" w:hAnsi="Times New Roman" w:cs="Times New Roman"/>
          <w:sz w:val="24"/>
          <w:szCs w:val="24"/>
        </w:rPr>
        <w:t xml:space="preserve"> at the SWI</w:t>
      </w:r>
      <w:r w:rsidR="00244D6B" w:rsidRPr="00A80AE0">
        <w:rPr>
          <w:rFonts w:ascii="Times New Roman" w:hAnsi="Times New Roman" w:cs="Times New Roman"/>
          <w:sz w:val="24"/>
          <w:szCs w:val="24"/>
        </w:rPr>
        <w:t xml:space="preserve"> (</w:t>
      </w:r>
      <w:r w:rsidR="00D03F74" w:rsidRPr="00A80AE0">
        <w:rPr>
          <w:rFonts w:ascii="Times New Roman" w:hAnsi="Times New Roman" w:cs="Times New Roman"/>
          <w:sz w:val="24"/>
          <w:szCs w:val="24"/>
        </w:rPr>
        <w:t>Fig. 4</w:t>
      </w:r>
      <w:r w:rsidR="00244D6B" w:rsidRPr="00A80AE0">
        <w:rPr>
          <w:rFonts w:ascii="Times New Roman" w:hAnsi="Times New Roman" w:cs="Times New Roman"/>
          <w:sz w:val="24"/>
          <w:szCs w:val="24"/>
        </w:rPr>
        <w:t>)</w:t>
      </w:r>
      <w:r w:rsidR="00C560F2" w:rsidRPr="00A80AE0">
        <w:rPr>
          <w:rFonts w:ascii="Times New Roman" w:hAnsi="Times New Roman" w:cs="Times New Roman"/>
          <w:sz w:val="24"/>
          <w:szCs w:val="24"/>
        </w:rPr>
        <w:t xml:space="preserve">, which agrees with the </w:t>
      </w:r>
      <w:r w:rsidR="0016396A" w:rsidRPr="00A80AE0">
        <w:rPr>
          <w:rFonts w:ascii="Times New Roman" w:hAnsi="Times New Roman" w:cs="Times New Roman"/>
          <w:sz w:val="24"/>
          <w:szCs w:val="24"/>
        </w:rPr>
        <w:t xml:space="preserve">diagenetic reduction </w:t>
      </w:r>
      <w:r w:rsidR="00C560F2" w:rsidRPr="00A80AE0">
        <w:rPr>
          <w:rFonts w:ascii="Times New Roman" w:hAnsi="Times New Roman" w:cs="Times New Roman"/>
          <w:sz w:val="24"/>
          <w:szCs w:val="24"/>
        </w:rPr>
        <w:t>of substantial Mn</w:t>
      </w:r>
      <w:r w:rsidR="00C560F2" w:rsidRPr="00A80AE0">
        <w:rPr>
          <w:rFonts w:ascii="Times New Roman" w:hAnsi="Times New Roman" w:cs="Times New Roman"/>
          <w:sz w:val="24"/>
          <w:szCs w:val="24"/>
          <w:vertAlign w:val="superscript"/>
        </w:rPr>
        <w:t>4+</w:t>
      </w:r>
      <w:r w:rsidR="00C560F2" w:rsidRPr="00A80AE0">
        <w:rPr>
          <w:rFonts w:ascii="Times New Roman" w:hAnsi="Times New Roman" w:cs="Times New Roman"/>
          <w:sz w:val="24"/>
          <w:szCs w:val="24"/>
        </w:rPr>
        <w:t xml:space="preserve"> oxides</w:t>
      </w:r>
      <w:r w:rsidRPr="00A80AE0">
        <w:rPr>
          <w:rFonts w:ascii="Times New Roman" w:hAnsi="Times New Roman" w:cs="Times New Roman"/>
          <w:sz w:val="24"/>
          <w:szCs w:val="24"/>
        </w:rPr>
        <w:t xml:space="preserve">. </w:t>
      </w:r>
      <w:r w:rsidR="00673235" w:rsidRPr="00A80AE0">
        <w:rPr>
          <w:rFonts w:ascii="Times New Roman" w:hAnsi="Times New Roman" w:cs="Times New Roman"/>
          <w:sz w:val="24"/>
          <w:szCs w:val="24"/>
        </w:rPr>
        <w:t>Moreover</w:t>
      </w:r>
      <w:r w:rsidRPr="00A80AE0">
        <w:rPr>
          <w:rFonts w:ascii="Times New Roman" w:hAnsi="Times New Roman" w:cs="Times New Roman"/>
          <w:sz w:val="24"/>
          <w:szCs w:val="24"/>
        </w:rPr>
        <w:t>, very low Fe/Mn</w:t>
      </w:r>
      <w:r w:rsidR="00A3680F" w:rsidRPr="00A80AE0">
        <w:rPr>
          <w:rFonts w:ascii="Times New Roman" w:hAnsi="Times New Roman" w:cs="Times New Roman"/>
          <w:sz w:val="24"/>
          <w:szCs w:val="24"/>
          <w:vertAlign w:val="subscript"/>
        </w:rPr>
        <w:t xml:space="preserve"> </w:t>
      </w:r>
      <w:r w:rsidR="00A3680F" w:rsidRPr="00A80AE0">
        <w:rPr>
          <w:rFonts w:ascii="Times New Roman" w:hAnsi="Times New Roman" w:cs="Times New Roman"/>
          <w:sz w:val="24"/>
          <w:szCs w:val="24"/>
        </w:rPr>
        <w:t>(in both oxidized and reduced fractions)</w:t>
      </w:r>
      <w:r w:rsidRPr="00A80AE0">
        <w:rPr>
          <w:rFonts w:ascii="Times New Roman" w:hAnsi="Times New Roman" w:cs="Times New Roman"/>
          <w:sz w:val="24"/>
          <w:szCs w:val="24"/>
        </w:rPr>
        <w:t xml:space="preserve"> </w:t>
      </w:r>
      <w:r w:rsidR="006332D9" w:rsidRPr="00A80AE0">
        <w:rPr>
          <w:rFonts w:ascii="Times New Roman" w:hAnsi="Times New Roman" w:cs="Times New Roman"/>
          <w:sz w:val="24"/>
          <w:szCs w:val="24"/>
        </w:rPr>
        <w:t xml:space="preserve">occurring </w:t>
      </w:r>
      <w:r w:rsidR="001A4C63" w:rsidRPr="00A80AE0">
        <w:rPr>
          <w:rFonts w:ascii="Times New Roman" w:hAnsi="Times New Roman" w:cs="Times New Roman"/>
          <w:sz w:val="24"/>
          <w:szCs w:val="24"/>
        </w:rPr>
        <w:t>within</w:t>
      </w:r>
      <w:r w:rsidRPr="00A80AE0">
        <w:rPr>
          <w:rFonts w:ascii="Times New Roman" w:hAnsi="Times New Roman" w:cs="Times New Roman"/>
          <w:sz w:val="24"/>
          <w:szCs w:val="24"/>
        </w:rPr>
        <w:t xml:space="preserve"> the top 4 cm </w:t>
      </w:r>
      <w:r w:rsidR="00182F17" w:rsidRPr="00A80AE0">
        <w:rPr>
          <w:rFonts w:ascii="Times New Roman" w:hAnsi="Times New Roman" w:cs="Times New Roman"/>
          <w:sz w:val="24"/>
          <w:szCs w:val="24"/>
        </w:rPr>
        <w:t xml:space="preserve">and </w:t>
      </w:r>
      <w:r w:rsidR="006332D9" w:rsidRPr="00A80AE0">
        <w:rPr>
          <w:rFonts w:ascii="Times New Roman" w:hAnsi="Times New Roman" w:cs="Times New Roman"/>
          <w:sz w:val="24"/>
          <w:szCs w:val="24"/>
        </w:rPr>
        <w:t>overlying</w:t>
      </w:r>
      <w:r w:rsidRPr="00A80AE0">
        <w:rPr>
          <w:rFonts w:ascii="Times New Roman" w:hAnsi="Times New Roman" w:cs="Times New Roman"/>
          <w:sz w:val="24"/>
          <w:szCs w:val="24"/>
        </w:rPr>
        <w:t xml:space="preserve"> </w:t>
      </w:r>
      <w:r w:rsidR="00A3680F" w:rsidRPr="00A80AE0">
        <w:rPr>
          <w:rFonts w:ascii="Times New Roman" w:hAnsi="Times New Roman" w:cs="Times New Roman"/>
          <w:sz w:val="24"/>
          <w:szCs w:val="24"/>
        </w:rPr>
        <w:t xml:space="preserve">a </w:t>
      </w:r>
      <w:r w:rsidR="00C026E7" w:rsidRPr="00A80AE0">
        <w:rPr>
          <w:rFonts w:ascii="Times New Roman" w:hAnsi="Times New Roman" w:cs="Times New Roman"/>
          <w:sz w:val="24"/>
          <w:szCs w:val="24"/>
        </w:rPr>
        <w:t>nearly-</w:t>
      </w:r>
      <w:r w:rsidR="00A3680F" w:rsidRPr="00A80AE0">
        <w:rPr>
          <w:rFonts w:ascii="Times New Roman" w:hAnsi="Times New Roman" w:cs="Times New Roman"/>
          <w:sz w:val="24"/>
          <w:szCs w:val="24"/>
        </w:rPr>
        <w:t>progressive increase until 8</w:t>
      </w:r>
      <w:r w:rsidRPr="00A80AE0">
        <w:rPr>
          <w:rFonts w:ascii="Times New Roman" w:hAnsi="Times New Roman" w:cs="Times New Roman"/>
          <w:sz w:val="24"/>
          <w:szCs w:val="24"/>
        </w:rPr>
        <w:t xml:space="preserve"> cm </w:t>
      </w:r>
      <w:r w:rsidR="00A3680F" w:rsidRPr="00A80AE0">
        <w:rPr>
          <w:rFonts w:ascii="Times New Roman" w:hAnsi="Times New Roman" w:cs="Times New Roman"/>
          <w:sz w:val="24"/>
          <w:szCs w:val="24"/>
        </w:rPr>
        <w:t>is</w:t>
      </w:r>
      <w:r w:rsidRPr="00A80AE0">
        <w:rPr>
          <w:rFonts w:ascii="Times New Roman" w:hAnsi="Times New Roman" w:cs="Times New Roman"/>
          <w:sz w:val="24"/>
          <w:szCs w:val="24"/>
        </w:rPr>
        <w:t xml:space="preserve"> </w:t>
      </w:r>
      <w:r w:rsidR="00673235" w:rsidRPr="00A80AE0">
        <w:rPr>
          <w:rFonts w:ascii="Times New Roman" w:hAnsi="Times New Roman" w:cs="Times New Roman"/>
          <w:sz w:val="24"/>
          <w:szCs w:val="24"/>
        </w:rPr>
        <w:t>a clear</w:t>
      </w:r>
      <w:r w:rsidRPr="00A80AE0">
        <w:rPr>
          <w:rFonts w:ascii="Times New Roman" w:hAnsi="Times New Roman" w:cs="Times New Roman"/>
          <w:sz w:val="24"/>
          <w:szCs w:val="24"/>
        </w:rPr>
        <w:t xml:space="preserve"> evidence </w:t>
      </w:r>
      <w:r w:rsidR="006332D9" w:rsidRPr="00A80AE0">
        <w:rPr>
          <w:rFonts w:ascii="Times New Roman" w:hAnsi="Times New Roman" w:cs="Times New Roman"/>
          <w:sz w:val="24"/>
          <w:szCs w:val="24"/>
        </w:rPr>
        <w:t xml:space="preserve">for </w:t>
      </w:r>
      <w:r w:rsidRPr="00A80AE0">
        <w:rPr>
          <w:rFonts w:ascii="Times New Roman" w:hAnsi="Times New Roman" w:cs="Times New Roman"/>
          <w:sz w:val="24"/>
          <w:szCs w:val="24"/>
        </w:rPr>
        <w:t xml:space="preserve">the transition </w:t>
      </w:r>
      <w:r w:rsidR="00673235" w:rsidRPr="00A80AE0">
        <w:rPr>
          <w:rFonts w:ascii="Times New Roman" w:hAnsi="Times New Roman" w:cs="Times New Roman"/>
          <w:sz w:val="24"/>
          <w:szCs w:val="24"/>
        </w:rPr>
        <w:t xml:space="preserve">of </w:t>
      </w:r>
      <w:r w:rsidRPr="00A80AE0">
        <w:rPr>
          <w:rFonts w:ascii="Times New Roman" w:hAnsi="Times New Roman" w:cs="Times New Roman"/>
          <w:sz w:val="24"/>
          <w:szCs w:val="24"/>
        </w:rPr>
        <w:t>M</w:t>
      </w:r>
      <w:r w:rsidR="00673235" w:rsidRPr="00A80AE0">
        <w:rPr>
          <w:rFonts w:ascii="Times New Roman" w:hAnsi="Times New Roman" w:cs="Times New Roman"/>
          <w:sz w:val="24"/>
          <w:szCs w:val="24"/>
        </w:rPr>
        <w:t>n</w:t>
      </w:r>
      <w:r w:rsidRPr="00A80AE0">
        <w:rPr>
          <w:rFonts w:ascii="Times New Roman" w:hAnsi="Times New Roman" w:cs="Times New Roman"/>
          <w:sz w:val="24"/>
          <w:szCs w:val="24"/>
        </w:rPr>
        <w:t xml:space="preserve"> </w:t>
      </w:r>
      <w:r w:rsidR="00673235" w:rsidRPr="00A80AE0">
        <w:rPr>
          <w:rFonts w:ascii="Times New Roman" w:hAnsi="Times New Roman" w:cs="Times New Roman"/>
          <w:sz w:val="24"/>
          <w:szCs w:val="24"/>
        </w:rPr>
        <w:t xml:space="preserve">to Fe </w:t>
      </w:r>
      <w:r w:rsidRPr="00A80AE0">
        <w:rPr>
          <w:rFonts w:ascii="Times New Roman" w:hAnsi="Times New Roman" w:cs="Times New Roman"/>
          <w:sz w:val="24"/>
          <w:szCs w:val="24"/>
        </w:rPr>
        <w:t>oxidation</w:t>
      </w:r>
      <w:r w:rsidR="00D03EE3" w:rsidRPr="00A80AE0">
        <w:rPr>
          <w:rFonts w:ascii="Times New Roman" w:hAnsi="Times New Roman" w:cs="Times New Roman"/>
          <w:sz w:val="24"/>
          <w:szCs w:val="24"/>
        </w:rPr>
        <w:t xml:space="preserve"> </w:t>
      </w:r>
      <w:r w:rsidR="00DC3A0E" w:rsidRPr="00A80AE0">
        <w:rPr>
          <w:rFonts w:ascii="Times New Roman" w:hAnsi="Times New Roman" w:cs="Times New Roman"/>
          <w:sz w:val="24"/>
          <w:szCs w:val="24"/>
        </w:rPr>
        <w:t>and that Fe</w:t>
      </w:r>
      <w:r w:rsidR="00DC3A0E" w:rsidRPr="00A80AE0">
        <w:rPr>
          <w:rFonts w:ascii="Times New Roman" w:hAnsi="Times New Roman" w:cs="Times New Roman"/>
          <w:sz w:val="24"/>
          <w:szCs w:val="24"/>
          <w:vertAlign w:val="superscript"/>
        </w:rPr>
        <w:t>2+</w:t>
      </w:r>
      <w:r w:rsidR="00DC3A0E" w:rsidRPr="00A80AE0">
        <w:rPr>
          <w:rFonts w:ascii="Times New Roman" w:hAnsi="Times New Roman" w:cs="Times New Roman"/>
          <w:sz w:val="24"/>
          <w:szCs w:val="24"/>
          <w:vertAlign w:val="subscript"/>
        </w:rPr>
        <w:t>aq</w:t>
      </w:r>
      <w:r w:rsidR="00DC3A0E" w:rsidRPr="00A80AE0">
        <w:rPr>
          <w:rFonts w:ascii="Times New Roman" w:hAnsi="Times New Roman" w:cs="Times New Roman"/>
          <w:sz w:val="24"/>
          <w:szCs w:val="24"/>
        </w:rPr>
        <w:t xml:space="preserve"> oxidation couple</w:t>
      </w:r>
      <w:r w:rsidR="006332D9" w:rsidRPr="00A80AE0">
        <w:rPr>
          <w:rFonts w:ascii="Times New Roman" w:hAnsi="Times New Roman" w:cs="Times New Roman"/>
          <w:sz w:val="24"/>
          <w:szCs w:val="24"/>
        </w:rPr>
        <w:t xml:space="preserve"> with</w:t>
      </w:r>
      <w:r w:rsidR="00DC3A0E" w:rsidRPr="00A80AE0">
        <w:rPr>
          <w:rFonts w:ascii="Times New Roman" w:hAnsi="Times New Roman" w:cs="Times New Roman"/>
          <w:sz w:val="24"/>
          <w:szCs w:val="24"/>
        </w:rPr>
        <w:t xml:space="preserve"> MnO</w:t>
      </w:r>
      <w:r w:rsidR="00DC3A0E" w:rsidRPr="00A80AE0">
        <w:rPr>
          <w:rFonts w:ascii="Times New Roman" w:hAnsi="Times New Roman" w:cs="Times New Roman"/>
          <w:sz w:val="24"/>
          <w:szCs w:val="24"/>
          <w:vertAlign w:val="subscript"/>
        </w:rPr>
        <w:t>2</w:t>
      </w:r>
      <w:r w:rsidR="00DC3A0E" w:rsidRPr="00A80AE0">
        <w:rPr>
          <w:rFonts w:ascii="Times New Roman" w:hAnsi="Times New Roman" w:cs="Times New Roman"/>
          <w:sz w:val="24"/>
          <w:szCs w:val="24"/>
        </w:rPr>
        <w:t xml:space="preserve"> reduction</w:t>
      </w:r>
      <w:r w:rsidR="00754F60" w:rsidRPr="00A80AE0">
        <w:rPr>
          <w:rFonts w:ascii="Times New Roman" w:hAnsi="Times New Roman" w:cs="Times New Roman"/>
          <w:sz w:val="24"/>
          <w:szCs w:val="24"/>
        </w:rPr>
        <w:t xml:space="preserve"> </w:t>
      </w:r>
      <w:r w:rsidR="006332D9" w:rsidRPr="00A80AE0">
        <w:rPr>
          <w:rFonts w:ascii="Times New Roman" w:hAnsi="Times New Roman" w:cs="Times New Roman"/>
          <w:sz w:val="24"/>
          <w:szCs w:val="24"/>
        </w:rPr>
        <w:t xml:space="preserve">fronts </w:t>
      </w:r>
      <w:r w:rsidR="00A56F16" w:rsidRPr="00A80AE0">
        <w:rPr>
          <w:rFonts w:ascii="Times New Roman" w:hAnsi="Times New Roman" w:cs="Times New Roman"/>
          <w:sz w:val="24"/>
          <w:szCs w:val="24"/>
        </w:rPr>
        <w:fldChar w:fldCharType="begin" w:fldLock="1"/>
      </w:r>
      <w:r w:rsidR="00B82A42" w:rsidRPr="00A80AE0">
        <w:rPr>
          <w:rFonts w:ascii="Times New Roman" w:hAnsi="Times New Roman" w:cs="Times New Roman"/>
          <w:sz w:val="24"/>
          <w:szCs w:val="24"/>
        </w:rPr>
        <w:instrText>ADDIN CSL_CITATION {"citationItems":[{"id":"ITEM-1","itemData":{"DOI":"10.1016/j.gca.2010.09.017","ISSN":"00167037","abstract":"Pelagic redoxclines of anoxic basins and deeps form the suboxic transition between oxygenated surface and anoxic or even sulfidic bottom waters. Intense element cycling, favoured by elevated microbial activity, causes steep gradients of physico-chemical parameters, nutrients and redox-sensitive trace metals. This study presents a conceptual model for authigenic particle formation at pelagic redoxclines, which is based on the tight coupling of Mn, Fe, and P cycles. Besides the well-known occurrence of Mn-oxides, textural (SEM-EDX) and geochemical (ICP-OES, ICP-MS) analyses of particles from the redoxclines of the Black Sea and the Baltic Sea (Gotland Basin, Landsort Deep) evidence the existence of earlier postulated Fe-oxyhydroxo-phosphates and emphasize mixed phases consisting of Mn-oxides and Fe-oxyhydroxo-phosphates as a new solid species. Most of the analyzed particles are star-shaped, of about 5μm in size, and occur as single particles or aggregates without any morphological differences between Mn-oxides, Fe-oxyhydroxo-phosphates, and mixed phases. Throughout the redoxcline, these minerals show a general succession with maximum abundance of Mn-oxides above the redoxcline followed by mixed phases and almost pure Fe-phosphates within and below the redoxcline, respectively. Molar Fe/P ratios of single particles argue against the formation of known pure Fe-phosphates like vivianite or strengite at the lower end of the redox transition zone, but are consistent with recent experimental findings for colloidal P-bearing hydrous ferric oxides. Moreover, morphological similarities suggest the formation of irregular Fe-oxyhydroxo coatings due to oxidation of upward diffusing Fe2+ by oxygen and stepwise replacement of Mn(IV) by Fe(III) on sinking MnOx particles followed by immediate adsorption or even co-precipitation of phosphate. Batch-type experiments using biogenic MnOx particles demonstrate the efficient potential of Fe2+ oxidation by sinking MnOx particles. When entering sulfidic waters MnOx particles are progressively reduced leading to an increasing relative abundance of Fe- and P-rich particles. In deeper parts of the water column these particles are also reductively dissolved, thereby releasing Fe2+ and phosphate to the water column. This Mn-Fe-P-shuttle likely affects phosphate transport throughout the water column and thus impacts primary production at least over longer time scales. Furthermore, the particulate Mn-Fe-P-shuttle must have played an im…","author":[{"dropping-particle":"","family":"Dellwig","given":"Olaf","non-dropping-particle":"","parse-names":false,"suffix":""},{"dropping-particle":"","family":"Leipe","given":"Thomas","non-dropping-particle":"","parse-names":false,"suffix":""},{"dropping-particle":"","family":"März","given":"Christian","non-dropping-particle":"","parse-names":false,"suffix":""},{"dropping-particle":"","family":"Glockzin","given":"Michael","non-dropping-particle":"","parse-names":false,"suffix":""},{"dropping-particle":"","family":"Pollehne","given":"Falk","non-dropping-particle":"","parse-names":false,"suffix":""},{"dropping-particle":"","family":"Schnetger","given":"Bernhard","non-dropping-particle":"","parse-names":false,"suffix":""},{"dropping-particle":"V.","family":"Yakushev","given":"Evgeniy","non-dropping-particle":"","parse-names":false,"suffix":""},{"dropping-particle":"","family":"Böttcher","given":"Michael E.","non-dropping-particle":"","parse-names":false,"suffix":""},{"dropping-particle":"","family":"Brumsack","given":"Hans Jürgen","non-dropping-particle":"","parse-names":false,"suffix":""}],"container-title":"Geochimica et Cosmochimica Acta","id":"ITEM-1","issue":"24","issued":{"date-parts":[["2010"]]},"page":"7100-7115","title":"A new particulate Mn-Fe-P-shuttle at the redoxcline of anoxic basins","type":"article-journal","volume":"74"},"uris":["http://www.mendeley.com/documents/?uuid=038283b7-0121-4939-aca2-278e0f456526","http://www.mendeley.com/documents/?uuid=24059481-0f68-4378-881e-15fb8da7cd2e"]},{"id":"ITEM-2","itemData":{"DOI":"10.1016/j.chemgeo.2010.11.006","ISBN":"0009-2541","ISSN":"00092541","abstract":"Iron isotope compositions of suspended particulate matters (SPM) collected from the Aha Lake, an artificial lake in the karst area of Yun-Gui Plateau, and its tributaries in summer and winter were investigated for our understanding of the behavior of Fe isotopes during iron biogeochemical cycling in lake δ56Fe values of SPM display statistically negative shift relative to IRMM-014. Samples from the lake display a range from -1.36‰ to -0.10‰ in summer and from -0.30‰ to -0.07‰ in winter, while river samples vary from -0.88‰ to 0.07‰ in summer and from -0.35‰ to -0.03‰ in winter. The average iron isotope composition of aerosol samples is +0.10‰, which is very similar to that of igneous rocks (0.09‰). The SPM in most rivers and water column showed seasonal variation in δ56Fe value: the δ56Fe values of SPM in summer were lower than in winter. The seasonal variation in δ56Fe value of the riverine SPM should be ascribed to the change in source of particulate Fe and geochemical process in the watershed: More particulate Fe was leached from soil and produced by weathering of pyrite widely distributed in coal-containing strata. It is suggested that both allochthonous inputs and the redox iron cycling control the variations of δ56Fe values for SPM in lake.During summer stratification, an Fe cycle named \"ferrous wheel\" is established near the redox boundary where the upwardly diffusing Fe(II) is oxidized and the reactive Fe oxides formed will continuously sink back into the reduction zone to complete the cycle. The δ56Fe values for SPM reach the minima, -0.88‰ for DB station and -1.36‰ for LJK station, just near the redox boundary as a result of the Fe cycling, where a rough 45% to 76% of Fe in these particles was produced by the repetitive cycle. Due to random transportation and diffusion, δ56Fe values of the particles near the redox zone distributed into approximately a Gaussian shape. The good negative correlation existed between δ56Fe values and Fe/Al ratios for DB station, suggesting that they together can be used as good indicators of the redox-driven Fe transformations. © 2010 Elsevier B.V.","author":[{"dropping-particle":"","family":"Song","given":"Liuting","non-dropping-particle":"","parse-names":false,"suffix":""},{"dropping-particle":"","family":"Liu","given":"Cong Qiang","non-dropping-particle":"","parse-names":false,"suffix":""},{"dropping-particle":"","family":"Wang","given":"Zhong Liang","non-dropping-particle":"","parse-names":false,"suffix":""},{"dropping-particle":"","family":"Zhu","given":"Xiangkun","non-dropping-particle":"","parse-names":false,"suffix":""},{"dropping-particle":"","family":"Teng","given":"Yanguo","non-dropping-particle":"","parse-names":false,"suffix":""},{"dropping-particle":"","family":"Liang","given":"Lili","non-dropping-particle":"","parse-names":false,"suffix":""},{"dropping-particle":"","family":"Tang","given":"Suohan","non-dropping-particle":"","parse-names":false,"suffix":""},{"dropping-particle":"","family":"Li","given":"Jin","non-dropping-particle":"","parse-names":false,"suffix":""}],"container-title":"Chemical Geology","id":"ITEM-2","issue":"1-2","issued":{"date-parts":[["2011"]]},"page":"170-179","publisher":"Elsevier B.V.","title":"Iron isotope fractionation during biogeochemical cycle: Information from suspended particulate matter (SPM) in Aha Lake and its tributaries, Guizhou, China","type":"article-journal","volume":"280"},"uris":["http://www.mendeley.com/documents/?uuid=6c09a9e6-4be9-4cf6-bf40-902deabf1b14","http://www.mendeley.com/documents/?uuid=8ef5a0b0-0c6b-4ff8-9a2f-cdf90961520c"]}],"mendeley":{"formattedCitation":"(Dellwig et al. 2010; Song et al. 2011)","plainTextFormattedCitation":"(Dellwig et al. 2010; Song et al. 2011)","previouslyFormattedCitation":"(Dellwig et al. 2010; Song et al. 2011)"},"properties":{"noteIndex":0},"schema":"https://github.com/citation-style-language/schema/raw/master/csl-citation.json"}</w:instrText>
      </w:r>
      <w:r w:rsidR="00A56F16" w:rsidRPr="00A80AE0">
        <w:rPr>
          <w:rFonts w:ascii="Times New Roman" w:hAnsi="Times New Roman" w:cs="Times New Roman"/>
          <w:sz w:val="24"/>
          <w:szCs w:val="24"/>
        </w:rPr>
        <w:fldChar w:fldCharType="separate"/>
      </w:r>
      <w:r w:rsidR="009F5ECF" w:rsidRPr="00A80AE0">
        <w:rPr>
          <w:rFonts w:ascii="Times New Roman" w:hAnsi="Times New Roman" w:cs="Times New Roman"/>
          <w:noProof/>
          <w:sz w:val="24"/>
          <w:szCs w:val="24"/>
        </w:rPr>
        <w:t>(</w:t>
      </w:r>
      <w:r w:rsidR="009F5ECF" w:rsidRPr="0087029B">
        <w:rPr>
          <w:rFonts w:ascii="Times New Roman" w:hAnsi="Times New Roman" w:cs="Times New Roman"/>
          <w:noProof/>
          <w:sz w:val="24"/>
          <w:szCs w:val="24"/>
        </w:rPr>
        <w:t>Dellwig et al. 2010</w:t>
      </w:r>
      <w:r w:rsidR="009F5ECF" w:rsidRPr="00A80AE0">
        <w:rPr>
          <w:rFonts w:ascii="Times New Roman" w:hAnsi="Times New Roman" w:cs="Times New Roman"/>
          <w:noProof/>
          <w:sz w:val="24"/>
          <w:szCs w:val="24"/>
        </w:rPr>
        <w:t>; Song et al. 2011)</w:t>
      </w:r>
      <w:r w:rsidR="00A56F16" w:rsidRPr="00A80AE0">
        <w:rPr>
          <w:rFonts w:ascii="Times New Roman" w:hAnsi="Times New Roman" w:cs="Times New Roman"/>
          <w:sz w:val="24"/>
          <w:szCs w:val="24"/>
        </w:rPr>
        <w:fldChar w:fldCharType="end"/>
      </w:r>
      <w:r w:rsidRPr="00A80AE0">
        <w:rPr>
          <w:rFonts w:ascii="Times New Roman" w:hAnsi="Times New Roman" w:cs="Times New Roman"/>
          <w:sz w:val="24"/>
          <w:szCs w:val="24"/>
        </w:rPr>
        <w:t>.</w:t>
      </w:r>
      <w:r w:rsidR="00D03EE3" w:rsidRPr="00A80AE0">
        <w:rPr>
          <w:rFonts w:ascii="Times New Roman" w:hAnsi="Times New Roman" w:cs="Times New Roman"/>
          <w:sz w:val="24"/>
          <w:szCs w:val="24"/>
        </w:rPr>
        <w:t xml:space="preserve"> This is particularly </w:t>
      </w:r>
      <w:r w:rsidR="00C40045" w:rsidRPr="00A80AE0">
        <w:rPr>
          <w:rFonts w:ascii="Times New Roman" w:hAnsi="Times New Roman" w:cs="Times New Roman"/>
          <w:sz w:val="24"/>
          <w:szCs w:val="24"/>
        </w:rPr>
        <w:t>obvious</w:t>
      </w:r>
      <w:r w:rsidR="00D03EE3" w:rsidRPr="00A80AE0">
        <w:rPr>
          <w:rFonts w:ascii="Times New Roman" w:hAnsi="Times New Roman" w:cs="Times New Roman"/>
          <w:sz w:val="24"/>
          <w:szCs w:val="24"/>
        </w:rPr>
        <w:t xml:space="preserve"> between 6 and 8 cm, where low availability of Mn</w:t>
      </w:r>
      <w:r w:rsidR="00C026E7" w:rsidRPr="00A80AE0">
        <w:rPr>
          <w:rFonts w:ascii="Times New Roman" w:hAnsi="Times New Roman" w:cs="Times New Roman"/>
          <w:sz w:val="24"/>
          <w:szCs w:val="24"/>
          <w:vertAlign w:val="superscript"/>
        </w:rPr>
        <w:t>4+</w:t>
      </w:r>
      <w:r w:rsidR="006C5A73">
        <w:rPr>
          <w:rFonts w:ascii="Times New Roman" w:hAnsi="Times New Roman" w:cs="Times New Roman"/>
          <w:sz w:val="24"/>
          <w:szCs w:val="24"/>
        </w:rPr>
        <w:t xml:space="preserve"> </w:t>
      </w:r>
      <w:r w:rsidR="00C026E7" w:rsidRPr="00A80AE0">
        <w:rPr>
          <w:rFonts w:ascii="Times New Roman" w:hAnsi="Times New Roman" w:cs="Times New Roman"/>
          <w:sz w:val="24"/>
          <w:szCs w:val="24"/>
        </w:rPr>
        <w:t>phases</w:t>
      </w:r>
      <w:r w:rsidR="00D03EE3" w:rsidRPr="00A80AE0">
        <w:rPr>
          <w:rFonts w:ascii="Times New Roman" w:hAnsi="Times New Roman" w:cs="Times New Roman"/>
          <w:sz w:val="24"/>
          <w:szCs w:val="24"/>
        </w:rPr>
        <w:t xml:space="preserve"> (</w:t>
      </w:r>
      <w:proofErr w:type="spellStart"/>
      <w:r w:rsidR="00D03EE3" w:rsidRPr="00A80AE0">
        <w:rPr>
          <w:rFonts w:ascii="Times New Roman" w:hAnsi="Times New Roman" w:cs="Times New Roman"/>
          <w:sz w:val="24"/>
          <w:szCs w:val="24"/>
        </w:rPr>
        <w:t>Mn</w:t>
      </w:r>
      <w:r w:rsidR="00D03EE3" w:rsidRPr="00A80AE0">
        <w:rPr>
          <w:rFonts w:ascii="Times New Roman" w:hAnsi="Times New Roman" w:cs="Times New Roman"/>
          <w:sz w:val="24"/>
          <w:szCs w:val="24"/>
          <w:vertAlign w:val="subscript"/>
        </w:rPr>
        <w:t>hyam</w:t>
      </w:r>
      <w:proofErr w:type="spellEnd"/>
      <w:r w:rsidR="00D03EE3" w:rsidRPr="00A80AE0">
        <w:rPr>
          <w:rFonts w:ascii="Times New Roman" w:hAnsi="Times New Roman" w:cs="Times New Roman"/>
          <w:sz w:val="24"/>
          <w:szCs w:val="24"/>
        </w:rPr>
        <w:t>) can be tied to low contents of Fe</w:t>
      </w:r>
      <w:r w:rsidR="00A17899">
        <w:rPr>
          <w:rFonts w:ascii="Times New Roman" w:hAnsi="Times New Roman" w:cs="Times New Roman"/>
          <w:sz w:val="24"/>
          <w:szCs w:val="24"/>
        </w:rPr>
        <w:t xml:space="preserve"> </w:t>
      </w:r>
      <w:r w:rsidR="00D03EE3" w:rsidRPr="00A80AE0">
        <w:rPr>
          <w:rFonts w:ascii="Times New Roman" w:hAnsi="Times New Roman" w:cs="Times New Roman"/>
          <w:sz w:val="24"/>
          <w:szCs w:val="24"/>
        </w:rPr>
        <w:t>oxyhydroxides (Fe</w:t>
      </w:r>
      <w:r w:rsidR="00D03EE3" w:rsidRPr="00A80AE0">
        <w:rPr>
          <w:rFonts w:ascii="Times New Roman" w:hAnsi="Times New Roman" w:cs="Times New Roman"/>
          <w:sz w:val="24"/>
          <w:szCs w:val="24"/>
          <w:vertAlign w:val="subscript"/>
        </w:rPr>
        <w:t>hyam</w:t>
      </w:r>
      <w:r w:rsidR="006332D9" w:rsidRPr="00A80AE0">
        <w:rPr>
          <w:rFonts w:ascii="Times New Roman" w:hAnsi="Times New Roman" w:cs="Times New Roman"/>
          <w:sz w:val="24"/>
          <w:szCs w:val="24"/>
        </w:rPr>
        <w:t>;</w:t>
      </w:r>
      <w:r w:rsidR="00D03EE3" w:rsidRPr="00A80AE0">
        <w:rPr>
          <w:rFonts w:ascii="Times New Roman" w:hAnsi="Times New Roman" w:cs="Times New Roman"/>
          <w:sz w:val="24"/>
          <w:szCs w:val="24"/>
        </w:rPr>
        <w:t xml:space="preserve"> </w:t>
      </w:r>
      <w:r w:rsidR="00D03F74" w:rsidRPr="00A80AE0">
        <w:rPr>
          <w:rFonts w:ascii="Times New Roman" w:hAnsi="Times New Roman" w:cs="Times New Roman"/>
          <w:sz w:val="24"/>
          <w:szCs w:val="24"/>
        </w:rPr>
        <w:t>Fig. 4</w:t>
      </w:r>
      <w:r w:rsidR="00D03EE3" w:rsidRPr="00A80AE0">
        <w:rPr>
          <w:rFonts w:ascii="Times New Roman" w:hAnsi="Times New Roman" w:cs="Times New Roman"/>
          <w:sz w:val="24"/>
          <w:szCs w:val="24"/>
        </w:rPr>
        <w:t>A).</w:t>
      </w:r>
    </w:p>
    <w:p w14:paraId="48ECB58D" w14:textId="77777777" w:rsidR="00D144DA" w:rsidRDefault="00D144DA" w:rsidP="00D144DA">
      <w:pPr>
        <w:widowControl w:val="0"/>
        <w:autoSpaceDE w:val="0"/>
        <w:autoSpaceDN w:val="0"/>
        <w:adjustRightInd w:val="0"/>
        <w:spacing w:before="40" w:after="40" w:line="480" w:lineRule="auto"/>
        <w:ind w:left="-426"/>
        <w:rPr>
          <w:rFonts w:ascii="Helvetica" w:hAnsi="Helvetica" w:cs="Arial"/>
        </w:rPr>
      </w:pPr>
      <w:r>
        <w:rPr>
          <w:rFonts w:ascii="Helvetica" w:hAnsi="Helvetica" w:cs="Arial"/>
          <w:noProof/>
          <w:lang w:bidi="he-IL"/>
        </w:rPr>
        <w:lastRenderedPageBreak/>
        <w:drawing>
          <wp:inline distT="0" distB="0" distL="0" distR="0" wp14:anchorId="0FB46888" wp14:editId="171AE3B4">
            <wp:extent cx="6640811" cy="2597426"/>
            <wp:effectExtent l="0" t="0" r="0" b="0"/>
            <wp:docPr id="8" name="Picture 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rocess2.0-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40811" cy="2597426"/>
                    </a:xfrm>
                    <a:prstGeom prst="rect">
                      <a:avLst/>
                    </a:prstGeom>
                  </pic:spPr>
                </pic:pic>
              </a:graphicData>
            </a:graphic>
          </wp:inline>
        </w:drawing>
      </w:r>
    </w:p>
    <w:p w14:paraId="7C6BBCDF" w14:textId="3A57B4D8" w:rsidR="00A80AE0" w:rsidRDefault="00D144DA" w:rsidP="00D144DA">
      <w:pPr>
        <w:spacing w:before="40" w:after="40" w:line="480" w:lineRule="auto"/>
        <w:rPr>
          <w:rFonts w:ascii="Helvetica" w:hAnsi="Helvetica" w:cs="Arial"/>
          <w:i/>
          <w:iCs/>
          <w:sz w:val="20"/>
          <w:szCs w:val="20"/>
        </w:rPr>
      </w:pPr>
      <w:r w:rsidRPr="009F5ECF">
        <w:rPr>
          <w:rFonts w:ascii="Helvetica" w:hAnsi="Helvetica" w:cs="Arial"/>
          <w:i/>
          <w:iCs/>
          <w:sz w:val="20"/>
          <w:szCs w:val="20"/>
        </w:rPr>
        <w:t>Figure 4</w:t>
      </w:r>
      <w:r>
        <w:rPr>
          <w:rFonts w:ascii="Helvetica" w:hAnsi="Helvetica" w:cs="Arial"/>
          <w:i/>
          <w:iCs/>
          <w:sz w:val="20"/>
          <w:szCs w:val="20"/>
        </w:rPr>
        <w:t>:</w:t>
      </w:r>
      <w:r w:rsidRPr="009F5ECF">
        <w:rPr>
          <w:rFonts w:ascii="Helvetica" w:hAnsi="Helvetica" w:cs="Arial"/>
          <w:i/>
          <w:iCs/>
          <w:sz w:val="20"/>
          <w:szCs w:val="20"/>
        </w:rPr>
        <w:t xml:space="preserve"> Solid circles refer to the Na-acetate extraction (aca) whereas open circles to hydroxylamine-HCl. (A) Active redox front: From the sediment-water interface down to 3 cm depth, high contents of </w:t>
      </w:r>
      <w:proofErr w:type="spellStart"/>
      <w:r w:rsidRPr="009F5ECF">
        <w:rPr>
          <w:rFonts w:ascii="Helvetica" w:hAnsi="Helvetica" w:cs="Arial"/>
          <w:i/>
          <w:iCs/>
          <w:sz w:val="20"/>
          <w:szCs w:val="20"/>
        </w:rPr>
        <w:t>Mn</w:t>
      </w:r>
      <w:r w:rsidRPr="009F5ECF">
        <w:rPr>
          <w:rFonts w:ascii="Helvetica" w:hAnsi="Helvetica" w:cs="Arial"/>
          <w:i/>
          <w:iCs/>
          <w:sz w:val="20"/>
          <w:szCs w:val="20"/>
          <w:vertAlign w:val="subscript"/>
        </w:rPr>
        <w:t>hyam</w:t>
      </w:r>
      <w:proofErr w:type="spellEnd"/>
      <w:r w:rsidRPr="009F5ECF">
        <w:rPr>
          <w:rFonts w:ascii="Helvetica" w:hAnsi="Helvetica" w:cs="Arial"/>
          <w:i/>
          <w:iCs/>
          <w:sz w:val="20"/>
          <w:szCs w:val="20"/>
        </w:rPr>
        <w:t xml:space="preserve"> indicate oxidation of Mn</w:t>
      </w:r>
      <w:r w:rsidRPr="009F5ECF">
        <w:rPr>
          <w:rFonts w:ascii="Helvetica" w:hAnsi="Helvetica" w:cs="Arial"/>
          <w:i/>
          <w:iCs/>
          <w:sz w:val="20"/>
          <w:szCs w:val="20"/>
          <w:vertAlign w:val="superscript"/>
        </w:rPr>
        <w:t>2+</w:t>
      </w:r>
      <w:r w:rsidRPr="009F5ECF">
        <w:rPr>
          <w:rFonts w:ascii="Helvetica" w:hAnsi="Helvetica" w:cs="Arial"/>
          <w:i/>
          <w:iCs/>
          <w:sz w:val="20"/>
          <w:szCs w:val="20"/>
        </w:rPr>
        <w:t xml:space="preserve">. Between 3 and 4 cm, </w:t>
      </w:r>
      <w:r>
        <w:rPr>
          <w:rFonts w:ascii="Helvetica" w:hAnsi="Helvetica" w:cs="Arial"/>
          <w:i/>
          <w:iCs/>
          <w:sz w:val="20"/>
          <w:szCs w:val="20"/>
        </w:rPr>
        <w:t>Fe oxid</w:t>
      </w:r>
      <w:r w:rsidRPr="009F5ECF">
        <w:rPr>
          <w:rFonts w:ascii="Helvetica" w:hAnsi="Helvetica" w:cs="Arial"/>
          <w:i/>
          <w:iCs/>
          <w:sz w:val="20"/>
          <w:szCs w:val="20"/>
        </w:rPr>
        <w:t>es (Fe</w:t>
      </w:r>
      <w:r w:rsidRPr="009F5ECF">
        <w:rPr>
          <w:rFonts w:ascii="Helvetica" w:hAnsi="Helvetica" w:cs="Arial"/>
          <w:i/>
          <w:iCs/>
          <w:sz w:val="20"/>
          <w:szCs w:val="20"/>
          <w:vertAlign w:val="subscript"/>
        </w:rPr>
        <w:t>hyam</w:t>
      </w:r>
      <w:r w:rsidRPr="009F5ECF">
        <w:rPr>
          <w:rFonts w:ascii="Helvetica" w:hAnsi="Helvetica" w:cs="Arial"/>
          <w:i/>
          <w:iCs/>
          <w:sz w:val="20"/>
          <w:szCs w:val="20"/>
        </w:rPr>
        <w:t xml:space="preserve">) with very low </w:t>
      </w:r>
      <w:r w:rsidRPr="00610722">
        <w:rPr>
          <w:rFonts w:ascii="Times New Roman" w:hAnsi="Times New Roman" w:cs="Times New Roman"/>
          <w:i/>
          <w:iCs/>
          <w:color w:val="000000" w:themeColor="text1"/>
          <w:sz w:val="24"/>
          <w:szCs w:val="24"/>
        </w:rPr>
        <w:t>δ</w:t>
      </w:r>
      <w:r w:rsidRPr="009F5ECF">
        <w:rPr>
          <w:rFonts w:ascii="Helvetica" w:hAnsi="Helvetica" w:cs="Arial"/>
          <w:i/>
          <w:iCs/>
          <w:sz w:val="20"/>
          <w:szCs w:val="20"/>
          <w:vertAlign w:val="superscript"/>
        </w:rPr>
        <w:t>56</w:t>
      </w:r>
      <w:r w:rsidRPr="009F5ECF">
        <w:rPr>
          <w:rFonts w:ascii="Helvetica" w:hAnsi="Helvetica" w:cs="Arial"/>
          <w:i/>
          <w:iCs/>
          <w:sz w:val="20"/>
          <w:szCs w:val="20"/>
        </w:rPr>
        <w:t xml:space="preserve">Fe agree with kinetic fractionation likely as a result of high precipitation rates. Between 5 and 6 cm, much higher amounts of </w:t>
      </w:r>
      <w:r>
        <w:rPr>
          <w:rFonts w:ascii="Helvetica" w:hAnsi="Helvetica" w:cs="Arial"/>
          <w:i/>
          <w:iCs/>
          <w:sz w:val="20"/>
          <w:szCs w:val="20"/>
        </w:rPr>
        <w:t>Fe (oxy)</w:t>
      </w:r>
      <w:r w:rsidRPr="009F5ECF">
        <w:rPr>
          <w:rFonts w:ascii="Helvetica" w:hAnsi="Helvetica" w:cs="Arial"/>
          <w:i/>
          <w:iCs/>
          <w:sz w:val="20"/>
          <w:szCs w:val="20"/>
        </w:rPr>
        <w:t xml:space="preserve">hydroxides with near zero </w:t>
      </w:r>
      <w:r w:rsidRPr="00610722">
        <w:rPr>
          <w:rFonts w:ascii="Times New Roman" w:hAnsi="Times New Roman" w:cs="Times New Roman"/>
          <w:i/>
          <w:iCs/>
          <w:color w:val="000000" w:themeColor="text1"/>
          <w:sz w:val="24"/>
          <w:szCs w:val="24"/>
        </w:rPr>
        <w:t>δ</w:t>
      </w:r>
      <w:r w:rsidRPr="009F5ECF">
        <w:rPr>
          <w:rFonts w:ascii="Helvetica" w:hAnsi="Helvetica" w:cs="Arial"/>
          <w:i/>
          <w:iCs/>
          <w:sz w:val="20"/>
          <w:szCs w:val="20"/>
          <w:vertAlign w:val="superscript"/>
        </w:rPr>
        <w:t>56</w:t>
      </w:r>
      <w:r w:rsidRPr="009F5ECF">
        <w:rPr>
          <w:rFonts w:ascii="Helvetica" w:hAnsi="Helvetica" w:cs="Arial"/>
          <w:i/>
          <w:iCs/>
          <w:sz w:val="20"/>
          <w:szCs w:val="20"/>
        </w:rPr>
        <w:t xml:space="preserve">Fe values possibly indicate near quantitative oxidation of aqueous Fe, attaining near equilibrium conditions. The decrease in the </w:t>
      </w:r>
      <w:proofErr w:type="spellStart"/>
      <w:r w:rsidRPr="009F5ECF">
        <w:rPr>
          <w:rFonts w:ascii="Helvetica" w:hAnsi="Helvetica" w:cs="Arial"/>
          <w:i/>
          <w:iCs/>
          <w:sz w:val="20"/>
          <w:szCs w:val="20"/>
        </w:rPr>
        <w:t>Mn</w:t>
      </w:r>
      <w:r w:rsidRPr="009F5ECF">
        <w:rPr>
          <w:rFonts w:ascii="Helvetica" w:hAnsi="Helvetica" w:cs="Arial"/>
          <w:i/>
          <w:iCs/>
          <w:sz w:val="20"/>
          <w:szCs w:val="20"/>
          <w:vertAlign w:val="subscript"/>
        </w:rPr>
        <w:t>hyam</w:t>
      </w:r>
      <w:proofErr w:type="spellEnd"/>
      <w:r w:rsidRPr="009F5ECF">
        <w:rPr>
          <w:rFonts w:ascii="Helvetica" w:hAnsi="Helvetica" w:cs="Arial"/>
          <w:i/>
          <w:iCs/>
          <w:sz w:val="20"/>
          <w:szCs w:val="20"/>
        </w:rPr>
        <w:t xml:space="preserve"> fraction suggests that </w:t>
      </w:r>
      <w:r>
        <w:rPr>
          <w:rFonts w:ascii="Helvetica" w:hAnsi="Helvetica" w:cs="Arial"/>
          <w:i/>
          <w:iCs/>
          <w:sz w:val="20"/>
          <w:szCs w:val="20"/>
        </w:rPr>
        <w:t>Fe oxid</w:t>
      </w:r>
      <w:r w:rsidRPr="009F5ECF">
        <w:rPr>
          <w:rFonts w:ascii="Helvetica" w:hAnsi="Helvetica" w:cs="Arial"/>
          <w:i/>
          <w:iCs/>
          <w:sz w:val="20"/>
          <w:szCs w:val="20"/>
        </w:rPr>
        <w:t xml:space="preserve">ation is coupled to Mn-reduction. Most of </w:t>
      </w:r>
      <w:r>
        <w:rPr>
          <w:rFonts w:ascii="Helvetica" w:hAnsi="Helvetica" w:cs="Arial"/>
          <w:i/>
          <w:iCs/>
          <w:sz w:val="20"/>
          <w:szCs w:val="20"/>
        </w:rPr>
        <w:t>Fe reduc</w:t>
      </w:r>
      <w:r w:rsidRPr="009F5ECF">
        <w:rPr>
          <w:rFonts w:ascii="Helvetica" w:hAnsi="Helvetica" w:cs="Arial"/>
          <w:i/>
          <w:iCs/>
          <w:sz w:val="20"/>
          <w:szCs w:val="20"/>
        </w:rPr>
        <w:t xml:space="preserve">tion occurs below 8 cm depth. (B) Buried redox front: High amounts of </w:t>
      </w:r>
      <w:r>
        <w:rPr>
          <w:rFonts w:ascii="Helvetica" w:hAnsi="Helvetica" w:cs="Arial"/>
          <w:i/>
          <w:iCs/>
          <w:sz w:val="20"/>
          <w:szCs w:val="20"/>
        </w:rPr>
        <w:t>Fe (oxy)</w:t>
      </w:r>
      <w:r w:rsidRPr="009F5ECF">
        <w:rPr>
          <w:rFonts w:ascii="Helvetica" w:hAnsi="Helvetica" w:cs="Arial"/>
          <w:i/>
          <w:iCs/>
          <w:sz w:val="20"/>
          <w:szCs w:val="20"/>
        </w:rPr>
        <w:t>hydroxides below 25 cm covered by a turbiditic event suggests the preservation of a redox front. The partial reduction of ferric phases generates light Fe</w:t>
      </w:r>
      <w:r w:rsidRPr="009F5ECF">
        <w:rPr>
          <w:rFonts w:ascii="Helvetica" w:hAnsi="Helvetica" w:cs="Arial"/>
          <w:i/>
          <w:iCs/>
          <w:sz w:val="20"/>
          <w:szCs w:val="20"/>
          <w:vertAlign w:val="superscript"/>
        </w:rPr>
        <w:t>2+</w:t>
      </w:r>
      <w:r w:rsidRPr="009F5ECF">
        <w:rPr>
          <w:rFonts w:ascii="Helvetica" w:hAnsi="Helvetica" w:cs="Arial"/>
          <w:i/>
          <w:iCs/>
          <w:sz w:val="20"/>
          <w:szCs w:val="20"/>
          <w:vertAlign w:val="subscript"/>
        </w:rPr>
        <w:t>aq</w:t>
      </w:r>
      <w:r w:rsidRPr="009F5ECF">
        <w:rPr>
          <w:rFonts w:ascii="Helvetica" w:hAnsi="Helvetica" w:cs="Arial"/>
          <w:i/>
          <w:iCs/>
          <w:sz w:val="20"/>
          <w:szCs w:val="20"/>
        </w:rPr>
        <w:t xml:space="preserve"> which following O</w:t>
      </w:r>
      <w:r w:rsidRPr="009F5ECF">
        <w:rPr>
          <w:rFonts w:ascii="Helvetica" w:hAnsi="Helvetica" w:cs="Arial"/>
          <w:i/>
          <w:iCs/>
          <w:sz w:val="20"/>
          <w:szCs w:val="20"/>
          <w:vertAlign w:val="subscript"/>
        </w:rPr>
        <w:t>2</w:t>
      </w:r>
      <w:r w:rsidRPr="009F5ECF">
        <w:rPr>
          <w:rFonts w:ascii="Helvetica" w:hAnsi="Helvetica" w:cs="Arial"/>
          <w:i/>
          <w:iCs/>
          <w:sz w:val="20"/>
          <w:szCs w:val="20"/>
        </w:rPr>
        <w:t xml:space="preserve"> disruption relocates in the Fe</w:t>
      </w:r>
      <w:r w:rsidRPr="009F5ECF">
        <w:rPr>
          <w:rFonts w:ascii="Helvetica" w:hAnsi="Helvetica" w:cs="Arial"/>
          <w:i/>
          <w:iCs/>
          <w:sz w:val="20"/>
          <w:szCs w:val="20"/>
          <w:vertAlign w:val="subscript"/>
        </w:rPr>
        <w:t>aca</w:t>
      </w:r>
      <w:r w:rsidRPr="009F5ECF">
        <w:rPr>
          <w:rFonts w:ascii="Helvetica" w:hAnsi="Helvetica" w:cs="Arial"/>
          <w:i/>
          <w:iCs/>
          <w:sz w:val="20"/>
          <w:szCs w:val="20"/>
        </w:rPr>
        <w:t xml:space="preserve"> fraction (e.g.</w:t>
      </w:r>
      <w:r>
        <w:rPr>
          <w:rFonts w:ascii="Helvetica" w:hAnsi="Helvetica" w:cs="Arial"/>
          <w:i/>
          <w:iCs/>
          <w:sz w:val="20"/>
          <w:szCs w:val="20"/>
        </w:rPr>
        <w:t>,</w:t>
      </w:r>
      <w:r w:rsidRPr="009F5ECF">
        <w:rPr>
          <w:rFonts w:ascii="Helvetica" w:hAnsi="Helvetica" w:cs="Arial"/>
          <w:i/>
          <w:iCs/>
          <w:sz w:val="20"/>
          <w:szCs w:val="20"/>
        </w:rPr>
        <w:t xml:space="preserve"> adsorbed Fe</w:t>
      </w:r>
      <w:r w:rsidRPr="009F5ECF">
        <w:rPr>
          <w:rFonts w:ascii="Helvetica" w:hAnsi="Helvetica" w:cs="Arial"/>
          <w:i/>
          <w:iCs/>
          <w:sz w:val="20"/>
          <w:szCs w:val="20"/>
          <w:vertAlign w:val="superscript"/>
        </w:rPr>
        <w:t>2+</w:t>
      </w:r>
      <w:r w:rsidRPr="009F5ECF">
        <w:rPr>
          <w:rFonts w:ascii="Helvetica" w:hAnsi="Helvetica" w:cs="Arial"/>
          <w:i/>
          <w:iCs/>
          <w:sz w:val="20"/>
          <w:szCs w:val="20"/>
        </w:rPr>
        <w:t xml:space="preserve">, amorphous </w:t>
      </w:r>
      <w:r>
        <w:rPr>
          <w:rFonts w:ascii="Helvetica" w:hAnsi="Helvetica" w:cs="Arial"/>
          <w:i/>
          <w:iCs/>
          <w:sz w:val="20"/>
          <w:szCs w:val="20"/>
        </w:rPr>
        <w:t>Fe mono</w:t>
      </w:r>
      <w:r w:rsidRPr="009F5ECF">
        <w:rPr>
          <w:rFonts w:ascii="Helvetica" w:hAnsi="Helvetica" w:cs="Arial"/>
          <w:i/>
          <w:iCs/>
          <w:sz w:val="20"/>
          <w:szCs w:val="20"/>
        </w:rPr>
        <w:t xml:space="preserve">sulfides and </w:t>
      </w:r>
      <w:r>
        <w:rPr>
          <w:rFonts w:ascii="Helvetica" w:hAnsi="Helvetica" w:cs="Arial"/>
          <w:i/>
          <w:iCs/>
          <w:sz w:val="20"/>
          <w:szCs w:val="20"/>
        </w:rPr>
        <w:t>Fe oxid</w:t>
      </w:r>
      <w:r w:rsidRPr="009F5ECF">
        <w:rPr>
          <w:rFonts w:ascii="Helvetica" w:hAnsi="Helvetica" w:cs="Arial"/>
          <w:i/>
          <w:iCs/>
          <w:sz w:val="20"/>
          <w:szCs w:val="20"/>
        </w:rPr>
        <w:t>es).</w:t>
      </w:r>
    </w:p>
    <w:p w14:paraId="51C1A692" w14:textId="77777777" w:rsidR="00D144DA" w:rsidRPr="00A80AE0" w:rsidRDefault="00D144DA" w:rsidP="00D144DA">
      <w:pPr>
        <w:spacing w:before="40" w:after="40" w:line="480" w:lineRule="auto"/>
        <w:rPr>
          <w:rFonts w:ascii="Times New Roman" w:hAnsi="Times New Roman" w:cs="Times New Roman"/>
          <w:sz w:val="24"/>
          <w:szCs w:val="24"/>
        </w:rPr>
      </w:pPr>
    </w:p>
    <w:p w14:paraId="5BA5B287" w14:textId="6EF3C75C" w:rsidR="00E830BC" w:rsidRDefault="0016396A"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T</w:t>
      </w:r>
      <w:r w:rsidR="00E507FF" w:rsidRPr="00A80AE0">
        <w:rPr>
          <w:rFonts w:ascii="Times New Roman" w:hAnsi="Times New Roman" w:cs="Times New Roman"/>
          <w:sz w:val="24"/>
          <w:szCs w:val="24"/>
        </w:rPr>
        <w:t>he</w:t>
      </w:r>
      <w:r w:rsidR="00C026E7" w:rsidRPr="00A80AE0">
        <w:rPr>
          <w:rFonts w:ascii="Times New Roman" w:hAnsi="Times New Roman" w:cs="Times New Roman"/>
          <w:sz w:val="24"/>
          <w:szCs w:val="24"/>
        </w:rPr>
        <w:t xml:space="preserve"> main</w:t>
      </w:r>
      <w:r w:rsidR="00E507FF" w:rsidRPr="00A80AE0">
        <w:rPr>
          <w:rFonts w:ascii="Times New Roman" w:hAnsi="Times New Roman" w:cs="Times New Roman"/>
          <w:sz w:val="24"/>
          <w:szCs w:val="24"/>
        </w:rPr>
        <w:t xml:space="preserve"> Fe</w:t>
      </w:r>
      <w:r w:rsidR="00A17899">
        <w:rPr>
          <w:rFonts w:ascii="Times New Roman" w:hAnsi="Times New Roman" w:cs="Times New Roman"/>
          <w:sz w:val="24"/>
          <w:szCs w:val="24"/>
        </w:rPr>
        <w:t xml:space="preserve"> </w:t>
      </w:r>
      <w:r w:rsidR="00E507FF" w:rsidRPr="00A80AE0">
        <w:rPr>
          <w:rFonts w:ascii="Times New Roman" w:hAnsi="Times New Roman" w:cs="Times New Roman"/>
          <w:sz w:val="24"/>
          <w:szCs w:val="24"/>
        </w:rPr>
        <w:t>oxidation zone (</w:t>
      </w:r>
      <w:r w:rsidR="00C026E7" w:rsidRPr="00A80AE0">
        <w:rPr>
          <w:rFonts w:ascii="Times New Roman" w:hAnsi="Times New Roman" w:cs="Times New Roman"/>
          <w:sz w:val="24"/>
          <w:szCs w:val="24"/>
        </w:rPr>
        <w:t>3</w:t>
      </w:r>
      <w:r w:rsidR="00E507FF" w:rsidRPr="00A80AE0">
        <w:rPr>
          <w:rFonts w:ascii="Times New Roman" w:hAnsi="Times New Roman" w:cs="Times New Roman"/>
          <w:sz w:val="24"/>
          <w:szCs w:val="24"/>
        </w:rPr>
        <w:t>-</w:t>
      </w:r>
      <w:r w:rsidR="00C026E7" w:rsidRPr="00A80AE0">
        <w:rPr>
          <w:rFonts w:ascii="Times New Roman" w:hAnsi="Times New Roman" w:cs="Times New Roman"/>
          <w:sz w:val="24"/>
          <w:szCs w:val="24"/>
        </w:rPr>
        <w:t>6</w:t>
      </w:r>
      <w:r w:rsidR="00E507FF" w:rsidRPr="00A80AE0">
        <w:rPr>
          <w:rFonts w:ascii="Times New Roman" w:hAnsi="Times New Roman" w:cs="Times New Roman"/>
          <w:sz w:val="24"/>
          <w:szCs w:val="24"/>
        </w:rPr>
        <w:t xml:space="preserve"> cm) is characterized by </w:t>
      </w:r>
      <w:r w:rsidR="001C03B3" w:rsidRPr="00A80AE0">
        <w:rPr>
          <w:rFonts w:ascii="Times New Roman" w:hAnsi="Times New Roman" w:cs="Times New Roman"/>
          <w:sz w:val="24"/>
          <w:szCs w:val="24"/>
        </w:rPr>
        <w:t xml:space="preserve">high </w:t>
      </w:r>
      <w:r w:rsidR="00E507FF" w:rsidRPr="00A80AE0">
        <w:rPr>
          <w:rFonts w:ascii="Times New Roman" w:hAnsi="Times New Roman" w:cs="Times New Roman"/>
          <w:sz w:val="24"/>
          <w:szCs w:val="24"/>
        </w:rPr>
        <w:t>Fe</w:t>
      </w:r>
      <w:r w:rsidR="001C03B3" w:rsidRPr="00A80AE0">
        <w:rPr>
          <w:rFonts w:ascii="Times New Roman" w:hAnsi="Times New Roman" w:cs="Times New Roman"/>
          <w:sz w:val="24"/>
          <w:szCs w:val="24"/>
          <w:vertAlign w:val="subscript"/>
        </w:rPr>
        <w:t>hyam</w:t>
      </w:r>
      <w:r w:rsidR="00E507FF" w:rsidRPr="00A80AE0">
        <w:rPr>
          <w:rFonts w:ascii="Times New Roman" w:hAnsi="Times New Roman" w:cs="Times New Roman"/>
          <w:sz w:val="24"/>
          <w:szCs w:val="24"/>
        </w:rPr>
        <w:t xml:space="preserve"> </w:t>
      </w:r>
      <w:r w:rsidR="001C03B3" w:rsidRPr="00A80AE0">
        <w:rPr>
          <w:rFonts w:ascii="Times New Roman" w:hAnsi="Times New Roman" w:cs="Times New Roman"/>
          <w:sz w:val="24"/>
          <w:szCs w:val="24"/>
        </w:rPr>
        <w:t>(</w:t>
      </w:r>
      <w:r w:rsidR="00E507FF" w:rsidRPr="00A80AE0">
        <w:rPr>
          <w:rFonts w:ascii="Times New Roman" w:hAnsi="Times New Roman" w:cs="Times New Roman"/>
          <w:sz w:val="24"/>
          <w:szCs w:val="24"/>
        </w:rPr>
        <w:t xml:space="preserve">3 </w:t>
      </w:r>
      <w:r w:rsidR="001C03B3" w:rsidRPr="00A80AE0">
        <w:rPr>
          <w:rFonts w:ascii="Times New Roman" w:hAnsi="Times New Roman" w:cs="Times New Roman"/>
          <w:sz w:val="24"/>
          <w:szCs w:val="24"/>
        </w:rPr>
        <w:t>to</w:t>
      </w:r>
      <w:r w:rsidR="00E507FF" w:rsidRPr="00A80AE0">
        <w:rPr>
          <w:rFonts w:ascii="Times New Roman" w:hAnsi="Times New Roman" w:cs="Times New Roman"/>
          <w:sz w:val="24"/>
          <w:szCs w:val="24"/>
        </w:rPr>
        <w:t xml:space="preserve"> 5.5 wt%</w:t>
      </w:r>
      <w:r w:rsidR="001C03B3" w:rsidRPr="00A80AE0">
        <w:rPr>
          <w:rFonts w:ascii="Times New Roman" w:hAnsi="Times New Roman" w:cs="Times New Roman"/>
          <w:sz w:val="24"/>
          <w:szCs w:val="24"/>
        </w:rPr>
        <w:t>)</w:t>
      </w:r>
      <w:r w:rsidR="00C560F2" w:rsidRPr="00A80AE0">
        <w:rPr>
          <w:rFonts w:ascii="Times New Roman" w:hAnsi="Times New Roman" w:cs="Times New Roman"/>
          <w:sz w:val="24"/>
          <w:szCs w:val="24"/>
        </w:rPr>
        <w:t xml:space="preserve"> and significant </w:t>
      </w:r>
      <w:r w:rsidR="00A80AE0" w:rsidRPr="00A80AE0">
        <w:rPr>
          <w:rFonts w:ascii="Times New Roman" w:hAnsi="Times New Roman" w:cs="Times New Roman"/>
          <w:i/>
          <w:iCs/>
          <w:color w:val="000000" w:themeColor="text1"/>
          <w:sz w:val="24"/>
          <w:szCs w:val="24"/>
        </w:rPr>
        <w:t>δ</w:t>
      </w:r>
      <w:r w:rsidR="00C560F2" w:rsidRPr="00A80AE0">
        <w:rPr>
          <w:rFonts w:ascii="Times New Roman" w:hAnsi="Times New Roman" w:cs="Times New Roman"/>
          <w:sz w:val="24"/>
          <w:szCs w:val="24"/>
          <w:vertAlign w:val="superscript"/>
        </w:rPr>
        <w:t>56</w:t>
      </w:r>
      <w:r w:rsidR="00C560F2" w:rsidRPr="00A80AE0">
        <w:rPr>
          <w:rFonts w:ascii="Times New Roman" w:hAnsi="Times New Roman" w:cs="Times New Roman"/>
          <w:sz w:val="24"/>
          <w:szCs w:val="24"/>
        </w:rPr>
        <w:t>Fe</w:t>
      </w:r>
      <w:r w:rsidR="00C560F2" w:rsidRPr="00A80AE0">
        <w:rPr>
          <w:rFonts w:ascii="Times New Roman" w:hAnsi="Times New Roman" w:cs="Times New Roman"/>
          <w:sz w:val="24"/>
          <w:szCs w:val="24"/>
          <w:vertAlign w:val="subscript"/>
        </w:rPr>
        <w:t>hyam</w:t>
      </w:r>
      <w:r w:rsidR="00C560F2" w:rsidRPr="00A80AE0">
        <w:rPr>
          <w:rFonts w:ascii="Times New Roman" w:hAnsi="Times New Roman" w:cs="Times New Roman"/>
          <w:sz w:val="24"/>
          <w:szCs w:val="24"/>
        </w:rPr>
        <w:t xml:space="preserve"> variability.</w:t>
      </w:r>
      <w:r w:rsidR="00E507FF" w:rsidRPr="00A80AE0">
        <w:rPr>
          <w:rFonts w:ascii="Times New Roman" w:hAnsi="Times New Roman" w:cs="Times New Roman"/>
          <w:sz w:val="24"/>
          <w:szCs w:val="24"/>
        </w:rPr>
        <w:t xml:space="preserve"> </w:t>
      </w:r>
      <w:r w:rsidR="00C560F2" w:rsidRPr="00A80AE0">
        <w:rPr>
          <w:rFonts w:ascii="Times New Roman" w:hAnsi="Times New Roman" w:cs="Times New Roman"/>
          <w:sz w:val="24"/>
          <w:szCs w:val="24"/>
        </w:rPr>
        <w:t>The</w:t>
      </w:r>
      <w:r w:rsidR="00E507FF" w:rsidRPr="00A80AE0">
        <w:rPr>
          <w:rFonts w:ascii="Times New Roman" w:hAnsi="Times New Roman" w:cs="Times New Roman"/>
          <w:sz w:val="24"/>
          <w:szCs w:val="24"/>
        </w:rPr>
        <w:t xml:space="preserve"> </w:t>
      </w:r>
      <w:r w:rsidR="00A80AE0" w:rsidRPr="00A80AE0">
        <w:rPr>
          <w:rFonts w:ascii="Times New Roman" w:hAnsi="Times New Roman" w:cs="Times New Roman"/>
          <w:i/>
          <w:iCs/>
          <w:color w:val="000000" w:themeColor="text1"/>
          <w:sz w:val="24"/>
          <w:szCs w:val="24"/>
        </w:rPr>
        <w:t>δ</w:t>
      </w:r>
      <w:r w:rsidR="00E507FF" w:rsidRPr="00A80AE0">
        <w:rPr>
          <w:rFonts w:ascii="Times New Roman" w:hAnsi="Times New Roman" w:cs="Times New Roman"/>
          <w:sz w:val="24"/>
          <w:szCs w:val="24"/>
          <w:vertAlign w:val="superscript"/>
        </w:rPr>
        <w:t>56</w:t>
      </w:r>
      <w:r w:rsidR="00E507FF" w:rsidRPr="00A80AE0">
        <w:rPr>
          <w:rFonts w:ascii="Times New Roman" w:hAnsi="Times New Roman" w:cs="Times New Roman"/>
          <w:sz w:val="24"/>
          <w:szCs w:val="24"/>
        </w:rPr>
        <w:t>Fe</w:t>
      </w:r>
      <w:r w:rsidR="00E507FF" w:rsidRPr="00A80AE0">
        <w:rPr>
          <w:rFonts w:ascii="Times New Roman" w:hAnsi="Times New Roman" w:cs="Times New Roman"/>
          <w:sz w:val="24"/>
          <w:szCs w:val="24"/>
          <w:vertAlign w:val="subscript"/>
        </w:rPr>
        <w:t>hya</w:t>
      </w:r>
      <w:r w:rsidR="00673235" w:rsidRPr="00A80AE0">
        <w:rPr>
          <w:rFonts w:ascii="Times New Roman" w:hAnsi="Times New Roman" w:cs="Times New Roman"/>
          <w:sz w:val="24"/>
          <w:szCs w:val="24"/>
          <w:vertAlign w:val="subscript"/>
        </w:rPr>
        <w:t xml:space="preserve">m </w:t>
      </w:r>
      <w:r w:rsidR="00C560F2" w:rsidRPr="00A80AE0">
        <w:rPr>
          <w:rFonts w:ascii="Times New Roman" w:hAnsi="Times New Roman" w:cs="Times New Roman"/>
          <w:sz w:val="24"/>
          <w:szCs w:val="24"/>
        </w:rPr>
        <w:t>is maximal (0‰) at the base of the oxidation zone (</w:t>
      </w:r>
      <w:r w:rsidR="007F7D0B" w:rsidRPr="00A80AE0">
        <w:rPr>
          <w:rFonts w:ascii="Times New Roman" w:hAnsi="Times New Roman" w:cs="Times New Roman"/>
          <w:sz w:val="24"/>
          <w:szCs w:val="24"/>
        </w:rPr>
        <w:t>5</w:t>
      </w:r>
      <w:r w:rsidR="00C560F2" w:rsidRPr="00A80AE0">
        <w:rPr>
          <w:rFonts w:ascii="Times New Roman" w:hAnsi="Times New Roman" w:cs="Times New Roman"/>
          <w:sz w:val="24"/>
          <w:szCs w:val="24"/>
        </w:rPr>
        <w:t>-</w:t>
      </w:r>
      <w:r w:rsidR="007F7D0B" w:rsidRPr="00A80AE0">
        <w:rPr>
          <w:rFonts w:ascii="Times New Roman" w:hAnsi="Times New Roman" w:cs="Times New Roman"/>
          <w:sz w:val="24"/>
          <w:szCs w:val="24"/>
        </w:rPr>
        <w:t>6</w:t>
      </w:r>
      <w:r w:rsidR="00C560F2" w:rsidRPr="00A80AE0">
        <w:rPr>
          <w:rFonts w:ascii="Times New Roman" w:hAnsi="Times New Roman" w:cs="Times New Roman"/>
          <w:sz w:val="24"/>
          <w:szCs w:val="24"/>
        </w:rPr>
        <w:t xml:space="preserve"> cm) and minimal (-1.3‰) at the top (3-4 cm) </w:t>
      </w:r>
      <w:r w:rsidR="003A1998" w:rsidRPr="00A80AE0">
        <w:rPr>
          <w:rFonts w:ascii="Times New Roman" w:hAnsi="Times New Roman" w:cs="Times New Roman"/>
          <w:sz w:val="24"/>
          <w:szCs w:val="24"/>
        </w:rPr>
        <w:t>(</w:t>
      </w:r>
      <w:r w:rsidR="00D03F74" w:rsidRPr="00A80AE0">
        <w:rPr>
          <w:rFonts w:ascii="Times New Roman" w:hAnsi="Times New Roman" w:cs="Times New Roman"/>
          <w:sz w:val="24"/>
          <w:szCs w:val="24"/>
        </w:rPr>
        <w:t>Fig. 4</w:t>
      </w:r>
      <w:r w:rsidR="00C026E7" w:rsidRPr="00A80AE0">
        <w:rPr>
          <w:rFonts w:ascii="Times New Roman" w:hAnsi="Times New Roman" w:cs="Times New Roman"/>
          <w:sz w:val="24"/>
          <w:szCs w:val="24"/>
        </w:rPr>
        <w:t>A</w:t>
      </w:r>
      <w:r w:rsidR="003A1998" w:rsidRPr="00A80AE0">
        <w:rPr>
          <w:rFonts w:ascii="Times New Roman" w:hAnsi="Times New Roman" w:cs="Times New Roman"/>
          <w:sz w:val="24"/>
          <w:szCs w:val="24"/>
        </w:rPr>
        <w:t>)</w:t>
      </w:r>
      <w:r w:rsidR="001C03B3" w:rsidRPr="00A80AE0">
        <w:rPr>
          <w:rFonts w:ascii="Times New Roman" w:hAnsi="Times New Roman" w:cs="Times New Roman"/>
          <w:sz w:val="24"/>
          <w:szCs w:val="24"/>
        </w:rPr>
        <w:t>.</w:t>
      </w:r>
      <w:r w:rsidR="001A4C63" w:rsidRPr="00A80AE0">
        <w:rPr>
          <w:rFonts w:ascii="Times New Roman" w:hAnsi="Times New Roman" w:cs="Times New Roman"/>
          <w:sz w:val="24"/>
          <w:szCs w:val="24"/>
        </w:rPr>
        <w:t xml:space="preserve"> </w:t>
      </w:r>
      <w:r w:rsidR="000D17AF" w:rsidRPr="00A80AE0">
        <w:rPr>
          <w:rFonts w:ascii="Times New Roman" w:hAnsi="Times New Roman" w:cs="Times New Roman"/>
          <w:sz w:val="24"/>
          <w:szCs w:val="24"/>
        </w:rPr>
        <w:t xml:space="preserve">The same feature appears at </w:t>
      </w:r>
      <w:r w:rsidR="006332D9" w:rsidRPr="00A80AE0">
        <w:rPr>
          <w:rFonts w:ascii="Times New Roman" w:hAnsi="Times New Roman" w:cs="Times New Roman"/>
          <w:sz w:val="24"/>
          <w:szCs w:val="24"/>
        </w:rPr>
        <w:t xml:space="preserve">other similar lacustrine systems, such as at </w:t>
      </w:r>
      <w:r w:rsidR="000D17AF" w:rsidRPr="00A80AE0">
        <w:rPr>
          <w:rFonts w:ascii="Times New Roman" w:hAnsi="Times New Roman" w:cs="Times New Roman"/>
          <w:sz w:val="24"/>
          <w:szCs w:val="24"/>
        </w:rPr>
        <w:t xml:space="preserve">the redox boundary of Lake </w:t>
      </w:r>
      <w:proofErr w:type="spellStart"/>
      <w:r w:rsidR="00145818" w:rsidRPr="00A80AE0">
        <w:rPr>
          <w:rFonts w:ascii="Times New Roman" w:hAnsi="Times New Roman" w:cs="Times New Roman"/>
          <w:sz w:val="24"/>
          <w:szCs w:val="24"/>
        </w:rPr>
        <w:t>Kutsasjarvi</w:t>
      </w:r>
      <w:proofErr w:type="spellEnd"/>
      <w:r w:rsidR="00145818" w:rsidRPr="00A80AE0">
        <w:rPr>
          <w:rFonts w:ascii="Times New Roman" w:hAnsi="Times New Roman" w:cs="Times New Roman"/>
          <w:sz w:val="24"/>
          <w:szCs w:val="24"/>
        </w:rPr>
        <w:t xml:space="preserve"> (Sweden) where Fe</w:t>
      </w:r>
      <w:r w:rsidR="00A17899">
        <w:rPr>
          <w:rFonts w:ascii="Times New Roman" w:hAnsi="Times New Roman" w:cs="Times New Roman"/>
          <w:sz w:val="24"/>
          <w:szCs w:val="24"/>
        </w:rPr>
        <w:t xml:space="preserve"> </w:t>
      </w:r>
      <w:r w:rsidR="00145818" w:rsidRPr="00A80AE0">
        <w:rPr>
          <w:rFonts w:ascii="Times New Roman" w:hAnsi="Times New Roman" w:cs="Times New Roman"/>
          <w:sz w:val="24"/>
          <w:szCs w:val="24"/>
        </w:rPr>
        <w:t xml:space="preserve">oxidation occurs between 8 and 11 cm below the SWI </w:t>
      </w:r>
      <w:r w:rsidR="000D17AF" w:rsidRPr="00A80AE0">
        <w:rPr>
          <w:rFonts w:ascii="Times New Roman" w:hAnsi="Times New Roman" w:cs="Times New Roman"/>
          <w:sz w:val="24"/>
          <w:szCs w:val="24"/>
        </w:rPr>
        <w:t>(Malinovsky et al. 2005)</w:t>
      </w:r>
      <w:r w:rsidR="00145818" w:rsidRPr="00A80AE0">
        <w:rPr>
          <w:rFonts w:ascii="Times New Roman" w:hAnsi="Times New Roman" w:cs="Times New Roman"/>
          <w:sz w:val="24"/>
          <w:szCs w:val="24"/>
        </w:rPr>
        <w:t xml:space="preserve">. In </w:t>
      </w:r>
      <w:r w:rsidR="00E830BC" w:rsidRPr="00A80AE0">
        <w:rPr>
          <w:rFonts w:ascii="Times New Roman" w:hAnsi="Times New Roman" w:cs="Times New Roman"/>
          <w:sz w:val="24"/>
          <w:szCs w:val="24"/>
        </w:rPr>
        <w:t>that study</w:t>
      </w:r>
      <w:r w:rsidR="006332D9" w:rsidRPr="00A80AE0">
        <w:rPr>
          <w:rFonts w:ascii="Times New Roman" w:hAnsi="Times New Roman" w:cs="Times New Roman"/>
          <w:sz w:val="24"/>
          <w:szCs w:val="24"/>
        </w:rPr>
        <w:t>,</w:t>
      </w:r>
      <w:r w:rsidR="00145818" w:rsidRPr="00A80AE0">
        <w:rPr>
          <w:rFonts w:ascii="Times New Roman" w:hAnsi="Times New Roman" w:cs="Times New Roman"/>
          <w:sz w:val="24"/>
          <w:szCs w:val="24"/>
        </w:rPr>
        <w:t xml:space="preserve"> Fe</w:t>
      </w:r>
      <w:r w:rsidR="00A17899">
        <w:rPr>
          <w:rFonts w:ascii="Times New Roman" w:hAnsi="Times New Roman" w:cs="Times New Roman"/>
          <w:sz w:val="24"/>
          <w:szCs w:val="24"/>
        </w:rPr>
        <w:t xml:space="preserve"> </w:t>
      </w:r>
      <w:r w:rsidR="00145818" w:rsidRPr="00A80AE0">
        <w:rPr>
          <w:rFonts w:ascii="Times New Roman" w:hAnsi="Times New Roman" w:cs="Times New Roman"/>
          <w:sz w:val="24"/>
          <w:szCs w:val="24"/>
        </w:rPr>
        <w:t xml:space="preserve">oxides at 11 cm depth constitute </w:t>
      </w:r>
      <w:r w:rsidR="0088175A" w:rsidRPr="00A80AE0">
        <w:rPr>
          <w:rFonts w:ascii="Times New Roman" w:hAnsi="Times New Roman" w:cs="Times New Roman"/>
          <w:sz w:val="24"/>
          <w:szCs w:val="24"/>
        </w:rPr>
        <w:t xml:space="preserve">more than </w:t>
      </w:r>
      <w:r w:rsidR="00145818" w:rsidRPr="00A80AE0">
        <w:rPr>
          <w:rFonts w:ascii="Times New Roman" w:hAnsi="Times New Roman" w:cs="Times New Roman"/>
          <w:sz w:val="24"/>
          <w:szCs w:val="24"/>
        </w:rPr>
        <w:t xml:space="preserve">69% of the bulk fraction </w:t>
      </w:r>
      <w:r w:rsidR="00145818" w:rsidRPr="00A80AE0">
        <w:rPr>
          <w:rFonts w:ascii="Times New Roman" w:hAnsi="Times New Roman" w:cs="Times New Roman"/>
          <w:sz w:val="24"/>
          <w:szCs w:val="24"/>
        </w:rPr>
        <w:lastRenderedPageBreak/>
        <w:t xml:space="preserve">and have a </w:t>
      </w:r>
      <w:r w:rsidR="00A80AE0" w:rsidRPr="00A80AE0">
        <w:rPr>
          <w:rFonts w:ascii="Times New Roman" w:hAnsi="Times New Roman" w:cs="Times New Roman"/>
          <w:i/>
          <w:iCs/>
          <w:color w:val="000000" w:themeColor="text1"/>
          <w:sz w:val="24"/>
          <w:szCs w:val="24"/>
        </w:rPr>
        <w:t>δ</w:t>
      </w:r>
      <w:r w:rsidR="00145818" w:rsidRPr="00A80AE0">
        <w:rPr>
          <w:rFonts w:ascii="Times New Roman" w:hAnsi="Times New Roman" w:cs="Times New Roman"/>
          <w:sz w:val="24"/>
          <w:szCs w:val="24"/>
          <w:vertAlign w:val="superscript"/>
        </w:rPr>
        <w:t>56</w:t>
      </w:r>
      <w:r w:rsidR="00145818" w:rsidRPr="00A80AE0">
        <w:rPr>
          <w:rFonts w:ascii="Times New Roman" w:hAnsi="Times New Roman" w:cs="Times New Roman"/>
          <w:sz w:val="24"/>
          <w:szCs w:val="24"/>
        </w:rPr>
        <w:t>Fe</w:t>
      </w:r>
      <w:r w:rsidR="007D2FD0" w:rsidRPr="00A80AE0">
        <w:rPr>
          <w:rFonts w:ascii="Times New Roman" w:hAnsi="Times New Roman" w:cs="Times New Roman"/>
          <w:sz w:val="24"/>
          <w:szCs w:val="24"/>
        </w:rPr>
        <w:t xml:space="preserve"> of</w:t>
      </w:r>
      <w:r w:rsidR="00145818" w:rsidRPr="00A80AE0">
        <w:rPr>
          <w:rFonts w:ascii="Times New Roman" w:hAnsi="Times New Roman" w:cs="Times New Roman"/>
          <w:sz w:val="24"/>
          <w:szCs w:val="24"/>
        </w:rPr>
        <w:t xml:space="preserve"> +0.2‰, while at 9 cm Fe</w:t>
      </w:r>
      <w:r w:rsidR="00A17899">
        <w:rPr>
          <w:rFonts w:ascii="Times New Roman" w:hAnsi="Times New Roman" w:cs="Times New Roman"/>
          <w:sz w:val="24"/>
          <w:szCs w:val="24"/>
        </w:rPr>
        <w:t xml:space="preserve"> </w:t>
      </w:r>
      <w:r w:rsidR="00145818" w:rsidRPr="00A80AE0">
        <w:rPr>
          <w:rFonts w:ascii="Times New Roman" w:hAnsi="Times New Roman" w:cs="Times New Roman"/>
          <w:sz w:val="24"/>
          <w:szCs w:val="24"/>
        </w:rPr>
        <w:t xml:space="preserve">oxides </w:t>
      </w:r>
      <w:r w:rsidR="00FD0305" w:rsidRPr="00A80AE0">
        <w:rPr>
          <w:rFonts w:ascii="Times New Roman" w:hAnsi="Times New Roman" w:cs="Times New Roman"/>
          <w:sz w:val="24"/>
          <w:szCs w:val="24"/>
        </w:rPr>
        <w:t>decrease to</w:t>
      </w:r>
      <w:r w:rsidR="00145818" w:rsidRPr="00A80AE0">
        <w:rPr>
          <w:rFonts w:ascii="Times New Roman" w:hAnsi="Times New Roman" w:cs="Times New Roman"/>
          <w:sz w:val="24"/>
          <w:szCs w:val="24"/>
        </w:rPr>
        <w:t xml:space="preserve"> 32%</w:t>
      </w:r>
      <w:r w:rsidR="00FD0305" w:rsidRPr="00A80AE0">
        <w:rPr>
          <w:rFonts w:ascii="Times New Roman" w:hAnsi="Times New Roman" w:cs="Times New Roman"/>
          <w:sz w:val="24"/>
          <w:szCs w:val="24"/>
        </w:rPr>
        <w:t xml:space="preserve"> of the bulk</w:t>
      </w:r>
      <w:r w:rsidR="0088175A" w:rsidRPr="00A80AE0">
        <w:rPr>
          <w:rFonts w:ascii="Times New Roman" w:hAnsi="Times New Roman" w:cs="Times New Roman"/>
          <w:sz w:val="24"/>
          <w:szCs w:val="24"/>
        </w:rPr>
        <w:t xml:space="preserve"> Fe</w:t>
      </w:r>
      <w:r w:rsidR="00145818" w:rsidRPr="00A80AE0">
        <w:rPr>
          <w:rFonts w:ascii="Times New Roman" w:hAnsi="Times New Roman" w:cs="Times New Roman"/>
          <w:sz w:val="24"/>
          <w:szCs w:val="24"/>
        </w:rPr>
        <w:t xml:space="preserve"> and </w:t>
      </w:r>
      <w:r w:rsidR="00FD0305" w:rsidRPr="00A80AE0">
        <w:rPr>
          <w:rFonts w:ascii="Times New Roman" w:hAnsi="Times New Roman" w:cs="Times New Roman"/>
          <w:sz w:val="24"/>
          <w:szCs w:val="24"/>
        </w:rPr>
        <w:t xml:space="preserve">their </w:t>
      </w:r>
      <w:r w:rsidR="00A80AE0" w:rsidRPr="00A80AE0">
        <w:rPr>
          <w:rFonts w:ascii="Times New Roman" w:hAnsi="Times New Roman" w:cs="Times New Roman"/>
          <w:i/>
          <w:iCs/>
          <w:color w:val="000000" w:themeColor="text1"/>
          <w:sz w:val="24"/>
          <w:szCs w:val="24"/>
        </w:rPr>
        <w:t>δ</w:t>
      </w:r>
      <w:r w:rsidR="00145818" w:rsidRPr="00A80AE0">
        <w:rPr>
          <w:rFonts w:ascii="Times New Roman" w:hAnsi="Times New Roman" w:cs="Times New Roman"/>
          <w:sz w:val="24"/>
          <w:szCs w:val="24"/>
          <w:vertAlign w:val="superscript"/>
        </w:rPr>
        <w:t>56</w:t>
      </w:r>
      <w:r w:rsidR="00145818" w:rsidRPr="00A80AE0">
        <w:rPr>
          <w:rFonts w:ascii="Times New Roman" w:hAnsi="Times New Roman" w:cs="Times New Roman"/>
          <w:sz w:val="24"/>
          <w:szCs w:val="24"/>
        </w:rPr>
        <w:t>Fe get as low as -0.8‰.</w:t>
      </w:r>
    </w:p>
    <w:p w14:paraId="268662C7" w14:textId="77777777" w:rsidR="00A80AE0" w:rsidRPr="00A80AE0" w:rsidRDefault="00A80AE0" w:rsidP="00A80AE0">
      <w:pPr>
        <w:spacing w:before="40" w:after="40" w:line="480" w:lineRule="auto"/>
        <w:rPr>
          <w:rFonts w:ascii="Times New Roman" w:hAnsi="Times New Roman" w:cs="Times New Roman"/>
          <w:sz w:val="24"/>
          <w:szCs w:val="24"/>
        </w:rPr>
      </w:pPr>
    </w:p>
    <w:p w14:paraId="124A08A8" w14:textId="4867BBC3" w:rsidR="00E830BC" w:rsidRDefault="00FB2AD7"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Low isotope values in Fe</w:t>
      </w:r>
      <w:r w:rsidR="00A17899">
        <w:rPr>
          <w:rFonts w:ascii="Times New Roman" w:hAnsi="Times New Roman" w:cs="Times New Roman"/>
          <w:sz w:val="24"/>
          <w:szCs w:val="24"/>
        </w:rPr>
        <w:t xml:space="preserve"> </w:t>
      </w:r>
      <w:r w:rsidRPr="00A80AE0">
        <w:rPr>
          <w:rFonts w:ascii="Times New Roman" w:hAnsi="Times New Roman" w:cs="Times New Roman"/>
          <w:sz w:val="24"/>
          <w:szCs w:val="24"/>
        </w:rPr>
        <w:t>oxides and Fe</w:t>
      </w:r>
      <w:r w:rsidR="00A17899">
        <w:rPr>
          <w:rFonts w:ascii="Times New Roman" w:hAnsi="Times New Roman" w:cs="Times New Roman"/>
          <w:sz w:val="24"/>
          <w:szCs w:val="24"/>
        </w:rPr>
        <w:t xml:space="preserve"> </w:t>
      </w:r>
      <w:r w:rsidRPr="00A80AE0">
        <w:rPr>
          <w:rFonts w:ascii="Times New Roman" w:hAnsi="Times New Roman" w:cs="Times New Roman"/>
          <w:sz w:val="24"/>
          <w:szCs w:val="24"/>
        </w:rPr>
        <w:t xml:space="preserve">oxyhydroxides have been widely studied and </w:t>
      </w:r>
      <w:r w:rsidR="0020282A" w:rsidRPr="00A80AE0">
        <w:rPr>
          <w:rFonts w:ascii="Times New Roman" w:hAnsi="Times New Roman" w:cs="Times New Roman"/>
          <w:sz w:val="24"/>
          <w:szCs w:val="24"/>
        </w:rPr>
        <w:t xml:space="preserve">are the </w:t>
      </w:r>
      <w:r w:rsidRPr="00A80AE0">
        <w:rPr>
          <w:rFonts w:ascii="Times New Roman" w:hAnsi="Times New Roman" w:cs="Times New Roman"/>
          <w:sz w:val="24"/>
          <w:szCs w:val="24"/>
        </w:rPr>
        <w:t xml:space="preserve">result of </w:t>
      </w:r>
      <w:r w:rsidR="001C03B3" w:rsidRPr="00A80AE0">
        <w:rPr>
          <w:rFonts w:ascii="Times New Roman" w:hAnsi="Times New Roman" w:cs="Times New Roman"/>
          <w:sz w:val="24"/>
          <w:szCs w:val="24"/>
        </w:rPr>
        <w:t>a two-step process. First, the oxidation of Fe</w:t>
      </w:r>
      <w:r w:rsidR="001C03B3" w:rsidRPr="00A80AE0">
        <w:rPr>
          <w:rFonts w:ascii="Times New Roman" w:hAnsi="Times New Roman" w:cs="Times New Roman"/>
          <w:sz w:val="24"/>
          <w:szCs w:val="24"/>
          <w:vertAlign w:val="superscript"/>
        </w:rPr>
        <w:t>2+</w:t>
      </w:r>
      <w:r w:rsidR="001C03B3" w:rsidRPr="00A80AE0">
        <w:rPr>
          <w:rFonts w:ascii="Times New Roman" w:hAnsi="Times New Roman" w:cs="Times New Roman"/>
          <w:sz w:val="24"/>
          <w:szCs w:val="24"/>
          <w:vertAlign w:val="subscript"/>
        </w:rPr>
        <w:t xml:space="preserve">aq </w:t>
      </w:r>
      <w:r w:rsidR="001C03B3" w:rsidRPr="00A80AE0">
        <w:rPr>
          <w:rFonts w:ascii="Times New Roman" w:hAnsi="Times New Roman" w:cs="Times New Roman"/>
          <w:sz w:val="24"/>
          <w:szCs w:val="24"/>
        </w:rPr>
        <w:t>to Fe</w:t>
      </w:r>
      <w:r w:rsidR="001C03B3" w:rsidRPr="00A80AE0">
        <w:rPr>
          <w:rFonts w:ascii="Times New Roman" w:hAnsi="Times New Roman" w:cs="Times New Roman"/>
          <w:sz w:val="24"/>
          <w:szCs w:val="24"/>
          <w:vertAlign w:val="superscript"/>
        </w:rPr>
        <w:t>3+</w:t>
      </w:r>
      <w:r w:rsidR="001C03B3" w:rsidRPr="00A80AE0">
        <w:rPr>
          <w:rFonts w:ascii="Times New Roman" w:hAnsi="Times New Roman" w:cs="Times New Roman"/>
          <w:sz w:val="24"/>
          <w:szCs w:val="24"/>
          <w:vertAlign w:val="subscript"/>
        </w:rPr>
        <w:t>aq</w:t>
      </w:r>
      <w:r w:rsidR="001C03B3" w:rsidRPr="00A80AE0">
        <w:rPr>
          <w:rFonts w:ascii="Times New Roman" w:hAnsi="Times New Roman" w:cs="Times New Roman"/>
          <w:sz w:val="24"/>
          <w:szCs w:val="24"/>
        </w:rPr>
        <w:t xml:space="preserve"> under equilibrium conditions </w:t>
      </w:r>
      <w:r w:rsidRPr="00A80AE0">
        <w:rPr>
          <w:rFonts w:ascii="Times New Roman" w:hAnsi="Times New Roman" w:cs="Times New Roman"/>
          <w:sz w:val="24"/>
          <w:szCs w:val="24"/>
        </w:rPr>
        <w:t>(</w:t>
      </w:r>
      <m:oMath>
        <m:r>
          <w:rPr>
            <w:rFonts w:ascii="Cambria Math" w:hAnsi="Cambria Math" w:cs="Times New Roman"/>
            <w:sz w:val="24"/>
            <w:szCs w:val="24"/>
          </w:rPr>
          <m:t>∆</m:t>
        </m:r>
      </m:oMath>
      <w:r w:rsidRPr="00A80AE0">
        <w:rPr>
          <w:rFonts w:ascii="Times New Roman" w:eastAsiaTheme="minorEastAsia" w:hAnsi="Times New Roman" w:cs="Times New Roman"/>
          <w:sz w:val="24"/>
          <w:szCs w:val="24"/>
          <w:vertAlign w:val="superscript"/>
        </w:rPr>
        <w:t>56/54</w:t>
      </w:r>
      <w:r w:rsidRPr="00A80AE0">
        <w:rPr>
          <w:rFonts w:ascii="Times New Roman" w:hAnsi="Times New Roman" w:cs="Times New Roman"/>
          <w:sz w:val="24"/>
          <w:szCs w:val="24"/>
        </w:rPr>
        <w:t>Fe</w:t>
      </w:r>
      <w:r w:rsidRPr="00A80AE0">
        <w:rPr>
          <w:rFonts w:ascii="Times New Roman" w:hAnsi="Times New Roman" w:cs="Times New Roman"/>
          <w:sz w:val="24"/>
          <w:szCs w:val="24"/>
          <w:vertAlign w:val="subscript"/>
        </w:rPr>
        <w:t xml:space="preserve"> Fe</w:t>
      </w:r>
      <w:r w:rsidRPr="00A80AE0">
        <w:rPr>
          <w:rFonts w:ascii="Times New Roman" w:hAnsi="Times New Roman" w:cs="Times New Roman"/>
          <w:sz w:val="24"/>
          <w:szCs w:val="24"/>
          <w:vertAlign w:val="superscript"/>
        </w:rPr>
        <w:t>3+</w:t>
      </w:r>
      <w:r w:rsidRPr="00A80AE0">
        <w:rPr>
          <w:rFonts w:ascii="Times New Roman" w:hAnsi="Times New Roman" w:cs="Times New Roman"/>
          <w:sz w:val="24"/>
          <w:szCs w:val="24"/>
          <w:vertAlign w:val="subscript"/>
        </w:rPr>
        <w:t>aq –</w:t>
      </w:r>
      <w:r w:rsidRPr="00A80AE0">
        <w:rPr>
          <w:rFonts w:ascii="Times New Roman" w:hAnsi="Times New Roman" w:cs="Times New Roman"/>
          <w:sz w:val="24"/>
          <w:szCs w:val="24"/>
        </w:rPr>
        <w:t xml:space="preserve"> </w:t>
      </w:r>
      <w:r w:rsidRPr="00A80AE0">
        <w:rPr>
          <w:rFonts w:ascii="Times New Roman" w:hAnsi="Times New Roman" w:cs="Times New Roman"/>
          <w:sz w:val="24"/>
          <w:szCs w:val="24"/>
          <w:vertAlign w:val="subscript"/>
        </w:rPr>
        <w:t>Fe</w:t>
      </w:r>
      <w:r w:rsidRPr="00A80AE0">
        <w:rPr>
          <w:rFonts w:ascii="Times New Roman" w:hAnsi="Times New Roman" w:cs="Times New Roman"/>
          <w:sz w:val="24"/>
          <w:szCs w:val="24"/>
          <w:vertAlign w:val="superscript"/>
        </w:rPr>
        <w:t>2+</w:t>
      </w:r>
      <w:r w:rsidRPr="00A80AE0">
        <w:rPr>
          <w:rFonts w:ascii="Times New Roman" w:hAnsi="Times New Roman" w:cs="Times New Roman"/>
          <w:sz w:val="24"/>
          <w:szCs w:val="24"/>
          <w:vertAlign w:val="subscript"/>
        </w:rPr>
        <w:t>aq</w:t>
      </w:r>
      <w:r w:rsidRPr="00A80AE0">
        <w:rPr>
          <w:rFonts w:ascii="Times New Roman" w:hAnsi="Times New Roman" w:cs="Times New Roman"/>
          <w:sz w:val="24"/>
          <w:szCs w:val="24"/>
        </w:rPr>
        <w:t xml:space="preserve">) </w:t>
      </w:r>
      <w:r w:rsidR="001C03B3" w:rsidRPr="00A80AE0">
        <w:rPr>
          <w:rFonts w:ascii="Times New Roman" w:hAnsi="Times New Roman" w:cs="Times New Roman"/>
          <w:sz w:val="24"/>
          <w:szCs w:val="24"/>
        </w:rPr>
        <w:t>fractionate iron up to 3 ‰</w:t>
      </w:r>
      <w:r w:rsidR="001C03B3" w:rsidRPr="00A80AE0">
        <w:rPr>
          <w:rFonts w:ascii="Times New Roman" w:hAnsi="Times New Roman" w:cs="Times New Roman"/>
          <w:i/>
          <w:sz w:val="24"/>
          <w:szCs w:val="24"/>
        </w:rPr>
        <w:t xml:space="preserve"> </w:t>
      </w:r>
      <w:r w:rsidR="00A56F16" w:rsidRPr="00A80AE0">
        <w:rPr>
          <w:rFonts w:ascii="Times New Roman" w:hAnsi="Times New Roman" w:cs="Times New Roman"/>
          <w:i/>
          <w:sz w:val="24"/>
          <w:szCs w:val="24"/>
        </w:rPr>
        <w:fldChar w:fldCharType="begin" w:fldLock="1"/>
      </w:r>
      <w:r w:rsidR="00B82A42" w:rsidRPr="00A80AE0">
        <w:rPr>
          <w:rFonts w:ascii="Times New Roman" w:hAnsi="Times New Roman" w:cs="Times New Roman"/>
          <w:i/>
          <w:sz w:val="24"/>
          <w:szCs w:val="24"/>
        </w:rPr>
        <w:instrText>ADDIN CSL_CITATION {"citationItems":[{"id":"ITEM-1","itemData":{"author":[{"dropping-particle":"","family":"Johnson","given":"Clark M","non-dropping-particle":"","parse-names":false,"suffix":""},{"dropping-particle":"","family":"Skulan","given":"Joseph L","non-dropping-particle":"","parse-names":false,"suffix":""},{"dropping-particle":"","family":"Beard","given":"Brian L","non-dropping-particle":"","parse-names":false,"suffix":""},{"dropping-particle":"","family":"Sun","given":"Henry","non-dropping-particle":"","parse-names":false,"suffix":""},{"dropping-particle":"","family":"Nealson","given":"Kenneth H","non-dropping-particle":"","parse-names":false,"suffix":""},{"dropping-particle":"","family":"Braterman","given":"Paul S","non-dropping-particle":"","parse-names":false,"suffix":""}],"container-title":"Earth and Planetary Science Letters","id":"ITEM-1","issued":{"date-parts":[["2002"]]},"page":"141-153","title":"Isotopic fractionation between Fe(III) and Fe(II) in aqueous solutions","type":"article-journal","volume":"195"},"uris":["http://www.mendeley.com/documents/?uuid=9fba840d-0e5f-442f-b48c-d926e3e04cd7","http://www.mendeley.com/documents/?uuid=6da475dc-0ff1-4192-950d-36836c56daa2"]},{"id":"ITEM-2","itemData":{"abstract":"com- poundsandpossiblyFe(III) ,potentiallyeliminating the isotope studies using and Shewanella 6-anthraquinone disulfonate ( ), a soluble","author":[{"dropping-particle":"","family":"Crosby","given":"Heidi a","non-dropping-particle":"","parse-names":false,"suffix":""},{"dropping-particle":"","family":"Johnson","given":"Clark M","non-dropping-particle":"","parse-names":false,"suffix":""},{"dropping-particle":"","family":"Roden","given":"Eric E","non-dropping-particle":"","parse-names":false,"suffix":""},{"dropping-particle":"","family":"Beard","given":"Brian L","non-dropping-particle":"","parse-names":false,"suffix":""}],"container-title":"Environmental Science &amp; Technology","id":"ITEM-2","issue":"17","issued":{"date-parts":[["2005"]]},"page":"6698-6704","title":"Coupled Fe ( II ) -Fe ( III ) Electron and Atom Exchange as a Mechanism for Fe Isotope Fractionation during Dissimilatory Iron Oxide Reduction","type":"article-journal","volume":"39"},"uris":["http://www.mendeley.com/documents/?uuid=c02c44dc-c392-42a0-8da4-1bf296e80c7c","http://www.mendeley.com/documents/?uuid=c383c677-fbb4-4f01-8de1-8df16bc88819"]}],"mendeley":{"formattedCitation":"(Johnson et al. 2002; Crosby et al. 2005)","plainTextFormattedCitation":"(Johnson et al. 2002; Crosby et al. 2005)","previouslyFormattedCitation":"(Johnson et al. 2002; Crosby et al. 2005)"},"properties":{"noteIndex":0},"schema":"https://github.com/citation-style-language/schema/raw/master/csl-citation.json"}</w:instrText>
      </w:r>
      <w:r w:rsidR="00A56F16" w:rsidRPr="00A80AE0">
        <w:rPr>
          <w:rFonts w:ascii="Times New Roman" w:hAnsi="Times New Roman" w:cs="Times New Roman"/>
          <w:i/>
          <w:sz w:val="24"/>
          <w:szCs w:val="24"/>
        </w:rPr>
        <w:fldChar w:fldCharType="separate"/>
      </w:r>
      <w:r w:rsidR="009F5ECF" w:rsidRPr="00A80AE0">
        <w:rPr>
          <w:rFonts w:ascii="Times New Roman" w:hAnsi="Times New Roman" w:cs="Times New Roman"/>
          <w:noProof/>
          <w:sz w:val="24"/>
          <w:szCs w:val="24"/>
        </w:rPr>
        <w:t>(Johnson et al. 2002; Crosby et al. 2005)</w:t>
      </w:r>
      <w:r w:rsidR="00A56F16" w:rsidRPr="00A80AE0">
        <w:rPr>
          <w:rFonts w:ascii="Times New Roman" w:hAnsi="Times New Roman" w:cs="Times New Roman"/>
          <w:i/>
          <w:sz w:val="24"/>
          <w:szCs w:val="24"/>
        </w:rPr>
        <w:fldChar w:fldCharType="end"/>
      </w:r>
      <w:r w:rsidR="001C03B3" w:rsidRPr="00A80AE0">
        <w:rPr>
          <w:rFonts w:ascii="Times New Roman" w:hAnsi="Times New Roman" w:cs="Times New Roman"/>
          <w:sz w:val="24"/>
          <w:szCs w:val="24"/>
        </w:rPr>
        <w:t xml:space="preserve">. </w:t>
      </w:r>
      <w:r w:rsidR="00DC3A0E" w:rsidRPr="00A80AE0">
        <w:rPr>
          <w:rFonts w:ascii="Times New Roman" w:hAnsi="Times New Roman" w:cs="Times New Roman"/>
          <w:sz w:val="24"/>
          <w:szCs w:val="24"/>
        </w:rPr>
        <w:t>Later</w:t>
      </w:r>
      <w:r w:rsidR="001C03B3" w:rsidRPr="00A80AE0">
        <w:rPr>
          <w:rFonts w:ascii="Times New Roman" w:hAnsi="Times New Roman" w:cs="Times New Roman"/>
          <w:sz w:val="24"/>
          <w:szCs w:val="24"/>
        </w:rPr>
        <w:t xml:space="preserve">, the formation of </w:t>
      </w:r>
      <w:r w:rsidR="00AA67F1">
        <w:rPr>
          <w:rFonts w:ascii="Times New Roman" w:hAnsi="Times New Roman" w:cs="Times New Roman"/>
          <w:sz w:val="24"/>
          <w:szCs w:val="24"/>
        </w:rPr>
        <w:t>Fe oxyhyd</w:t>
      </w:r>
      <w:r w:rsidR="001C03B3" w:rsidRPr="00A80AE0">
        <w:rPr>
          <w:rFonts w:ascii="Times New Roman" w:hAnsi="Times New Roman" w:cs="Times New Roman"/>
          <w:sz w:val="24"/>
          <w:szCs w:val="24"/>
        </w:rPr>
        <w:t>roxides follow</w:t>
      </w:r>
      <w:r w:rsidR="000E0C06" w:rsidRPr="00A80AE0">
        <w:rPr>
          <w:rFonts w:ascii="Times New Roman" w:hAnsi="Times New Roman" w:cs="Times New Roman"/>
          <w:sz w:val="24"/>
          <w:szCs w:val="24"/>
        </w:rPr>
        <w:t>s</w:t>
      </w:r>
      <w:r w:rsidR="001C03B3" w:rsidRPr="00A80AE0">
        <w:rPr>
          <w:rFonts w:ascii="Times New Roman" w:hAnsi="Times New Roman" w:cs="Times New Roman"/>
          <w:sz w:val="24"/>
          <w:szCs w:val="24"/>
        </w:rPr>
        <w:t xml:space="preserve"> an equilibrium or kinetic fractionation depending on the precipitation rates of Fe</w:t>
      </w:r>
      <w:r w:rsidR="001C03B3" w:rsidRPr="00A80AE0">
        <w:rPr>
          <w:rFonts w:ascii="Times New Roman" w:hAnsi="Times New Roman" w:cs="Times New Roman"/>
          <w:sz w:val="24"/>
          <w:szCs w:val="24"/>
          <w:vertAlign w:val="superscript"/>
        </w:rPr>
        <w:t>3+</w:t>
      </w:r>
      <w:r w:rsidR="001C03B3" w:rsidRPr="00A80AE0">
        <w:rPr>
          <w:rFonts w:ascii="Times New Roman" w:hAnsi="Times New Roman" w:cs="Times New Roman"/>
          <w:sz w:val="24"/>
          <w:szCs w:val="24"/>
          <w:vertAlign w:val="subscript"/>
        </w:rPr>
        <w:t>aq</w:t>
      </w:r>
      <w:r w:rsidR="001C03B3" w:rsidRPr="00A80AE0">
        <w:rPr>
          <w:rFonts w:ascii="Times New Roman" w:hAnsi="Times New Roman" w:cs="Times New Roman"/>
          <w:sz w:val="24"/>
          <w:szCs w:val="24"/>
        </w:rPr>
        <w:t xml:space="preserve">. Low rates result in </w:t>
      </w:r>
      <m:oMath>
        <m:r>
          <w:rPr>
            <w:rFonts w:ascii="Cambria Math" w:hAnsi="Cambria Math" w:cs="Times New Roman"/>
            <w:sz w:val="24"/>
            <w:szCs w:val="24"/>
          </w:rPr>
          <m:t>∆</m:t>
        </m:r>
      </m:oMath>
      <w:r w:rsidR="00DC3A0E" w:rsidRPr="00A80AE0">
        <w:rPr>
          <w:rFonts w:ascii="Times New Roman" w:eastAsiaTheme="minorEastAsia" w:hAnsi="Times New Roman" w:cs="Times New Roman"/>
          <w:sz w:val="24"/>
          <w:szCs w:val="24"/>
          <w:vertAlign w:val="superscript"/>
        </w:rPr>
        <w:t>56</w:t>
      </w:r>
      <w:r w:rsidR="00994518" w:rsidRPr="00A80AE0">
        <w:rPr>
          <w:rFonts w:ascii="Times New Roman" w:eastAsiaTheme="minorEastAsia" w:hAnsi="Times New Roman" w:cs="Times New Roman"/>
          <w:sz w:val="24"/>
          <w:szCs w:val="24"/>
          <w:vertAlign w:val="superscript"/>
        </w:rPr>
        <w:t>/54</w:t>
      </w:r>
      <w:r w:rsidR="00DC3A0E" w:rsidRPr="00A80AE0">
        <w:rPr>
          <w:rFonts w:ascii="Times New Roman" w:hAnsi="Times New Roman" w:cs="Times New Roman"/>
          <w:sz w:val="24"/>
          <w:szCs w:val="24"/>
        </w:rPr>
        <w:t>Fe</w:t>
      </w:r>
      <w:r w:rsidR="00DC3A0E" w:rsidRPr="00A80AE0">
        <w:rPr>
          <w:rFonts w:ascii="Times New Roman" w:hAnsi="Times New Roman" w:cs="Times New Roman"/>
          <w:sz w:val="24"/>
          <w:szCs w:val="24"/>
          <w:vertAlign w:val="subscript"/>
        </w:rPr>
        <w:t xml:space="preserve"> hematite –</w:t>
      </w:r>
      <w:r w:rsidR="00DC3A0E" w:rsidRPr="00A80AE0">
        <w:rPr>
          <w:rFonts w:ascii="Times New Roman" w:hAnsi="Times New Roman" w:cs="Times New Roman"/>
          <w:sz w:val="24"/>
          <w:szCs w:val="24"/>
        </w:rPr>
        <w:t xml:space="preserve"> </w:t>
      </w:r>
      <w:r w:rsidR="00DC3A0E" w:rsidRPr="00A80AE0">
        <w:rPr>
          <w:rFonts w:ascii="Times New Roman" w:hAnsi="Times New Roman" w:cs="Times New Roman"/>
          <w:sz w:val="24"/>
          <w:szCs w:val="24"/>
          <w:vertAlign w:val="subscript"/>
        </w:rPr>
        <w:t>Fe</w:t>
      </w:r>
      <w:r w:rsidR="00DC3A0E" w:rsidRPr="00A80AE0">
        <w:rPr>
          <w:rFonts w:ascii="Times New Roman" w:hAnsi="Times New Roman" w:cs="Times New Roman"/>
          <w:sz w:val="24"/>
          <w:szCs w:val="24"/>
          <w:vertAlign w:val="superscript"/>
        </w:rPr>
        <w:t>3+</w:t>
      </w:r>
      <w:r w:rsidR="00DC3A0E" w:rsidRPr="00A80AE0">
        <w:rPr>
          <w:rFonts w:ascii="Times New Roman" w:hAnsi="Times New Roman" w:cs="Times New Roman"/>
          <w:sz w:val="24"/>
          <w:szCs w:val="24"/>
          <w:vertAlign w:val="subscript"/>
        </w:rPr>
        <w:t>aq</w:t>
      </w:r>
      <w:r w:rsidR="001C03B3" w:rsidRPr="00A80AE0">
        <w:rPr>
          <w:rFonts w:ascii="Times New Roman" w:hAnsi="Times New Roman" w:cs="Times New Roman"/>
          <w:sz w:val="24"/>
          <w:szCs w:val="24"/>
        </w:rPr>
        <w:t xml:space="preserve"> of 0.10‰ ± 0.20‰ whereas high rates reach </w:t>
      </w:r>
      <w:r w:rsidR="001A4C63" w:rsidRPr="00A80AE0">
        <w:rPr>
          <w:rFonts w:ascii="Times New Roman" w:hAnsi="Times New Roman" w:cs="Times New Roman"/>
          <w:sz w:val="24"/>
          <w:szCs w:val="24"/>
        </w:rPr>
        <w:t xml:space="preserve">a </w:t>
      </w:r>
      <w:r w:rsidR="00DC3A0E" w:rsidRPr="00A80AE0">
        <w:rPr>
          <w:rFonts w:ascii="Times New Roman" w:hAnsi="Times New Roman" w:cs="Times New Roman"/>
          <w:sz w:val="24"/>
          <w:szCs w:val="24"/>
        </w:rPr>
        <w:t>fractionation</w:t>
      </w:r>
      <w:r w:rsidR="001C03B3" w:rsidRPr="00A80AE0">
        <w:rPr>
          <w:rFonts w:ascii="Times New Roman" w:hAnsi="Times New Roman" w:cs="Times New Roman"/>
          <w:sz w:val="24"/>
          <w:szCs w:val="24"/>
        </w:rPr>
        <w:t xml:space="preserve"> of </w:t>
      </w:r>
      <w:r w:rsidR="001A0B48" w:rsidRPr="00A80AE0">
        <w:rPr>
          <w:rFonts w:ascii="Times New Roman" w:hAnsi="Times New Roman" w:cs="Times New Roman"/>
          <w:sz w:val="24"/>
          <w:szCs w:val="24"/>
        </w:rPr>
        <w:t>-</w:t>
      </w:r>
      <w:r w:rsidR="001C03B3" w:rsidRPr="00A80AE0">
        <w:rPr>
          <w:rFonts w:ascii="Times New Roman" w:hAnsi="Times New Roman" w:cs="Times New Roman"/>
          <w:sz w:val="24"/>
          <w:szCs w:val="24"/>
        </w:rPr>
        <w:t>1.32‰ ± 0.12‰</w:t>
      </w:r>
      <w:r w:rsidR="003E7B2E" w:rsidRPr="00A80AE0">
        <w:rPr>
          <w:rFonts w:ascii="Times New Roman" w:hAnsi="Times New Roman" w:cs="Times New Roman"/>
          <w:sz w:val="24"/>
          <w:szCs w:val="24"/>
        </w:rPr>
        <w:t xml:space="preserve"> (</w:t>
      </w:r>
      <w:proofErr w:type="spellStart"/>
      <w:r w:rsidR="003E7B2E" w:rsidRPr="00A80AE0">
        <w:rPr>
          <w:rFonts w:ascii="Times New Roman" w:hAnsi="Times New Roman" w:cs="Times New Roman"/>
          <w:sz w:val="24"/>
          <w:szCs w:val="24"/>
        </w:rPr>
        <w:t>Skulan</w:t>
      </w:r>
      <w:proofErr w:type="spellEnd"/>
      <w:r w:rsidR="003E7B2E" w:rsidRPr="00A80AE0">
        <w:rPr>
          <w:rFonts w:ascii="Times New Roman" w:hAnsi="Times New Roman" w:cs="Times New Roman"/>
          <w:sz w:val="24"/>
          <w:szCs w:val="24"/>
        </w:rPr>
        <w:t xml:space="preserve"> et al. 2002).</w:t>
      </w:r>
      <w:r w:rsidRPr="00A80AE0">
        <w:rPr>
          <w:rFonts w:ascii="Times New Roman" w:hAnsi="Times New Roman" w:cs="Times New Roman"/>
          <w:sz w:val="24"/>
          <w:szCs w:val="24"/>
        </w:rPr>
        <w:t xml:space="preserve"> </w:t>
      </w:r>
      <w:r w:rsidR="003E7B2E" w:rsidRPr="00A80AE0">
        <w:rPr>
          <w:rFonts w:ascii="Times New Roman" w:hAnsi="Times New Roman" w:cs="Times New Roman"/>
          <w:sz w:val="24"/>
          <w:szCs w:val="24"/>
        </w:rPr>
        <w:t xml:space="preserve">At the end, the whole process </w:t>
      </w:r>
      <w:r w:rsidR="00DC3A0E" w:rsidRPr="00A80AE0">
        <w:rPr>
          <w:rFonts w:ascii="Times New Roman" w:hAnsi="Times New Roman" w:cs="Times New Roman"/>
          <w:sz w:val="24"/>
          <w:szCs w:val="24"/>
        </w:rPr>
        <w:t>generally results</w:t>
      </w:r>
      <w:r w:rsidR="003E7B2E" w:rsidRPr="00A80AE0">
        <w:rPr>
          <w:rFonts w:ascii="Times New Roman" w:hAnsi="Times New Roman" w:cs="Times New Roman"/>
          <w:sz w:val="24"/>
          <w:szCs w:val="24"/>
        </w:rPr>
        <w:t xml:space="preserve"> in </w:t>
      </w:r>
      <w:r w:rsidR="004519C0" w:rsidRPr="00A80AE0">
        <w:rPr>
          <w:rFonts w:ascii="Times New Roman" w:hAnsi="Times New Roman" w:cs="Times New Roman"/>
          <w:sz w:val="24"/>
          <w:szCs w:val="24"/>
        </w:rPr>
        <w:t>Fe</w:t>
      </w:r>
      <w:r w:rsidR="004519C0" w:rsidRPr="00A80AE0">
        <w:rPr>
          <w:rFonts w:ascii="Times New Roman" w:hAnsi="Times New Roman" w:cs="Times New Roman"/>
          <w:sz w:val="24"/>
          <w:szCs w:val="24"/>
          <w:vertAlign w:val="superscript"/>
        </w:rPr>
        <w:t>3+</w:t>
      </w:r>
      <w:r w:rsidR="00AA67F1">
        <w:rPr>
          <w:rFonts w:ascii="Times New Roman" w:hAnsi="Times New Roman" w:cs="Times New Roman"/>
          <w:sz w:val="24"/>
          <w:szCs w:val="24"/>
        </w:rPr>
        <w:t xml:space="preserve"> </w:t>
      </w:r>
      <w:r w:rsidR="007B14AD" w:rsidRPr="00A80AE0">
        <w:rPr>
          <w:rFonts w:ascii="Times New Roman" w:hAnsi="Times New Roman" w:cs="Times New Roman"/>
          <w:sz w:val="24"/>
          <w:szCs w:val="24"/>
        </w:rPr>
        <w:t>minerals</w:t>
      </w:r>
      <w:r w:rsidR="003E7B2E" w:rsidRPr="00A80AE0">
        <w:rPr>
          <w:rFonts w:ascii="Times New Roman" w:hAnsi="Times New Roman" w:cs="Times New Roman"/>
          <w:sz w:val="24"/>
          <w:szCs w:val="24"/>
        </w:rPr>
        <w:t xml:space="preserve"> with </w:t>
      </w:r>
      <w:r w:rsidR="0019408A" w:rsidRPr="00A80AE0">
        <w:rPr>
          <w:rFonts w:ascii="Times New Roman" w:hAnsi="Times New Roman" w:cs="Times New Roman"/>
          <w:sz w:val="24"/>
          <w:szCs w:val="24"/>
        </w:rPr>
        <w:t xml:space="preserve">positive </w:t>
      </w:r>
      <w:r w:rsidR="00A80AE0" w:rsidRPr="00A80AE0">
        <w:rPr>
          <w:rFonts w:ascii="Times New Roman" w:hAnsi="Times New Roman" w:cs="Times New Roman"/>
          <w:i/>
          <w:iCs/>
          <w:color w:val="000000" w:themeColor="text1"/>
          <w:sz w:val="24"/>
          <w:szCs w:val="24"/>
        </w:rPr>
        <w:t>δ</w:t>
      </w:r>
      <w:r w:rsidR="003E7B2E" w:rsidRPr="00A80AE0">
        <w:rPr>
          <w:rFonts w:ascii="Times New Roman" w:hAnsi="Times New Roman" w:cs="Times New Roman"/>
          <w:sz w:val="24"/>
          <w:szCs w:val="24"/>
          <w:vertAlign w:val="superscript"/>
        </w:rPr>
        <w:t>56</w:t>
      </w:r>
      <w:r w:rsidR="003E7B2E" w:rsidRPr="00A80AE0">
        <w:rPr>
          <w:rFonts w:ascii="Times New Roman" w:hAnsi="Times New Roman" w:cs="Times New Roman"/>
          <w:sz w:val="24"/>
          <w:szCs w:val="24"/>
        </w:rPr>
        <w:t>Fe</w:t>
      </w:r>
      <w:r w:rsidR="0019408A" w:rsidRPr="00A80AE0">
        <w:rPr>
          <w:rFonts w:ascii="Times New Roman" w:hAnsi="Times New Roman" w:cs="Times New Roman"/>
          <w:sz w:val="24"/>
          <w:szCs w:val="24"/>
        </w:rPr>
        <w:t>, between</w:t>
      </w:r>
      <w:r w:rsidR="001A4C63" w:rsidRPr="00A80AE0">
        <w:rPr>
          <w:rFonts w:ascii="Times New Roman" w:hAnsi="Times New Roman" w:cs="Times New Roman"/>
          <w:sz w:val="24"/>
          <w:szCs w:val="24"/>
        </w:rPr>
        <w:t xml:space="preserve"> 1 </w:t>
      </w:r>
      <w:r w:rsidR="0019408A" w:rsidRPr="00A80AE0">
        <w:rPr>
          <w:rFonts w:ascii="Times New Roman" w:hAnsi="Times New Roman" w:cs="Times New Roman"/>
          <w:sz w:val="24"/>
          <w:szCs w:val="24"/>
        </w:rPr>
        <w:t>and</w:t>
      </w:r>
      <w:r w:rsidR="001A4C63" w:rsidRPr="00A80AE0">
        <w:rPr>
          <w:rFonts w:ascii="Times New Roman" w:hAnsi="Times New Roman" w:cs="Times New Roman"/>
          <w:sz w:val="24"/>
          <w:szCs w:val="24"/>
        </w:rPr>
        <w:t xml:space="preserve"> 2‰ higher than Fe</w:t>
      </w:r>
      <w:r w:rsidR="001A4C63" w:rsidRPr="00A80AE0">
        <w:rPr>
          <w:rFonts w:ascii="Times New Roman" w:hAnsi="Times New Roman" w:cs="Times New Roman"/>
          <w:sz w:val="24"/>
          <w:szCs w:val="24"/>
          <w:vertAlign w:val="superscript"/>
        </w:rPr>
        <w:t>2+</w:t>
      </w:r>
      <w:r w:rsidR="001A4C63" w:rsidRPr="00A80AE0">
        <w:rPr>
          <w:rFonts w:ascii="Times New Roman" w:hAnsi="Times New Roman" w:cs="Times New Roman"/>
          <w:sz w:val="24"/>
          <w:szCs w:val="24"/>
          <w:vertAlign w:val="subscript"/>
        </w:rPr>
        <w:t>aq</w:t>
      </w:r>
      <w:r w:rsidR="003E7B2E" w:rsidRPr="00A80AE0">
        <w:rPr>
          <w:rFonts w:ascii="Times New Roman" w:hAnsi="Times New Roman" w:cs="Times New Roman"/>
          <w:sz w:val="24"/>
          <w:szCs w:val="24"/>
        </w:rPr>
        <w:t xml:space="preserve"> as </w:t>
      </w:r>
      <w:r w:rsidR="004519C0" w:rsidRPr="00A80AE0">
        <w:rPr>
          <w:rFonts w:ascii="Times New Roman" w:hAnsi="Times New Roman" w:cs="Times New Roman"/>
          <w:sz w:val="24"/>
          <w:szCs w:val="24"/>
        </w:rPr>
        <w:t xml:space="preserve">already </w:t>
      </w:r>
      <w:r w:rsidRPr="00A80AE0">
        <w:rPr>
          <w:rFonts w:ascii="Times New Roman" w:hAnsi="Times New Roman" w:cs="Times New Roman"/>
          <w:sz w:val="24"/>
          <w:szCs w:val="24"/>
        </w:rPr>
        <w:t>confirmed</w:t>
      </w:r>
      <w:r w:rsidR="003E7B2E" w:rsidRPr="00A80AE0">
        <w:rPr>
          <w:rFonts w:ascii="Times New Roman" w:hAnsi="Times New Roman" w:cs="Times New Roman"/>
          <w:sz w:val="24"/>
          <w:szCs w:val="24"/>
        </w:rPr>
        <w:t xml:space="preserve"> by several studies</w:t>
      </w:r>
      <w:r w:rsidRPr="00A80AE0">
        <w:rPr>
          <w:rFonts w:ascii="Times New Roman" w:hAnsi="Times New Roman" w:cs="Times New Roman"/>
          <w:sz w:val="24"/>
          <w:szCs w:val="24"/>
        </w:rPr>
        <w:t xml:space="preserve"> in natural systems</w:t>
      </w:r>
      <w:r w:rsidR="003E7B2E" w:rsidRPr="00A80AE0">
        <w:rPr>
          <w:rFonts w:ascii="Times New Roman" w:hAnsi="Times New Roman" w:cs="Times New Roman"/>
          <w:sz w:val="24"/>
          <w:szCs w:val="24"/>
        </w:rPr>
        <w:t xml:space="preserve"> </w:t>
      </w:r>
      <w:r w:rsidR="00F636C8" w:rsidRPr="00A80AE0">
        <w:rPr>
          <w:rFonts w:ascii="Times New Roman" w:hAnsi="Times New Roman" w:cs="Times New Roman"/>
          <w:sz w:val="24"/>
          <w:szCs w:val="24"/>
        </w:rPr>
        <w:fldChar w:fldCharType="begin" w:fldLock="1"/>
      </w:r>
      <w:r w:rsidR="00A75DC1">
        <w:rPr>
          <w:rFonts w:ascii="Times New Roman" w:hAnsi="Times New Roman" w:cs="Times New Roman"/>
          <w:sz w:val="24"/>
          <w:szCs w:val="24"/>
        </w:rPr>
        <w:instrText xml:space="preserve">ADDIN CSL_CITATION {"citationItems":[{"id":"ITEM-1","itemData":{"author":[{"dropping-particle":"","family":"Bullen","given":"Thomas D","non-dropping-particle":"","parse-names":false,"suffix":""},{"dropping-particle":"","family":"White","given":"Arthur F","non-dropping-particle":"","parse-names":false,"suffix":""},{"dropping-particle":"","family":"Childs","given":"Cyril W","non-dropping-particle":"","parse-names":false,"suffix":""},{"dropping-particle":"","family":"Schulz","given":"Marjorie S","non-dropping-particle":"","parse-names":false,"suffix":""}],"id":"ITEM-1","issue":"8","issued":{"date-parts":[["2001"]]},"page":"699-702","title":"Demonstration of significant abiotic iron isotope fractionation in nature","type":"article-journal"},"uris":["http://www.mendeley.com/documents/?uuid=351843e7-0da2-4846-8a70-15383f6269bf","http://www.mendeley.com/documents/?uuid=f57c7b6b-2d1d-413f-9624-2627285dad6a"]},{"id":"ITEM-2","itemData":{"DOI":"10.5194/bg-10-233-2013","ISBN":"1810-6285","ISSN":"17264170","abstract":"Fe isotope ratios and concentrations of dissolved Fe (Fedis, &lt; 0.45 μm) and of suspended particulate Fe (FeSPM) from a depth profile in the Eastern Gotland Basin, Baltic Sea, show a sharp gradient in δ56Fedis across the suboxic interface with δ56Fedis = −0.4 ‰ in the euxinic deep basin and δ56Fedis = +0.3 ‰ in the oxic upper water column. The isotopic gradient overlaps with a strong concentration gradient of Fedis, a concentration maximum in FeSPM and lower δ56FeSPM values than δ56Fedis. These features indicate preferential loss of light Fe isotopes into suspended iron-oxyhydroxides (FeIOH) during typical oxidative precipitation across the redox interface in the marine environment. The sign of the fractionation, Δ56FeFe_IOH–Fe(II)(aq) &lt; 0 ‰, is in contrast to similar, mostly non-marine redox environments, where Δ56FeFe_IOH–Fe(II)(aq) &gt; 0 ‰. The difference appears to be the result of isotope exchange dominated by reaction kinetics in the marine water column, rather than equilibrium fractionation generally inferred for oxidative Fe precipitation elsewhere. High residual δ56Fedis immediately above the suboxic interface and throughout the oxic water column suggest that any potential Fe export from reducing waters or sediments into the open water column is enriched in the heavy isotopes. Within the suboxic to euxinic deep basin the decreasing δ56FeSPM trend with depth and a generally low δ56Fedis are comparable to trends in marine anoxic sediment profiles indicative of microbial reductive Fe dissolution. This confirms supply of dissolved Fe to the euxinic water column mainly from reductive dissolution of settling particles.","author":[{"dropping-particle":"","family":"Staubwasser","given":"M.","non-dropping-particle":"","parse-names":false,"suffix":""},{"dropping-particle":"","family":"Schoenberg","given":"R.","non-dropping-particle":"","parse-names":false,"suffix":""},{"dropping-particle":"","family":"Blanckenburg","given":"F.","non-dropping-particle":"Von","parse-names":false,"suffix":""},{"dropping-particle":"","family":"Krüger","given":"S.","non-dropping-particle":"","parse-names":false,"suffix":""},{"dropping-particle":"","family":"Pohl","given":"C.","non-dropping-particle":"","parse-names":false,"suffix":""}],"container-title":"Biogeosciences","id":"ITEM-2","issue":"1","issued":{"date-parts":[["2013"]]},"title":"Isotope fractionation between dissolved and suspended particulate Fe in the oxic and anoxic water column of the Baltic Sea","type":"article-journal","volume":"10"},"uris":["http://www.mendeley.com/documents/?uuid=f60f471c-d0ac-4d77-9b3d-3781b33f23bd","http://www.mendeley.com/documents/?uuid=bd4e0418-2d6a-327a-8227-8b4ab5b94bb1","http://www.mendeley.com/documents/?uuid=0079de5c-fe13-4e9f-9ec4-abf0d186c14b"]},{"id":"ITEM-3","itemData":{"DOI":"10.1016/j.gca.2006.01.007","ISBN":"0016-7037","ISSN":"00167037","PMID":"953","abstract":"Iron isotope compositions in marine pore fluids and sedimentary solid phases were measured at two sites along the California continental margin, where isotope compositions range from δ56Fe = -3.0‰ to +0.4‰. At one site near Monterey Canyon off central California, organic matter oxidation likely proceeds through a number of diagenetic pathways that include significant dissimilatory iron reduction (DIR) and bacterial sulfate reduction, whereas at our other site in the Santa Barbara basin DIR appears to be comparatively small, and production of sulfides (FeS and pyrite) was extensive. The largest range in Fe isotope compositions is observed for Fe(II)aq in porewaters, which generally have the lowest δ56Fe values (minimum: -3.0‰) near the sediment surface, and increase with burial depth. δ56Fe values for FeS inferred from HCl extractions vary between </w:instrText>
      </w:r>
      <w:r w:rsidR="00A75DC1">
        <w:rPr>
          <w:rFonts w:ascii="Cambria Math" w:hAnsi="Cambria Math" w:cs="Cambria Math"/>
          <w:sz w:val="24"/>
          <w:szCs w:val="24"/>
        </w:rPr>
        <w:instrText>∼</w:instrText>
      </w:r>
      <w:r w:rsidR="00A75DC1">
        <w:rPr>
          <w:rFonts w:ascii="Times New Roman" w:hAnsi="Times New Roman" w:cs="Times New Roman"/>
          <w:sz w:val="24"/>
          <w:szCs w:val="24"/>
        </w:rPr>
        <w:instrText>-0.4‰ and +0.4‰, but pyrite is similar at both stations, where an average δ56Fe value of -0.8 ± 0.2‰ was measured. We interpret variations in dissolved Fe isotope compositions to be best explained by open-system behavior that involves extensive recycling of Feflux. This study is the first to examine Fe isotope variations in modern marine sediments, and the results show that Fe isotopes in the various reactive Fe pools undergo isotopic fractionation during early diagenesis. Importantly, processes dominated by sulfide formation produce high-δ56Fe values for porewaters, whereas the opposite occurs when Fe(III)-oxides are present and DIR is a major pathway of organic carbon respiration. Because shelf pore fluids may carry a negative δ56Fe signature it is possible that the Fe isotope composition of ocean water reflects a significant contribution of shelf-derived iron to the open ocean. Such a signature would be an important means for tracing iron sources to the ocean and water mass circulation. © 2006 Elsevier Inc. All rights reserved.","author":[{"dropping-particle":"","family":"Severmann","given":"Silke","non-dropping-particle":"","parse-names":false,"suffix":""},{"dropping-particle":"","family":"Johnson","given":"Clark M.","non-dropping-particle":"","parse-names":false,"suffix":""},{"dropping-particle":"","family":"Beard","given":"Brian L.","non-dropping-particle":"","parse-names":false,"suffix":""},{"dropping-particle":"","family":"McManus","given":"James","non-dropping-particle":"","parse-names":false,"suffix":""}],"container-title":"Geochimica et Cosmochimica Acta","id":"ITEM-3","issue":"8","issued":{"date-parts":[["2006"]]},"note":"Sussan Henkel's email:\nit is written that the 0.5 M HCl leaching also dissolves some silicate Fe (chlorite for example)","page":"2006-2022","title":"The effect of early diagenesis on the Fe isotope compositions of porewaters and authigenic minerals in continental margin sediments","type":"article-journal","volume":"70"},"uris":["http://www.mendeley.com/documents/?uuid=c26f3be3-3850-49db-89e8-1c713060f1cd"]}],"mendeley":{"formattedCitation":"(Bullen et al. 2001; Severmann et al. 2006; Staubwasser et al. 2013)","plainTextFormattedCitation":"(Bullen et al. 2001; Severmann et al. 2006; Staubwasser et al. 2013)","previouslyFormattedCitation":"(Bullen et al. 2001; Severmann et al. 2006; Staubwasser et al. 2013)"},"properties":{"noteIndex":0},"schema":"https://github.com/citation-style-language/schema/raw/master/csl-citation.json"}</w:instrText>
      </w:r>
      <w:r w:rsidR="00F636C8" w:rsidRPr="00A80AE0">
        <w:rPr>
          <w:rFonts w:ascii="Times New Roman" w:hAnsi="Times New Roman" w:cs="Times New Roman"/>
          <w:sz w:val="24"/>
          <w:szCs w:val="24"/>
        </w:rPr>
        <w:fldChar w:fldCharType="separate"/>
      </w:r>
      <w:r w:rsidR="0087029B" w:rsidRPr="0087029B">
        <w:rPr>
          <w:rFonts w:ascii="Times New Roman" w:hAnsi="Times New Roman" w:cs="Times New Roman"/>
          <w:noProof/>
          <w:sz w:val="24"/>
          <w:szCs w:val="24"/>
          <w:lang w:val="fr-CH"/>
        </w:rPr>
        <w:t>(Bullen et al. 2001; Severmann et al. 2006; Staubwasser et al. 2013)</w:t>
      </w:r>
      <w:r w:rsidR="00F636C8" w:rsidRPr="00A80AE0">
        <w:rPr>
          <w:rFonts w:ascii="Times New Roman" w:hAnsi="Times New Roman" w:cs="Times New Roman"/>
          <w:sz w:val="24"/>
          <w:szCs w:val="24"/>
        </w:rPr>
        <w:fldChar w:fldCharType="end"/>
      </w:r>
      <w:r w:rsidR="00DC3A0E" w:rsidRPr="00A80AE0">
        <w:rPr>
          <w:rFonts w:ascii="Times New Roman" w:hAnsi="Times New Roman" w:cs="Times New Roman"/>
          <w:sz w:val="24"/>
          <w:szCs w:val="24"/>
          <w:lang w:val="fr-FR"/>
        </w:rPr>
        <w:t xml:space="preserve">. </w:t>
      </w:r>
      <w:r w:rsidR="00DC3A0E" w:rsidRPr="00A80AE0">
        <w:rPr>
          <w:rFonts w:ascii="Times New Roman" w:hAnsi="Times New Roman" w:cs="Times New Roman"/>
          <w:sz w:val="24"/>
          <w:szCs w:val="24"/>
        </w:rPr>
        <w:t xml:space="preserve">However, </w:t>
      </w:r>
      <w:r w:rsidR="004519C0" w:rsidRPr="00A80AE0">
        <w:rPr>
          <w:rFonts w:ascii="Times New Roman" w:hAnsi="Times New Roman" w:cs="Times New Roman"/>
          <w:sz w:val="24"/>
          <w:szCs w:val="24"/>
        </w:rPr>
        <w:t>the Fe</w:t>
      </w:r>
      <w:r w:rsidR="004519C0" w:rsidRPr="00A80AE0">
        <w:rPr>
          <w:rFonts w:ascii="Times New Roman" w:hAnsi="Times New Roman" w:cs="Times New Roman"/>
          <w:sz w:val="24"/>
          <w:szCs w:val="24"/>
          <w:vertAlign w:val="subscript"/>
        </w:rPr>
        <w:t>hyam</w:t>
      </w:r>
      <w:r w:rsidR="004519C0" w:rsidRPr="00A80AE0">
        <w:rPr>
          <w:rFonts w:ascii="Times New Roman" w:hAnsi="Times New Roman" w:cs="Times New Roman"/>
          <w:sz w:val="24"/>
          <w:szCs w:val="24"/>
        </w:rPr>
        <w:t xml:space="preserve"> fraction </w:t>
      </w:r>
      <w:r w:rsidR="001D6361" w:rsidRPr="00A80AE0">
        <w:rPr>
          <w:rFonts w:ascii="Times New Roman" w:hAnsi="Times New Roman" w:cs="Times New Roman"/>
          <w:sz w:val="24"/>
          <w:szCs w:val="24"/>
        </w:rPr>
        <w:t xml:space="preserve">measured </w:t>
      </w:r>
      <w:r w:rsidR="004519C0" w:rsidRPr="00A80AE0">
        <w:rPr>
          <w:rFonts w:ascii="Times New Roman" w:hAnsi="Times New Roman" w:cs="Times New Roman"/>
          <w:sz w:val="24"/>
          <w:szCs w:val="24"/>
        </w:rPr>
        <w:t>in this study</w:t>
      </w:r>
      <w:r w:rsidR="001D6361" w:rsidRPr="00A80AE0">
        <w:rPr>
          <w:rFonts w:ascii="Times New Roman" w:hAnsi="Times New Roman" w:cs="Times New Roman"/>
          <w:sz w:val="24"/>
          <w:szCs w:val="24"/>
        </w:rPr>
        <w:t xml:space="preserve"> and</w:t>
      </w:r>
      <w:r w:rsidR="004519C0" w:rsidRPr="00A80AE0">
        <w:rPr>
          <w:rFonts w:ascii="Times New Roman" w:hAnsi="Times New Roman" w:cs="Times New Roman"/>
          <w:sz w:val="24"/>
          <w:szCs w:val="24"/>
        </w:rPr>
        <w:t xml:space="preserve"> </w:t>
      </w:r>
      <w:r w:rsidR="00934536" w:rsidRPr="00A80AE0">
        <w:rPr>
          <w:rFonts w:ascii="Times New Roman" w:hAnsi="Times New Roman" w:cs="Times New Roman"/>
          <w:sz w:val="24"/>
          <w:szCs w:val="24"/>
        </w:rPr>
        <w:t>targeting</w:t>
      </w:r>
      <w:r w:rsidR="004519C0" w:rsidRPr="00A80AE0">
        <w:rPr>
          <w:rFonts w:ascii="Times New Roman" w:hAnsi="Times New Roman" w:cs="Times New Roman"/>
          <w:sz w:val="24"/>
          <w:szCs w:val="24"/>
        </w:rPr>
        <w:t xml:space="preserve"> Fe</w:t>
      </w:r>
      <w:r w:rsidR="00AA67F1">
        <w:rPr>
          <w:rFonts w:ascii="Times New Roman" w:hAnsi="Times New Roman" w:cs="Times New Roman"/>
          <w:sz w:val="24"/>
          <w:szCs w:val="24"/>
        </w:rPr>
        <w:t xml:space="preserve"> </w:t>
      </w:r>
      <w:r w:rsidR="004519C0" w:rsidRPr="00A80AE0">
        <w:rPr>
          <w:rFonts w:ascii="Times New Roman" w:hAnsi="Times New Roman" w:cs="Times New Roman"/>
          <w:sz w:val="24"/>
          <w:szCs w:val="24"/>
        </w:rPr>
        <w:t xml:space="preserve">oxyhydroxides, </w:t>
      </w:r>
      <w:r w:rsidR="007F7D0B" w:rsidRPr="00A80AE0">
        <w:rPr>
          <w:rFonts w:ascii="Times New Roman" w:hAnsi="Times New Roman" w:cs="Times New Roman"/>
          <w:sz w:val="24"/>
          <w:szCs w:val="24"/>
        </w:rPr>
        <w:t>reach</w:t>
      </w:r>
      <w:r w:rsidR="00603442" w:rsidRPr="00A80AE0">
        <w:rPr>
          <w:rFonts w:ascii="Times New Roman" w:hAnsi="Times New Roman" w:cs="Times New Roman"/>
          <w:sz w:val="24"/>
          <w:szCs w:val="24"/>
        </w:rPr>
        <w:t>es</w:t>
      </w:r>
      <w:r w:rsidR="004519C0" w:rsidRPr="00A80AE0">
        <w:rPr>
          <w:rFonts w:ascii="Times New Roman" w:hAnsi="Times New Roman" w:cs="Times New Roman"/>
          <w:sz w:val="24"/>
          <w:szCs w:val="24"/>
        </w:rPr>
        <w:t xml:space="preserve"> </w:t>
      </w:r>
      <w:r w:rsidR="0019408A" w:rsidRPr="00A80AE0">
        <w:rPr>
          <w:rFonts w:ascii="Times New Roman" w:hAnsi="Times New Roman" w:cs="Times New Roman"/>
          <w:sz w:val="24"/>
          <w:szCs w:val="24"/>
        </w:rPr>
        <w:t>negative</w:t>
      </w:r>
      <w:r w:rsidR="004519C0" w:rsidRPr="00A80AE0">
        <w:rPr>
          <w:rFonts w:ascii="Times New Roman" w:hAnsi="Times New Roman" w:cs="Times New Roman"/>
          <w:sz w:val="24"/>
          <w:szCs w:val="24"/>
        </w:rPr>
        <w:t xml:space="preserve"> </w:t>
      </w:r>
      <w:r w:rsidR="00A80AE0" w:rsidRPr="00A80AE0">
        <w:rPr>
          <w:rFonts w:ascii="Times New Roman" w:hAnsi="Times New Roman" w:cs="Times New Roman"/>
          <w:i/>
          <w:iCs/>
          <w:color w:val="000000" w:themeColor="text1"/>
          <w:sz w:val="24"/>
          <w:szCs w:val="24"/>
        </w:rPr>
        <w:t>δ</w:t>
      </w:r>
      <w:r w:rsidR="004519C0" w:rsidRPr="00A80AE0">
        <w:rPr>
          <w:rFonts w:ascii="Times New Roman" w:hAnsi="Times New Roman" w:cs="Times New Roman"/>
          <w:sz w:val="24"/>
          <w:szCs w:val="24"/>
          <w:vertAlign w:val="superscript"/>
        </w:rPr>
        <w:t>56</w:t>
      </w:r>
      <w:r w:rsidR="004519C0" w:rsidRPr="00A80AE0">
        <w:rPr>
          <w:rFonts w:ascii="Times New Roman" w:hAnsi="Times New Roman" w:cs="Times New Roman"/>
          <w:sz w:val="24"/>
          <w:szCs w:val="24"/>
        </w:rPr>
        <w:t xml:space="preserve">Fe values. </w:t>
      </w:r>
      <w:r w:rsidR="001A4C63" w:rsidRPr="00A80AE0">
        <w:rPr>
          <w:rFonts w:ascii="Times New Roman" w:hAnsi="Times New Roman" w:cs="Times New Roman"/>
          <w:sz w:val="24"/>
          <w:szCs w:val="24"/>
        </w:rPr>
        <w:t>Other</w:t>
      </w:r>
      <w:r w:rsidR="004519C0" w:rsidRPr="00A80AE0">
        <w:rPr>
          <w:rFonts w:ascii="Times New Roman" w:hAnsi="Times New Roman" w:cs="Times New Roman"/>
          <w:sz w:val="24"/>
          <w:szCs w:val="24"/>
        </w:rPr>
        <w:t xml:space="preserve"> studies described the formation of authigenic </w:t>
      </w:r>
      <w:r w:rsidR="00AA67F1">
        <w:rPr>
          <w:rFonts w:ascii="Times New Roman" w:hAnsi="Times New Roman" w:cs="Times New Roman"/>
          <w:sz w:val="24"/>
          <w:szCs w:val="24"/>
        </w:rPr>
        <w:t>Fe oxyhyd</w:t>
      </w:r>
      <w:r w:rsidR="004519C0" w:rsidRPr="00A80AE0">
        <w:rPr>
          <w:rFonts w:ascii="Times New Roman" w:hAnsi="Times New Roman" w:cs="Times New Roman"/>
          <w:sz w:val="24"/>
          <w:szCs w:val="24"/>
        </w:rPr>
        <w:t xml:space="preserve">roxides with negative </w:t>
      </w:r>
      <w:r w:rsidR="00A80AE0" w:rsidRPr="00A80AE0">
        <w:rPr>
          <w:rFonts w:ascii="Times New Roman" w:hAnsi="Times New Roman" w:cs="Times New Roman"/>
          <w:i/>
          <w:iCs/>
          <w:color w:val="000000" w:themeColor="text1"/>
          <w:sz w:val="24"/>
          <w:szCs w:val="24"/>
        </w:rPr>
        <w:t>δ</w:t>
      </w:r>
      <w:r w:rsidR="004519C0" w:rsidRPr="00A80AE0">
        <w:rPr>
          <w:rFonts w:ascii="Times New Roman" w:hAnsi="Times New Roman" w:cs="Times New Roman"/>
          <w:sz w:val="24"/>
          <w:szCs w:val="24"/>
          <w:vertAlign w:val="superscript"/>
        </w:rPr>
        <w:t>56</w:t>
      </w:r>
      <w:r w:rsidR="004519C0" w:rsidRPr="00A80AE0">
        <w:rPr>
          <w:rFonts w:ascii="Times New Roman" w:hAnsi="Times New Roman" w:cs="Times New Roman"/>
          <w:sz w:val="24"/>
          <w:szCs w:val="24"/>
        </w:rPr>
        <w:t xml:space="preserve">Fe </w:t>
      </w:r>
      <w:r w:rsidR="007F7D0B" w:rsidRPr="00A80AE0">
        <w:rPr>
          <w:rFonts w:ascii="Times New Roman" w:hAnsi="Times New Roman" w:cs="Times New Roman"/>
          <w:sz w:val="24"/>
          <w:szCs w:val="24"/>
        </w:rPr>
        <w:t>as a consequence of</w:t>
      </w:r>
      <w:r w:rsidR="00DC3A0E" w:rsidRPr="00A80AE0">
        <w:rPr>
          <w:rFonts w:ascii="Times New Roman" w:hAnsi="Times New Roman" w:cs="Times New Roman"/>
          <w:sz w:val="24"/>
          <w:szCs w:val="24"/>
        </w:rPr>
        <w:t xml:space="preserve"> strong kinetic</w:t>
      </w:r>
      <w:r w:rsidR="003A1998" w:rsidRPr="00A80AE0">
        <w:rPr>
          <w:rFonts w:ascii="Times New Roman" w:hAnsi="Times New Roman" w:cs="Times New Roman"/>
          <w:sz w:val="24"/>
          <w:szCs w:val="24"/>
        </w:rPr>
        <w:t>s</w:t>
      </w:r>
      <w:r w:rsidR="00DC3A0E" w:rsidRPr="00A80AE0">
        <w:rPr>
          <w:rFonts w:ascii="Times New Roman" w:hAnsi="Times New Roman" w:cs="Times New Roman"/>
          <w:sz w:val="24"/>
          <w:szCs w:val="24"/>
        </w:rPr>
        <w:t xml:space="preserve"> </w:t>
      </w:r>
      <w:r w:rsidR="004519C0" w:rsidRPr="00A80AE0">
        <w:rPr>
          <w:rFonts w:ascii="Times New Roman" w:hAnsi="Times New Roman" w:cs="Times New Roman"/>
          <w:sz w:val="24"/>
          <w:szCs w:val="24"/>
        </w:rPr>
        <w:t xml:space="preserve">during </w:t>
      </w:r>
      <w:r w:rsidR="00934536" w:rsidRPr="00A80AE0">
        <w:rPr>
          <w:rFonts w:ascii="Times New Roman" w:hAnsi="Times New Roman" w:cs="Times New Roman"/>
          <w:sz w:val="24"/>
          <w:szCs w:val="24"/>
        </w:rPr>
        <w:t xml:space="preserve">mineral </w:t>
      </w:r>
      <w:r w:rsidR="004519C0" w:rsidRPr="00A80AE0">
        <w:rPr>
          <w:rFonts w:ascii="Times New Roman" w:hAnsi="Times New Roman" w:cs="Times New Roman"/>
          <w:sz w:val="24"/>
          <w:szCs w:val="24"/>
        </w:rPr>
        <w:t>precipitation (</w:t>
      </w:r>
      <w:proofErr w:type="spellStart"/>
      <w:r w:rsidR="00934536" w:rsidRPr="00A80AE0">
        <w:rPr>
          <w:rFonts w:ascii="Times New Roman" w:hAnsi="Times New Roman" w:cs="Times New Roman"/>
          <w:sz w:val="24"/>
          <w:szCs w:val="24"/>
        </w:rPr>
        <w:t>Skulan</w:t>
      </w:r>
      <w:proofErr w:type="spellEnd"/>
      <w:r w:rsidR="00934536" w:rsidRPr="00A80AE0">
        <w:rPr>
          <w:rFonts w:ascii="Times New Roman" w:hAnsi="Times New Roman" w:cs="Times New Roman"/>
          <w:sz w:val="24"/>
          <w:szCs w:val="24"/>
        </w:rPr>
        <w:t xml:space="preserve"> et al. 2002</w:t>
      </w:r>
      <w:r w:rsidR="00244D6B" w:rsidRPr="00A80AE0">
        <w:rPr>
          <w:rFonts w:ascii="Times New Roman" w:hAnsi="Times New Roman" w:cs="Times New Roman"/>
          <w:sz w:val="24"/>
          <w:szCs w:val="24"/>
        </w:rPr>
        <w:t xml:space="preserve">; </w:t>
      </w:r>
      <w:proofErr w:type="spellStart"/>
      <w:r w:rsidR="00244D6B" w:rsidRPr="00A80AE0">
        <w:rPr>
          <w:rFonts w:ascii="Times New Roman" w:hAnsi="Times New Roman" w:cs="Times New Roman"/>
          <w:sz w:val="24"/>
          <w:szCs w:val="24"/>
        </w:rPr>
        <w:t>Staubwasser</w:t>
      </w:r>
      <w:proofErr w:type="spellEnd"/>
      <w:r w:rsidR="00244D6B" w:rsidRPr="00A80AE0">
        <w:rPr>
          <w:rFonts w:ascii="Times New Roman" w:hAnsi="Times New Roman" w:cs="Times New Roman"/>
          <w:sz w:val="24"/>
          <w:szCs w:val="24"/>
        </w:rPr>
        <w:t xml:space="preserve"> et al. 2013</w:t>
      </w:r>
      <w:r w:rsidR="004519C0" w:rsidRPr="00A80AE0">
        <w:rPr>
          <w:rFonts w:ascii="Times New Roman" w:hAnsi="Times New Roman" w:cs="Times New Roman"/>
          <w:sz w:val="24"/>
          <w:szCs w:val="24"/>
        </w:rPr>
        <w:t>)</w:t>
      </w:r>
      <w:r w:rsidR="00244D6B" w:rsidRPr="00A80AE0">
        <w:rPr>
          <w:rFonts w:ascii="Times New Roman" w:hAnsi="Times New Roman" w:cs="Times New Roman"/>
          <w:sz w:val="24"/>
          <w:szCs w:val="24"/>
        </w:rPr>
        <w:t xml:space="preserve"> or the persistent recycling of Fe</w:t>
      </w:r>
      <w:r w:rsidR="007F7D0B" w:rsidRPr="00A80AE0">
        <w:rPr>
          <w:rFonts w:ascii="Times New Roman" w:hAnsi="Times New Roman" w:cs="Times New Roman"/>
          <w:sz w:val="24"/>
          <w:szCs w:val="24"/>
        </w:rPr>
        <w:t xml:space="preserve"> following a chain of redox processes</w:t>
      </w:r>
      <w:r w:rsidR="00244D6B" w:rsidRPr="00A80AE0">
        <w:rPr>
          <w:rFonts w:ascii="Times New Roman" w:hAnsi="Times New Roman" w:cs="Times New Roman"/>
          <w:sz w:val="24"/>
          <w:szCs w:val="24"/>
        </w:rPr>
        <w:t xml:space="preserve"> (Song et al. 2011)</w:t>
      </w:r>
      <w:r w:rsidR="0019408A" w:rsidRPr="00A80AE0">
        <w:rPr>
          <w:rFonts w:ascii="Times New Roman" w:hAnsi="Times New Roman" w:cs="Times New Roman"/>
          <w:sz w:val="24"/>
          <w:szCs w:val="24"/>
        </w:rPr>
        <w:t>.</w:t>
      </w:r>
    </w:p>
    <w:p w14:paraId="21571C36" w14:textId="77777777" w:rsidR="00A80AE0" w:rsidRPr="00A80AE0" w:rsidRDefault="00A80AE0" w:rsidP="00A80AE0">
      <w:pPr>
        <w:spacing w:before="40" w:after="40" w:line="480" w:lineRule="auto"/>
        <w:rPr>
          <w:rFonts w:ascii="Times New Roman" w:hAnsi="Times New Roman" w:cs="Times New Roman"/>
          <w:sz w:val="24"/>
          <w:szCs w:val="24"/>
          <w:highlight w:val="yellow"/>
        </w:rPr>
      </w:pPr>
    </w:p>
    <w:p w14:paraId="63CF4C19" w14:textId="1019FE5F" w:rsidR="00FB2AD7" w:rsidRDefault="00FB2AD7"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Different</w:t>
      </w:r>
      <w:r w:rsidR="007B14AD" w:rsidRPr="00A80AE0">
        <w:rPr>
          <w:rFonts w:ascii="Times New Roman" w:hAnsi="Times New Roman" w:cs="Times New Roman"/>
          <w:sz w:val="24"/>
          <w:szCs w:val="24"/>
        </w:rPr>
        <w:t xml:space="preserve"> scenarios can explain the bottom-up decrease in Fe</w:t>
      </w:r>
      <w:r w:rsidR="007B14AD" w:rsidRPr="00A80AE0">
        <w:rPr>
          <w:rFonts w:ascii="Times New Roman" w:hAnsi="Times New Roman" w:cs="Times New Roman"/>
          <w:sz w:val="24"/>
          <w:szCs w:val="24"/>
          <w:vertAlign w:val="subscript"/>
        </w:rPr>
        <w:t>hyam</w:t>
      </w:r>
      <w:r w:rsidR="007B14AD" w:rsidRPr="00A80AE0">
        <w:rPr>
          <w:rFonts w:ascii="Times New Roman" w:hAnsi="Times New Roman" w:cs="Times New Roman"/>
          <w:sz w:val="24"/>
          <w:szCs w:val="24"/>
        </w:rPr>
        <w:t xml:space="preserve"> and </w:t>
      </w:r>
      <w:r w:rsidR="00A80AE0" w:rsidRPr="00A80AE0">
        <w:rPr>
          <w:rFonts w:ascii="Times New Roman" w:hAnsi="Times New Roman" w:cs="Times New Roman"/>
          <w:i/>
          <w:iCs/>
          <w:color w:val="000000" w:themeColor="text1"/>
          <w:sz w:val="24"/>
          <w:szCs w:val="24"/>
        </w:rPr>
        <w:t>δ</w:t>
      </w:r>
      <w:r w:rsidR="007B14AD" w:rsidRPr="00A80AE0">
        <w:rPr>
          <w:rFonts w:ascii="Times New Roman" w:hAnsi="Times New Roman" w:cs="Times New Roman"/>
          <w:sz w:val="24"/>
          <w:szCs w:val="24"/>
          <w:vertAlign w:val="superscript"/>
        </w:rPr>
        <w:t>56</w:t>
      </w:r>
      <w:r w:rsidR="007B14AD" w:rsidRPr="00A80AE0">
        <w:rPr>
          <w:rFonts w:ascii="Times New Roman" w:hAnsi="Times New Roman" w:cs="Times New Roman"/>
          <w:sz w:val="24"/>
          <w:szCs w:val="24"/>
        </w:rPr>
        <w:t>Fe</w:t>
      </w:r>
      <w:r w:rsidR="007B14AD" w:rsidRPr="00A80AE0">
        <w:rPr>
          <w:rFonts w:ascii="Times New Roman" w:hAnsi="Times New Roman" w:cs="Times New Roman"/>
          <w:sz w:val="24"/>
          <w:szCs w:val="24"/>
          <w:vertAlign w:val="subscript"/>
        </w:rPr>
        <w:t>hyam</w:t>
      </w:r>
      <w:r w:rsidR="007B14AD" w:rsidRPr="00A80AE0">
        <w:rPr>
          <w:rFonts w:ascii="Times New Roman" w:hAnsi="Times New Roman" w:cs="Times New Roman"/>
          <w:sz w:val="24"/>
          <w:szCs w:val="24"/>
        </w:rPr>
        <w:t xml:space="preserve"> in the active redox front </w:t>
      </w:r>
      <w:r w:rsidR="00D07733" w:rsidRPr="00A80AE0">
        <w:rPr>
          <w:rFonts w:ascii="Times New Roman" w:hAnsi="Times New Roman" w:cs="Times New Roman"/>
          <w:sz w:val="24"/>
          <w:szCs w:val="24"/>
        </w:rPr>
        <w:t>of</w:t>
      </w:r>
      <w:r w:rsidR="003C251D" w:rsidRPr="00A80AE0">
        <w:rPr>
          <w:rFonts w:ascii="Times New Roman" w:hAnsi="Times New Roman" w:cs="Times New Roman"/>
          <w:sz w:val="24"/>
          <w:szCs w:val="24"/>
        </w:rPr>
        <w:t xml:space="preserve"> </w:t>
      </w:r>
      <w:r w:rsidR="003A2AAA" w:rsidRPr="00A80AE0">
        <w:rPr>
          <w:rFonts w:ascii="Times New Roman" w:hAnsi="Times New Roman" w:cs="Times New Roman"/>
          <w:sz w:val="24"/>
          <w:szCs w:val="24"/>
        </w:rPr>
        <w:t xml:space="preserve">Lago </w:t>
      </w:r>
      <w:r w:rsidR="003C251D" w:rsidRPr="00A80AE0">
        <w:rPr>
          <w:rFonts w:ascii="Times New Roman" w:hAnsi="Times New Roman" w:cs="Times New Roman"/>
          <w:sz w:val="24"/>
          <w:szCs w:val="24"/>
        </w:rPr>
        <w:t>Fagnano</w:t>
      </w:r>
      <w:r w:rsidR="00E830BC" w:rsidRPr="00A80AE0">
        <w:rPr>
          <w:rFonts w:ascii="Times New Roman" w:hAnsi="Times New Roman" w:cs="Times New Roman"/>
          <w:sz w:val="24"/>
          <w:szCs w:val="24"/>
        </w:rPr>
        <w:t xml:space="preserve"> (and lake </w:t>
      </w:r>
      <w:proofErr w:type="spellStart"/>
      <w:r w:rsidR="00E830BC" w:rsidRPr="00A80AE0">
        <w:rPr>
          <w:rFonts w:ascii="Times New Roman" w:hAnsi="Times New Roman" w:cs="Times New Roman"/>
          <w:sz w:val="24"/>
          <w:szCs w:val="24"/>
        </w:rPr>
        <w:t>Kutsasjarvi</w:t>
      </w:r>
      <w:proofErr w:type="spellEnd"/>
      <w:r w:rsidR="00E830BC" w:rsidRPr="00A80AE0">
        <w:rPr>
          <w:rFonts w:ascii="Times New Roman" w:hAnsi="Times New Roman" w:cs="Times New Roman"/>
          <w:sz w:val="24"/>
          <w:szCs w:val="24"/>
        </w:rPr>
        <w:t>, Malinovsky et al. 2005)</w:t>
      </w:r>
      <w:r w:rsidR="003C251D" w:rsidRPr="00A80AE0">
        <w:rPr>
          <w:rFonts w:ascii="Times New Roman" w:hAnsi="Times New Roman" w:cs="Times New Roman"/>
          <w:sz w:val="24"/>
          <w:szCs w:val="24"/>
        </w:rPr>
        <w:t xml:space="preserve">. These </w:t>
      </w:r>
      <w:r w:rsidR="0092464C" w:rsidRPr="00A80AE0">
        <w:rPr>
          <w:rFonts w:ascii="Times New Roman" w:hAnsi="Times New Roman" w:cs="Times New Roman"/>
          <w:sz w:val="24"/>
          <w:szCs w:val="24"/>
        </w:rPr>
        <w:t xml:space="preserve">features likely </w:t>
      </w:r>
      <w:r w:rsidR="003C251D" w:rsidRPr="00A80AE0">
        <w:rPr>
          <w:rFonts w:ascii="Times New Roman" w:hAnsi="Times New Roman" w:cs="Times New Roman"/>
          <w:sz w:val="24"/>
          <w:szCs w:val="24"/>
        </w:rPr>
        <w:t>require</w:t>
      </w:r>
      <w:r w:rsidRPr="00A80AE0">
        <w:rPr>
          <w:rFonts w:ascii="Times New Roman" w:hAnsi="Times New Roman" w:cs="Times New Roman"/>
          <w:sz w:val="24"/>
          <w:szCs w:val="24"/>
        </w:rPr>
        <w:t xml:space="preserve"> oxidation of Fe</w:t>
      </w:r>
      <w:r w:rsidRPr="00A80AE0">
        <w:rPr>
          <w:rFonts w:ascii="Times New Roman" w:hAnsi="Times New Roman" w:cs="Times New Roman"/>
          <w:sz w:val="24"/>
          <w:szCs w:val="24"/>
          <w:vertAlign w:val="superscript"/>
        </w:rPr>
        <w:t>2+</w:t>
      </w:r>
      <w:r w:rsidRPr="00A80AE0">
        <w:rPr>
          <w:rFonts w:ascii="Times New Roman" w:hAnsi="Times New Roman" w:cs="Times New Roman"/>
          <w:sz w:val="24"/>
          <w:szCs w:val="24"/>
          <w:vertAlign w:val="subscript"/>
        </w:rPr>
        <w:t>aq</w:t>
      </w:r>
      <w:r w:rsidRPr="00A80AE0">
        <w:rPr>
          <w:rFonts w:ascii="Times New Roman" w:hAnsi="Times New Roman" w:cs="Times New Roman"/>
          <w:sz w:val="24"/>
          <w:szCs w:val="24"/>
        </w:rPr>
        <w:t xml:space="preserve"> transported from below via pore water diffusion </w:t>
      </w:r>
      <w:r w:rsidR="00A56F16" w:rsidRPr="00A80AE0">
        <w:rPr>
          <w:rFonts w:ascii="Times New Roman" w:hAnsi="Times New Roman" w:cs="Times New Roman"/>
          <w:sz w:val="24"/>
          <w:szCs w:val="24"/>
        </w:rPr>
        <w:fldChar w:fldCharType="begin" w:fldLock="1"/>
      </w:r>
      <w:r w:rsidR="00B82A42" w:rsidRPr="00A80AE0">
        <w:rPr>
          <w:rFonts w:ascii="Times New Roman" w:hAnsi="Times New Roman" w:cs="Times New Roman"/>
          <w:sz w:val="24"/>
          <w:szCs w:val="24"/>
        </w:rPr>
        <w:instrText>ADDIN CSL_CITATION {"citationItems":[{"id":"ITEM-1","itemData":{"DOI":"10.1039/c3em00676j","ISSN":"20507895","abstract":"Distinct layers of iron(iii) and manganese(iv) (Fe/Mn) oxides are found buried within the reducing part of the sediments in Lake Baikal and cause considerable complexity and steep vertical gradients with respect to the redox sequence. For the on-site investigation of the responsible biogeochemical processes, we applied filter tube samplers for the extraction of sediment porewater combined with a portable capillary electrophoresis instrument for the analyses of inorganic cations and anions. On the basis of the new results, the sequence of diagenetic processes leading to the formation, transformation, and dissolution of the Fe/Mn layers was investigated. With two exemplary cores we demonstrate that the dissolution of particulate Fe and Mn is coupled to the anaerobic oxidation of CH4 (AOM) either via the reduction of sulphate (SO42-) and the subsequent generation of Fe(ii) by S(-ii) oxidation, or directly coupled to Fe reduction. Dissolved Fe(ii) diffuses upwards to reduce particulate Mn(iv) thus forming a sharp mineral boundary. An alternative dissolution pathway is indicated by the occurrence of anaerobic nitrification of NH4+ observed at locations with Mn(iv). Furthermore, the reasons and consequences of the non-steady-state sediment pattern and the resulting redox discontinuities are discussed and a suggestion for the burial of active Fe/Mn layers is presented. This journal is © the Partner Organisations 2014.","author":[{"dropping-particle":"","family":"Torres","given":"Natascha T.","non-dropping-particle":"","parse-names":false,"suffix":""},{"dropping-particle":"","family":"Och","given":"Lawrence M.","non-dropping-particle":"","parse-names":false,"suffix":""},{"dropping-particle":"","family":"Hauser","given":"Peter C.","non-dropping-particle":"","parse-names":false,"suffix":""},{"dropping-particle":"","family":"Furrer","given":"Gerhard","non-dropping-particle":"","parse-names":false,"suffix":""},{"dropping-particle":"","family":"Brandl","given":"Helmut","non-dropping-particle":"","parse-names":false,"suffix":""},{"dropping-particle":"","family":"Vologina","given":"Elena","non-dropping-particle":"","parse-names":false,"suffix":""},{"dropping-particle":"","family":"Sturm","given":"Michael","non-dropping-particle":"","parse-names":false,"suffix":""},{"dropping-particle":"","family":"Bürgmann","given":"Helmut","non-dropping-particle":"","parse-names":false,"suffix":""},{"dropping-particle":"","family":"Müller","given":"Beat","non-dropping-particle":"","parse-names":false,"suffix":""}],"container-title":"Environmental Sciences: Processes and Impacts","id":"ITEM-1","issue":"4","issued":{"date-parts":[["2014"]]},"page":"879-889","title":"Early diagenetic processes generate iron and manganese oxide layers in the sediments of Lake Baikal, Siberia","type":"article-journal","volume":"16"},"uris":["http://www.mendeley.com/documents/?uuid=bdecdfe3-b430-4e4b-a7b3-79e22c14e2e5"]},{"id":"ITEM-2","itemData":{"DOI":"10.1016/0012-8252(93)90029-7","ISSN":"0012-8252","abstract":"The role of redox processes in determining the chemistry of iron and manganese is considered systematically. Both metals have soluble reduced forms and insoluble oxyhydroxides which are readily interconverted in the vicinity of a redox boundary. Although the oxyhydroxides are dominant in well-oxygenated waters, measureable concentrations of Fe(II) and Mn(II) can be observed, especially where photochemical reduction occurs. Differences in behaviour are largely attributed to Fe(II) oxidizing more rapidly than Mn(II) and the relative case of reduction of manganese oxyhydroxides. Mechanisms of reduction and oxidation, including the role of micro-organisms, are considered. Particulate and colloidal forms, which are the products of oxidation, are seen to have diverse morphometries and compositions and are as yet poorly characterized. They appear to play a smaller role in the transport of trace metals and phosphorus than was once believed. Various lacustrine environments, sediments, the sediment-water interface and anoxic and oxygenated waters, are considered within a unifying context of the processes occurring at a redox boundary. Markedly elevated concentrations of Fe(II) and Mn(II) in anoxic bottom waters have encouraged detailed field studies of their production, transport and oxidation. Results from diverse sites are brought together to provide an overall understanding of the redox cycling of these two important elements in lakes.","author":[{"dropping-particle":"","family":"Davison","given":"William","non-dropping-particle":"","parse-names":false,"suffix":""}],"container-title":"Earth-Science Reviews","id":"ITEM-2","issue":"2","issued":{"date-parts":[["1993","5","1"]]},"page":"119-163","publisher":"Elsevier","title":"Iron and manganese in lakes","type":"article-journal","volume":"34"},"uris":["http://www.mendeley.com/documents/?uuid=1838c7dc-6003-4349-8584-14e99cdeb910","http://www.mendeley.com/documents/?uuid=e578b18d-8642-34fd-95d4-80c7a191e655"]}],"mendeley":{"formattedCitation":"(Davison 1993; Torres et al. 2014)","plainTextFormattedCitation":"(Davison 1993; Torres et al. 2014)","previouslyFormattedCitation":"(Davison 1993; Torres et al. 2014)"},"properties":{"noteIndex":0},"schema":"https://github.com/citation-style-language/schema/raw/master/csl-citation.json"}</w:instrText>
      </w:r>
      <w:r w:rsidR="00A56F16" w:rsidRPr="00A80AE0">
        <w:rPr>
          <w:rFonts w:ascii="Times New Roman" w:hAnsi="Times New Roman" w:cs="Times New Roman"/>
          <w:sz w:val="24"/>
          <w:szCs w:val="24"/>
        </w:rPr>
        <w:fldChar w:fldCharType="separate"/>
      </w:r>
      <w:r w:rsidR="009F5ECF" w:rsidRPr="00A80AE0">
        <w:rPr>
          <w:rFonts w:ascii="Times New Roman" w:hAnsi="Times New Roman" w:cs="Times New Roman"/>
          <w:noProof/>
          <w:sz w:val="24"/>
          <w:szCs w:val="24"/>
        </w:rPr>
        <w:t>(Davison 1993; Torres et al. 2014)</w:t>
      </w:r>
      <w:r w:rsidR="00A56F16" w:rsidRPr="00A80AE0">
        <w:rPr>
          <w:rFonts w:ascii="Times New Roman" w:hAnsi="Times New Roman" w:cs="Times New Roman"/>
          <w:sz w:val="24"/>
          <w:szCs w:val="24"/>
        </w:rPr>
        <w:fldChar w:fldCharType="end"/>
      </w:r>
      <w:r w:rsidR="007B14AD" w:rsidRPr="00A80AE0">
        <w:rPr>
          <w:rFonts w:ascii="Times New Roman" w:hAnsi="Times New Roman" w:cs="Times New Roman"/>
          <w:sz w:val="24"/>
          <w:szCs w:val="24"/>
        </w:rPr>
        <w:t>.</w:t>
      </w:r>
      <w:r w:rsidR="003C251D" w:rsidRPr="00A80AE0">
        <w:rPr>
          <w:rFonts w:ascii="Times New Roman" w:hAnsi="Times New Roman" w:cs="Times New Roman"/>
          <w:sz w:val="24"/>
          <w:szCs w:val="24"/>
        </w:rPr>
        <w:t xml:space="preserve"> </w:t>
      </w:r>
      <w:r w:rsidRPr="00A80AE0">
        <w:rPr>
          <w:rFonts w:ascii="Times New Roman" w:hAnsi="Times New Roman" w:cs="Times New Roman"/>
          <w:sz w:val="24"/>
          <w:szCs w:val="24"/>
        </w:rPr>
        <w:t xml:space="preserve">Vertical chemical variability can be </w:t>
      </w:r>
      <w:r w:rsidR="003C251D" w:rsidRPr="00A80AE0">
        <w:rPr>
          <w:rFonts w:ascii="Times New Roman" w:hAnsi="Times New Roman" w:cs="Times New Roman"/>
          <w:sz w:val="24"/>
          <w:szCs w:val="24"/>
        </w:rPr>
        <w:t xml:space="preserve">first </w:t>
      </w:r>
      <w:r w:rsidRPr="00A80AE0">
        <w:rPr>
          <w:rFonts w:ascii="Times New Roman" w:hAnsi="Times New Roman" w:cs="Times New Roman"/>
          <w:sz w:val="24"/>
          <w:szCs w:val="24"/>
        </w:rPr>
        <w:t xml:space="preserve">explained via a Rayleigh distillation effect. Oxidation dynamics below the SWI is different than in stratified </w:t>
      </w:r>
      <w:r w:rsidR="00F96A6B" w:rsidRPr="00A80AE0">
        <w:rPr>
          <w:rFonts w:ascii="Times New Roman" w:hAnsi="Times New Roman" w:cs="Times New Roman"/>
          <w:sz w:val="24"/>
          <w:szCs w:val="24"/>
        </w:rPr>
        <w:t xml:space="preserve">water-columns </w:t>
      </w:r>
      <w:r w:rsidRPr="00A80AE0">
        <w:rPr>
          <w:rFonts w:ascii="Times New Roman" w:hAnsi="Times New Roman" w:cs="Times New Roman"/>
          <w:sz w:val="24"/>
          <w:szCs w:val="24"/>
        </w:rPr>
        <w:t xml:space="preserve">in which </w:t>
      </w:r>
      <w:r w:rsidR="00AA67F1">
        <w:rPr>
          <w:rFonts w:ascii="Times New Roman" w:hAnsi="Times New Roman" w:cs="Times New Roman"/>
          <w:sz w:val="24"/>
          <w:szCs w:val="24"/>
        </w:rPr>
        <w:t>Fe oxyhyd</w:t>
      </w:r>
      <w:r w:rsidRPr="00A80AE0">
        <w:rPr>
          <w:rFonts w:ascii="Times New Roman" w:hAnsi="Times New Roman" w:cs="Times New Roman"/>
          <w:sz w:val="24"/>
          <w:szCs w:val="24"/>
        </w:rPr>
        <w:t>roxides can form below the chemocline and are removed by decantation (</w:t>
      </w:r>
      <w:proofErr w:type="spellStart"/>
      <w:r w:rsidRPr="00A80AE0">
        <w:rPr>
          <w:rFonts w:ascii="Times New Roman" w:hAnsi="Times New Roman" w:cs="Times New Roman"/>
          <w:sz w:val="24"/>
          <w:szCs w:val="24"/>
        </w:rPr>
        <w:t>Busigny</w:t>
      </w:r>
      <w:proofErr w:type="spellEnd"/>
      <w:r w:rsidRPr="00A80AE0">
        <w:rPr>
          <w:rFonts w:ascii="Times New Roman" w:hAnsi="Times New Roman" w:cs="Times New Roman"/>
          <w:sz w:val="24"/>
          <w:szCs w:val="24"/>
        </w:rPr>
        <w:t xml:space="preserve"> et al. 201</w:t>
      </w:r>
      <w:r w:rsidR="00F142D3">
        <w:rPr>
          <w:rFonts w:ascii="Times New Roman" w:hAnsi="Times New Roman" w:cs="Times New Roman"/>
          <w:sz w:val="24"/>
          <w:szCs w:val="24"/>
        </w:rPr>
        <w:t>4</w:t>
      </w:r>
      <w:r w:rsidRPr="00A80AE0">
        <w:rPr>
          <w:rFonts w:ascii="Times New Roman" w:hAnsi="Times New Roman" w:cs="Times New Roman"/>
          <w:sz w:val="24"/>
          <w:szCs w:val="24"/>
        </w:rPr>
        <w:t xml:space="preserve">). In </w:t>
      </w:r>
      <w:r w:rsidR="00976AB7" w:rsidRPr="00A80AE0">
        <w:rPr>
          <w:rFonts w:ascii="Times New Roman" w:hAnsi="Times New Roman" w:cs="Times New Roman"/>
          <w:sz w:val="24"/>
          <w:szCs w:val="24"/>
        </w:rPr>
        <w:t xml:space="preserve">ferruginous </w:t>
      </w:r>
      <w:r w:rsidRPr="00A80AE0">
        <w:rPr>
          <w:rFonts w:ascii="Times New Roman" w:hAnsi="Times New Roman" w:cs="Times New Roman"/>
          <w:sz w:val="24"/>
          <w:szCs w:val="24"/>
        </w:rPr>
        <w:t xml:space="preserve">sediments, bottom-up diffused pore-water is </w:t>
      </w:r>
      <w:r w:rsidRPr="00A80AE0">
        <w:rPr>
          <w:rFonts w:ascii="Times New Roman" w:hAnsi="Times New Roman" w:cs="Times New Roman"/>
          <w:sz w:val="24"/>
          <w:szCs w:val="24"/>
        </w:rPr>
        <w:lastRenderedPageBreak/>
        <w:t>charged in Fe</w:t>
      </w:r>
      <w:r w:rsidRPr="00A80AE0">
        <w:rPr>
          <w:rFonts w:ascii="Times New Roman" w:hAnsi="Times New Roman" w:cs="Times New Roman"/>
          <w:sz w:val="24"/>
          <w:szCs w:val="24"/>
          <w:vertAlign w:val="superscript"/>
        </w:rPr>
        <w:t>2+</w:t>
      </w:r>
      <w:r w:rsidRPr="00A80AE0">
        <w:rPr>
          <w:rFonts w:ascii="Times New Roman" w:hAnsi="Times New Roman" w:cs="Times New Roman"/>
          <w:sz w:val="24"/>
          <w:szCs w:val="24"/>
          <w:vertAlign w:val="subscript"/>
        </w:rPr>
        <w:t>aq</w:t>
      </w:r>
      <w:r w:rsidRPr="00A80AE0">
        <w:rPr>
          <w:rFonts w:ascii="Times New Roman" w:hAnsi="Times New Roman" w:cs="Times New Roman"/>
          <w:sz w:val="24"/>
          <w:szCs w:val="24"/>
        </w:rPr>
        <w:t xml:space="preserve">. Eventually, it meets the redox front and </w:t>
      </w:r>
      <w:r w:rsidR="00AA67F1">
        <w:rPr>
          <w:rFonts w:ascii="Times New Roman" w:hAnsi="Times New Roman" w:cs="Times New Roman"/>
          <w:sz w:val="24"/>
          <w:szCs w:val="24"/>
        </w:rPr>
        <w:t>Fe oxyhyd</w:t>
      </w:r>
      <w:r w:rsidRPr="00A80AE0">
        <w:rPr>
          <w:rFonts w:ascii="Times New Roman" w:hAnsi="Times New Roman" w:cs="Times New Roman"/>
          <w:sz w:val="24"/>
          <w:szCs w:val="24"/>
        </w:rPr>
        <w:t xml:space="preserve">roxides with high </w:t>
      </w:r>
      <w:r w:rsidR="00A80AE0" w:rsidRPr="00A80AE0">
        <w:rPr>
          <w:rFonts w:ascii="Times New Roman" w:hAnsi="Times New Roman" w:cs="Times New Roman"/>
          <w:i/>
          <w:iCs/>
          <w:color w:val="000000" w:themeColor="text1"/>
          <w:sz w:val="24"/>
          <w:szCs w:val="24"/>
        </w:rPr>
        <w:t>δ</w:t>
      </w:r>
      <w:r w:rsidRPr="00A80AE0">
        <w:rPr>
          <w:rFonts w:ascii="Times New Roman" w:hAnsi="Times New Roman" w:cs="Times New Roman"/>
          <w:sz w:val="24"/>
          <w:szCs w:val="24"/>
          <w:vertAlign w:val="superscript"/>
        </w:rPr>
        <w:t>56</w:t>
      </w:r>
      <w:r w:rsidRPr="00A80AE0">
        <w:rPr>
          <w:rFonts w:ascii="Times New Roman" w:hAnsi="Times New Roman" w:cs="Times New Roman"/>
          <w:sz w:val="24"/>
          <w:szCs w:val="24"/>
        </w:rPr>
        <w:t xml:space="preserve">Fe can form </w:t>
      </w:r>
      <w:r w:rsidR="00A56F16" w:rsidRPr="00A80AE0">
        <w:rPr>
          <w:rFonts w:ascii="Times New Roman" w:hAnsi="Times New Roman" w:cs="Times New Roman"/>
          <w:sz w:val="24"/>
          <w:szCs w:val="24"/>
        </w:rPr>
        <w:fldChar w:fldCharType="begin" w:fldLock="1"/>
      </w:r>
      <w:r w:rsidR="00B82A42" w:rsidRPr="00A80AE0">
        <w:rPr>
          <w:rFonts w:ascii="Times New Roman" w:hAnsi="Times New Roman" w:cs="Times New Roman"/>
          <w:sz w:val="24"/>
          <w:szCs w:val="24"/>
        </w:rPr>
        <w:instrText>ADDIN CSL_CITATION {"citationItems":[{"id":"ITEM-1","itemData":{"DOI":"10.1016/j.gca.2005.09.025","ISSN":"00167037","abstract":"Interpretation of the origins of iron-bearing minerals preserved in modern and ancient rocks based on measured iron isotope ratios depends on our ability to distinguish between biological and non-biological iron isotope fractionation processes. In this study, we compared 56Fe/54Fe ratios of coexisting aqueous iron (Fe(II)aq, Fe(III)aq) and iron oxyhydroxide precipitates (Fe(III)ppt) resulting from the oxidation of ferrous iron under experimental conditions at low pH (&lt;3). Experiments were carried out using both pure cultures of Acidothiobacillus ferrooxidans and sterile controls to assess possible biological overprinting of non-biological fractionation, and both SO42- and Cl- salts as Fe(II) sources to determine possible ionic/speciation effects that may be associated with oxidation/precipitation reactions. In addition, a series of ferric iron precipitation experiments were performed at pH ranging from 1.9 to 3.5 to determine if different precipitation rates cause differences in the isotopic composition of the iron oxyhydroxides. During microbially stimulated Fe(II) oxidation in both the sulfate and chloride systems, 56Fe/54Fe ratios of residual Fe(II)aq sampled in a time series evolved along an apparent Rayleigh trend characterized by a fractionation factor αFe(III)aq-Fe(II)aq</w:instrText>
      </w:r>
      <w:r w:rsidR="00B82A42" w:rsidRPr="00A80AE0">
        <w:rPr>
          <w:rFonts w:ascii="Cambria Math" w:hAnsi="Cambria Math" w:cs="Cambria Math"/>
          <w:sz w:val="24"/>
          <w:szCs w:val="24"/>
        </w:rPr>
        <w:instrText>∼</w:instrText>
      </w:r>
      <w:r w:rsidR="00B82A42" w:rsidRPr="00A80AE0">
        <w:rPr>
          <w:rFonts w:ascii="Times New Roman" w:hAnsi="Times New Roman" w:cs="Times New Roman"/>
          <w:sz w:val="24"/>
          <w:szCs w:val="24"/>
        </w:rPr>
        <w:instrText>1.0022. This fractionation factor was significantly less than that measured in our sterile control experiments (</w:instrText>
      </w:r>
      <w:r w:rsidR="00B82A42" w:rsidRPr="00A80AE0">
        <w:rPr>
          <w:rFonts w:ascii="Cambria Math" w:hAnsi="Cambria Math" w:cs="Cambria Math"/>
          <w:sz w:val="24"/>
          <w:szCs w:val="24"/>
        </w:rPr>
        <w:instrText>∼</w:instrText>
      </w:r>
      <w:r w:rsidR="00B82A42" w:rsidRPr="00A80AE0">
        <w:rPr>
          <w:rFonts w:ascii="Times New Roman" w:hAnsi="Times New Roman" w:cs="Times New Roman"/>
          <w:sz w:val="24"/>
          <w:szCs w:val="24"/>
        </w:rPr>
        <w:instrText>1.0034) and that predicted for isotopic equilibrium between Fe(II)aq and Fe(III)aq (</w:instrText>
      </w:r>
      <w:r w:rsidR="00B82A42" w:rsidRPr="00A80AE0">
        <w:rPr>
          <w:rFonts w:ascii="Cambria Math" w:hAnsi="Cambria Math" w:cs="Cambria Math"/>
          <w:sz w:val="24"/>
          <w:szCs w:val="24"/>
        </w:rPr>
        <w:instrText>∼</w:instrText>
      </w:r>
      <w:r w:rsidR="00B82A42" w:rsidRPr="00A80AE0">
        <w:rPr>
          <w:rFonts w:ascii="Times New Roman" w:hAnsi="Times New Roman" w:cs="Times New Roman"/>
          <w:sz w:val="24"/>
          <w:szCs w:val="24"/>
        </w:rPr>
        <w:instrText xml:space="preserve">1.0029), and thus might be interpreted to reflect a biological isotope effect. However, in our biological experiments the measured difference in 56Fe/54Fe ratios between Fe(III)aq, isolated as a solid by the addition of NaOH to the final solution at each time point under N2-atmosphere, and Fe(II)aq was in most cases and on average close to 2.9‰ (αFe(III)aq-Fe(II)aq </w:instrText>
      </w:r>
      <w:r w:rsidR="00B82A42" w:rsidRPr="00A80AE0">
        <w:rPr>
          <w:rFonts w:ascii="Cambria Math" w:hAnsi="Cambria Math" w:cs="Cambria Math"/>
          <w:sz w:val="24"/>
          <w:szCs w:val="24"/>
        </w:rPr>
        <w:instrText>∼</w:instrText>
      </w:r>
      <w:r w:rsidR="00B82A42" w:rsidRPr="00A80AE0">
        <w:rPr>
          <w:rFonts w:ascii="Times New Roman" w:hAnsi="Times New Roman" w:cs="Times New Roman"/>
          <w:sz w:val="24"/>
          <w:szCs w:val="24"/>
        </w:rPr>
        <w:instrText>1.0029), consistent with isotopic equilibrium between Fe(II)aq and Fe(III)aq. The ferric iron precipitation experiments revealed that 56Fe/54Fe ratios of Fe(III)aq were generally equal to or greater than those of Fe(III)ppt, and isotopic fractionation between these phases decreased with increasing precipitation rate and decreasing grain size. Considered together, the data confirm that the iron isotope variations observed in our microbial experiments are primarily controlled by non-biological equilibrium and kinetic factors, a result that aids our ability to interpret present-day iron cycling processes but further complicate…","author":[{"dropping-particle":"","family":"Balci","given":"Nurgul","non-dropping-particle":"","parse-names":false,"suffix":""},{"dropping-particle":"","family":"Bullen","given":"Thomas D.","non-dropping-particle":"","parse-names":false,"suffix":""},{"dropping-particle":"","family":"Witte-Lien","given":"Kerstin","non-dropping-particle":"","parse-names":false,"suffix":""},{"dropping-particle":"","family":"Shanks","given":"Wayne C.","non-dropping-particle":"","parse-names":false,"suffix":""},{"dropping-particle":"","family":"Motelica","given":"Mikael","non-dropping-particle":"","parse-names":false,"suffix":""},{"dropping-particle":"","family":"Mandernack","given":"Kevin W.","non-dropping-particle":"","parse-names":false,"suffix":""}],"container-title":"Geochimica et Cosmochimica Acta","id":"ITEM-1","issue":"3","issued":{"date-parts":[["2006"]]},"page":"622-639","title":"Iron isotope fractionation during microbially stimulated Fe(II) oxidation and Fe(III) precipitation","type":"article-journal","volume":"70"},"uris":["http://www.mendeley.com/documents/?uuid=2af2ead4-0d10-4f01-b770-77c505f188c1","http://www.mendeley.com/documents/?uuid=5465a2e4-4fe3-4c5a-8477-af8e64b1c226"]},{"id":"ITEM-2","itemData":{"author":[{"dropping-particle":"","family":"Bullen","given":"Thomas D","non-dropping-particle":"","parse-names":false,"suffix":""},{"dropping-particle":"","family":"White","given":"Arthur F","non-dropping-particle":"","parse-names":false,"suffix":""},{"dropping-particle":"","family":"Childs","given":"Cyril W","non-dropping-particle":"","parse-names":false,"suffix":""},{"dropping-particle":"","family":"Schulz","given":"Marjorie S","non-dropping-particle":"","parse-names":false,"suffix":""}],"id":"ITEM-2","issue":"8","issued":{"date-parts":[["2001"]]},"page":"699-702","title":"Demonstration of significant abiotic iron isotope fractionation in nature","type":"article-journal"},"uris":["http://www.mendeley.com/documents/?uuid=351843e7-0da2-4846-8a70-15383f6269bf","http://www.mendeley.com/documents/?uuid=f57c7b6b-2d1d-413f-9624-2627285dad6a"]}],"mendeley":{"formattedCitation":"(Bullen et al. 2001; Balci et al. 2006)","plainTextFormattedCitation":"(Bullen et al. 2001; Balci et al. 2006)","previouslyFormattedCitation":"(Bullen et al. 2001; Balci et al. 2006)"},"properties":{"noteIndex":0},"schema":"https://github.com/citation-style-language/schema/raw/master/csl-citation.json"}</w:instrText>
      </w:r>
      <w:r w:rsidR="00A56F16" w:rsidRPr="00A80AE0">
        <w:rPr>
          <w:rFonts w:ascii="Times New Roman" w:hAnsi="Times New Roman" w:cs="Times New Roman"/>
          <w:sz w:val="24"/>
          <w:szCs w:val="24"/>
        </w:rPr>
        <w:fldChar w:fldCharType="separate"/>
      </w:r>
      <w:r w:rsidR="009F5ECF" w:rsidRPr="00A80AE0">
        <w:rPr>
          <w:rFonts w:ascii="Times New Roman" w:hAnsi="Times New Roman" w:cs="Times New Roman"/>
          <w:noProof/>
          <w:sz w:val="24"/>
          <w:szCs w:val="24"/>
        </w:rPr>
        <w:t>(Bullen et al. 2001; Balci et al. 2006)</w:t>
      </w:r>
      <w:r w:rsidR="00A56F16" w:rsidRPr="00A80AE0">
        <w:rPr>
          <w:rFonts w:ascii="Times New Roman" w:hAnsi="Times New Roman" w:cs="Times New Roman"/>
          <w:sz w:val="24"/>
          <w:szCs w:val="24"/>
        </w:rPr>
        <w:fldChar w:fldCharType="end"/>
      </w:r>
      <w:r w:rsidRPr="00A80AE0">
        <w:rPr>
          <w:rFonts w:ascii="Times New Roman" w:hAnsi="Times New Roman" w:cs="Times New Roman"/>
          <w:sz w:val="24"/>
          <w:szCs w:val="24"/>
        </w:rPr>
        <w:t>. Once oxidants are consumed, the Fe</w:t>
      </w:r>
      <w:r w:rsidRPr="00A80AE0">
        <w:rPr>
          <w:rFonts w:ascii="Times New Roman" w:hAnsi="Times New Roman" w:cs="Times New Roman"/>
          <w:sz w:val="24"/>
          <w:szCs w:val="24"/>
          <w:vertAlign w:val="superscript"/>
        </w:rPr>
        <w:t>2+</w:t>
      </w:r>
      <w:r w:rsidRPr="00A80AE0">
        <w:rPr>
          <w:rFonts w:ascii="Times New Roman" w:hAnsi="Times New Roman" w:cs="Times New Roman"/>
          <w:sz w:val="24"/>
          <w:szCs w:val="24"/>
          <w:vertAlign w:val="subscript"/>
        </w:rPr>
        <w:t>aq</w:t>
      </w:r>
      <w:r w:rsidRPr="00A80AE0">
        <w:rPr>
          <w:rFonts w:ascii="Times New Roman" w:hAnsi="Times New Roman" w:cs="Times New Roman"/>
          <w:sz w:val="24"/>
          <w:szCs w:val="24"/>
        </w:rPr>
        <w:t xml:space="preserve"> in excess, enriched in the light isotope, continues its upwards diffusion and oxidizes with a lower isotopic signature.</w:t>
      </w:r>
      <w:r w:rsidR="0011736D" w:rsidRPr="00A80AE0">
        <w:rPr>
          <w:rFonts w:ascii="Times New Roman" w:hAnsi="Times New Roman" w:cs="Times New Roman"/>
          <w:sz w:val="24"/>
          <w:szCs w:val="24"/>
        </w:rPr>
        <w:t xml:space="preserve"> Molecular diffusion can have a substantial kinetic effect in the fractionation of iron at this scale </w:t>
      </w:r>
      <w:r w:rsidR="0011736D" w:rsidRPr="00A80AE0">
        <w:rPr>
          <w:rFonts w:ascii="Times New Roman" w:hAnsi="Times New Roman" w:cs="Times New Roman"/>
          <w:sz w:val="24"/>
          <w:szCs w:val="24"/>
        </w:rPr>
        <w:fldChar w:fldCharType="begin" w:fldLock="1"/>
      </w:r>
      <w:r w:rsidR="00B82A42" w:rsidRPr="00A80AE0">
        <w:rPr>
          <w:rFonts w:ascii="Times New Roman" w:hAnsi="Times New Roman" w:cs="Times New Roman"/>
          <w:sz w:val="24"/>
          <w:szCs w:val="24"/>
        </w:rPr>
        <w:instrText>ADDIN CSL_CITATION {"citationItems":[{"id":"ITEM-1","itemData":{"DOI":"10.1029/2006WR005264","ISSN":"00431397","abstract":"During the last decade, isotopic fractionation has gained acceptance as an indicator of microbiological and chemical transformations of contaminants in groundwater. These transformation processes typically favor isotopically light, compared to isotopically heavy, contaminants, resulting in enrichment of the latter in the residual aqueous phase. In these isotope applications, it has been generally presumed that physical transport processes in groundwater have a negligible effect on isotopic enrichment. It is well known, however, that aqueous phase diffusion generally proceeds faster for isotopically light, compared to isotopically heavy, solute molecules, often resulting in isotopic fractionation in groundwater. This paper considers the potential for isotopic fractionation during transport in groundwater resulting from minute isotopic effects on aqueous diffusion coefficients. Analyses of transport in heterogeneous systems delimit the viable range of isotopic fractionation by diffusion in groundwater. Results show that diffusion can result in similar degrees of depletion and enrichment of isotopically heavy solutes during transport in heterogeneous systems with significant diffusion rate-limited mass transfer between fast-and slow-flow zones. Additional analyses and examples explore conditions that attenuate the development of significant fractionation. Examples are presented for 13C methyl tertiary butyl ether and deuterated and nondeuterated isopropanol and tertiary butyl alcohol using aqueous diffusion coefficients measured by the Taylor dispersion method with refractive index profiling as a part of this study. Examples elucidate the potential for diffusive fractionation as a confounder in isotope applications and emphasize the importance of hydrogeologic analysis for assessing the role of diffusive fractionation in isotope applications at contaminant field sites. Copyright 2008 by the American Geophysical Union.","author":[{"dropping-particle":"","family":"LaBolle","given":"Eric M.","non-dropping-particle":"","parse-names":false,"suffix":""},{"dropping-particle":"","family":"Fogg","given":"Graham E.","non-dropping-particle":"","parse-names":false,"suffix":""},{"dropping-particle":"","family":"Eweis","given":"Juana B.","non-dropping-particle":"","parse-names":false,"suffix":""},{"dropping-particle":"","family":"Gravner","given":"Janko","non-dropping-particle":"","parse-names":false,"suffix":""},{"dropping-particle":"","family":"Leaist","given":"Derek G.","non-dropping-particle":"","parse-names":false,"suffix":""}],"container-title":"Water Resources Research","id":"ITEM-1","issue":"7","issued":{"date-parts":[["2008"]]},"page":"1-15","title":"Isotopic fractionation by diffusion in groundwater","type":"article-journal","volume":"44"},"uris":["http://www.mendeley.com/documents/?uuid=20035156-5117-468d-9ea9-389a1604b942","http://www.mendeley.com/documents/?uuid=3fe618ac-485b-4bba-bd71-99d714c4980b"]},{"id":"ITEM-2","itemData":{"author":[{"dropping-particle":"","family":"Druhan","given":"Jennifer L","non-dropping-particle":"","parse-names":false,"suffix":""},{"dropping-particle":"","family":"Winnick","given":"Matthew J","non-dropping-particle":"","parse-names":false,"suffix":""},{"dropping-particle":"","family":"Thullner","given":"Martin","non-dropping-particle":"","parse-names":false,"suffix":""}],"container-title":"Reviews in Mineralogy &amp; Geochemistry","id":"ITEM-2","issued":{"date-parts":[["2019"]]},"page":"239-264","title":"Stable Isotope Fractionation by Transport and Transformation","type":"article-journal","volume":"85"},"uris":["http://www.mendeley.com/documents/?uuid=64221e46-225d-4ebd-be1b-1be5d136903f","http://www.mendeley.com/documents/?uuid=13748d98-e049-44dd-b583-f39209ef81d1"]},{"id":"ITEM-3","itemData":{"DOI":"10.5194/bg-10-233-2013","ISBN":"1810-6285","ISSN":"17264170","abstract":"Fe isotope ratios and concentrations of dissolved Fe (Fedis, &lt; 0.45 μm) and of suspended particulate Fe (FeSPM) from a depth profile in the Eastern Gotland Basin, Baltic Sea, show a sharp gradient in δ56Fedis across the suboxic interface with δ56Fedis = −0.4 ‰ in the euxinic deep basin and δ56Fedis = +0.3 ‰ in the oxic upper water column. The isotopic gradient overlaps with a strong concentration gradient of Fedis, a concentration maximum in FeSPM and lower δ56FeSPM values than δ56Fedis. These features indicate preferential loss of light Fe isotopes into suspended iron-oxyhydroxides (FeIOH) during typical oxidative precipitation across the redox interface in the marine environment. The sign of the fractionation, Δ56FeFe_IOH–Fe(II)(aq) &lt; 0 ‰, is in contrast to similar, mostly non-marine redox environments, where Δ56FeFe_IOH–Fe(II)(aq) &gt; 0 ‰. The difference appears to be the result of isotope exchange dominated by reaction kinetics in the marine water column, rather than equilibrium fractionation generally inferred for oxidative Fe precipitation elsewhere. High residual δ56Fedis immediately above the suboxic interface and throughout the oxic water column suggest that any potential Fe export from reducing waters or sediments into the open water column is enriched in the heavy isotopes. Within the suboxic to euxinic deep basin the decreasing δ56FeSPM trend with depth and a generally low δ56Fedis are comparable to trends in marine anoxic sediment profiles indicative of microbial reductive Fe dissolution. This confirms supply of dissolved Fe to the euxinic water column mainly from reductive dissolution of settling particles.","author":[{"dropping-particle":"","family":"Staubwasser","given":"M.","non-dropping-particle":"","parse-names":false,"suffix":""},{"dropping-particle":"","family":"Schoenberg","given":"R.","non-dropping-particle":"","parse-names":false,"suffix":""},{"dropping-particle":"","family":"Blanckenburg","given":"F.","non-dropping-particle":"Von","parse-names":false,"suffix":""},{"dropping-particle":"","family":"Krüger","given":"S.","non-dropping-particle":"","parse-names":false,"suffix":""},{"dropping-particle":"","family":"Pohl","given":"C.","non-dropping-particle":"","parse-names":false,"suffix":""}],"container-title":"Biogeosciences","id":"ITEM-3","issue":"1","issued":{"date-parts":[["2013"]]},"title":"Isotope fractionation between dissolved and suspended particulate Fe in the oxic and anoxic water column of the Baltic Sea","type":"article-journal","volume":"10"},"uris":["http://www.mendeley.com/documents/?uuid=f60f471c-d0ac-4d77-9b3d-3781b33f23bd","http://www.mendeley.com/documents/?uuid=bd4e0418-2d6a-327a-8227-8b4ab5b94bb1"]}],"mendeley":{"formattedCitation":"(LaBolle et al. 2008; Staubwasser et al. 2013; Druhan et al. 2019)","plainTextFormattedCitation":"(LaBolle et al. 2008; Staubwasser et al. 2013; Druhan et al. 2019)","previouslyFormattedCitation":"(LaBolle et al. 2008; Staubwasser et al. 2013; Druhan et al. 2019)"},"properties":{"noteIndex":0},"schema":"https://github.com/citation-style-language/schema/raw/master/csl-citation.json"}</w:instrText>
      </w:r>
      <w:r w:rsidR="0011736D" w:rsidRPr="00A80AE0">
        <w:rPr>
          <w:rFonts w:ascii="Times New Roman" w:hAnsi="Times New Roman" w:cs="Times New Roman"/>
          <w:sz w:val="24"/>
          <w:szCs w:val="24"/>
        </w:rPr>
        <w:fldChar w:fldCharType="separate"/>
      </w:r>
      <w:r w:rsidR="009F5ECF" w:rsidRPr="00A80AE0">
        <w:rPr>
          <w:rFonts w:ascii="Times New Roman" w:hAnsi="Times New Roman" w:cs="Times New Roman"/>
          <w:noProof/>
          <w:sz w:val="24"/>
          <w:szCs w:val="24"/>
        </w:rPr>
        <w:t>(LaBolle et al. 2008; Staubwasser et al. 2013; Druhan et al. 2019)</w:t>
      </w:r>
      <w:r w:rsidR="0011736D" w:rsidRPr="00A80AE0">
        <w:rPr>
          <w:rFonts w:ascii="Times New Roman" w:hAnsi="Times New Roman" w:cs="Times New Roman"/>
          <w:sz w:val="24"/>
          <w:szCs w:val="24"/>
        </w:rPr>
        <w:fldChar w:fldCharType="end"/>
      </w:r>
      <w:r w:rsidR="0011736D" w:rsidRPr="00A80AE0">
        <w:rPr>
          <w:rFonts w:ascii="Times New Roman" w:hAnsi="Times New Roman" w:cs="Times New Roman"/>
          <w:sz w:val="24"/>
          <w:szCs w:val="24"/>
        </w:rPr>
        <w:t>, which might trigger faster diffusion in the light Fe</w:t>
      </w:r>
      <w:r w:rsidR="00685645">
        <w:rPr>
          <w:rFonts w:ascii="Times New Roman" w:hAnsi="Times New Roman" w:cs="Times New Roman"/>
          <w:sz w:val="24"/>
          <w:szCs w:val="24"/>
        </w:rPr>
        <w:t xml:space="preserve"> </w:t>
      </w:r>
      <w:r w:rsidR="0011736D" w:rsidRPr="00A80AE0">
        <w:rPr>
          <w:rFonts w:ascii="Times New Roman" w:hAnsi="Times New Roman" w:cs="Times New Roman"/>
          <w:sz w:val="24"/>
          <w:szCs w:val="24"/>
        </w:rPr>
        <w:t>isotopes at the top of the oxidation zone.</w:t>
      </w:r>
    </w:p>
    <w:p w14:paraId="3A282242" w14:textId="77777777" w:rsidR="00A80AE0" w:rsidRPr="00A80AE0" w:rsidRDefault="00A80AE0" w:rsidP="00A80AE0">
      <w:pPr>
        <w:spacing w:before="40" w:after="40" w:line="480" w:lineRule="auto"/>
        <w:rPr>
          <w:rFonts w:ascii="Times New Roman" w:hAnsi="Times New Roman" w:cs="Times New Roman"/>
          <w:sz w:val="24"/>
          <w:szCs w:val="24"/>
        </w:rPr>
      </w:pPr>
    </w:p>
    <w:p w14:paraId="6A099A99" w14:textId="16AD404A" w:rsidR="001A4C63" w:rsidRDefault="00FB2AD7"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Alternatively,</w:t>
      </w:r>
      <w:r w:rsidR="007B14AD" w:rsidRPr="00A80AE0">
        <w:rPr>
          <w:rFonts w:ascii="Times New Roman" w:hAnsi="Times New Roman" w:cs="Times New Roman"/>
          <w:sz w:val="24"/>
          <w:szCs w:val="24"/>
        </w:rPr>
        <w:t xml:space="preserve"> </w:t>
      </w:r>
      <w:r w:rsidR="00976AB7" w:rsidRPr="00A80AE0">
        <w:rPr>
          <w:rFonts w:ascii="Times New Roman" w:hAnsi="Times New Roman" w:cs="Times New Roman"/>
          <w:sz w:val="24"/>
          <w:szCs w:val="24"/>
        </w:rPr>
        <w:t>isotope va</w:t>
      </w:r>
      <w:r w:rsidR="0011736D" w:rsidRPr="00A80AE0">
        <w:rPr>
          <w:rFonts w:ascii="Times New Roman" w:hAnsi="Times New Roman" w:cs="Times New Roman"/>
          <w:sz w:val="24"/>
          <w:szCs w:val="24"/>
        </w:rPr>
        <w:t>riability</w:t>
      </w:r>
      <w:r w:rsidR="00976AB7" w:rsidRPr="00A80AE0">
        <w:rPr>
          <w:rFonts w:ascii="Times New Roman" w:hAnsi="Times New Roman" w:cs="Times New Roman"/>
          <w:sz w:val="24"/>
          <w:szCs w:val="24"/>
        </w:rPr>
        <w:t xml:space="preserve"> could</w:t>
      </w:r>
      <w:r w:rsidRPr="00A80AE0">
        <w:rPr>
          <w:rFonts w:ascii="Times New Roman" w:hAnsi="Times New Roman" w:cs="Times New Roman"/>
          <w:sz w:val="24"/>
          <w:szCs w:val="24"/>
        </w:rPr>
        <w:t xml:space="preserve"> </w:t>
      </w:r>
      <w:r w:rsidR="00934536" w:rsidRPr="00A80AE0">
        <w:rPr>
          <w:rFonts w:ascii="Times New Roman" w:hAnsi="Times New Roman" w:cs="Times New Roman"/>
          <w:sz w:val="24"/>
          <w:szCs w:val="24"/>
        </w:rPr>
        <w:t xml:space="preserve">result </w:t>
      </w:r>
      <w:r w:rsidRPr="00A80AE0">
        <w:rPr>
          <w:rFonts w:ascii="Times New Roman" w:hAnsi="Times New Roman" w:cs="Times New Roman"/>
          <w:sz w:val="24"/>
          <w:szCs w:val="24"/>
        </w:rPr>
        <w:t>from</w:t>
      </w:r>
      <w:r w:rsidR="00934536" w:rsidRPr="00A80AE0">
        <w:rPr>
          <w:rFonts w:ascii="Times New Roman" w:hAnsi="Times New Roman" w:cs="Times New Roman"/>
          <w:sz w:val="24"/>
          <w:szCs w:val="24"/>
        </w:rPr>
        <w:t xml:space="preserve"> different </w:t>
      </w:r>
      <w:r w:rsidR="007B14AD" w:rsidRPr="00A80AE0">
        <w:rPr>
          <w:rFonts w:ascii="Times New Roman" w:hAnsi="Times New Roman" w:cs="Times New Roman"/>
          <w:sz w:val="24"/>
          <w:szCs w:val="24"/>
        </w:rPr>
        <w:t>precipitation rates</w:t>
      </w:r>
      <w:r w:rsidR="0092464C" w:rsidRPr="00A80AE0">
        <w:rPr>
          <w:rFonts w:ascii="Times New Roman" w:hAnsi="Times New Roman" w:cs="Times New Roman"/>
          <w:sz w:val="24"/>
          <w:szCs w:val="24"/>
        </w:rPr>
        <w:t xml:space="preserve"> of </w:t>
      </w:r>
      <w:r w:rsidR="00AA67F1">
        <w:rPr>
          <w:rFonts w:ascii="Times New Roman" w:hAnsi="Times New Roman" w:cs="Times New Roman"/>
          <w:sz w:val="24"/>
          <w:szCs w:val="24"/>
        </w:rPr>
        <w:t>Fe oxyhyd</w:t>
      </w:r>
      <w:r w:rsidR="0092464C" w:rsidRPr="00A80AE0">
        <w:rPr>
          <w:rFonts w:ascii="Times New Roman" w:hAnsi="Times New Roman" w:cs="Times New Roman"/>
          <w:sz w:val="24"/>
          <w:szCs w:val="24"/>
        </w:rPr>
        <w:t>roxides</w:t>
      </w:r>
      <w:r w:rsidR="007B14AD" w:rsidRPr="00A80AE0">
        <w:rPr>
          <w:rFonts w:ascii="Times New Roman" w:hAnsi="Times New Roman" w:cs="Times New Roman"/>
          <w:sz w:val="24"/>
          <w:szCs w:val="24"/>
        </w:rPr>
        <w:t>,</w:t>
      </w:r>
      <w:r w:rsidRPr="00A80AE0">
        <w:rPr>
          <w:rFonts w:ascii="Times New Roman" w:hAnsi="Times New Roman" w:cs="Times New Roman"/>
          <w:sz w:val="24"/>
          <w:szCs w:val="24"/>
        </w:rPr>
        <w:t xml:space="preserve"> likely</w:t>
      </w:r>
      <w:r w:rsidR="007B14AD" w:rsidRPr="00A80AE0">
        <w:rPr>
          <w:rFonts w:ascii="Times New Roman" w:hAnsi="Times New Roman" w:cs="Times New Roman"/>
          <w:sz w:val="24"/>
          <w:szCs w:val="24"/>
        </w:rPr>
        <w:t xml:space="preserve"> controlled by the</w:t>
      </w:r>
      <w:r w:rsidR="001A4C63" w:rsidRPr="00A80AE0">
        <w:rPr>
          <w:rFonts w:ascii="Times New Roman" w:hAnsi="Times New Roman" w:cs="Times New Roman"/>
          <w:sz w:val="24"/>
          <w:szCs w:val="24"/>
        </w:rPr>
        <w:t xml:space="preserve"> concentration of </w:t>
      </w:r>
      <w:r w:rsidR="0011736D" w:rsidRPr="00A80AE0">
        <w:rPr>
          <w:rFonts w:ascii="Times New Roman" w:hAnsi="Times New Roman" w:cs="Times New Roman"/>
          <w:sz w:val="24"/>
          <w:szCs w:val="24"/>
        </w:rPr>
        <w:t>Fe</w:t>
      </w:r>
      <w:r w:rsidR="0011736D" w:rsidRPr="00A80AE0">
        <w:rPr>
          <w:rFonts w:ascii="Times New Roman" w:hAnsi="Times New Roman" w:cs="Times New Roman"/>
          <w:sz w:val="24"/>
          <w:szCs w:val="24"/>
          <w:vertAlign w:val="superscript"/>
        </w:rPr>
        <w:t>2+</w:t>
      </w:r>
      <w:r w:rsidR="0011736D" w:rsidRPr="00A80AE0">
        <w:rPr>
          <w:rFonts w:ascii="Times New Roman" w:hAnsi="Times New Roman" w:cs="Times New Roman"/>
          <w:sz w:val="24"/>
          <w:szCs w:val="24"/>
          <w:vertAlign w:val="subscript"/>
        </w:rPr>
        <w:t>aq</w:t>
      </w:r>
      <w:r w:rsidRPr="00A80AE0">
        <w:rPr>
          <w:rFonts w:ascii="Times New Roman" w:hAnsi="Times New Roman" w:cs="Times New Roman"/>
          <w:sz w:val="24"/>
          <w:szCs w:val="24"/>
        </w:rPr>
        <w:t>,</w:t>
      </w:r>
      <w:r w:rsidR="001A4C63" w:rsidRPr="00A80AE0">
        <w:rPr>
          <w:rFonts w:ascii="Times New Roman" w:hAnsi="Times New Roman" w:cs="Times New Roman"/>
          <w:sz w:val="24"/>
          <w:szCs w:val="24"/>
        </w:rPr>
        <w:t xml:space="preserve"> </w:t>
      </w:r>
      <w:r w:rsidRPr="00A80AE0">
        <w:rPr>
          <w:rFonts w:ascii="Times New Roman" w:hAnsi="Times New Roman" w:cs="Times New Roman"/>
          <w:sz w:val="24"/>
          <w:szCs w:val="24"/>
        </w:rPr>
        <w:t xml:space="preserve">the availability of Mn oxides as electron acceptors </w:t>
      </w:r>
      <w:r w:rsidR="00A56F16" w:rsidRPr="00A80AE0">
        <w:rPr>
          <w:rFonts w:ascii="Times New Roman" w:hAnsi="Times New Roman" w:cs="Times New Roman"/>
          <w:sz w:val="24"/>
          <w:szCs w:val="24"/>
        </w:rPr>
        <w:fldChar w:fldCharType="begin" w:fldLock="1"/>
      </w:r>
      <w:r w:rsidR="00B82A42" w:rsidRPr="00A80AE0">
        <w:rPr>
          <w:rFonts w:ascii="Times New Roman" w:hAnsi="Times New Roman" w:cs="Times New Roman"/>
          <w:sz w:val="24"/>
          <w:szCs w:val="24"/>
        </w:rPr>
        <w:instrText>ADDIN CSL_CITATION {"citationItems":[{"id":"ITEM-1","itemData":{"DOI":"10.1016/j.chemgeo.2012.09.011","ISSN":"00092541","abstract":"Lake Baikal is the deepest and oldest lake on Earth. Extraordinary features of the lake are manganese and iron-;enriched layers and crusts occurring at different depths within the sediment. They can be broadly subdivided into an upper accumulation at the O 2/Mn(II) redox boundary and one or more layers buried within the reducing part of the sediment. The processes leading to their formation and peculiar distribution within the sediment have remained subject of debate, in particular whether the burial of vast amounts of Mn and Fe-oxides results from a steady-state process or if it is the consequence of singular events, such as changes in sedimentation rate, bottom water oxygen concentrations, or the mass accumulation rate (MAR) of organic carbon (C org), Mn or Fe. We retrieved short cores from the South basin, the North Basin, and Academician Ridge, determined sedimentation rates, contents of C org, Mn and Fe, and estimated pore-;water fluxes from concentration profiles of O 2, NO 3-, Mn(II), Fe(II), SO 42- and CH 4. A consistent picture emerged from the data showing that the upper Fe/Mn layer formed at the lower end of the oxygen penetration depth as a dynamic pattern, moving upward with the growing sediment. Thereby, reductive dissolution of Mn(IV) occurred at the lower margin. Upward diffusing Mn(II) was oxidized with O 2 forming the upper boundary of the Fe/Mn accumulation. The buried Fe/Mn layers were immobilized within the sediment and underwent slow reductive dissolution mainly driven by the anaerobic oxidation of CH 4. The process leading to the detachment of the 'active' Fe/Mn layer from the top redox interface is not unambiguously clear. However, we suggest a cyclic pattern where the burial of a Fe/Mn layer is accompanied by the generation of a new enrichment at the O 2/Mn(II) redox boundary, which is subsequently nourished by the slowly dissolving old layer. © 2012 Elsevier B.V.","author":[{"dropping-particle":"","family":"Och","given":"Lawrence M.","non-dropping-particle":"","parse-names":false,"suffix":""},{"dropping-particle":"","family":"Müller","given":"Beat","non-dropping-particle":"","parse-names":false,"suffix":""},{"dropping-particle":"","family":"Voegelin","given":"Andreas","non-dropping-particle":"","parse-names":false,"suffix":""},{"dropping-particle":"","family":"Ulrich","given":"Andrea","non-dropping-particle":"","parse-names":false,"suffix":""},{"dropping-particle":"","family":"Göttlicher","given":"Jörg","non-dropping-particle":"","parse-names":false,"suffix":""},{"dropping-particle":"","family":"Steiniger","given":"Ralph","non-dropping-particle":"","parse-names":false,"suffix":""},{"dropping-particle":"","family":"Mangold","given":"Stefan","non-dropping-particle":"","parse-names":false,"suffix":""},{"dropping-particle":"","family":"Vologina","given":"Elena G.","non-dropping-particle":"","parse-names":false,"suffix":""},{"dropping-particle":"","family":"Sturm","given":"Michael","non-dropping-particle":"","parse-names":false,"suffix":""}],"container-title":"Chemical Geology","id":"ITEM-1","issued":{"date-parts":[["2012"]]},"page":"244-259","publisher":"Elsevier B.V.","title":"New insights into the formation and burial of Fe/Mn accumulations in Lake Baikal sediments","type":"article-journal","volume":"330-331"},"uris":["http://www.mendeley.com/documents/?uuid=28023bdb-bd93-43f8-8c06-a543465789da"]}],"mendeley":{"formattedCitation":"(Och et al. 2012)","plainTextFormattedCitation":"(Och et al. 2012)","previouslyFormattedCitation":"(Och et al. 2012)"},"properties":{"noteIndex":0},"schema":"https://github.com/citation-style-language/schema/raw/master/csl-citation.json"}</w:instrText>
      </w:r>
      <w:r w:rsidR="00A56F16" w:rsidRPr="00A80AE0">
        <w:rPr>
          <w:rFonts w:ascii="Times New Roman" w:hAnsi="Times New Roman" w:cs="Times New Roman"/>
          <w:sz w:val="24"/>
          <w:szCs w:val="24"/>
        </w:rPr>
        <w:fldChar w:fldCharType="separate"/>
      </w:r>
      <w:r w:rsidR="009F5ECF" w:rsidRPr="00A80AE0">
        <w:rPr>
          <w:rFonts w:ascii="Times New Roman" w:hAnsi="Times New Roman" w:cs="Times New Roman"/>
          <w:noProof/>
          <w:sz w:val="24"/>
          <w:szCs w:val="24"/>
        </w:rPr>
        <w:t>(Och et al. 2012)</w:t>
      </w:r>
      <w:r w:rsidR="00A56F16" w:rsidRPr="00A80AE0">
        <w:rPr>
          <w:rFonts w:ascii="Times New Roman" w:hAnsi="Times New Roman" w:cs="Times New Roman"/>
          <w:sz w:val="24"/>
          <w:szCs w:val="24"/>
        </w:rPr>
        <w:fldChar w:fldCharType="end"/>
      </w:r>
      <w:r w:rsidRPr="00A80AE0">
        <w:rPr>
          <w:rFonts w:ascii="Times New Roman" w:hAnsi="Times New Roman" w:cs="Times New Roman"/>
          <w:sz w:val="24"/>
          <w:szCs w:val="24"/>
        </w:rPr>
        <w:t xml:space="preserve"> </w:t>
      </w:r>
      <w:r w:rsidR="001A4C63" w:rsidRPr="00A80AE0">
        <w:rPr>
          <w:rFonts w:ascii="Times New Roman" w:hAnsi="Times New Roman" w:cs="Times New Roman"/>
          <w:sz w:val="24"/>
          <w:szCs w:val="24"/>
        </w:rPr>
        <w:t>and</w:t>
      </w:r>
      <w:r w:rsidR="0011736D" w:rsidRPr="00A80AE0">
        <w:rPr>
          <w:rFonts w:ascii="Times New Roman" w:hAnsi="Times New Roman" w:cs="Times New Roman"/>
          <w:sz w:val="24"/>
          <w:szCs w:val="24"/>
        </w:rPr>
        <w:t>/or</w:t>
      </w:r>
      <w:r w:rsidR="001A4C63" w:rsidRPr="00A80AE0">
        <w:rPr>
          <w:rFonts w:ascii="Times New Roman" w:hAnsi="Times New Roman" w:cs="Times New Roman"/>
          <w:sz w:val="24"/>
          <w:szCs w:val="24"/>
        </w:rPr>
        <w:t xml:space="preserve"> the partial pressure of oxygen</w:t>
      </w:r>
      <w:r w:rsidR="007B14AD" w:rsidRPr="00A80AE0">
        <w:rPr>
          <w:rFonts w:ascii="Times New Roman" w:hAnsi="Times New Roman" w:cs="Times New Roman"/>
          <w:sz w:val="24"/>
          <w:szCs w:val="24"/>
        </w:rPr>
        <w:t xml:space="preserve"> </w:t>
      </w:r>
      <w:r w:rsidR="001A4C63" w:rsidRPr="00A80AE0">
        <w:rPr>
          <w:rFonts w:ascii="Times New Roman" w:hAnsi="Times New Roman" w:cs="Times New Roman"/>
          <w:sz w:val="24"/>
          <w:szCs w:val="24"/>
        </w:rPr>
        <w:t>(Bullen et al. 2001).</w:t>
      </w:r>
      <w:r w:rsidR="007B14AD" w:rsidRPr="00A80AE0">
        <w:rPr>
          <w:rFonts w:ascii="Times New Roman" w:hAnsi="Times New Roman" w:cs="Times New Roman"/>
          <w:sz w:val="24"/>
          <w:szCs w:val="24"/>
        </w:rPr>
        <w:t xml:space="preserve"> </w:t>
      </w:r>
      <w:r w:rsidRPr="00A80AE0">
        <w:rPr>
          <w:rFonts w:ascii="Times New Roman" w:hAnsi="Times New Roman" w:cs="Times New Roman"/>
          <w:sz w:val="24"/>
          <w:szCs w:val="24"/>
        </w:rPr>
        <w:t>H</w:t>
      </w:r>
      <w:r w:rsidR="007B14AD" w:rsidRPr="00A80AE0">
        <w:rPr>
          <w:rFonts w:ascii="Times New Roman" w:hAnsi="Times New Roman" w:cs="Times New Roman"/>
          <w:sz w:val="24"/>
          <w:szCs w:val="24"/>
        </w:rPr>
        <w:t xml:space="preserve">igh </w:t>
      </w:r>
      <w:r w:rsidRPr="00A80AE0">
        <w:rPr>
          <w:rFonts w:ascii="Times New Roman" w:hAnsi="Times New Roman" w:cs="Times New Roman"/>
          <w:sz w:val="24"/>
          <w:szCs w:val="24"/>
        </w:rPr>
        <w:t xml:space="preserve">precipitation </w:t>
      </w:r>
      <w:r w:rsidR="007B14AD" w:rsidRPr="00A80AE0">
        <w:rPr>
          <w:rFonts w:ascii="Times New Roman" w:hAnsi="Times New Roman" w:cs="Times New Roman"/>
          <w:sz w:val="24"/>
          <w:szCs w:val="24"/>
        </w:rPr>
        <w:t xml:space="preserve">rates between </w:t>
      </w:r>
      <w:r w:rsidR="00976AB7" w:rsidRPr="00A80AE0">
        <w:rPr>
          <w:rFonts w:ascii="Times New Roman" w:hAnsi="Times New Roman" w:cs="Times New Roman"/>
          <w:sz w:val="24"/>
          <w:szCs w:val="24"/>
        </w:rPr>
        <w:t>3</w:t>
      </w:r>
      <w:r w:rsidR="007B14AD" w:rsidRPr="00A80AE0">
        <w:rPr>
          <w:rFonts w:ascii="Times New Roman" w:hAnsi="Times New Roman" w:cs="Times New Roman"/>
          <w:sz w:val="24"/>
          <w:szCs w:val="24"/>
        </w:rPr>
        <w:t>-</w:t>
      </w:r>
      <w:r w:rsidR="00976AB7" w:rsidRPr="00A80AE0">
        <w:rPr>
          <w:rFonts w:ascii="Times New Roman" w:hAnsi="Times New Roman" w:cs="Times New Roman"/>
          <w:sz w:val="24"/>
          <w:szCs w:val="24"/>
        </w:rPr>
        <w:t>4</w:t>
      </w:r>
      <w:r w:rsidR="007B14AD" w:rsidRPr="00A80AE0">
        <w:rPr>
          <w:rFonts w:ascii="Times New Roman" w:hAnsi="Times New Roman" w:cs="Times New Roman"/>
          <w:sz w:val="24"/>
          <w:szCs w:val="24"/>
        </w:rPr>
        <w:t xml:space="preserve"> cm</w:t>
      </w:r>
      <w:r w:rsidR="0011736D" w:rsidRPr="00A80AE0">
        <w:rPr>
          <w:rFonts w:ascii="Times New Roman" w:hAnsi="Times New Roman" w:cs="Times New Roman"/>
          <w:sz w:val="24"/>
          <w:szCs w:val="24"/>
        </w:rPr>
        <w:t xml:space="preserve"> </w:t>
      </w:r>
      <w:r w:rsidR="00F96A6B" w:rsidRPr="00A80AE0">
        <w:rPr>
          <w:rFonts w:ascii="Times New Roman" w:hAnsi="Times New Roman" w:cs="Times New Roman"/>
          <w:sz w:val="24"/>
          <w:szCs w:val="24"/>
        </w:rPr>
        <w:t xml:space="preserve">sediment depth </w:t>
      </w:r>
      <w:r w:rsidR="0011736D" w:rsidRPr="00A80AE0">
        <w:rPr>
          <w:rFonts w:ascii="Times New Roman" w:hAnsi="Times New Roman" w:cs="Times New Roman"/>
          <w:sz w:val="24"/>
          <w:szCs w:val="24"/>
        </w:rPr>
        <w:t xml:space="preserve">agree with a </w:t>
      </w:r>
      <w:r w:rsidR="007B14AD" w:rsidRPr="00A80AE0">
        <w:rPr>
          <w:rFonts w:ascii="Times New Roman" w:hAnsi="Times New Roman" w:cs="Times New Roman"/>
          <w:sz w:val="24"/>
          <w:szCs w:val="24"/>
        </w:rPr>
        <w:t xml:space="preserve">kinetic </w:t>
      </w:r>
      <w:r w:rsidR="00AA67F1">
        <w:rPr>
          <w:rFonts w:ascii="Times New Roman" w:hAnsi="Times New Roman" w:cs="Times New Roman"/>
          <w:sz w:val="24"/>
          <w:szCs w:val="24"/>
        </w:rPr>
        <w:t>Fe frac</w:t>
      </w:r>
      <w:r w:rsidR="007B14AD" w:rsidRPr="00A80AE0">
        <w:rPr>
          <w:rFonts w:ascii="Times New Roman" w:hAnsi="Times New Roman" w:cs="Times New Roman"/>
          <w:sz w:val="24"/>
          <w:szCs w:val="24"/>
        </w:rPr>
        <w:t>tionation (</w:t>
      </w:r>
      <w:proofErr w:type="spellStart"/>
      <w:r w:rsidR="001A4C63" w:rsidRPr="00A80AE0">
        <w:rPr>
          <w:rFonts w:ascii="Times New Roman" w:hAnsi="Times New Roman" w:cs="Times New Roman"/>
          <w:sz w:val="24"/>
          <w:szCs w:val="24"/>
        </w:rPr>
        <w:t>Skulan</w:t>
      </w:r>
      <w:proofErr w:type="spellEnd"/>
      <w:r w:rsidR="001A4C63" w:rsidRPr="00A80AE0">
        <w:rPr>
          <w:rFonts w:ascii="Times New Roman" w:hAnsi="Times New Roman" w:cs="Times New Roman"/>
          <w:sz w:val="24"/>
          <w:szCs w:val="24"/>
        </w:rPr>
        <w:t xml:space="preserve"> et al. 2002; </w:t>
      </w:r>
      <w:proofErr w:type="spellStart"/>
      <w:r w:rsidR="007B14AD" w:rsidRPr="00A80AE0">
        <w:rPr>
          <w:rFonts w:ascii="Times New Roman" w:hAnsi="Times New Roman" w:cs="Times New Roman"/>
          <w:sz w:val="24"/>
          <w:szCs w:val="24"/>
        </w:rPr>
        <w:t>Staubwasser</w:t>
      </w:r>
      <w:proofErr w:type="spellEnd"/>
      <w:r w:rsidR="007B14AD" w:rsidRPr="00A80AE0">
        <w:rPr>
          <w:rFonts w:ascii="Times New Roman" w:hAnsi="Times New Roman" w:cs="Times New Roman"/>
          <w:sz w:val="24"/>
          <w:szCs w:val="24"/>
        </w:rPr>
        <w:t xml:space="preserve"> et al. 2013)</w:t>
      </w:r>
      <w:r w:rsidR="0011736D" w:rsidRPr="00A80AE0">
        <w:rPr>
          <w:rFonts w:ascii="Times New Roman" w:hAnsi="Times New Roman" w:cs="Times New Roman"/>
          <w:sz w:val="24"/>
          <w:szCs w:val="24"/>
        </w:rPr>
        <w:t xml:space="preserve"> </w:t>
      </w:r>
      <w:r w:rsidR="007B14AD" w:rsidRPr="00A80AE0">
        <w:rPr>
          <w:rFonts w:ascii="Times New Roman" w:hAnsi="Times New Roman" w:cs="Times New Roman"/>
          <w:sz w:val="24"/>
          <w:szCs w:val="24"/>
        </w:rPr>
        <w:t>trigger</w:t>
      </w:r>
      <w:r w:rsidR="009D18C0" w:rsidRPr="00A80AE0">
        <w:rPr>
          <w:rFonts w:ascii="Times New Roman" w:hAnsi="Times New Roman" w:cs="Times New Roman"/>
          <w:sz w:val="24"/>
          <w:szCs w:val="24"/>
        </w:rPr>
        <w:t>ing</w:t>
      </w:r>
      <w:r w:rsidR="007B14AD" w:rsidRPr="00A80AE0">
        <w:rPr>
          <w:rFonts w:ascii="Times New Roman" w:hAnsi="Times New Roman" w:cs="Times New Roman"/>
          <w:sz w:val="24"/>
          <w:szCs w:val="24"/>
        </w:rPr>
        <w:t xml:space="preserve"> </w:t>
      </w:r>
      <w:r w:rsidR="0011736D" w:rsidRPr="00A80AE0">
        <w:rPr>
          <w:rFonts w:ascii="Times New Roman" w:hAnsi="Times New Roman" w:cs="Times New Roman"/>
          <w:sz w:val="24"/>
          <w:szCs w:val="24"/>
        </w:rPr>
        <w:t>negative</w:t>
      </w:r>
      <w:r w:rsidR="007B14AD" w:rsidRPr="00A80AE0">
        <w:rPr>
          <w:rFonts w:ascii="Times New Roman" w:hAnsi="Times New Roman" w:cs="Times New Roman"/>
          <w:sz w:val="24"/>
          <w:szCs w:val="24"/>
        </w:rPr>
        <w:t xml:space="preserve"> </w:t>
      </w:r>
      <w:r w:rsidR="00A80AE0" w:rsidRPr="00A80AE0">
        <w:rPr>
          <w:rFonts w:ascii="Times New Roman" w:hAnsi="Times New Roman" w:cs="Times New Roman"/>
          <w:i/>
          <w:iCs/>
          <w:color w:val="000000" w:themeColor="text1"/>
          <w:sz w:val="24"/>
          <w:szCs w:val="24"/>
        </w:rPr>
        <w:t>δ</w:t>
      </w:r>
      <w:r w:rsidR="007B14AD" w:rsidRPr="00A80AE0">
        <w:rPr>
          <w:rFonts w:ascii="Times New Roman" w:hAnsi="Times New Roman" w:cs="Times New Roman"/>
          <w:sz w:val="24"/>
          <w:szCs w:val="24"/>
          <w:vertAlign w:val="superscript"/>
        </w:rPr>
        <w:t>56</w:t>
      </w:r>
      <w:r w:rsidR="007B14AD" w:rsidRPr="00A80AE0">
        <w:rPr>
          <w:rFonts w:ascii="Times New Roman" w:hAnsi="Times New Roman" w:cs="Times New Roman"/>
          <w:sz w:val="24"/>
          <w:szCs w:val="24"/>
        </w:rPr>
        <w:t>Fe</w:t>
      </w:r>
      <w:r w:rsidR="007B14AD" w:rsidRPr="00A80AE0">
        <w:rPr>
          <w:rFonts w:ascii="Times New Roman" w:hAnsi="Times New Roman" w:cs="Times New Roman"/>
          <w:sz w:val="24"/>
          <w:szCs w:val="24"/>
          <w:vertAlign w:val="subscript"/>
        </w:rPr>
        <w:t>hyam</w:t>
      </w:r>
      <w:r w:rsidR="007B14AD" w:rsidRPr="00A80AE0">
        <w:rPr>
          <w:rFonts w:ascii="Times New Roman" w:hAnsi="Times New Roman" w:cs="Times New Roman"/>
          <w:sz w:val="24"/>
          <w:szCs w:val="24"/>
        </w:rPr>
        <w:t xml:space="preserve"> values. Conversely, lowe</w:t>
      </w:r>
      <w:r w:rsidRPr="00A80AE0">
        <w:rPr>
          <w:rFonts w:ascii="Times New Roman" w:hAnsi="Times New Roman" w:cs="Times New Roman"/>
          <w:sz w:val="24"/>
          <w:szCs w:val="24"/>
        </w:rPr>
        <w:t>r</w:t>
      </w:r>
      <w:r w:rsidR="007B14AD" w:rsidRPr="00A80AE0">
        <w:rPr>
          <w:rFonts w:ascii="Times New Roman" w:hAnsi="Times New Roman" w:cs="Times New Roman"/>
          <w:sz w:val="24"/>
          <w:szCs w:val="24"/>
        </w:rPr>
        <w:t xml:space="preserve"> rates at </w:t>
      </w:r>
      <w:r w:rsidR="00976AB7" w:rsidRPr="00A80AE0">
        <w:rPr>
          <w:rFonts w:ascii="Times New Roman" w:hAnsi="Times New Roman" w:cs="Times New Roman"/>
          <w:sz w:val="24"/>
          <w:szCs w:val="24"/>
        </w:rPr>
        <w:t>5</w:t>
      </w:r>
      <w:r w:rsidR="007B14AD" w:rsidRPr="00A80AE0">
        <w:rPr>
          <w:rFonts w:ascii="Times New Roman" w:hAnsi="Times New Roman" w:cs="Times New Roman"/>
          <w:sz w:val="24"/>
          <w:szCs w:val="24"/>
        </w:rPr>
        <w:t>-</w:t>
      </w:r>
      <w:r w:rsidR="00976AB7" w:rsidRPr="00A80AE0">
        <w:rPr>
          <w:rFonts w:ascii="Times New Roman" w:hAnsi="Times New Roman" w:cs="Times New Roman"/>
          <w:sz w:val="24"/>
          <w:szCs w:val="24"/>
        </w:rPr>
        <w:t>6</w:t>
      </w:r>
      <w:r w:rsidR="007B14AD" w:rsidRPr="00A80AE0">
        <w:rPr>
          <w:rFonts w:ascii="Times New Roman" w:hAnsi="Times New Roman" w:cs="Times New Roman"/>
          <w:sz w:val="24"/>
          <w:szCs w:val="24"/>
        </w:rPr>
        <w:t xml:space="preserve"> cm</w:t>
      </w:r>
      <w:r w:rsidR="00F96A6B" w:rsidRPr="00A80AE0">
        <w:rPr>
          <w:rFonts w:ascii="Times New Roman" w:hAnsi="Times New Roman" w:cs="Times New Roman"/>
          <w:sz w:val="24"/>
          <w:szCs w:val="24"/>
        </w:rPr>
        <w:t xml:space="preserve"> sediment depth</w:t>
      </w:r>
      <w:r w:rsidR="007B14AD" w:rsidRPr="00A80AE0">
        <w:rPr>
          <w:rFonts w:ascii="Times New Roman" w:hAnsi="Times New Roman" w:cs="Times New Roman"/>
          <w:sz w:val="24"/>
          <w:szCs w:val="24"/>
        </w:rPr>
        <w:t xml:space="preserve"> </w:t>
      </w:r>
      <w:r w:rsidR="003A1998" w:rsidRPr="00A80AE0">
        <w:rPr>
          <w:rFonts w:ascii="Times New Roman" w:hAnsi="Times New Roman" w:cs="Times New Roman"/>
          <w:sz w:val="24"/>
          <w:szCs w:val="24"/>
        </w:rPr>
        <w:t xml:space="preserve">might </w:t>
      </w:r>
      <w:r w:rsidR="007B14AD" w:rsidRPr="00A80AE0">
        <w:rPr>
          <w:rFonts w:ascii="Times New Roman" w:hAnsi="Times New Roman" w:cs="Times New Roman"/>
          <w:sz w:val="24"/>
          <w:szCs w:val="24"/>
        </w:rPr>
        <w:t xml:space="preserve">approach equilibrium conditions in which </w:t>
      </w:r>
      <w:r w:rsidR="00610722" w:rsidRPr="00A80AE0">
        <w:rPr>
          <w:rFonts w:ascii="Times New Roman" w:hAnsi="Times New Roman" w:cs="Times New Roman"/>
          <w:i/>
          <w:iCs/>
          <w:sz w:val="24"/>
          <w:szCs w:val="24"/>
        </w:rPr>
        <w:t>δ</w:t>
      </w:r>
      <w:r w:rsidR="007B14AD" w:rsidRPr="00A80AE0">
        <w:rPr>
          <w:rFonts w:ascii="Times New Roman" w:hAnsi="Times New Roman" w:cs="Times New Roman"/>
          <w:sz w:val="24"/>
          <w:szCs w:val="24"/>
          <w:vertAlign w:val="superscript"/>
        </w:rPr>
        <w:t>56</w:t>
      </w:r>
      <w:r w:rsidR="007B14AD" w:rsidRPr="00A80AE0">
        <w:rPr>
          <w:rFonts w:ascii="Times New Roman" w:hAnsi="Times New Roman" w:cs="Times New Roman"/>
          <w:sz w:val="24"/>
          <w:szCs w:val="24"/>
        </w:rPr>
        <w:t>Fe</w:t>
      </w:r>
      <w:r w:rsidR="007B14AD" w:rsidRPr="00A80AE0">
        <w:rPr>
          <w:rFonts w:ascii="Times New Roman" w:hAnsi="Times New Roman" w:cs="Times New Roman"/>
          <w:sz w:val="24"/>
          <w:szCs w:val="24"/>
          <w:vertAlign w:val="subscript"/>
        </w:rPr>
        <w:t>hyam</w:t>
      </w:r>
      <w:r w:rsidR="007B14AD" w:rsidRPr="00A80AE0">
        <w:rPr>
          <w:rFonts w:ascii="Times New Roman" w:hAnsi="Times New Roman" w:cs="Times New Roman"/>
          <w:sz w:val="24"/>
          <w:szCs w:val="24"/>
        </w:rPr>
        <w:t xml:space="preserve"> </w:t>
      </w:r>
      <w:r w:rsidR="00244D6B" w:rsidRPr="00A80AE0">
        <w:rPr>
          <w:rFonts w:ascii="Times New Roman" w:hAnsi="Times New Roman" w:cs="Times New Roman"/>
          <w:sz w:val="24"/>
          <w:szCs w:val="24"/>
        </w:rPr>
        <w:t>reflect</w:t>
      </w:r>
      <w:r w:rsidR="00F96A6B" w:rsidRPr="00A80AE0">
        <w:rPr>
          <w:rFonts w:ascii="Times New Roman" w:hAnsi="Times New Roman" w:cs="Times New Roman"/>
          <w:sz w:val="24"/>
          <w:szCs w:val="24"/>
        </w:rPr>
        <w:t>s</w:t>
      </w:r>
      <w:r w:rsidR="00244D6B" w:rsidRPr="00A80AE0">
        <w:rPr>
          <w:rFonts w:ascii="Times New Roman" w:hAnsi="Times New Roman" w:cs="Times New Roman"/>
          <w:sz w:val="24"/>
          <w:szCs w:val="24"/>
        </w:rPr>
        <w:t xml:space="preserve"> only an equilibrium fractionation component</w:t>
      </w:r>
      <w:r w:rsidRPr="00A80AE0">
        <w:rPr>
          <w:rFonts w:ascii="Times New Roman" w:hAnsi="Times New Roman" w:cs="Times New Roman"/>
          <w:sz w:val="24"/>
          <w:szCs w:val="24"/>
        </w:rPr>
        <w:t xml:space="preserve"> (Crosby et al. 2005; Crosby et al. 2007)</w:t>
      </w:r>
      <w:r w:rsidR="003A1998" w:rsidRPr="00A80AE0">
        <w:rPr>
          <w:rFonts w:ascii="Times New Roman" w:hAnsi="Times New Roman" w:cs="Times New Roman"/>
          <w:sz w:val="24"/>
          <w:szCs w:val="24"/>
        </w:rPr>
        <w:t>.</w:t>
      </w:r>
      <w:r w:rsidR="009D18C0" w:rsidRPr="00A80AE0">
        <w:rPr>
          <w:rFonts w:ascii="Times New Roman" w:hAnsi="Times New Roman" w:cs="Times New Roman"/>
          <w:sz w:val="24"/>
          <w:szCs w:val="24"/>
        </w:rPr>
        <w:t xml:space="preserve"> </w:t>
      </w:r>
      <w:r w:rsidR="00976AB7" w:rsidRPr="00A80AE0">
        <w:rPr>
          <w:rFonts w:ascii="Times New Roman" w:hAnsi="Times New Roman" w:cs="Times New Roman"/>
          <w:sz w:val="24"/>
          <w:szCs w:val="24"/>
        </w:rPr>
        <w:t>T</w:t>
      </w:r>
      <w:r w:rsidR="00244D6B" w:rsidRPr="00A80AE0">
        <w:rPr>
          <w:rFonts w:ascii="Times New Roman" w:hAnsi="Times New Roman" w:cs="Times New Roman"/>
          <w:sz w:val="24"/>
          <w:szCs w:val="24"/>
        </w:rPr>
        <w:t xml:space="preserve">he </w:t>
      </w:r>
      <w:r w:rsidR="00610722" w:rsidRPr="00A80AE0">
        <w:rPr>
          <w:rFonts w:ascii="Times New Roman" w:hAnsi="Times New Roman" w:cs="Times New Roman"/>
          <w:i/>
          <w:iCs/>
          <w:sz w:val="24"/>
          <w:szCs w:val="24"/>
        </w:rPr>
        <w:t>δ</w:t>
      </w:r>
      <w:r w:rsidR="00244D6B" w:rsidRPr="00A80AE0">
        <w:rPr>
          <w:rFonts w:ascii="Times New Roman" w:hAnsi="Times New Roman" w:cs="Times New Roman"/>
          <w:sz w:val="24"/>
          <w:szCs w:val="24"/>
          <w:vertAlign w:val="superscript"/>
        </w:rPr>
        <w:t>56</w:t>
      </w:r>
      <w:r w:rsidR="00244D6B" w:rsidRPr="00A80AE0">
        <w:rPr>
          <w:rFonts w:ascii="Times New Roman" w:hAnsi="Times New Roman" w:cs="Times New Roman"/>
          <w:sz w:val="24"/>
          <w:szCs w:val="24"/>
        </w:rPr>
        <w:t>Fe</w:t>
      </w:r>
      <w:r w:rsidR="00244D6B" w:rsidRPr="00A80AE0">
        <w:rPr>
          <w:rFonts w:ascii="Times New Roman" w:hAnsi="Times New Roman" w:cs="Times New Roman"/>
          <w:sz w:val="24"/>
          <w:szCs w:val="24"/>
          <w:vertAlign w:val="subscript"/>
        </w:rPr>
        <w:t>aca</w:t>
      </w:r>
      <w:r w:rsidR="00244D6B" w:rsidRPr="00A80AE0">
        <w:rPr>
          <w:rFonts w:ascii="Times New Roman" w:hAnsi="Times New Roman" w:cs="Times New Roman"/>
          <w:sz w:val="24"/>
          <w:szCs w:val="24"/>
        </w:rPr>
        <w:t xml:space="preserve"> profile</w:t>
      </w:r>
      <w:r w:rsidR="009D18C0" w:rsidRPr="00A80AE0">
        <w:rPr>
          <w:rFonts w:ascii="Times New Roman" w:hAnsi="Times New Roman" w:cs="Times New Roman"/>
          <w:sz w:val="24"/>
          <w:szCs w:val="24"/>
        </w:rPr>
        <w:t xml:space="preserve"> in the active redox front</w:t>
      </w:r>
      <w:r w:rsidR="00976AB7" w:rsidRPr="00A80AE0">
        <w:rPr>
          <w:rFonts w:ascii="Times New Roman" w:hAnsi="Times New Roman" w:cs="Times New Roman"/>
          <w:sz w:val="24"/>
          <w:szCs w:val="24"/>
        </w:rPr>
        <w:t>,</w:t>
      </w:r>
      <w:r w:rsidR="00244D6B" w:rsidRPr="00A80AE0">
        <w:rPr>
          <w:rFonts w:ascii="Times New Roman" w:hAnsi="Times New Roman" w:cs="Times New Roman"/>
          <w:sz w:val="24"/>
          <w:szCs w:val="24"/>
        </w:rPr>
        <w:t xml:space="preserve"> </w:t>
      </w:r>
      <w:r w:rsidR="0011736D" w:rsidRPr="00A80AE0">
        <w:rPr>
          <w:rFonts w:ascii="Times New Roman" w:hAnsi="Times New Roman" w:cs="Times New Roman"/>
          <w:sz w:val="24"/>
          <w:szCs w:val="24"/>
        </w:rPr>
        <w:t>although similar t</w:t>
      </w:r>
      <w:r w:rsidR="00C56ADF" w:rsidRPr="00A80AE0">
        <w:rPr>
          <w:rFonts w:ascii="Times New Roman" w:hAnsi="Times New Roman" w:cs="Times New Roman"/>
          <w:sz w:val="24"/>
          <w:szCs w:val="24"/>
        </w:rPr>
        <w:t>o</w:t>
      </w:r>
      <w:r w:rsidR="00244D6B" w:rsidRPr="00A80AE0">
        <w:rPr>
          <w:rFonts w:ascii="Times New Roman" w:hAnsi="Times New Roman" w:cs="Times New Roman"/>
          <w:sz w:val="24"/>
          <w:szCs w:val="24"/>
        </w:rPr>
        <w:t xml:space="preserve"> </w:t>
      </w:r>
      <w:r w:rsidR="00610722" w:rsidRPr="00A80AE0">
        <w:rPr>
          <w:rFonts w:ascii="Times New Roman" w:hAnsi="Times New Roman" w:cs="Times New Roman"/>
          <w:i/>
          <w:iCs/>
          <w:sz w:val="24"/>
          <w:szCs w:val="24"/>
        </w:rPr>
        <w:t>δ</w:t>
      </w:r>
      <w:r w:rsidR="00244D6B" w:rsidRPr="00A80AE0">
        <w:rPr>
          <w:rFonts w:ascii="Times New Roman" w:hAnsi="Times New Roman" w:cs="Times New Roman"/>
          <w:sz w:val="24"/>
          <w:szCs w:val="24"/>
          <w:vertAlign w:val="superscript"/>
        </w:rPr>
        <w:t>56</w:t>
      </w:r>
      <w:r w:rsidR="00244D6B" w:rsidRPr="00A80AE0">
        <w:rPr>
          <w:rFonts w:ascii="Times New Roman" w:hAnsi="Times New Roman" w:cs="Times New Roman"/>
          <w:sz w:val="24"/>
          <w:szCs w:val="24"/>
        </w:rPr>
        <w:t>Fe</w:t>
      </w:r>
      <w:r w:rsidR="00244D6B" w:rsidRPr="00A80AE0">
        <w:rPr>
          <w:rFonts w:ascii="Times New Roman" w:hAnsi="Times New Roman" w:cs="Times New Roman"/>
          <w:sz w:val="24"/>
          <w:szCs w:val="24"/>
          <w:vertAlign w:val="subscript"/>
        </w:rPr>
        <w:t>hyam</w:t>
      </w:r>
      <w:r w:rsidR="00244D6B" w:rsidRPr="00A80AE0">
        <w:rPr>
          <w:rFonts w:ascii="Times New Roman" w:hAnsi="Times New Roman" w:cs="Times New Roman"/>
          <w:sz w:val="24"/>
          <w:szCs w:val="24"/>
        </w:rPr>
        <w:t xml:space="preserve">, </w:t>
      </w:r>
      <w:r w:rsidR="00C56ADF" w:rsidRPr="00A80AE0">
        <w:rPr>
          <w:rFonts w:ascii="Times New Roman" w:hAnsi="Times New Roman" w:cs="Times New Roman"/>
          <w:sz w:val="24"/>
          <w:szCs w:val="24"/>
        </w:rPr>
        <w:t>is</w:t>
      </w:r>
      <w:r w:rsidR="00244D6B" w:rsidRPr="00A80AE0">
        <w:rPr>
          <w:rFonts w:ascii="Times New Roman" w:hAnsi="Times New Roman" w:cs="Times New Roman"/>
          <w:sz w:val="24"/>
          <w:szCs w:val="24"/>
        </w:rPr>
        <w:t xml:space="preserve"> shifted towards positive values. </w:t>
      </w:r>
      <w:r w:rsidR="00976AB7" w:rsidRPr="00A80AE0">
        <w:rPr>
          <w:rFonts w:ascii="Times New Roman" w:hAnsi="Times New Roman" w:cs="Times New Roman"/>
          <w:sz w:val="24"/>
          <w:szCs w:val="24"/>
        </w:rPr>
        <w:t>Considering a mass balance dominated by the Fe</w:t>
      </w:r>
      <w:r w:rsidR="00976AB7" w:rsidRPr="00A80AE0">
        <w:rPr>
          <w:rFonts w:ascii="Times New Roman" w:hAnsi="Times New Roman" w:cs="Times New Roman"/>
          <w:sz w:val="24"/>
          <w:szCs w:val="24"/>
          <w:vertAlign w:val="subscript"/>
        </w:rPr>
        <w:t>hyam</w:t>
      </w:r>
      <w:r w:rsidR="00976AB7" w:rsidRPr="00A80AE0">
        <w:rPr>
          <w:rFonts w:ascii="Times New Roman" w:hAnsi="Times New Roman" w:cs="Times New Roman"/>
          <w:sz w:val="24"/>
          <w:szCs w:val="24"/>
        </w:rPr>
        <w:t xml:space="preserve"> fraction, </w:t>
      </w:r>
      <w:r w:rsidR="00C56ADF" w:rsidRPr="00A80AE0">
        <w:rPr>
          <w:rFonts w:ascii="Times New Roman" w:hAnsi="Times New Roman" w:cs="Times New Roman"/>
          <w:sz w:val="24"/>
          <w:szCs w:val="24"/>
        </w:rPr>
        <w:t>the</w:t>
      </w:r>
      <w:r w:rsidR="00244D6B" w:rsidRPr="00A80AE0">
        <w:rPr>
          <w:rFonts w:ascii="Times New Roman" w:hAnsi="Times New Roman" w:cs="Times New Roman"/>
          <w:sz w:val="24"/>
          <w:szCs w:val="24"/>
        </w:rPr>
        <w:t xml:space="preserve"> </w:t>
      </w:r>
      <w:r w:rsidR="00610722" w:rsidRPr="00A80AE0">
        <w:rPr>
          <w:rFonts w:ascii="Times New Roman" w:hAnsi="Times New Roman" w:cs="Times New Roman"/>
          <w:i/>
          <w:iCs/>
          <w:sz w:val="24"/>
          <w:szCs w:val="24"/>
        </w:rPr>
        <w:t>δ</w:t>
      </w:r>
      <w:r w:rsidR="003A7B08" w:rsidRPr="00A80AE0">
        <w:rPr>
          <w:rFonts w:ascii="Times New Roman" w:hAnsi="Times New Roman" w:cs="Times New Roman"/>
          <w:sz w:val="24"/>
          <w:szCs w:val="24"/>
          <w:vertAlign w:val="superscript"/>
        </w:rPr>
        <w:t>56</w:t>
      </w:r>
      <w:r w:rsidR="003A7B08" w:rsidRPr="00A80AE0">
        <w:rPr>
          <w:rFonts w:ascii="Times New Roman" w:hAnsi="Times New Roman" w:cs="Times New Roman"/>
          <w:sz w:val="24"/>
          <w:szCs w:val="24"/>
        </w:rPr>
        <w:t>Fe</w:t>
      </w:r>
      <w:r w:rsidR="003A7B08" w:rsidRPr="00A80AE0">
        <w:rPr>
          <w:rFonts w:ascii="Times New Roman" w:hAnsi="Times New Roman" w:cs="Times New Roman"/>
          <w:sz w:val="24"/>
          <w:szCs w:val="24"/>
          <w:vertAlign w:val="subscript"/>
        </w:rPr>
        <w:t>aca</w:t>
      </w:r>
      <w:r w:rsidR="003A7B08" w:rsidRPr="00A80AE0">
        <w:rPr>
          <w:rFonts w:ascii="Times New Roman" w:hAnsi="Times New Roman" w:cs="Times New Roman"/>
          <w:sz w:val="24"/>
          <w:szCs w:val="24"/>
        </w:rPr>
        <w:t xml:space="preserve"> values are controlled by the formation of </w:t>
      </w:r>
      <w:r w:rsidR="00AA67F1">
        <w:rPr>
          <w:rFonts w:ascii="Times New Roman" w:hAnsi="Times New Roman" w:cs="Times New Roman"/>
          <w:sz w:val="24"/>
          <w:szCs w:val="24"/>
        </w:rPr>
        <w:t>Fe oxyhyd</w:t>
      </w:r>
      <w:r w:rsidR="003A7B08" w:rsidRPr="00A80AE0">
        <w:rPr>
          <w:rFonts w:ascii="Times New Roman" w:hAnsi="Times New Roman" w:cs="Times New Roman"/>
          <w:sz w:val="24"/>
          <w:szCs w:val="24"/>
        </w:rPr>
        <w:t>roxides</w:t>
      </w:r>
      <w:r w:rsidR="00976AB7" w:rsidRPr="00A80AE0">
        <w:rPr>
          <w:rFonts w:ascii="Times New Roman" w:hAnsi="Times New Roman" w:cs="Times New Roman"/>
          <w:sz w:val="24"/>
          <w:szCs w:val="24"/>
        </w:rPr>
        <w:t xml:space="preserve"> at the oxic-anoxic boundary</w:t>
      </w:r>
      <w:r w:rsidR="003A7B08" w:rsidRPr="00A80AE0">
        <w:rPr>
          <w:rFonts w:ascii="Times New Roman" w:hAnsi="Times New Roman" w:cs="Times New Roman"/>
          <w:sz w:val="24"/>
          <w:szCs w:val="24"/>
        </w:rPr>
        <w:t>.</w:t>
      </w:r>
    </w:p>
    <w:p w14:paraId="1E80CB34" w14:textId="77777777" w:rsidR="00A80AE0" w:rsidRPr="00A80AE0" w:rsidRDefault="00A80AE0" w:rsidP="00A80AE0">
      <w:pPr>
        <w:spacing w:before="40" w:after="40" w:line="480" w:lineRule="auto"/>
        <w:rPr>
          <w:rFonts w:ascii="Times New Roman" w:hAnsi="Times New Roman" w:cs="Times New Roman"/>
          <w:sz w:val="24"/>
          <w:szCs w:val="24"/>
        </w:rPr>
      </w:pPr>
    </w:p>
    <w:p w14:paraId="44EC955D" w14:textId="3CB72791" w:rsidR="00936CA8" w:rsidRDefault="00A130B9"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 xml:space="preserve">If the active redox front at the topmost </w:t>
      </w:r>
      <w:r w:rsidR="008B179A" w:rsidRPr="00A80AE0">
        <w:rPr>
          <w:rFonts w:ascii="Times New Roman" w:hAnsi="Times New Roman" w:cs="Times New Roman"/>
          <w:sz w:val="24"/>
          <w:szCs w:val="24"/>
        </w:rPr>
        <w:t>8</w:t>
      </w:r>
      <w:r w:rsidRPr="00A80AE0">
        <w:rPr>
          <w:rFonts w:ascii="Times New Roman" w:hAnsi="Times New Roman" w:cs="Times New Roman"/>
          <w:sz w:val="24"/>
          <w:szCs w:val="24"/>
        </w:rPr>
        <w:t xml:space="preserve"> cm reveals Fe</w:t>
      </w:r>
      <w:r w:rsidR="00936CA8" w:rsidRPr="00A80AE0">
        <w:rPr>
          <w:rFonts w:ascii="Times New Roman" w:hAnsi="Times New Roman" w:cs="Times New Roman"/>
          <w:sz w:val="24"/>
          <w:szCs w:val="24"/>
        </w:rPr>
        <w:t xml:space="preserve"> and Mn </w:t>
      </w:r>
      <w:r w:rsidR="001A4C63" w:rsidRPr="00A80AE0">
        <w:rPr>
          <w:rFonts w:ascii="Times New Roman" w:hAnsi="Times New Roman" w:cs="Times New Roman"/>
          <w:sz w:val="24"/>
          <w:szCs w:val="24"/>
        </w:rPr>
        <w:t>oxidation</w:t>
      </w:r>
      <w:r w:rsidRPr="00A80AE0">
        <w:rPr>
          <w:rFonts w:ascii="Times New Roman" w:hAnsi="Times New Roman" w:cs="Times New Roman"/>
          <w:sz w:val="24"/>
          <w:szCs w:val="24"/>
        </w:rPr>
        <w:t>, redox processes are likely active</w:t>
      </w:r>
      <w:r w:rsidR="00976AB7" w:rsidRPr="00A80AE0">
        <w:rPr>
          <w:rFonts w:ascii="Times New Roman" w:hAnsi="Times New Roman" w:cs="Times New Roman"/>
          <w:sz w:val="24"/>
          <w:szCs w:val="24"/>
        </w:rPr>
        <w:t xml:space="preserve"> at least</w:t>
      </w:r>
      <w:r w:rsidRPr="00A80AE0">
        <w:rPr>
          <w:rFonts w:ascii="Times New Roman" w:hAnsi="Times New Roman" w:cs="Times New Roman"/>
          <w:sz w:val="24"/>
          <w:szCs w:val="24"/>
        </w:rPr>
        <w:t xml:space="preserve"> </w:t>
      </w:r>
      <w:r w:rsidR="00310E9E" w:rsidRPr="00A80AE0">
        <w:rPr>
          <w:rFonts w:ascii="Times New Roman" w:hAnsi="Times New Roman" w:cs="Times New Roman"/>
          <w:sz w:val="24"/>
          <w:szCs w:val="24"/>
        </w:rPr>
        <w:t xml:space="preserve">down to </w:t>
      </w:r>
      <w:r w:rsidRPr="00A80AE0">
        <w:rPr>
          <w:rFonts w:ascii="Times New Roman" w:hAnsi="Times New Roman" w:cs="Times New Roman"/>
          <w:sz w:val="24"/>
          <w:szCs w:val="24"/>
        </w:rPr>
        <w:t>1</w:t>
      </w:r>
      <w:r w:rsidR="008B1B05" w:rsidRPr="00A80AE0">
        <w:rPr>
          <w:rFonts w:ascii="Times New Roman" w:hAnsi="Times New Roman" w:cs="Times New Roman"/>
          <w:sz w:val="24"/>
          <w:szCs w:val="24"/>
        </w:rPr>
        <w:t>2</w:t>
      </w:r>
      <w:r w:rsidRPr="00A80AE0">
        <w:rPr>
          <w:rFonts w:ascii="Times New Roman" w:hAnsi="Times New Roman" w:cs="Times New Roman"/>
          <w:sz w:val="24"/>
          <w:szCs w:val="24"/>
        </w:rPr>
        <w:t xml:space="preserve"> cm. </w:t>
      </w:r>
      <w:r w:rsidR="008B1B05" w:rsidRPr="00A80AE0">
        <w:rPr>
          <w:rFonts w:ascii="Times New Roman" w:hAnsi="Times New Roman" w:cs="Times New Roman"/>
          <w:sz w:val="24"/>
          <w:szCs w:val="24"/>
        </w:rPr>
        <w:t>Although b</w:t>
      </w:r>
      <w:r w:rsidR="00936CA8" w:rsidRPr="00A80AE0">
        <w:rPr>
          <w:rFonts w:ascii="Times New Roman" w:hAnsi="Times New Roman" w:cs="Times New Roman"/>
          <w:sz w:val="24"/>
          <w:szCs w:val="24"/>
        </w:rPr>
        <w:t xml:space="preserve">etween </w:t>
      </w:r>
      <w:r w:rsidR="00976AB7" w:rsidRPr="00A80AE0">
        <w:rPr>
          <w:rFonts w:ascii="Times New Roman" w:hAnsi="Times New Roman" w:cs="Times New Roman"/>
          <w:sz w:val="24"/>
          <w:szCs w:val="24"/>
        </w:rPr>
        <w:t>6</w:t>
      </w:r>
      <w:r w:rsidR="00936CA8" w:rsidRPr="00A80AE0">
        <w:rPr>
          <w:rFonts w:ascii="Times New Roman" w:hAnsi="Times New Roman" w:cs="Times New Roman"/>
          <w:sz w:val="24"/>
          <w:szCs w:val="24"/>
        </w:rPr>
        <w:t xml:space="preserve"> and </w:t>
      </w:r>
      <w:r w:rsidR="009E60C5" w:rsidRPr="00A80AE0">
        <w:rPr>
          <w:rFonts w:ascii="Times New Roman" w:hAnsi="Times New Roman" w:cs="Times New Roman"/>
          <w:sz w:val="24"/>
          <w:szCs w:val="24"/>
        </w:rPr>
        <w:t xml:space="preserve">7 cm </w:t>
      </w:r>
      <w:r w:rsidR="00936CA8" w:rsidRPr="00A80AE0">
        <w:rPr>
          <w:rFonts w:ascii="Times New Roman" w:hAnsi="Times New Roman" w:cs="Times New Roman"/>
          <w:sz w:val="24"/>
          <w:szCs w:val="24"/>
        </w:rPr>
        <w:t>there is a</w:t>
      </w:r>
      <w:r w:rsidRPr="00A80AE0">
        <w:rPr>
          <w:rFonts w:ascii="Times New Roman" w:hAnsi="Times New Roman" w:cs="Times New Roman"/>
          <w:sz w:val="24"/>
          <w:szCs w:val="24"/>
        </w:rPr>
        <w:t xml:space="preserve"> </w:t>
      </w:r>
      <w:r w:rsidR="009E60C5" w:rsidRPr="00A80AE0">
        <w:rPr>
          <w:rFonts w:ascii="Times New Roman" w:hAnsi="Times New Roman" w:cs="Times New Roman"/>
          <w:sz w:val="24"/>
          <w:szCs w:val="24"/>
        </w:rPr>
        <w:t xml:space="preserve">sharp </w:t>
      </w:r>
      <w:r w:rsidRPr="00A80AE0">
        <w:rPr>
          <w:rFonts w:ascii="Times New Roman" w:hAnsi="Times New Roman" w:cs="Times New Roman"/>
          <w:sz w:val="24"/>
          <w:szCs w:val="24"/>
        </w:rPr>
        <w:t>decrease of Fe</w:t>
      </w:r>
      <w:r w:rsidRPr="00A80AE0">
        <w:rPr>
          <w:rFonts w:ascii="Times New Roman" w:hAnsi="Times New Roman" w:cs="Times New Roman"/>
          <w:sz w:val="24"/>
          <w:szCs w:val="24"/>
          <w:vertAlign w:val="subscript"/>
        </w:rPr>
        <w:t>hyam</w:t>
      </w:r>
      <w:r w:rsidRPr="00A80AE0">
        <w:rPr>
          <w:rFonts w:ascii="Times New Roman" w:hAnsi="Times New Roman" w:cs="Times New Roman"/>
          <w:sz w:val="24"/>
          <w:szCs w:val="24"/>
        </w:rPr>
        <w:t xml:space="preserve"> </w:t>
      </w:r>
      <w:r w:rsidR="00976AB7" w:rsidRPr="00A80AE0">
        <w:rPr>
          <w:rFonts w:ascii="Times New Roman" w:hAnsi="Times New Roman" w:cs="Times New Roman"/>
          <w:sz w:val="24"/>
          <w:szCs w:val="24"/>
        </w:rPr>
        <w:t>and</w:t>
      </w:r>
      <w:r w:rsidRPr="00A80AE0">
        <w:rPr>
          <w:rFonts w:ascii="Times New Roman" w:hAnsi="Times New Roman" w:cs="Times New Roman"/>
          <w:sz w:val="24"/>
          <w:szCs w:val="24"/>
        </w:rPr>
        <w:t xml:space="preserve"> a</w:t>
      </w:r>
      <w:r w:rsidR="0018175B" w:rsidRPr="00A80AE0">
        <w:rPr>
          <w:rFonts w:ascii="Times New Roman" w:hAnsi="Times New Roman" w:cs="Times New Roman"/>
          <w:sz w:val="24"/>
          <w:szCs w:val="24"/>
        </w:rPr>
        <w:t>n</w:t>
      </w:r>
      <w:r w:rsidRPr="00A80AE0">
        <w:rPr>
          <w:rFonts w:ascii="Times New Roman" w:hAnsi="Times New Roman" w:cs="Times New Roman"/>
          <w:sz w:val="24"/>
          <w:szCs w:val="24"/>
        </w:rPr>
        <w:t xml:space="preserve"> </w:t>
      </w:r>
      <w:r w:rsidR="00936CA8" w:rsidRPr="00A80AE0">
        <w:rPr>
          <w:rFonts w:ascii="Times New Roman" w:hAnsi="Times New Roman" w:cs="Times New Roman"/>
          <w:sz w:val="24"/>
          <w:szCs w:val="24"/>
        </w:rPr>
        <w:t>incre</w:t>
      </w:r>
      <w:r w:rsidR="00E110AD" w:rsidRPr="00A80AE0">
        <w:rPr>
          <w:rFonts w:ascii="Times New Roman" w:hAnsi="Times New Roman" w:cs="Times New Roman"/>
          <w:sz w:val="24"/>
          <w:szCs w:val="24"/>
        </w:rPr>
        <w:t xml:space="preserve">ase of </w:t>
      </w:r>
      <w:r w:rsidR="00610722" w:rsidRPr="00A80AE0">
        <w:rPr>
          <w:rFonts w:ascii="Times New Roman" w:hAnsi="Times New Roman" w:cs="Times New Roman"/>
          <w:i/>
          <w:iCs/>
          <w:sz w:val="24"/>
          <w:szCs w:val="24"/>
        </w:rPr>
        <w:t>δ</w:t>
      </w:r>
      <w:r w:rsidRPr="00A80AE0">
        <w:rPr>
          <w:rFonts w:ascii="Times New Roman" w:hAnsi="Times New Roman" w:cs="Times New Roman"/>
          <w:sz w:val="24"/>
          <w:szCs w:val="24"/>
          <w:vertAlign w:val="superscript"/>
        </w:rPr>
        <w:t>56</w:t>
      </w:r>
      <w:r w:rsidRPr="00A80AE0">
        <w:rPr>
          <w:rFonts w:ascii="Times New Roman" w:hAnsi="Times New Roman" w:cs="Times New Roman"/>
          <w:sz w:val="24"/>
          <w:szCs w:val="24"/>
        </w:rPr>
        <w:t>Fe</w:t>
      </w:r>
      <w:r w:rsidRPr="00A80AE0">
        <w:rPr>
          <w:rFonts w:ascii="Times New Roman" w:hAnsi="Times New Roman" w:cs="Times New Roman"/>
          <w:sz w:val="24"/>
          <w:szCs w:val="24"/>
          <w:vertAlign w:val="subscript"/>
        </w:rPr>
        <w:t>hyam</w:t>
      </w:r>
      <w:r w:rsidR="00C41128" w:rsidRPr="00A80AE0">
        <w:rPr>
          <w:rFonts w:ascii="Times New Roman" w:hAnsi="Times New Roman" w:cs="Times New Roman"/>
          <w:sz w:val="24"/>
          <w:szCs w:val="24"/>
        </w:rPr>
        <w:t xml:space="preserve"> (</w:t>
      </w:r>
      <w:r w:rsidR="00D03F74" w:rsidRPr="00A80AE0">
        <w:rPr>
          <w:rFonts w:ascii="Times New Roman" w:hAnsi="Times New Roman" w:cs="Times New Roman"/>
          <w:sz w:val="24"/>
          <w:szCs w:val="24"/>
        </w:rPr>
        <w:t>Fig. 4</w:t>
      </w:r>
      <w:r w:rsidR="008B1B05" w:rsidRPr="00A80AE0">
        <w:rPr>
          <w:rFonts w:ascii="Times New Roman" w:hAnsi="Times New Roman" w:cs="Times New Roman"/>
          <w:sz w:val="24"/>
          <w:szCs w:val="24"/>
        </w:rPr>
        <w:t>A</w:t>
      </w:r>
      <w:r w:rsidR="00C41128" w:rsidRPr="00A80AE0">
        <w:rPr>
          <w:rFonts w:ascii="Times New Roman" w:hAnsi="Times New Roman" w:cs="Times New Roman"/>
          <w:sz w:val="24"/>
          <w:szCs w:val="24"/>
        </w:rPr>
        <w:t>)</w:t>
      </w:r>
      <w:r w:rsidR="008B1B05" w:rsidRPr="00A80AE0">
        <w:rPr>
          <w:rFonts w:ascii="Times New Roman" w:hAnsi="Times New Roman" w:cs="Times New Roman"/>
          <w:sz w:val="24"/>
          <w:szCs w:val="24"/>
        </w:rPr>
        <w:t xml:space="preserve">, it is between 8 and 12 cm that </w:t>
      </w:r>
      <w:r w:rsidR="00976AB7" w:rsidRPr="00A80AE0">
        <w:rPr>
          <w:rFonts w:ascii="Times New Roman" w:hAnsi="Times New Roman" w:cs="Times New Roman"/>
          <w:sz w:val="24"/>
          <w:szCs w:val="24"/>
        </w:rPr>
        <w:t>Fe</w:t>
      </w:r>
      <w:r w:rsidR="00976AB7" w:rsidRPr="00A80AE0">
        <w:rPr>
          <w:rFonts w:ascii="Times New Roman" w:hAnsi="Times New Roman" w:cs="Times New Roman"/>
          <w:sz w:val="24"/>
          <w:szCs w:val="24"/>
          <w:vertAlign w:val="subscript"/>
        </w:rPr>
        <w:t>hyam</w:t>
      </w:r>
      <w:r w:rsidR="00976AB7" w:rsidRPr="00A80AE0">
        <w:rPr>
          <w:rFonts w:ascii="Times New Roman" w:hAnsi="Times New Roman" w:cs="Times New Roman"/>
          <w:sz w:val="24"/>
          <w:szCs w:val="24"/>
        </w:rPr>
        <w:t xml:space="preserve"> </w:t>
      </w:r>
      <w:r w:rsidR="008B1B05" w:rsidRPr="00A80AE0">
        <w:rPr>
          <w:rFonts w:ascii="Times New Roman" w:hAnsi="Times New Roman" w:cs="Times New Roman"/>
          <w:sz w:val="24"/>
          <w:szCs w:val="24"/>
        </w:rPr>
        <w:t xml:space="preserve">and </w:t>
      </w:r>
      <w:proofErr w:type="spellStart"/>
      <w:r w:rsidR="008B1B05" w:rsidRPr="00A80AE0">
        <w:rPr>
          <w:rFonts w:ascii="Times New Roman" w:hAnsi="Times New Roman" w:cs="Times New Roman"/>
          <w:sz w:val="24"/>
          <w:szCs w:val="24"/>
        </w:rPr>
        <w:t>Mn</w:t>
      </w:r>
      <w:r w:rsidR="008B1B05" w:rsidRPr="00A80AE0">
        <w:rPr>
          <w:rFonts w:ascii="Times New Roman" w:hAnsi="Times New Roman" w:cs="Times New Roman"/>
          <w:sz w:val="24"/>
          <w:szCs w:val="24"/>
          <w:vertAlign w:val="subscript"/>
        </w:rPr>
        <w:t>hyam</w:t>
      </w:r>
      <w:proofErr w:type="spellEnd"/>
      <w:r w:rsidR="008B1B05" w:rsidRPr="00A80AE0">
        <w:rPr>
          <w:rFonts w:ascii="Times New Roman" w:hAnsi="Times New Roman" w:cs="Times New Roman"/>
          <w:sz w:val="24"/>
          <w:szCs w:val="24"/>
        </w:rPr>
        <w:t xml:space="preserve"> concentrations decrease considerably</w:t>
      </w:r>
      <w:r w:rsidR="00976AB7" w:rsidRPr="00A80AE0">
        <w:rPr>
          <w:rFonts w:ascii="Times New Roman" w:hAnsi="Times New Roman" w:cs="Times New Roman"/>
          <w:sz w:val="24"/>
          <w:szCs w:val="24"/>
        </w:rPr>
        <w:t>.</w:t>
      </w:r>
      <w:r w:rsidR="008B1B05" w:rsidRPr="00A80AE0">
        <w:rPr>
          <w:rFonts w:ascii="Times New Roman" w:hAnsi="Times New Roman" w:cs="Times New Roman"/>
          <w:sz w:val="24"/>
          <w:szCs w:val="24"/>
        </w:rPr>
        <w:t xml:space="preserve"> Likewise, there is fractionation between Fe</w:t>
      </w:r>
      <w:r w:rsidR="008B1B05" w:rsidRPr="00A80AE0">
        <w:rPr>
          <w:rFonts w:ascii="Times New Roman" w:hAnsi="Times New Roman" w:cs="Times New Roman"/>
          <w:sz w:val="24"/>
          <w:szCs w:val="24"/>
          <w:vertAlign w:val="subscript"/>
        </w:rPr>
        <w:t>aca</w:t>
      </w:r>
      <w:r w:rsidR="008B1B05" w:rsidRPr="00A80AE0">
        <w:rPr>
          <w:rFonts w:ascii="Times New Roman" w:hAnsi="Times New Roman" w:cs="Times New Roman"/>
          <w:sz w:val="24"/>
          <w:szCs w:val="24"/>
        </w:rPr>
        <w:t xml:space="preserve"> and Fe</w:t>
      </w:r>
      <w:r w:rsidR="008B1B05" w:rsidRPr="00A80AE0">
        <w:rPr>
          <w:rFonts w:ascii="Times New Roman" w:hAnsi="Times New Roman" w:cs="Times New Roman"/>
          <w:sz w:val="24"/>
          <w:szCs w:val="24"/>
          <w:vertAlign w:val="subscript"/>
        </w:rPr>
        <w:t>hyam</w:t>
      </w:r>
      <w:r w:rsidR="002A7DB7" w:rsidRPr="00A80AE0">
        <w:rPr>
          <w:rFonts w:ascii="Times New Roman" w:hAnsi="Times New Roman" w:cs="Times New Roman"/>
          <w:sz w:val="24"/>
          <w:szCs w:val="24"/>
          <w:vertAlign w:val="subscript"/>
        </w:rPr>
        <w:t xml:space="preserve"> </w:t>
      </w:r>
      <w:r w:rsidR="002A7DB7" w:rsidRPr="00A80AE0">
        <w:rPr>
          <w:rFonts w:ascii="Times New Roman" w:hAnsi="Times New Roman" w:cs="Times New Roman"/>
          <w:sz w:val="24"/>
          <w:szCs w:val="24"/>
        </w:rPr>
        <w:t>in this range</w:t>
      </w:r>
      <w:r w:rsidR="008B1B05" w:rsidRPr="00A80AE0">
        <w:rPr>
          <w:rFonts w:ascii="Times New Roman" w:hAnsi="Times New Roman" w:cs="Times New Roman"/>
          <w:sz w:val="24"/>
          <w:szCs w:val="24"/>
        </w:rPr>
        <w:t>.</w:t>
      </w:r>
      <w:r w:rsidR="00976AB7" w:rsidRPr="00A80AE0">
        <w:rPr>
          <w:rFonts w:ascii="Times New Roman" w:hAnsi="Times New Roman" w:cs="Times New Roman"/>
          <w:sz w:val="24"/>
          <w:szCs w:val="24"/>
        </w:rPr>
        <w:t xml:space="preserve"> </w:t>
      </w:r>
      <w:r w:rsidRPr="00A80AE0">
        <w:rPr>
          <w:rFonts w:ascii="Times New Roman" w:hAnsi="Times New Roman" w:cs="Times New Roman"/>
          <w:sz w:val="24"/>
          <w:szCs w:val="24"/>
        </w:rPr>
        <w:t xml:space="preserve">These features </w:t>
      </w:r>
      <w:r w:rsidR="00C56ADF" w:rsidRPr="00A80AE0">
        <w:rPr>
          <w:rFonts w:ascii="Times New Roman" w:hAnsi="Times New Roman" w:cs="Times New Roman"/>
          <w:sz w:val="24"/>
          <w:szCs w:val="24"/>
        </w:rPr>
        <w:t>are consistent</w:t>
      </w:r>
      <w:r w:rsidRPr="00A80AE0">
        <w:rPr>
          <w:rFonts w:ascii="Times New Roman" w:hAnsi="Times New Roman" w:cs="Times New Roman"/>
          <w:sz w:val="24"/>
          <w:szCs w:val="24"/>
        </w:rPr>
        <w:t xml:space="preserve"> with </w:t>
      </w:r>
      <w:r w:rsidR="00011A7F" w:rsidRPr="00A80AE0">
        <w:rPr>
          <w:rFonts w:ascii="Times New Roman" w:hAnsi="Times New Roman" w:cs="Times New Roman"/>
          <w:sz w:val="24"/>
          <w:szCs w:val="24"/>
        </w:rPr>
        <w:t>DIR</w:t>
      </w:r>
      <w:r w:rsidRPr="00A80AE0">
        <w:rPr>
          <w:rFonts w:ascii="Times New Roman" w:hAnsi="Times New Roman" w:cs="Times New Roman"/>
          <w:sz w:val="24"/>
          <w:szCs w:val="24"/>
        </w:rPr>
        <w:t xml:space="preserve"> processes, </w:t>
      </w:r>
      <w:r w:rsidR="0092464C" w:rsidRPr="00A80AE0">
        <w:rPr>
          <w:rFonts w:ascii="Times New Roman" w:hAnsi="Times New Roman" w:cs="Times New Roman"/>
          <w:sz w:val="24"/>
          <w:szCs w:val="24"/>
        </w:rPr>
        <w:lastRenderedPageBreak/>
        <w:t>p</w:t>
      </w:r>
      <w:r w:rsidRPr="00A80AE0">
        <w:rPr>
          <w:rFonts w:ascii="Times New Roman" w:hAnsi="Times New Roman" w:cs="Times New Roman"/>
          <w:sz w:val="24"/>
          <w:szCs w:val="24"/>
        </w:rPr>
        <w:t>romot</w:t>
      </w:r>
      <w:r w:rsidR="0092464C" w:rsidRPr="00A80AE0">
        <w:rPr>
          <w:rFonts w:ascii="Times New Roman" w:hAnsi="Times New Roman" w:cs="Times New Roman"/>
          <w:sz w:val="24"/>
          <w:szCs w:val="24"/>
        </w:rPr>
        <w:t>ing</w:t>
      </w:r>
      <w:r w:rsidRPr="00A80AE0">
        <w:rPr>
          <w:rFonts w:ascii="Times New Roman" w:hAnsi="Times New Roman" w:cs="Times New Roman"/>
          <w:sz w:val="24"/>
          <w:szCs w:val="24"/>
        </w:rPr>
        <w:t xml:space="preserve"> higher </w:t>
      </w:r>
      <w:r w:rsidR="00610722" w:rsidRPr="00A80AE0">
        <w:rPr>
          <w:rFonts w:ascii="Times New Roman" w:hAnsi="Times New Roman" w:cs="Times New Roman"/>
          <w:i/>
          <w:iCs/>
          <w:sz w:val="24"/>
          <w:szCs w:val="24"/>
        </w:rPr>
        <w:t>δ</w:t>
      </w:r>
      <w:r w:rsidRPr="00A80AE0">
        <w:rPr>
          <w:rFonts w:ascii="Times New Roman" w:hAnsi="Times New Roman" w:cs="Times New Roman"/>
          <w:sz w:val="24"/>
          <w:szCs w:val="24"/>
          <w:vertAlign w:val="superscript"/>
        </w:rPr>
        <w:t>56</w:t>
      </w:r>
      <w:r w:rsidRPr="00A80AE0">
        <w:rPr>
          <w:rFonts w:ascii="Times New Roman" w:hAnsi="Times New Roman" w:cs="Times New Roman"/>
          <w:sz w:val="24"/>
          <w:szCs w:val="24"/>
        </w:rPr>
        <w:t xml:space="preserve">Fe in the solid phases </w:t>
      </w:r>
      <w:r w:rsidR="00697DCB" w:rsidRPr="00A80AE0">
        <w:rPr>
          <w:rFonts w:ascii="Times New Roman" w:hAnsi="Times New Roman" w:cs="Times New Roman"/>
          <w:sz w:val="24"/>
          <w:szCs w:val="24"/>
        </w:rPr>
        <w:t>and the production of Fe</w:t>
      </w:r>
      <w:r w:rsidR="00697DCB" w:rsidRPr="00A80AE0">
        <w:rPr>
          <w:rFonts w:ascii="Times New Roman" w:hAnsi="Times New Roman" w:cs="Times New Roman"/>
          <w:sz w:val="24"/>
          <w:szCs w:val="24"/>
          <w:vertAlign w:val="superscript"/>
        </w:rPr>
        <w:t xml:space="preserve">2+ </w:t>
      </w:r>
      <w:r w:rsidR="00697DCB" w:rsidRPr="00A80AE0">
        <w:rPr>
          <w:rFonts w:ascii="Times New Roman" w:hAnsi="Times New Roman" w:cs="Times New Roman"/>
          <w:sz w:val="24"/>
          <w:szCs w:val="24"/>
        </w:rPr>
        <w:t xml:space="preserve">with negative </w:t>
      </w:r>
      <w:r w:rsidR="00610722" w:rsidRPr="00A80AE0">
        <w:rPr>
          <w:rFonts w:ascii="Times New Roman" w:hAnsi="Times New Roman" w:cs="Times New Roman"/>
          <w:i/>
          <w:iCs/>
          <w:sz w:val="24"/>
          <w:szCs w:val="24"/>
        </w:rPr>
        <w:t>δ</w:t>
      </w:r>
      <w:r w:rsidR="00697DCB" w:rsidRPr="00A80AE0">
        <w:rPr>
          <w:rFonts w:ascii="Times New Roman" w:hAnsi="Times New Roman" w:cs="Times New Roman"/>
          <w:sz w:val="24"/>
          <w:szCs w:val="24"/>
          <w:vertAlign w:val="superscript"/>
        </w:rPr>
        <w:t>56</w:t>
      </w:r>
      <w:r w:rsidR="00697DCB" w:rsidRPr="00A80AE0">
        <w:rPr>
          <w:rFonts w:ascii="Times New Roman" w:hAnsi="Times New Roman" w:cs="Times New Roman"/>
          <w:sz w:val="24"/>
          <w:szCs w:val="24"/>
        </w:rPr>
        <w:t xml:space="preserve">Fe </w:t>
      </w:r>
      <w:r w:rsidR="00A56F16" w:rsidRPr="00A80AE0">
        <w:rPr>
          <w:rFonts w:ascii="Times New Roman" w:hAnsi="Times New Roman" w:cs="Times New Roman"/>
          <w:sz w:val="24"/>
          <w:szCs w:val="24"/>
        </w:rPr>
        <w:fldChar w:fldCharType="begin" w:fldLock="1"/>
      </w:r>
      <w:r w:rsidR="000D44F6">
        <w:rPr>
          <w:rFonts w:ascii="Times New Roman" w:hAnsi="Times New Roman" w:cs="Times New Roman"/>
          <w:sz w:val="24"/>
          <w:szCs w:val="24"/>
        </w:rPr>
        <w:instrText>ADDIN CSL_CITATION {"citationItems":[{"id":"ITEM-1","itemData":{"abstract":"com- poundsandpossiblyFe(III) ,potentiallyeliminating the isotope studies using and Shewanella 6-anthraquinone disulfonate ( ), a soluble","author":[{"dropping-particle":"","family":"Crosby","given":"Heidi a","non-dropping-particle":"","parse-names":false,"suffix":""},{"dropping-particle":"","family":"Johnson","given":"Clark M","non-dropping-particle":"","parse-names":false,"suffix":""},{"dropping-particle":"","family":"Roden","given":"Eric E","non-dropping-particle":"","parse-names":false,"suffix":""},{"dropping-particle":"","family":"Beard","given":"Brian L","non-dropping-particle":"","parse-names":false,"suffix":""}],"container-title":"Environmental Science &amp; Technology","id":"ITEM-1","issue":"17","issued":{"date-parts":[["2005"]]},"page":"6698-6704","title":"Coupled Fe ( II ) -Fe ( III ) Electron and Atom Exchange as a Mechanism for Fe Isotope Fractionation during Dissimilatory Iron Oxide Reduction","type":"article-journal","volume":"39"},"uris":["http://www.mendeley.com/documents/?uuid=c02c44dc-c392-42a0-8da4-1bf296e80c7c","http://www.mendeley.com/documents/?uuid=c383c677-fbb4-4f01-8de1-8df16bc88819"]},{"id":"ITEM-2","itemData":{"DOI":"10.1111/j.1472-4669.2007.00103.x","ISSN":"14724677","abstract":"Microbial dissimilatory iron reduction (DIR) is widespread in anaerobic sediments and is a key producer of aqueous Fe(II) in suboxic sediments that contain reactive ferric oxides. Previous studies have shown that DIR produces some of the largest natural fractionations of stable Fe isotopes, although the mechanism of this isotopic fractionation is not yet well understood. Here we compare Fe isotope fractionations produced by similar cultures of Geobacter sulfurreducens strain PCA and Shewanella putrefaciens strain CN32 during reduction of hematite and goethite. Both species produce aqueous Fe(II) that is depleted in the heavy Fe isotopes, as expressed by a decrease in 56Fe/54Fe ratios or δ56Fe values. The low δ56Fe values for aqueous Fe(II) produced by DIR reflect isotopic exchange among three Fe inventories: aqueous Fe(II) (Fe(II)aq), sorbed Fe(II) (Fe(II)sorb), and a reactive Fe(III) component on the ferric oxide surface (Fe(III)reac). The fractionation in 56Fe/54Fe ratios between Fe(II)aq and Fe(III)reac was –2.95‰, and this remained constant over the timescales of the experiments (280 d). The Fe(II)aq – Fe(III)reac fractionation was independent of the ferric Fe substrate (hematite or goethite) and bacterial species, indicating a common mechanism for Fe isotope fractionation during DIR. Moreover, the Fe(II)aq – Fe(III)reac fractionation in 56Fe/54Fe ratios during DIR is identical within error of the equilibrium Fe(II)aq – ferric oxide fractionation in abiological systems at room temperatures. This suggests that the role of bacteria in producing Fe isotope fractionations during DIR lies in catalyzing coupled atom and electron exchange between Fe(II)aq and Fe(III)reac so that equilibrium Fe isotope partitioning occurs. Although Fe isotope fractionation between Fe(II)aq and Fe(III)reac remained constant, the absolute δ56Fe values for Fe(II)aq varied as a function of the relative proportions of Fe(II)aq, Fe(II)sorb, and Fe(III)reac during reduction. The temporal variations in these proportions were unique to hematite or goethite but independent of bacterial species. In the case of hematite reduction, the small measured Fe(II)aq – Fe(II)sorb fractionation of −0.30‰ in 56Fe/54Fe ratios, combined with the small proportion of Fe(II)sorb, produced insignificant (&lt;0.05‰) isotopic effects due to sorption of Fe(II). Sorption of Fe(II) produced small, but significant effects during reduction of goethite, reflecting the higher proportion of Fe(II)sorb and larger me…","author":[{"dropping-particle":"","family":"Crosby","given":"Heidi A.","non-dropping-particle":"","parse-names":false,"suffix":""},{"dropping-particle":"","family":"Roden","given":"Eric E.","non-dropping-particle":"","parse-names":false,"suffix":""},{"dropping-particle":"","family":"Johnson","given":"Clark M.","non-dropping-particle":"","parse-names":false,"suffix":""},{"dropping-particle":"","family":"Beard","given":"Brian L.","non-dropping-particle":"","parse-names":false,"suffix":""}],"container-title":"Geobiology","id":"ITEM-2","issue":"2","issued":{"date-parts":[["2007"]]},"page":"169-189","title":"The mechanisms of iron isotope fractionation produced during dissimilatory Fe(III) reduction by Shewanella putrefaciens and Geobacter sulfurreducens","type":"article-journal","volume":"5"},"uris":["http://www.mendeley.com/documents/?uuid=63031caa-daf8-46f2-98a1-d6fd98f8a711","http://www.mendeley.com/documents/?uuid=d640ee0e-a0a8-4f0d-b784-2b89e2d4ddd4","http://www.mendeley.com/documents/?uuid=655965e7-b8af-48a6-a5a0-56598eb0a20a"]}],"mendeley":{"formattedCitation":"(Crosby et al. 2005, 2007)","plainTextFormattedCitation":"(Crosby et al. 2005, 2007)","previouslyFormattedCitation":"(Crosby et al. 2005, 2007)"},"properties":{"noteIndex":0},"schema":"https://github.com/citation-style-language/schema/raw/master/csl-citation.json"}</w:instrText>
      </w:r>
      <w:r w:rsidR="00A56F16" w:rsidRPr="00A80AE0">
        <w:rPr>
          <w:rFonts w:ascii="Times New Roman" w:hAnsi="Times New Roman" w:cs="Times New Roman"/>
          <w:sz w:val="24"/>
          <w:szCs w:val="24"/>
        </w:rPr>
        <w:fldChar w:fldCharType="separate"/>
      </w:r>
      <w:r w:rsidR="000D44F6" w:rsidRPr="000D44F6">
        <w:rPr>
          <w:rFonts w:ascii="Times New Roman" w:hAnsi="Times New Roman" w:cs="Times New Roman"/>
          <w:noProof/>
          <w:sz w:val="24"/>
          <w:szCs w:val="24"/>
        </w:rPr>
        <w:t>(Crosby et al. 2005, 2007)</w:t>
      </w:r>
      <w:r w:rsidR="00A56F16" w:rsidRPr="00A80AE0">
        <w:rPr>
          <w:rFonts w:ascii="Times New Roman" w:hAnsi="Times New Roman" w:cs="Times New Roman"/>
          <w:sz w:val="24"/>
          <w:szCs w:val="24"/>
        </w:rPr>
        <w:fldChar w:fldCharType="end"/>
      </w:r>
      <w:r w:rsidR="00697DCB" w:rsidRPr="00A80AE0">
        <w:rPr>
          <w:rFonts w:ascii="Times New Roman" w:hAnsi="Times New Roman" w:cs="Times New Roman"/>
          <w:sz w:val="24"/>
          <w:szCs w:val="24"/>
        </w:rPr>
        <w:t xml:space="preserve">, </w:t>
      </w:r>
      <w:r w:rsidR="00C41128" w:rsidRPr="00A80AE0">
        <w:rPr>
          <w:rFonts w:ascii="Times New Roman" w:hAnsi="Times New Roman" w:cs="Times New Roman"/>
          <w:sz w:val="24"/>
          <w:szCs w:val="24"/>
        </w:rPr>
        <w:t xml:space="preserve">At this stage, </w:t>
      </w:r>
      <w:r w:rsidR="00976AB7" w:rsidRPr="00A80AE0">
        <w:rPr>
          <w:rFonts w:ascii="Times New Roman" w:hAnsi="Times New Roman" w:cs="Times New Roman"/>
          <w:sz w:val="24"/>
          <w:szCs w:val="24"/>
        </w:rPr>
        <w:t>the formation of Fe</w:t>
      </w:r>
      <w:r w:rsidR="00976AB7" w:rsidRPr="00A80AE0">
        <w:rPr>
          <w:rFonts w:ascii="Times New Roman" w:hAnsi="Times New Roman" w:cs="Times New Roman"/>
          <w:sz w:val="24"/>
          <w:szCs w:val="24"/>
          <w:vertAlign w:val="superscript"/>
        </w:rPr>
        <w:t>2+</w:t>
      </w:r>
      <w:r w:rsidR="00976AB7" w:rsidRPr="00A80AE0">
        <w:rPr>
          <w:rFonts w:ascii="Times New Roman" w:hAnsi="Times New Roman" w:cs="Times New Roman"/>
          <w:sz w:val="24"/>
          <w:szCs w:val="24"/>
        </w:rPr>
        <w:t xml:space="preserve"> minerals and/or adsorption of </w:t>
      </w:r>
      <w:proofErr w:type="spellStart"/>
      <w:r w:rsidR="00976AB7" w:rsidRPr="00A80AE0">
        <w:rPr>
          <w:rFonts w:ascii="Times New Roman" w:hAnsi="Times New Roman" w:cs="Times New Roman"/>
          <w:sz w:val="24"/>
          <w:szCs w:val="24"/>
        </w:rPr>
        <w:t>Fe</w:t>
      </w:r>
      <w:r w:rsidR="00976AB7" w:rsidRPr="00A80AE0">
        <w:rPr>
          <w:rFonts w:ascii="Times New Roman" w:hAnsi="Times New Roman" w:cs="Times New Roman"/>
          <w:sz w:val="24"/>
          <w:szCs w:val="24"/>
          <w:vertAlign w:val="subscript"/>
        </w:rPr>
        <w:t>aq</w:t>
      </w:r>
      <w:proofErr w:type="spellEnd"/>
      <w:r w:rsidR="00976AB7" w:rsidRPr="00A80AE0">
        <w:rPr>
          <w:rFonts w:ascii="Times New Roman" w:hAnsi="Times New Roman" w:cs="Times New Roman"/>
          <w:sz w:val="24"/>
          <w:szCs w:val="24"/>
        </w:rPr>
        <w:t xml:space="preserve"> </w:t>
      </w:r>
      <w:r w:rsidR="00C56ADF" w:rsidRPr="00A80AE0">
        <w:rPr>
          <w:rFonts w:ascii="Times New Roman" w:hAnsi="Times New Roman" w:cs="Times New Roman"/>
          <w:sz w:val="24"/>
          <w:szCs w:val="24"/>
        </w:rPr>
        <w:t>could be</w:t>
      </w:r>
      <w:r w:rsidR="00976AB7" w:rsidRPr="00A80AE0">
        <w:rPr>
          <w:rFonts w:ascii="Times New Roman" w:hAnsi="Times New Roman" w:cs="Times New Roman"/>
          <w:sz w:val="24"/>
          <w:szCs w:val="24"/>
        </w:rPr>
        <w:t xml:space="preserve"> expected</w:t>
      </w:r>
      <w:r w:rsidR="0062487C" w:rsidRPr="00A80AE0">
        <w:rPr>
          <w:rFonts w:ascii="Times New Roman" w:hAnsi="Times New Roman" w:cs="Times New Roman"/>
          <w:sz w:val="24"/>
          <w:szCs w:val="24"/>
        </w:rPr>
        <w:t xml:space="preserve">. However, the </w:t>
      </w:r>
      <w:r w:rsidR="00DA4B4D" w:rsidRPr="00A80AE0">
        <w:rPr>
          <w:rFonts w:ascii="Times New Roman" w:hAnsi="Times New Roman" w:cs="Times New Roman"/>
          <w:sz w:val="24"/>
          <w:szCs w:val="24"/>
        </w:rPr>
        <w:t>scarcity</w:t>
      </w:r>
      <w:r w:rsidR="0062487C" w:rsidRPr="00A80AE0">
        <w:rPr>
          <w:rFonts w:ascii="Times New Roman" w:hAnsi="Times New Roman" w:cs="Times New Roman"/>
          <w:sz w:val="24"/>
          <w:szCs w:val="24"/>
        </w:rPr>
        <w:t xml:space="preserve"> </w:t>
      </w:r>
      <w:r w:rsidR="00FC0CEB" w:rsidRPr="00A80AE0">
        <w:rPr>
          <w:rFonts w:ascii="Times New Roman" w:hAnsi="Times New Roman" w:cs="Times New Roman"/>
          <w:sz w:val="24"/>
          <w:szCs w:val="24"/>
        </w:rPr>
        <w:t xml:space="preserve">of </w:t>
      </w:r>
      <w:r w:rsidR="00DA4B4D" w:rsidRPr="00A80AE0">
        <w:rPr>
          <w:rFonts w:ascii="Times New Roman" w:hAnsi="Times New Roman" w:cs="Times New Roman"/>
          <w:sz w:val="24"/>
          <w:szCs w:val="24"/>
        </w:rPr>
        <w:t>reduced</w:t>
      </w:r>
      <w:r w:rsidR="00074FD5" w:rsidRPr="00A80AE0">
        <w:rPr>
          <w:rFonts w:ascii="Times New Roman" w:hAnsi="Times New Roman" w:cs="Times New Roman"/>
          <w:sz w:val="24"/>
          <w:szCs w:val="24"/>
        </w:rPr>
        <w:t xml:space="preserve"> </w:t>
      </w:r>
      <w:r w:rsidR="00AA67F1">
        <w:rPr>
          <w:rFonts w:ascii="Times New Roman" w:hAnsi="Times New Roman" w:cs="Times New Roman"/>
          <w:sz w:val="24"/>
          <w:szCs w:val="24"/>
        </w:rPr>
        <w:t>Fe phas</w:t>
      </w:r>
      <w:r w:rsidR="00074FD5" w:rsidRPr="00A80AE0">
        <w:rPr>
          <w:rFonts w:ascii="Times New Roman" w:hAnsi="Times New Roman" w:cs="Times New Roman"/>
          <w:sz w:val="24"/>
          <w:szCs w:val="24"/>
        </w:rPr>
        <w:t xml:space="preserve">es </w:t>
      </w:r>
      <w:r w:rsidR="00DA4B4D" w:rsidRPr="00A80AE0">
        <w:rPr>
          <w:rFonts w:ascii="Times New Roman" w:hAnsi="Times New Roman" w:cs="Times New Roman"/>
          <w:sz w:val="24"/>
          <w:szCs w:val="24"/>
        </w:rPr>
        <w:t>(</w:t>
      </w:r>
      <w:r w:rsidR="00A17899">
        <w:rPr>
          <w:rFonts w:ascii="Times New Roman" w:hAnsi="Times New Roman" w:cs="Times New Roman"/>
          <w:sz w:val="24"/>
          <w:szCs w:val="24"/>
        </w:rPr>
        <w:t>i.e.,</w:t>
      </w:r>
      <w:r w:rsidR="00DA4B4D" w:rsidRPr="00A80AE0">
        <w:rPr>
          <w:rFonts w:ascii="Times New Roman" w:hAnsi="Times New Roman" w:cs="Times New Roman"/>
          <w:sz w:val="24"/>
          <w:szCs w:val="24"/>
        </w:rPr>
        <w:t xml:space="preserve"> Fe</w:t>
      </w:r>
      <w:r w:rsidR="00DA4B4D" w:rsidRPr="00A80AE0">
        <w:rPr>
          <w:rFonts w:ascii="Times New Roman" w:hAnsi="Times New Roman" w:cs="Times New Roman"/>
          <w:sz w:val="24"/>
          <w:szCs w:val="24"/>
          <w:vertAlign w:val="subscript"/>
        </w:rPr>
        <w:t>aca</w:t>
      </w:r>
      <w:r w:rsidR="00DA4B4D" w:rsidRPr="00A80AE0">
        <w:rPr>
          <w:rFonts w:ascii="Times New Roman" w:hAnsi="Times New Roman" w:cs="Times New Roman"/>
          <w:sz w:val="24"/>
          <w:szCs w:val="24"/>
        </w:rPr>
        <w:t xml:space="preserve">) </w:t>
      </w:r>
      <w:r w:rsidR="00074FD5" w:rsidRPr="00A80AE0">
        <w:rPr>
          <w:rFonts w:ascii="Times New Roman" w:hAnsi="Times New Roman" w:cs="Times New Roman"/>
          <w:sz w:val="24"/>
          <w:szCs w:val="24"/>
        </w:rPr>
        <w:t xml:space="preserve">with </w:t>
      </w:r>
      <w:r w:rsidR="00FC0CEB" w:rsidRPr="00A80AE0">
        <w:rPr>
          <w:rFonts w:ascii="Times New Roman" w:hAnsi="Times New Roman" w:cs="Times New Roman"/>
          <w:sz w:val="24"/>
          <w:szCs w:val="24"/>
        </w:rPr>
        <w:t xml:space="preserve">negative </w:t>
      </w:r>
      <w:r w:rsidR="00610722" w:rsidRPr="00A80AE0">
        <w:rPr>
          <w:rFonts w:ascii="Times New Roman" w:hAnsi="Times New Roman" w:cs="Times New Roman"/>
          <w:i/>
          <w:iCs/>
          <w:sz w:val="24"/>
          <w:szCs w:val="24"/>
        </w:rPr>
        <w:t>δ</w:t>
      </w:r>
      <w:r w:rsidR="00074FD5" w:rsidRPr="00A80AE0">
        <w:rPr>
          <w:rFonts w:ascii="Times New Roman" w:hAnsi="Times New Roman" w:cs="Times New Roman"/>
          <w:sz w:val="24"/>
          <w:szCs w:val="24"/>
          <w:vertAlign w:val="superscript"/>
        </w:rPr>
        <w:t>56</w:t>
      </w:r>
      <w:r w:rsidR="00074FD5" w:rsidRPr="00A80AE0">
        <w:rPr>
          <w:rFonts w:ascii="Times New Roman" w:hAnsi="Times New Roman" w:cs="Times New Roman"/>
          <w:sz w:val="24"/>
          <w:szCs w:val="24"/>
        </w:rPr>
        <w:t>Fe are evidence for Fe</w:t>
      </w:r>
      <w:r w:rsidR="00074FD5" w:rsidRPr="00A80AE0">
        <w:rPr>
          <w:rFonts w:ascii="Times New Roman" w:hAnsi="Times New Roman" w:cs="Times New Roman"/>
          <w:sz w:val="24"/>
          <w:szCs w:val="24"/>
          <w:vertAlign w:val="superscript"/>
        </w:rPr>
        <w:t>2+</w:t>
      </w:r>
      <w:r w:rsidR="00074FD5" w:rsidRPr="00A80AE0">
        <w:rPr>
          <w:rFonts w:ascii="Times New Roman" w:hAnsi="Times New Roman" w:cs="Times New Roman"/>
          <w:sz w:val="24"/>
          <w:szCs w:val="24"/>
          <w:vertAlign w:val="subscript"/>
        </w:rPr>
        <w:t>aq</w:t>
      </w:r>
      <w:r w:rsidR="00074FD5" w:rsidRPr="00A80AE0">
        <w:rPr>
          <w:rFonts w:ascii="Times New Roman" w:hAnsi="Times New Roman" w:cs="Times New Roman"/>
          <w:sz w:val="24"/>
          <w:szCs w:val="24"/>
        </w:rPr>
        <w:t xml:space="preserve"> recycling towards the oxidation zone (</w:t>
      </w:r>
      <w:r w:rsidR="00D03F74" w:rsidRPr="00A80AE0">
        <w:rPr>
          <w:rFonts w:ascii="Times New Roman" w:hAnsi="Times New Roman" w:cs="Times New Roman"/>
          <w:sz w:val="24"/>
          <w:szCs w:val="24"/>
        </w:rPr>
        <w:t>Fig. 4</w:t>
      </w:r>
      <w:r w:rsidR="00074FD5" w:rsidRPr="00A80AE0">
        <w:rPr>
          <w:rFonts w:ascii="Times New Roman" w:hAnsi="Times New Roman" w:cs="Times New Roman"/>
          <w:sz w:val="24"/>
          <w:szCs w:val="24"/>
        </w:rPr>
        <w:t>A)</w:t>
      </w:r>
      <w:r w:rsidR="00976AB7" w:rsidRPr="00A80AE0">
        <w:rPr>
          <w:rFonts w:ascii="Times New Roman" w:hAnsi="Times New Roman" w:cs="Times New Roman"/>
          <w:sz w:val="24"/>
          <w:szCs w:val="24"/>
        </w:rPr>
        <w:t>.</w:t>
      </w:r>
      <w:r w:rsidR="00C56ADF" w:rsidRPr="00A80AE0">
        <w:rPr>
          <w:rFonts w:ascii="Times New Roman" w:hAnsi="Times New Roman" w:cs="Times New Roman"/>
          <w:sz w:val="24"/>
          <w:szCs w:val="24"/>
        </w:rPr>
        <w:t xml:space="preserve"> </w:t>
      </w:r>
      <w:r w:rsidR="009050DE" w:rsidRPr="00A80AE0">
        <w:rPr>
          <w:rFonts w:ascii="Times New Roman" w:hAnsi="Times New Roman" w:cs="Times New Roman"/>
          <w:sz w:val="24"/>
          <w:szCs w:val="24"/>
        </w:rPr>
        <w:t xml:space="preserve">Alternatively, </w:t>
      </w:r>
      <w:r w:rsidR="0040736C" w:rsidRPr="00A80AE0">
        <w:rPr>
          <w:rFonts w:ascii="Times New Roman" w:hAnsi="Times New Roman" w:cs="Times New Roman"/>
          <w:sz w:val="24"/>
          <w:szCs w:val="24"/>
        </w:rPr>
        <w:t xml:space="preserve">the production of sulfides via </w:t>
      </w:r>
      <w:r w:rsidR="009050DE" w:rsidRPr="00A80AE0">
        <w:rPr>
          <w:rFonts w:ascii="Times New Roman" w:hAnsi="Times New Roman" w:cs="Times New Roman"/>
          <w:sz w:val="24"/>
          <w:szCs w:val="24"/>
        </w:rPr>
        <w:t xml:space="preserve">sulfate reduction </w:t>
      </w:r>
      <w:r w:rsidR="0040736C" w:rsidRPr="00A80AE0">
        <w:rPr>
          <w:rFonts w:ascii="Times New Roman" w:hAnsi="Times New Roman" w:cs="Times New Roman"/>
          <w:sz w:val="24"/>
          <w:szCs w:val="24"/>
        </w:rPr>
        <w:t>could have</w:t>
      </w:r>
      <w:r w:rsidR="00FB2AD7" w:rsidRPr="00A80AE0">
        <w:rPr>
          <w:rFonts w:ascii="Times New Roman" w:hAnsi="Times New Roman" w:cs="Times New Roman"/>
          <w:sz w:val="24"/>
          <w:szCs w:val="24"/>
        </w:rPr>
        <w:t xml:space="preserve"> </w:t>
      </w:r>
      <w:r w:rsidR="009050DE" w:rsidRPr="00A80AE0">
        <w:rPr>
          <w:rFonts w:ascii="Times New Roman" w:hAnsi="Times New Roman" w:cs="Times New Roman"/>
          <w:sz w:val="24"/>
          <w:szCs w:val="24"/>
        </w:rPr>
        <w:t>enhanc</w:t>
      </w:r>
      <w:r w:rsidR="0040736C" w:rsidRPr="00A80AE0">
        <w:rPr>
          <w:rFonts w:ascii="Times New Roman" w:hAnsi="Times New Roman" w:cs="Times New Roman"/>
          <w:sz w:val="24"/>
          <w:szCs w:val="24"/>
        </w:rPr>
        <w:t>ed</w:t>
      </w:r>
      <w:r w:rsidR="00FB2AD7" w:rsidRPr="00A80AE0">
        <w:rPr>
          <w:rFonts w:ascii="Times New Roman" w:hAnsi="Times New Roman" w:cs="Times New Roman"/>
          <w:sz w:val="24"/>
          <w:szCs w:val="24"/>
        </w:rPr>
        <w:t xml:space="preserve"> the</w:t>
      </w:r>
      <w:r w:rsidR="009050DE" w:rsidRPr="00A80AE0">
        <w:rPr>
          <w:rFonts w:ascii="Times New Roman" w:hAnsi="Times New Roman" w:cs="Times New Roman"/>
          <w:sz w:val="24"/>
          <w:szCs w:val="24"/>
        </w:rPr>
        <w:t xml:space="preserve"> </w:t>
      </w:r>
      <w:r w:rsidR="00FB2AD7" w:rsidRPr="00A80AE0">
        <w:rPr>
          <w:rFonts w:ascii="Times New Roman" w:hAnsi="Times New Roman" w:cs="Times New Roman"/>
          <w:sz w:val="24"/>
          <w:szCs w:val="24"/>
        </w:rPr>
        <w:t>dissolution of ferric phases</w:t>
      </w:r>
      <w:r w:rsidR="00A56F16" w:rsidRPr="00A80AE0">
        <w:rPr>
          <w:rFonts w:ascii="Times New Roman" w:hAnsi="Times New Roman" w:cs="Times New Roman"/>
          <w:sz w:val="24"/>
          <w:szCs w:val="24"/>
        </w:rPr>
        <w:t xml:space="preserve"> </w:t>
      </w:r>
      <w:r w:rsidR="00A56F16" w:rsidRPr="00A80AE0">
        <w:rPr>
          <w:rFonts w:ascii="Times New Roman" w:hAnsi="Times New Roman" w:cs="Times New Roman"/>
          <w:sz w:val="24"/>
          <w:szCs w:val="24"/>
        </w:rPr>
        <w:fldChar w:fldCharType="begin" w:fldLock="1"/>
      </w:r>
      <w:r w:rsidR="00B82A42" w:rsidRPr="00A80AE0">
        <w:rPr>
          <w:rFonts w:ascii="Times New Roman" w:hAnsi="Times New Roman" w:cs="Times New Roman"/>
          <w:sz w:val="24"/>
          <w:szCs w:val="24"/>
        </w:rPr>
        <w:instrText>ADDIN CSL_CITATION {"citationItems":[{"id":"ITEM-1","itemData":{"author":[{"dropping-particle":"","family":"Berner","given":"Robert A.","non-dropping-particle":"","parse-names":false,"suffix":""}],"container-title":"American Journal of Science","id":"ITEM-1","issued":{"date-parts":[["1970"]]},"page":"1-23","title":"Sedimentary pyrite formation","type":"article-journal","volume":"268"},"uris":["http://www.mendeley.com/documents/?uuid=88cbff88-142d-49e3-93f6-8a0119b9e3d3"]}],"mendeley":{"formattedCitation":"(Berner 1970)","plainTextFormattedCitation":"(Berner 1970)","previouslyFormattedCitation":"(Berner 1970)"},"properties":{"noteIndex":0},"schema":"https://github.com/citation-style-language/schema/raw/master/csl-citation.json"}</w:instrText>
      </w:r>
      <w:r w:rsidR="00A56F16" w:rsidRPr="00A80AE0">
        <w:rPr>
          <w:rFonts w:ascii="Times New Roman" w:hAnsi="Times New Roman" w:cs="Times New Roman"/>
          <w:sz w:val="24"/>
          <w:szCs w:val="24"/>
        </w:rPr>
        <w:fldChar w:fldCharType="separate"/>
      </w:r>
      <w:r w:rsidR="009F5ECF" w:rsidRPr="00A80AE0">
        <w:rPr>
          <w:rFonts w:ascii="Times New Roman" w:hAnsi="Times New Roman" w:cs="Times New Roman"/>
          <w:noProof/>
          <w:sz w:val="24"/>
          <w:szCs w:val="24"/>
        </w:rPr>
        <w:t>(Berner 1970)</w:t>
      </w:r>
      <w:r w:rsidR="00A56F16" w:rsidRPr="00A80AE0">
        <w:rPr>
          <w:rFonts w:ascii="Times New Roman" w:hAnsi="Times New Roman" w:cs="Times New Roman"/>
          <w:sz w:val="24"/>
          <w:szCs w:val="24"/>
        </w:rPr>
        <w:fldChar w:fldCharType="end"/>
      </w:r>
      <w:r w:rsidR="00976AB7" w:rsidRPr="00A80AE0">
        <w:rPr>
          <w:rFonts w:ascii="Times New Roman" w:hAnsi="Times New Roman" w:cs="Times New Roman"/>
          <w:sz w:val="24"/>
          <w:szCs w:val="24"/>
        </w:rPr>
        <w:t xml:space="preserve">. However, sulfate contents </w:t>
      </w:r>
      <w:r w:rsidR="00C56ADF" w:rsidRPr="00A80AE0">
        <w:rPr>
          <w:rFonts w:ascii="Times New Roman" w:hAnsi="Times New Roman" w:cs="Times New Roman"/>
          <w:sz w:val="24"/>
          <w:szCs w:val="24"/>
        </w:rPr>
        <w:t xml:space="preserve">in </w:t>
      </w:r>
      <w:r w:rsidR="003A2AAA" w:rsidRPr="00A80AE0">
        <w:rPr>
          <w:rFonts w:ascii="Times New Roman" w:hAnsi="Times New Roman" w:cs="Times New Roman"/>
          <w:sz w:val="24"/>
          <w:szCs w:val="24"/>
        </w:rPr>
        <w:t xml:space="preserve">Lago </w:t>
      </w:r>
      <w:r w:rsidR="00C56ADF" w:rsidRPr="00A80AE0">
        <w:rPr>
          <w:rFonts w:ascii="Times New Roman" w:hAnsi="Times New Roman" w:cs="Times New Roman"/>
          <w:sz w:val="24"/>
          <w:szCs w:val="24"/>
        </w:rPr>
        <w:t xml:space="preserve">Fagnano </w:t>
      </w:r>
      <w:r w:rsidR="00976AB7" w:rsidRPr="00A80AE0">
        <w:rPr>
          <w:rFonts w:ascii="Times New Roman" w:hAnsi="Times New Roman" w:cs="Times New Roman"/>
          <w:sz w:val="24"/>
          <w:szCs w:val="24"/>
        </w:rPr>
        <w:t>are low and this process might be much more important below the active redox front, where partial pyritization during early diagenesis has been previously suggested (Neugebauer et al.</w:t>
      </w:r>
      <w:r w:rsidR="00B00FE3" w:rsidRPr="00A80AE0">
        <w:rPr>
          <w:rFonts w:ascii="Times New Roman" w:hAnsi="Times New Roman" w:cs="Times New Roman"/>
          <w:sz w:val="24"/>
          <w:szCs w:val="24"/>
        </w:rPr>
        <w:t xml:space="preserve"> </w:t>
      </w:r>
      <w:r w:rsidR="00563B95" w:rsidRPr="00A80AE0">
        <w:rPr>
          <w:rFonts w:ascii="Times New Roman" w:hAnsi="Times New Roman" w:cs="Times New Roman"/>
          <w:sz w:val="24"/>
          <w:szCs w:val="24"/>
        </w:rPr>
        <w:t>2018</w:t>
      </w:r>
      <w:r w:rsidR="00976AB7" w:rsidRPr="00A80AE0">
        <w:rPr>
          <w:rFonts w:ascii="Times New Roman" w:hAnsi="Times New Roman" w:cs="Times New Roman"/>
          <w:sz w:val="24"/>
          <w:szCs w:val="24"/>
        </w:rPr>
        <w:t>).</w:t>
      </w:r>
    </w:p>
    <w:p w14:paraId="266A07F4" w14:textId="77777777" w:rsidR="00A80AE0" w:rsidRPr="00A80AE0" w:rsidRDefault="00A80AE0" w:rsidP="00A80AE0">
      <w:pPr>
        <w:spacing w:before="40" w:after="40" w:line="480" w:lineRule="auto"/>
        <w:rPr>
          <w:rFonts w:ascii="Times New Roman" w:hAnsi="Times New Roman" w:cs="Times New Roman"/>
          <w:sz w:val="24"/>
          <w:szCs w:val="24"/>
        </w:rPr>
      </w:pPr>
    </w:p>
    <w:p w14:paraId="7D11E115" w14:textId="25C80C09" w:rsidR="0018175B" w:rsidRPr="00A80AE0" w:rsidRDefault="00936CA8" w:rsidP="00A80AE0">
      <w:pPr>
        <w:pStyle w:val="Heading2"/>
        <w:spacing w:after="40" w:line="480" w:lineRule="auto"/>
        <w:rPr>
          <w:rFonts w:ascii="Times New Roman" w:hAnsi="Times New Roman" w:cs="Times New Roman"/>
          <w:b/>
          <w:bCs/>
          <w:i/>
          <w:iCs/>
          <w:color w:val="auto"/>
          <w:sz w:val="24"/>
          <w:szCs w:val="24"/>
        </w:rPr>
      </w:pPr>
      <w:r w:rsidRPr="00A80AE0">
        <w:rPr>
          <w:rFonts w:ascii="Times New Roman" w:hAnsi="Times New Roman" w:cs="Times New Roman"/>
          <w:b/>
          <w:bCs/>
          <w:i/>
          <w:iCs/>
          <w:color w:val="auto"/>
          <w:sz w:val="24"/>
          <w:szCs w:val="24"/>
        </w:rPr>
        <w:t>Paleo redox fronts</w:t>
      </w:r>
    </w:p>
    <w:p w14:paraId="03B13AB5" w14:textId="14B79A04" w:rsidR="00571D9D" w:rsidRDefault="00F20596"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 xml:space="preserve">Dark </w:t>
      </w:r>
      <w:r w:rsidR="00586446" w:rsidRPr="00A80AE0">
        <w:rPr>
          <w:rFonts w:ascii="Times New Roman" w:hAnsi="Times New Roman" w:cs="Times New Roman"/>
          <w:sz w:val="24"/>
          <w:szCs w:val="24"/>
        </w:rPr>
        <w:t xml:space="preserve">green </w:t>
      </w:r>
      <w:r w:rsidRPr="00A80AE0">
        <w:rPr>
          <w:rFonts w:ascii="Times New Roman" w:hAnsi="Times New Roman" w:cs="Times New Roman"/>
          <w:sz w:val="24"/>
          <w:szCs w:val="24"/>
        </w:rPr>
        <w:t xml:space="preserve">laminae </w:t>
      </w:r>
      <w:r w:rsidR="004E4ABC" w:rsidRPr="00A80AE0">
        <w:rPr>
          <w:rFonts w:ascii="Times New Roman" w:hAnsi="Times New Roman" w:cs="Times New Roman"/>
          <w:sz w:val="24"/>
          <w:szCs w:val="24"/>
        </w:rPr>
        <w:t xml:space="preserve">in </w:t>
      </w:r>
      <w:r w:rsidR="006A1E91" w:rsidRPr="00A80AE0">
        <w:rPr>
          <w:rFonts w:ascii="Times New Roman" w:hAnsi="Times New Roman" w:cs="Times New Roman"/>
          <w:sz w:val="24"/>
          <w:szCs w:val="24"/>
        </w:rPr>
        <w:t xml:space="preserve">Lago </w:t>
      </w:r>
      <w:r w:rsidR="004E4ABC" w:rsidRPr="00A80AE0">
        <w:rPr>
          <w:rFonts w:ascii="Times New Roman" w:hAnsi="Times New Roman" w:cs="Times New Roman"/>
          <w:sz w:val="24"/>
          <w:szCs w:val="24"/>
        </w:rPr>
        <w:t>Fagnano sediments are thin layers (1</w:t>
      </w:r>
      <w:r w:rsidR="00CE6B28" w:rsidRPr="00A80AE0">
        <w:rPr>
          <w:rFonts w:ascii="Times New Roman" w:hAnsi="Times New Roman" w:cs="Times New Roman"/>
          <w:sz w:val="24"/>
          <w:szCs w:val="24"/>
        </w:rPr>
        <w:t>-2</w:t>
      </w:r>
      <w:r w:rsidR="004E4ABC" w:rsidRPr="00A80AE0">
        <w:rPr>
          <w:rFonts w:ascii="Times New Roman" w:hAnsi="Times New Roman" w:cs="Times New Roman"/>
          <w:sz w:val="24"/>
          <w:szCs w:val="24"/>
        </w:rPr>
        <w:t xml:space="preserve"> mm) rich in Fe </w:t>
      </w:r>
      <w:r w:rsidR="0063050D" w:rsidRPr="00A80AE0">
        <w:rPr>
          <w:rFonts w:ascii="Times New Roman" w:hAnsi="Times New Roman" w:cs="Times New Roman"/>
          <w:sz w:val="24"/>
          <w:szCs w:val="24"/>
        </w:rPr>
        <w:t>oxyhydroxides</w:t>
      </w:r>
      <w:r w:rsidR="001D6361" w:rsidRPr="00A80AE0">
        <w:rPr>
          <w:rFonts w:ascii="Times New Roman" w:hAnsi="Times New Roman" w:cs="Times New Roman"/>
          <w:sz w:val="24"/>
          <w:szCs w:val="24"/>
        </w:rPr>
        <w:t xml:space="preserve"> and have </w:t>
      </w:r>
      <w:r w:rsidR="004E4ABC" w:rsidRPr="00A80AE0">
        <w:rPr>
          <w:rFonts w:ascii="Times New Roman" w:hAnsi="Times New Roman" w:cs="Times New Roman"/>
          <w:sz w:val="24"/>
          <w:szCs w:val="24"/>
        </w:rPr>
        <w:t xml:space="preserve">been suggested </w:t>
      </w:r>
      <w:r w:rsidR="001D6361" w:rsidRPr="00A80AE0">
        <w:rPr>
          <w:rFonts w:ascii="Times New Roman" w:hAnsi="Times New Roman" w:cs="Times New Roman"/>
          <w:sz w:val="24"/>
          <w:szCs w:val="24"/>
        </w:rPr>
        <w:t xml:space="preserve">to represent </w:t>
      </w:r>
      <w:r w:rsidRPr="00A80AE0">
        <w:rPr>
          <w:rFonts w:ascii="Times New Roman" w:hAnsi="Times New Roman" w:cs="Times New Roman"/>
          <w:sz w:val="24"/>
          <w:szCs w:val="24"/>
        </w:rPr>
        <w:t>paleo redox fronts (Neugebau</w:t>
      </w:r>
      <w:r w:rsidR="00344B97" w:rsidRPr="00A80AE0">
        <w:rPr>
          <w:rFonts w:ascii="Times New Roman" w:hAnsi="Times New Roman" w:cs="Times New Roman"/>
          <w:sz w:val="24"/>
          <w:szCs w:val="24"/>
        </w:rPr>
        <w:t>e</w:t>
      </w:r>
      <w:r w:rsidRPr="00A80AE0">
        <w:rPr>
          <w:rFonts w:ascii="Times New Roman" w:hAnsi="Times New Roman" w:cs="Times New Roman"/>
          <w:sz w:val="24"/>
          <w:szCs w:val="24"/>
        </w:rPr>
        <w:t>r et al.</w:t>
      </w:r>
      <w:r w:rsidR="00344B97" w:rsidRPr="00A80AE0">
        <w:rPr>
          <w:rFonts w:ascii="Times New Roman" w:hAnsi="Times New Roman" w:cs="Times New Roman"/>
          <w:sz w:val="24"/>
          <w:szCs w:val="24"/>
        </w:rPr>
        <w:t xml:space="preserve"> </w:t>
      </w:r>
      <w:r w:rsidR="00EE4F5C" w:rsidRPr="00A80AE0">
        <w:rPr>
          <w:rFonts w:ascii="Times New Roman" w:hAnsi="Times New Roman" w:cs="Times New Roman"/>
          <w:sz w:val="24"/>
          <w:szCs w:val="24"/>
        </w:rPr>
        <w:t>2018</w:t>
      </w:r>
      <w:r w:rsidRPr="00A80AE0">
        <w:rPr>
          <w:rFonts w:ascii="Times New Roman" w:hAnsi="Times New Roman" w:cs="Times New Roman"/>
          <w:sz w:val="24"/>
          <w:szCs w:val="24"/>
        </w:rPr>
        <w:t>)</w:t>
      </w:r>
      <w:r w:rsidR="004E4ABC" w:rsidRPr="00A80AE0">
        <w:rPr>
          <w:rFonts w:ascii="Times New Roman" w:hAnsi="Times New Roman" w:cs="Times New Roman"/>
          <w:sz w:val="24"/>
          <w:szCs w:val="24"/>
        </w:rPr>
        <w:t>,</w:t>
      </w:r>
      <w:r w:rsidRPr="00A80AE0">
        <w:rPr>
          <w:rFonts w:ascii="Times New Roman" w:hAnsi="Times New Roman" w:cs="Times New Roman"/>
          <w:sz w:val="24"/>
          <w:szCs w:val="24"/>
        </w:rPr>
        <w:t xml:space="preserve"> similar to those described in </w:t>
      </w:r>
      <w:r w:rsidR="001D6361" w:rsidRPr="00A80AE0">
        <w:rPr>
          <w:rFonts w:ascii="Times New Roman" w:hAnsi="Times New Roman" w:cs="Times New Roman"/>
          <w:sz w:val="24"/>
          <w:szCs w:val="24"/>
        </w:rPr>
        <w:t xml:space="preserve">other settings </w:t>
      </w:r>
      <w:r w:rsidR="00A56F16" w:rsidRPr="00A80AE0">
        <w:rPr>
          <w:rFonts w:ascii="Times New Roman" w:hAnsi="Times New Roman" w:cs="Times New Roman"/>
          <w:sz w:val="24"/>
          <w:szCs w:val="24"/>
        </w:rPr>
        <w:fldChar w:fldCharType="begin" w:fldLock="1"/>
      </w:r>
      <w:r w:rsidR="000D44F6">
        <w:rPr>
          <w:rFonts w:ascii="Times New Roman" w:hAnsi="Times New Roman" w:cs="Times New Roman"/>
          <w:sz w:val="24"/>
          <w:szCs w:val="24"/>
        </w:rPr>
        <w:instrText>ADDIN CSL_CITATION {"citationItems":[{"id":"ITEM-1","itemData":{"DOI":"10.1016/j.chemgeo.2003.12.018","ISSN":"00092541","abstract":"Remobilization and accumulation of iron and manganese were measured by porewater and sediment-core analyses at six contrasting sedimentary environments of Lake Baikal, with bulk sedimentation rates varying between 0.8 and 0.02 mm year-1. The results allow for the distinction between two types of Fe and Mn diagenesis in areas of relatively high sedimentation and in regions of low sedimentation rates. In the first case, only small Fe/Mn enrichments near the sediment-water interface were observed in the central and southern basins, at the high sediment flux area near the Selenga Delta, and in Maloe More strait. Massive sedimentary layers enriched in Fe and Mn were found within the upper 15-25 cm of the sediments exclusively in Northern Baikal and in the underwater Academician Ridge, which are characterized by low sedimentation rates and deep sulfate penetration depths in the porewaters. The Mn content in the enriched layers ranged from 10-5 mol cm-2 at the sites near the Selenga Delta up to 10-2 mol cm-2 at Academician Ridge. The accumulation times for the enriched Fe/Mn layers, calculated from the size of the Fe and Mn oxide pools and the diffusive fluxes into the enriched zones, also varied by a factor of 1000. They ranged from a few years near the Selenga Delta to several thousand years for the sites at Academician Ridge and Northern Baikal. These values were generally congruent with the sediment age of the accumulation zones calculated from sedimentation rates. These findings have significant implications for paleolimnological studies. Iron and manganese dynamics at sites with high sedimentation rates is dominated by allochthonous input, which is only partially dissolved close to the sediment surface. In contrast, the massive Fe/Mn sedimentary layers at sites of slow sedimentation are of autochthonous origin. Slow dissolution and reprecipitation maintain their constant position with respect to the sediment surface and prevent burial as long as the sedimentation regime remains constant. Buried Fe/Mn sedimentary layers widespread in Lake Baikal may therefore serve as general indicators for low sedimentation rates and as specific proxies for sudden changes in the sediment regime. © 2004 Elsevier B.V. All rights reserved.","author":[{"dropping-particle":"","family":"Granina","given":"Liba","non-dropping-particle":"","parse-names":false,"suffix":""},{"dropping-particle":"","family":"Müller","given":"Beat","non-dropping-particle":"","parse-names":false,"suffix":""},{"dropping-particle":"","family":"Wehrli","given":"Bernhard","non-dropping-particle":"","parse-names":false,"suffix":""}],"container-title":"Chemical Geology","id":"ITEM-1","issue":"1-2","issued":{"date-parts":[["2004"]]},"page":"55-72","title":"Origin and dynamics of Fe and Mn sedimentary layers in Lake Baikal","type":"article-journal","volume":"205"},"uris":["http://www.mendeley.com/documents/?uuid=5f6cfb4b-df27-42a7-8c13-6e064b9dd06a"]},{"id":"ITEM-2","itemData":{"DOI":"10.1016/j.chemgeo.2012.09.011","ISSN":"00092541","abstract":"Lake Baikal is the deepest and oldest lake on Earth. Extraordinary features of the lake are manganese and iron-;enriched layers and crusts occurring at different depths within the sediment. They can be broadly subdivided into an upper accumulation at the O 2/Mn(II) redox boundary and one or more layers buried within the reducing part of the sediment. The processes leading to their formation and peculiar distribution within the sediment have remained subject of debate, in particular whether the burial of vast amounts of Mn and Fe-oxides results from a steady-state process or if it is the consequence of singular events, such as changes in sedimentation rate, bottom water oxygen concentrations, or the mass accumulation rate (MAR) of organic carbon (C org), Mn or Fe. We retrieved short cores from the South basin, the North Basin, and Academician Ridge, determined sedimentation rates, contents of C org, Mn and Fe, and estimated pore-;water fluxes from concentration profiles of O 2, NO 3-, Mn(II), Fe(II), SO 42- and CH 4. A consistent picture emerged from the data showing that the upper Fe/Mn layer formed at the lower end of the oxygen penetration depth as a dynamic pattern, moving upward with the growing sediment. Thereby, reductive dissolution of Mn(IV) occurred at the lower margin. Upward diffusing Mn(II) was oxidized with O 2 forming the upper boundary of the Fe/Mn accumulation. The buried Fe/Mn layers were immobilized within the sediment and underwent slow reductive dissolution mainly driven by the anaerobic oxidation of CH 4. The process leading to the detachment of the 'active' Fe/Mn layer from the top redox interface is not unambiguously clear. However, we suggest a cyclic pattern where the burial of a Fe/Mn layer is accompanied by the generation of a new enrichment at the O 2/Mn(II) redox boundary, which is subsequently nourished by the slowly dissolving old layer. © 2012 Elsevier B.V.","author":[{"dropping-particle":"","family":"Och","given":"Lawrence M.","non-dropping-particle":"","parse-names":false,"suffix":""},{"dropping-particle":"","family":"Müller","given":"Beat","non-dropping-particle":"","parse-names":false,"suffix":""},{"dropping-particle":"","family":"Voegelin","given":"Andreas","non-dropping-particle":"","parse-names":false,"suffix":""},{"dropping-particle":"","family":"Ulrich","given":"Andrea","non-dropping-particle":"","parse-names":false,"suffix":""},{"dropping-particle":"","family":"Göttlicher","given":"Jörg","non-dropping-particle":"","parse-names":false,"suffix":""},{"dropping-particle":"","family":"Steiniger","given":"Ralph","non-dropping-particle":"","parse-names":false,"suffix":""},{"dropping-particle":"","family":"Mangold","given":"Stefan","non-dropping-particle":"","parse-names":false,"suffix":""},{"dropping-particle":"","family":"Vologina","given":"Elena G.","non-dropping-particle":"","parse-names":false,"suffix":""},{"dropping-particle":"","family":"Sturm","given":"Michael","non-dropping-particle":"","parse-names":false,"suffix":""}],"container-title":"Chemical Geology","id":"ITEM-2","issued":{"date-parts":[["2012"]]},"page":"244-259","publisher":"Elsevier B.V.","title":"New insights into the formation and burial of Fe/Mn accumulations in Lake Baikal sediments","type":"article-journal","volume":"330-331"},"uris":["http://www.mendeley.com/documents/?uuid=28023bdb-bd93-43f8-8c06-a543465789da"]},{"id":"ITEM-3","itemData":{"DOI":"10.1039/c3em00676j","ISSN":"20507895","abstract":"Distinct layers of iron(iii) and manganese(iv) (Fe/Mn) oxides are found buried within the reducing part of the sediments in Lake Baikal and cause considerable complexity and steep vertical gradients with respect to the redox sequence. For the on-site investigation of the responsible biogeochemical processes, we applied filter tube samplers for the extraction of sediment porewater combined with a portable capillary electrophoresis instrument for the analyses of inorganic cations and anions. On the basis of the new results, the sequence of diagenetic processes leading to the formation, transformation, and dissolution of the Fe/Mn layers was investigated. With two exemplary cores we demonstrate that the dissolution of particulate Fe and Mn is coupled to the anaerobic oxidation of CH4 (AOM) either via the reduction of sulphate (SO42-) and the subsequent generation of Fe(ii) by S(-ii) oxidation, or directly coupled to Fe reduction. Dissolved Fe(ii) diffuses upwards to reduce particulate Mn(iv) thus forming a sharp mineral boundary. An alternative dissolution pathway is indicated by the occurrence of anaerobic nitrification of NH4+ observed at locations with Mn(iv). Furthermore, the reasons and consequences of the non-steady-state sediment pattern and the resulting redox discontinuities are discussed and a suggestion for the burial of active Fe/Mn layers is presented. This journal is © the Partner Organisations 2014.","author":[{"dropping-particle":"","family":"Torres","given":"Natascha T.","non-dropping-particle":"","parse-names":false,"suffix":""},{"dropping-particle":"","family":"Och","given":"Lawrence M.","non-dropping-particle":"","parse-names":false,"suffix":""},{"dropping-particle":"","family":"Hauser","given":"Peter C.","non-dropping-particle":"","parse-names":false,"suffix":""},{"dropping-particle":"","family":"Furrer","given":"Gerhard","non-dropping-particle":"","parse-names":false,"suffix":""},{"dropping-particle":"","family":"Brandl","given":"Helmut","non-dropping-particle":"","parse-names":false,"suffix":""},{"dropping-particle":"","family":"Vologina","given":"Elena","non-dropping-particle":"","parse-names":false,"suffix":""},{"dropping-particle":"","family":"Sturm","given":"Michael","non-dropping-particle":"","parse-names":false,"suffix":""},{"dropping-particle":"","family":"Bürgmann","given":"Helmut","non-dropping-particle":"","parse-names":false,"suffix":""},{"dropping-particle":"","family":"Müller","given":"Beat","non-dropping-particle":"","parse-names":false,"suffix":""}],"container-title":"Environmental Sciences: Processes and Impacts","id":"ITEM-3","issue":"4","issued":{"date-parts":[["2014"]]},"page":"879-889","title":"Early diagenetic processes generate iron and manganese oxide layers in the sediments of Lake Baikal, Siberia","type":"article-journal","volume":"16"},"uris":["http://www.mendeley.com/documents/?uuid=bdecdfe3-b430-4e4b-a7b3-79e22c14e2e5"]}],"mendeley":{"formattedCitation":"(Granina et al. 2004; Och et al. 2012; Torres et al. 2014)","manualFormatting":"(Granina et al. 2004; Och et al. 2012; Torres et al. 2014)","plainTextFormattedCitation":"(Granina et al. 2004; Och et al. 2012; Torres et al. 2014)","previouslyFormattedCitation":"(Granina et al. 2004; Och et al. 2012; Torres et al. 2014)"},"properties":{"noteIndex":0},"schema":"https://github.com/citation-style-language/schema/raw/master/csl-citation.json"}</w:instrText>
      </w:r>
      <w:r w:rsidR="00A56F16" w:rsidRPr="00A80AE0">
        <w:rPr>
          <w:rFonts w:ascii="Times New Roman" w:hAnsi="Times New Roman" w:cs="Times New Roman"/>
          <w:sz w:val="24"/>
          <w:szCs w:val="24"/>
        </w:rPr>
        <w:fldChar w:fldCharType="separate"/>
      </w:r>
      <w:r w:rsidR="009F5ECF" w:rsidRPr="00A80AE0">
        <w:rPr>
          <w:rFonts w:ascii="Times New Roman" w:hAnsi="Times New Roman" w:cs="Times New Roman"/>
          <w:noProof/>
          <w:sz w:val="24"/>
          <w:szCs w:val="24"/>
        </w:rPr>
        <w:t>(Granina et al. 2004; Och et al. 2012; Torres et al. 2014</w:t>
      </w:r>
      <w:r w:rsidR="001D6361" w:rsidRPr="00A80AE0">
        <w:rPr>
          <w:rFonts w:ascii="Times New Roman" w:hAnsi="Times New Roman" w:cs="Times New Roman"/>
          <w:noProof/>
          <w:sz w:val="24"/>
          <w:szCs w:val="24"/>
        </w:rPr>
        <w:t>)</w:t>
      </w:r>
      <w:r w:rsidR="00A56F16" w:rsidRPr="00A80AE0">
        <w:rPr>
          <w:rFonts w:ascii="Times New Roman" w:hAnsi="Times New Roman" w:cs="Times New Roman"/>
          <w:sz w:val="24"/>
          <w:szCs w:val="24"/>
        </w:rPr>
        <w:fldChar w:fldCharType="end"/>
      </w:r>
      <w:r w:rsidRPr="00A80AE0">
        <w:rPr>
          <w:rFonts w:ascii="Times New Roman" w:hAnsi="Times New Roman" w:cs="Times New Roman"/>
          <w:sz w:val="24"/>
          <w:szCs w:val="24"/>
        </w:rPr>
        <w:t xml:space="preserve">. </w:t>
      </w:r>
      <w:r w:rsidR="00A02E03" w:rsidRPr="00A80AE0">
        <w:rPr>
          <w:rFonts w:ascii="Times New Roman" w:hAnsi="Times New Roman" w:cs="Times New Roman"/>
          <w:sz w:val="24"/>
          <w:szCs w:val="24"/>
        </w:rPr>
        <w:t xml:space="preserve">A very likely mechanism responsible for the preservation of redox fronts is the </w:t>
      </w:r>
      <w:r w:rsidR="00F509B2" w:rsidRPr="00A80AE0">
        <w:rPr>
          <w:rFonts w:ascii="Times New Roman" w:hAnsi="Times New Roman" w:cs="Times New Roman"/>
          <w:sz w:val="24"/>
          <w:szCs w:val="24"/>
        </w:rPr>
        <w:t>increase</w:t>
      </w:r>
      <w:r w:rsidR="00A02E03" w:rsidRPr="00A80AE0">
        <w:rPr>
          <w:rFonts w:ascii="Times New Roman" w:hAnsi="Times New Roman" w:cs="Times New Roman"/>
          <w:sz w:val="24"/>
          <w:szCs w:val="24"/>
        </w:rPr>
        <w:t xml:space="preserve"> of sedimentation rates </w:t>
      </w:r>
      <w:r w:rsidR="00A56F16" w:rsidRPr="00A80AE0">
        <w:rPr>
          <w:rFonts w:ascii="Times New Roman" w:hAnsi="Times New Roman" w:cs="Times New Roman"/>
          <w:sz w:val="24"/>
          <w:szCs w:val="24"/>
        </w:rPr>
        <w:fldChar w:fldCharType="begin" w:fldLock="1"/>
      </w:r>
      <w:r w:rsidR="00B82A42" w:rsidRPr="00A80AE0">
        <w:rPr>
          <w:rFonts w:ascii="Times New Roman" w:hAnsi="Times New Roman" w:cs="Times New Roman"/>
          <w:sz w:val="24"/>
          <w:szCs w:val="24"/>
        </w:rPr>
        <w:instrText>ADDIN CSL_CITATION {"citationItems":[{"id":"ITEM-1","itemData":{"DOI":"10.1016/j.chemgeo.2003.12.018","ISSN":"00092541","abstract":"Remobilization and accumulation of iron and manganese were measured by porewater and sediment-core analyses at six contrasting sedimentary environments of Lake Baikal, with bulk sedimentation rates varying between 0.8 and 0.02 mm year-1. The results allow for the distinction between two types of Fe and Mn diagenesis in areas of relatively high sedimentation and in regions of low sedimentation rates. In the first case, only small Fe/Mn enrichments near the sediment-water interface were observed in the central and southern basins, at the high sediment flux area near the Selenga Delta, and in Maloe More strait. Massive sedimentary layers enriched in Fe and Mn were found within the upper 15-25 cm of the sediments exclusively in Northern Baikal and in the underwater Academician Ridge, which are characterized by low sedimentation rates and deep sulfate penetration depths in the porewaters. The Mn content in the enriched layers ranged from 10-5 mol cm-2 at the sites near the Selenga Delta up to 10-2 mol cm-2 at Academician Ridge. The accumulation times for the enriched Fe/Mn layers, calculated from the size of the Fe and Mn oxide pools and the diffusive fluxes into the enriched zones, also varied by a factor of 1000. They ranged from a few years near the Selenga Delta to several thousand years for the sites at Academician Ridge and Northern Baikal. These values were generally congruent with the sediment age of the accumulation zones calculated from sedimentation rates. These findings have significant implications for paleolimnological studies. Iron and manganese dynamics at sites with high sedimentation rates is dominated by allochthonous input, which is only partially dissolved close to the sediment surface. In contrast, the massive Fe/Mn sedimentary layers at sites of slow sedimentation are of autochthonous origin. Slow dissolution and reprecipitation maintain their constant position with respect to the sediment surface and prevent burial as long as the sedimentation regime remains constant. Buried Fe/Mn sedimentary layers widespread in Lake Baikal may therefore serve as general indicators for low sedimentation rates and as specific proxies for sudden changes in the sediment regime. © 2004 Elsevier B.V. All rights reserved.","author":[{"dropping-particle":"","family":"Granina","given":"Liba","non-dropping-particle":"","parse-names":false,"suffix":""},{"dropping-particle":"","family":"Müller","given":"Beat","non-dropping-particle":"","parse-names":false,"suffix":""},{"dropping-particle":"","family":"Wehrli","given":"Bernhard","non-dropping-particle":"","parse-names":false,"suffix":""}],"container-title":"Chemical Geology","id":"ITEM-1","issue":"1-2","issued":{"date-parts":[["2004"]]},"page":"55-72","title":"Origin and dynamics of Fe and Mn sedimentary layers in Lake Baikal","type":"article-journal","volume":"205"},"uris":["http://www.mendeley.com/documents/?uuid=5f6cfb4b-df27-42a7-8c13-6e064b9dd06a"]}],"mendeley":{"formattedCitation":"(Granina et al. 2004)","plainTextFormattedCitation":"(Granina et al. 2004)","previouslyFormattedCitation":"(Granina et al. 2004)"},"properties":{"noteIndex":0},"schema":"https://github.com/citation-style-language/schema/raw/master/csl-citation.json"}</w:instrText>
      </w:r>
      <w:r w:rsidR="00A56F16" w:rsidRPr="00A80AE0">
        <w:rPr>
          <w:rFonts w:ascii="Times New Roman" w:hAnsi="Times New Roman" w:cs="Times New Roman"/>
          <w:sz w:val="24"/>
          <w:szCs w:val="24"/>
        </w:rPr>
        <w:fldChar w:fldCharType="separate"/>
      </w:r>
      <w:r w:rsidR="009F5ECF" w:rsidRPr="00A80AE0">
        <w:rPr>
          <w:rFonts w:ascii="Times New Roman" w:hAnsi="Times New Roman" w:cs="Times New Roman"/>
          <w:noProof/>
          <w:sz w:val="24"/>
          <w:szCs w:val="24"/>
        </w:rPr>
        <w:t>(Granina et al. 2004)</w:t>
      </w:r>
      <w:r w:rsidR="00A56F16" w:rsidRPr="00A80AE0">
        <w:rPr>
          <w:rFonts w:ascii="Times New Roman" w:hAnsi="Times New Roman" w:cs="Times New Roman"/>
          <w:sz w:val="24"/>
          <w:szCs w:val="24"/>
        </w:rPr>
        <w:fldChar w:fldCharType="end"/>
      </w:r>
      <w:r w:rsidR="00F509B2" w:rsidRPr="00A80AE0">
        <w:rPr>
          <w:rFonts w:ascii="Times New Roman" w:hAnsi="Times New Roman" w:cs="Times New Roman"/>
          <w:sz w:val="24"/>
          <w:szCs w:val="24"/>
        </w:rPr>
        <w:t>, here</w:t>
      </w:r>
      <w:r w:rsidR="00A02E03" w:rsidRPr="00A80AE0">
        <w:rPr>
          <w:rFonts w:ascii="Times New Roman" w:hAnsi="Times New Roman" w:cs="Times New Roman"/>
          <w:sz w:val="24"/>
          <w:szCs w:val="24"/>
        </w:rPr>
        <w:t xml:space="preserve"> </w:t>
      </w:r>
      <w:r w:rsidR="00401749" w:rsidRPr="00A80AE0">
        <w:rPr>
          <w:rFonts w:ascii="Times New Roman" w:hAnsi="Times New Roman" w:cs="Times New Roman"/>
          <w:sz w:val="24"/>
          <w:szCs w:val="24"/>
        </w:rPr>
        <w:t xml:space="preserve">suggested to be </w:t>
      </w:r>
      <w:r w:rsidR="00A02E03" w:rsidRPr="00A80AE0">
        <w:rPr>
          <w:rFonts w:ascii="Times New Roman" w:hAnsi="Times New Roman" w:cs="Times New Roman"/>
          <w:sz w:val="24"/>
          <w:szCs w:val="24"/>
        </w:rPr>
        <w:t xml:space="preserve">triggered </w:t>
      </w:r>
      <w:r w:rsidR="001A0B48" w:rsidRPr="00A80AE0">
        <w:rPr>
          <w:rFonts w:ascii="Times New Roman" w:hAnsi="Times New Roman" w:cs="Times New Roman"/>
          <w:sz w:val="24"/>
          <w:szCs w:val="24"/>
        </w:rPr>
        <w:t>by fast turbiditic deposition and probably</w:t>
      </w:r>
      <w:r w:rsidR="00A02E03" w:rsidRPr="00A80AE0">
        <w:rPr>
          <w:rFonts w:ascii="Times New Roman" w:hAnsi="Times New Roman" w:cs="Times New Roman"/>
          <w:sz w:val="24"/>
          <w:szCs w:val="24"/>
        </w:rPr>
        <w:t xml:space="preserve"> seasonal changes of run-off water flows</w:t>
      </w:r>
      <w:r w:rsidR="001A0B48" w:rsidRPr="00A80AE0">
        <w:rPr>
          <w:rFonts w:ascii="Times New Roman" w:hAnsi="Times New Roman" w:cs="Times New Roman"/>
          <w:sz w:val="24"/>
          <w:szCs w:val="24"/>
        </w:rPr>
        <w:t xml:space="preserve"> </w:t>
      </w:r>
      <w:r w:rsidR="00A02E03" w:rsidRPr="00A80AE0">
        <w:rPr>
          <w:rFonts w:ascii="Times New Roman" w:hAnsi="Times New Roman" w:cs="Times New Roman"/>
          <w:sz w:val="24"/>
          <w:szCs w:val="24"/>
        </w:rPr>
        <w:t xml:space="preserve">(Neugebauer et al. </w:t>
      </w:r>
      <w:r w:rsidR="00232218" w:rsidRPr="00A80AE0">
        <w:rPr>
          <w:rFonts w:ascii="Times New Roman" w:hAnsi="Times New Roman" w:cs="Times New Roman"/>
          <w:sz w:val="24"/>
          <w:szCs w:val="24"/>
        </w:rPr>
        <w:t>2018</w:t>
      </w:r>
      <w:r w:rsidR="00A02E03" w:rsidRPr="00A80AE0">
        <w:rPr>
          <w:rFonts w:ascii="Times New Roman" w:hAnsi="Times New Roman" w:cs="Times New Roman"/>
          <w:sz w:val="24"/>
          <w:szCs w:val="24"/>
        </w:rPr>
        <w:t xml:space="preserve">). </w:t>
      </w:r>
      <w:r w:rsidR="00B00FE3" w:rsidRPr="00A80AE0">
        <w:rPr>
          <w:rFonts w:ascii="Times New Roman" w:hAnsi="Times New Roman" w:cs="Times New Roman"/>
          <w:sz w:val="24"/>
          <w:szCs w:val="24"/>
        </w:rPr>
        <w:t xml:space="preserve">This would </w:t>
      </w:r>
      <w:r w:rsidR="003A2AAA" w:rsidRPr="00A80AE0">
        <w:rPr>
          <w:rFonts w:ascii="Times New Roman" w:hAnsi="Times New Roman" w:cs="Times New Roman"/>
          <w:sz w:val="24"/>
          <w:szCs w:val="24"/>
        </w:rPr>
        <w:t xml:space="preserve">increase </w:t>
      </w:r>
      <w:r w:rsidR="00B00FE3" w:rsidRPr="00A80AE0">
        <w:rPr>
          <w:rFonts w:ascii="Times New Roman" w:hAnsi="Times New Roman" w:cs="Times New Roman"/>
          <w:sz w:val="24"/>
          <w:szCs w:val="24"/>
        </w:rPr>
        <w:t>the diffusive pathway between oxygen and reduced aqueous phases</w:t>
      </w:r>
      <w:r w:rsidR="00C56ADF" w:rsidRPr="00A80AE0">
        <w:rPr>
          <w:rFonts w:ascii="Times New Roman" w:hAnsi="Times New Roman" w:cs="Times New Roman"/>
          <w:sz w:val="24"/>
          <w:szCs w:val="24"/>
        </w:rPr>
        <w:t xml:space="preserve"> within sediments</w:t>
      </w:r>
      <w:r w:rsidR="00B00FE3" w:rsidRPr="00A80AE0">
        <w:rPr>
          <w:rFonts w:ascii="Times New Roman" w:hAnsi="Times New Roman" w:cs="Times New Roman"/>
          <w:sz w:val="24"/>
          <w:szCs w:val="24"/>
        </w:rPr>
        <w:t>.</w:t>
      </w:r>
    </w:p>
    <w:p w14:paraId="435456BC" w14:textId="77777777" w:rsidR="00A80AE0" w:rsidRPr="00A80AE0" w:rsidRDefault="00A80AE0" w:rsidP="00A80AE0">
      <w:pPr>
        <w:spacing w:before="40" w:after="40" w:line="480" w:lineRule="auto"/>
        <w:rPr>
          <w:rFonts w:ascii="Times New Roman" w:hAnsi="Times New Roman" w:cs="Times New Roman"/>
          <w:sz w:val="24"/>
          <w:szCs w:val="24"/>
        </w:rPr>
      </w:pPr>
    </w:p>
    <w:p w14:paraId="4D86A52B" w14:textId="3C650DA6" w:rsidR="00571D9D" w:rsidRDefault="00571D9D"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Black laminae are thinner layers enriched in Fe</w:t>
      </w:r>
      <w:r w:rsidR="00AA67F1">
        <w:rPr>
          <w:rFonts w:ascii="Times New Roman" w:hAnsi="Times New Roman" w:cs="Times New Roman"/>
          <w:sz w:val="24"/>
          <w:szCs w:val="24"/>
        </w:rPr>
        <w:t xml:space="preserve"> </w:t>
      </w:r>
      <w:r w:rsidRPr="00A80AE0">
        <w:rPr>
          <w:rFonts w:ascii="Times New Roman" w:hAnsi="Times New Roman" w:cs="Times New Roman"/>
          <w:sz w:val="24"/>
          <w:szCs w:val="24"/>
        </w:rPr>
        <w:t xml:space="preserve">sulfides and other trace metals due to reducing conditions and partial diagenetic pyritization. They occur below the redox front and at a higher frequency. </w:t>
      </w:r>
      <w:r w:rsidR="00F509B2" w:rsidRPr="00A80AE0">
        <w:rPr>
          <w:rFonts w:ascii="Times New Roman" w:hAnsi="Times New Roman" w:cs="Times New Roman"/>
          <w:sz w:val="24"/>
          <w:szCs w:val="24"/>
        </w:rPr>
        <w:t xml:space="preserve">The sampling resolution in this study (1 cm) </w:t>
      </w:r>
      <w:r w:rsidRPr="00A80AE0">
        <w:rPr>
          <w:rFonts w:ascii="Times New Roman" w:hAnsi="Times New Roman" w:cs="Times New Roman"/>
          <w:sz w:val="24"/>
          <w:szCs w:val="24"/>
        </w:rPr>
        <w:t xml:space="preserve">and the narrower thickness of black laminae (&lt; ca. 1 cm) </w:t>
      </w:r>
      <w:r w:rsidR="00F509B2" w:rsidRPr="00A80AE0">
        <w:rPr>
          <w:rFonts w:ascii="Times New Roman" w:hAnsi="Times New Roman" w:cs="Times New Roman"/>
          <w:sz w:val="24"/>
          <w:szCs w:val="24"/>
        </w:rPr>
        <w:t>do</w:t>
      </w:r>
      <w:r w:rsidR="00CE6B28" w:rsidRPr="00A80AE0">
        <w:rPr>
          <w:rFonts w:ascii="Times New Roman" w:hAnsi="Times New Roman" w:cs="Times New Roman"/>
          <w:sz w:val="24"/>
          <w:szCs w:val="24"/>
        </w:rPr>
        <w:t>es</w:t>
      </w:r>
      <w:r w:rsidR="00F509B2" w:rsidRPr="00A80AE0">
        <w:rPr>
          <w:rFonts w:ascii="Times New Roman" w:hAnsi="Times New Roman" w:cs="Times New Roman"/>
          <w:sz w:val="24"/>
          <w:szCs w:val="24"/>
        </w:rPr>
        <w:t xml:space="preserve"> not allow to distinguish geochemical variations between </w:t>
      </w:r>
      <w:r w:rsidRPr="00A80AE0">
        <w:rPr>
          <w:rFonts w:ascii="Times New Roman" w:hAnsi="Times New Roman" w:cs="Times New Roman"/>
          <w:sz w:val="24"/>
          <w:szCs w:val="24"/>
        </w:rPr>
        <w:t>them</w:t>
      </w:r>
      <w:r w:rsidR="00F509B2" w:rsidRPr="00A80AE0">
        <w:rPr>
          <w:rFonts w:ascii="Times New Roman" w:hAnsi="Times New Roman" w:cs="Times New Roman"/>
          <w:sz w:val="24"/>
          <w:szCs w:val="24"/>
        </w:rPr>
        <w:t>. However,</w:t>
      </w:r>
      <w:r w:rsidR="00A02E03" w:rsidRPr="00A80AE0">
        <w:rPr>
          <w:rFonts w:ascii="Times New Roman" w:hAnsi="Times New Roman" w:cs="Times New Roman"/>
          <w:sz w:val="24"/>
          <w:szCs w:val="24"/>
        </w:rPr>
        <w:t xml:space="preserve"> </w:t>
      </w:r>
      <w:r w:rsidR="009901D2" w:rsidRPr="00A80AE0">
        <w:rPr>
          <w:rFonts w:ascii="Times New Roman" w:hAnsi="Times New Roman" w:cs="Times New Roman"/>
          <w:sz w:val="24"/>
          <w:szCs w:val="24"/>
        </w:rPr>
        <w:t>eight</w:t>
      </w:r>
      <w:r w:rsidRPr="00A80AE0">
        <w:rPr>
          <w:rFonts w:ascii="Times New Roman" w:hAnsi="Times New Roman" w:cs="Times New Roman"/>
          <w:sz w:val="24"/>
          <w:szCs w:val="24"/>
        </w:rPr>
        <w:t xml:space="preserve"> horizons suggest redox changes (</w:t>
      </w:r>
      <w:r w:rsidR="00A17899">
        <w:rPr>
          <w:rFonts w:ascii="Times New Roman" w:hAnsi="Times New Roman" w:cs="Times New Roman"/>
          <w:sz w:val="24"/>
          <w:szCs w:val="24"/>
        </w:rPr>
        <w:t>i.e.,</w:t>
      </w:r>
      <w:r w:rsidRPr="00A80AE0">
        <w:rPr>
          <w:rFonts w:ascii="Times New Roman" w:hAnsi="Times New Roman" w:cs="Times New Roman"/>
          <w:sz w:val="24"/>
          <w:szCs w:val="24"/>
        </w:rPr>
        <w:t xml:space="preserve"> high Fe</w:t>
      </w:r>
      <w:r w:rsidRPr="00A80AE0">
        <w:rPr>
          <w:rFonts w:ascii="Times New Roman" w:hAnsi="Times New Roman" w:cs="Times New Roman"/>
          <w:sz w:val="24"/>
          <w:szCs w:val="24"/>
          <w:vertAlign w:val="subscript"/>
        </w:rPr>
        <w:t>aca</w:t>
      </w:r>
      <w:r w:rsidRPr="00A80AE0">
        <w:rPr>
          <w:rFonts w:ascii="Times New Roman" w:hAnsi="Times New Roman" w:cs="Times New Roman"/>
          <w:sz w:val="24"/>
          <w:szCs w:val="24"/>
        </w:rPr>
        <w:t>/</w:t>
      </w:r>
      <w:proofErr w:type="spellStart"/>
      <w:r w:rsidRPr="00A80AE0">
        <w:rPr>
          <w:rFonts w:ascii="Times New Roman" w:hAnsi="Times New Roman" w:cs="Times New Roman"/>
          <w:sz w:val="24"/>
          <w:szCs w:val="24"/>
        </w:rPr>
        <w:t>Mn</w:t>
      </w:r>
      <w:r w:rsidRPr="00A80AE0">
        <w:rPr>
          <w:rFonts w:ascii="Times New Roman" w:hAnsi="Times New Roman" w:cs="Times New Roman"/>
          <w:sz w:val="24"/>
          <w:szCs w:val="24"/>
          <w:vertAlign w:val="subscript"/>
        </w:rPr>
        <w:t>aca</w:t>
      </w:r>
      <w:proofErr w:type="spellEnd"/>
      <w:r w:rsidRPr="00A80AE0">
        <w:rPr>
          <w:rFonts w:ascii="Times New Roman" w:hAnsi="Times New Roman" w:cs="Times New Roman"/>
          <w:sz w:val="24"/>
          <w:szCs w:val="24"/>
        </w:rPr>
        <w:t xml:space="preserve">) and </w:t>
      </w:r>
      <w:r w:rsidR="009901D2" w:rsidRPr="00A80AE0">
        <w:rPr>
          <w:rFonts w:ascii="Times New Roman" w:hAnsi="Times New Roman" w:cs="Times New Roman"/>
          <w:sz w:val="24"/>
          <w:szCs w:val="24"/>
        </w:rPr>
        <w:t>six</w:t>
      </w:r>
      <w:r w:rsidR="00F20596" w:rsidRPr="00A80AE0">
        <w:rPr>
          <w:rFonts w:ascii="Times New Roman" w:hAnsi="Times New Roman" w:cs="Times New Roman"/>
          <w:sz w:val="24"/>
          <w:szCs w:val="24"/>
        </w:rPr>
        <w:t xml:space="preserve"> </w:t>
      </w:r>
      <w:r w:rsidRPr="00A80AE0">
        <w:rPr>
          <w:rFonts w:ascii="Times New Roman" w:hAnsi="Times New Roman" w:cs="Times New Roman"/>
          <w:sz w:val="24"/>
          <w:szCs w:val="24"/>
        </w:rPr>
        <w:t xml:space="preserve">of them </w:t>
      </w:r>
      <w:r w:rsidR="00F20596" w:rsidRPr="00A80AE0">
        <w:rPr>
          <w:rFonts w:ascii="Times New Roman" w:hAnsi="Times New Roman" w:cs="Times New Roman"/>
          <w:sz w:val="24"/>
          <w:szCs w:val="24"/>
        </w:rPr>
        <w:t xml:space="preserve">present </w:t>
      </w:r>
      <w:r w:rsidR="00A02E03" w:rsidRPr="00A80AE0">
        <w:rPr>
          <w:rFonts w:ascii="Times New Roman" w:hAnsi="Times New Roman" w:cs="Times New Roman"/>
          <w:sz w:val="24"/>
          <w:szCs w:val="24"/>
        </w:rPr>
        <w:t xml:space="preserve">a </w:t>
      </w:r>
      <w:r w:rsidR="00F20596" w:rsidRPr="00A80AE0">
        <w:rPr>
          <w:rFonts w:ascii="Times New Roman" w:hAnsi="Times New Roman" w:cs="Times New Roman"/>
          <w:sz w:val="24"/>
          <w:szCs w:val="24"/>
        </w:rPr>
        <w:t>high</w:t>
      </w:r>
      <w:r w:rsidR="00A02E03" w:rsidRPr="00A80AE0">
        <w:rPr>
          <w:rFonts w:ascii="Times New Roman" w:hAnsi="Times New Roman" w:cs="Times New Roman"/>
          <w:sz w:val="24"/>
          <w:szCs w:val="24"/>
        </w:rPr>
        <w:t>er</w:t>
      </w:r>
      <w:r w:rsidR="00F20596" w:rsidRPr="00A80AE0">
        <w:rPr>
          <w:rFonts w:ascii="Times New Roman" w:hAnsi="Times New Roman" w:cs="Times New Roman"/>
          <w:sz w:val="24"/>
          <w:szCs w:val="24"/>
        </w:rPr>
        <w:t xml:space="preserve"> content of oxidized </w:t>
      </w:r>
      <w:r w:rsidR="006C5A73">
        <w:rPr>
          <w:rFonts w:ascii="Times New Roman" w:hAnsi="Times New Roman" w:cs="Times New Roman"/>
          <w:sz w:val="24"/>
          <w:szCs w:val="24"/>
        </w:rPr>
        <w:t>Fe</w:t>
      </w:r>
      <w:r w:rsidR="00F20596" w:rsidRPr="00A80AE0">
        <w:rPr>
          <w:rFonts w:ascii="Times New Roman" w:hAnsi="Times New Roman" w:cs="Times New Roman"/>
          <w:sz w:val="24"/>
          <w:szCs w:val="24"/>
        </w:rPr>
        <w:t xml:space="preserve"> phases (Fe</w:t>
      </w:r>
      <w:r w:rsidR="00F20596" w:rsidRPr="00A80AE0">
        <w:rPr>
          <w:rFonts w:ascii="Times New Roman" w:hAnsi="Times New Roman" w:cs="Times New Roman"/>
          <w:sz w:val="24"/>
          <w:szCs w:val="24"/>
          <w:vertAlign w:val="subscript"/>
        </w:rPr>
        <w:t>hyam</w:t>
      </w:r>
      <w:r w:rsidR="00F20596" w:rsidRPr="00A80AE0">
        <w:rPr>
          <w:rFonts w:ascii="Times New Roman" w:hAnsi="Times New Roman" w:cs="Times New Roman"/>
          <w:sz w:val="24"/>
          <w:szCs w:val="24"/>
        </w:rPr>
        <w:t>)</w:t>
      </w:r>
      <w:r w:rsidRPr="00A80AE0">
        <w:rPr>
          <w:rFonts w:ascii="Times New Roman" w:hAnsi="Times New Roman" w:cs="Times New Roman"/>
          <w:sz w:val="24"/>
          <w:szCs w:val="24"/>
        </w:rPr>
        <w:t xml:space="preserve"> and Mn oxides (</w:t>
      </w:r>
      <w:proofErr w:type="spellStart"/>
      <w:r w:rsidRPr="00A80AE0">
        <w:rPr>
          <w:rFonts w:ascii="Times New Roman" w:hAnsi="Times New Roman" w:cs="Times New Roman"/>
          <w:sz w:val="24"/>
          <w:szCs w:val="24"/>
        </w:rPr>
        <w:t>Mn</w:t>
      </w:r>
      <w:r w:rsidRPr="00A80AE0">
        <w:rPr>
          <w:rFonts w:ascii="Times New Roman" w:hAnsi="Times New Roman" w:cs="Times New Roman"/>
          <w:sz w:val="24"/>
          <w:szCs w:val="24"/>
          <w:vertAlign w:val="subscript"/>
        </w:rPr>
        <w:t>hyam</w:t>
      </w:r>
      <w:proofErr w:type="spellEnd"/>
      <w:r w:rsidRPr="00A80AE0">
        <w:rPr>
          <w:rFonts w:ascii="Times New Roman" w:hAnsi="Times New Roman" w:cs="Times New Roman"/>
          <w:sz w:val="24"/>
          <w:szCs w:val="24"/>
        </w:rPr>
        <w:t xml:space="preserve">) (Fig. </w:t>
      </w:r>
      <w:r w:rsidRPr="00A80AE0">
        <w:rPr>
          <w:rFonts w:ascii="Times New Roman" w:hAnsi="Times New Roman" w:cs="Times New Roman"/>
          <w:sz w:val="24"/>
          <w:szCs w:val="24"/>
        </w:rPr>
        <w:lastRenderedPageBreak/>
        <w:t xml:space="preserve">2), suggesting that at least </w:t>
      </w:r>
      <w:r w:rsidR="009901D2" w:rsidRPr="00A80AE0">
        <w:rPr>
          <w:rFonts w:ascii="Times New Roman" w:hAnsi="Times New Roman" w:cs="Times New Roman"/>
          <w:sz w:val="24"/>
          <w:szCs w:val="24"/>
        </w:rPr>
        <w:t>six</w:t>
      </w:r>
      <w:r w:rsidRPr="00A80AE0">
        <w:rPr>
          <w:rFonts w:ascii="Times New Roman" w:hAnsi="Times New Roman" w:cs="Times New Roman"/>
          <w:sz w:val="24"/>
          <w:szCs w:val="24"/>
        </w:rPr>
        <w:t xml:space="preserve"> horizons constitute</w:t>
      </w:r>
      <w:r w:rsidR="007A0506" w:rsidRPr="00A80AE0">
        <w:rPr>
          <w:rFonts w:ascii="Times New Roman" w:hAnsi="Times New Roman" w:cs="Times New Roman"/>
          <w:sz w:val="24"/>
          <w:szCs w:val="24"/>
        </w:rPr>
        <w:t xml:space="preserve"> paleo redox fronts</w:t>
      </w:r>
      <w:r w:rsidR="00A02E03" w:rsidRPr="00A80AE0">
        <w:rPr>
          <w:rFonts w:ascii="Times New Roman" w:hAnsi="Times New Roman" w:cs="Times New Roman"/>
          <w:sz w:val="24"/>
          <w:szCs w:val="24"/>
        </w:rPr>
        <w:t xml:space="preserve">. These peaks are as well consistent with the high resolution </w:t>
      </w:r>
      <w:r w:rsidR="001342B7" w:rsidRPr="00AA67F1">
        <w:rPr>
          <w:rFonts w:ascii="Times New Roman" w:hAnsi="Times New Roman" w:cs="Times New Roman"/>
          <w:i/>
          <w:iCs/>
          <w:sz w:val="24"/>
          <w:szCs w:val="24"/>
        </w:rPr>
        <w:t>µ</w:t>
      </w:r>
      <w:r w:rsidR="00A02E03" w:rsidRPr="00A80AE0">
        <w:rPr>
          <w:rFonts w:ascii="Times New Roman" w:hAnsi="Times New Roman" w:cs="Times New Roman"/>
          <w:sz w:val="24"/>
          <w:szCs w:val="24"/>
        </w:rPr>
        <w:t>XRF profile of bulk Fe</w:t>
      </w:r>
      <w:r w:rsidR="004E4ABC" w:rsidRPr="00A80AE0">
        <w:rPr>
          <w:rFonts w:ascii="Times New Roman" w:hAnsi="Times New Roman" w:cs="Times New Roman"/>
          <w:sz w:val="24"/>
          <w:szCs w:val="24"/>
        </w:rPr>
        <w:t xml:space="preserve"> (Fig. </w:t>
      </w:r>
      <w:r w:rsidR="00037713" w:rsidRPr="00A80AE0">
        <w:rPr>
          <w:rFonts w:ascii="Times New Roman" w:hAnsi="Times New Roman" w:cs="Times New Roman"/>
          <w:sz w:val="24"/>
          <w:szCs w:val="24"/>
        </w:rPr>
        <w:t>2</w:t>
      </w:r>
      <w:r w:rsidR="004E4ABC" w:rsidRPr="00A80AE0">
        <w:rPr>
          <w:rFonts w:ascii="Times New Roman" w:hAnsi="Times New Roman" w:cs="Times New Roman"/>
          <w:sz w:val="24"/>
          <w:szCs w:val="24"/>
        </w:rPr>
        <w:t>)</w:t>
      </w:r>
      <w:r w:rsidR="00A02E03" w:rsidRPr="00A80AE0">
        <w:rPr>
          <w:rFonts w:ascii="Times New Roman" w:hAnsi="Times New Roman" w:cs="Times New Roman"/>
          <w:sz w:val="24"/>
          <w:szCs w:val="24"/>
        </w:rPr>
        <w:t>. Since a decrease in the Fe</w:t>
      </w:r>
      <w:r w:rsidR="00A02E03" w:rsidRPr="00A80AE0">
        <w:rPr>
          <w:rFonts w:ascii="Times New Roman" w:hAnsi="Times New Roman" w:cs="Times New Roman"/>
          <w:sz w:val="24"/>
          <w:szCs w:val="24"/>
          <w:vertAlign w:val="subscript"/>
        </w:rPr>
        <w:t>hyam</w:t>
      </w:r>
      <w:r w:rsidR="00A02E03" w:rsidRPr="00A80AE0">
        <w:rPr>
          <w:rFonts w:ascii="Times New Roman" w:hAnsi="Times New Roman" w:cs="Times New Roman"/>
          <w:sz w:val="24"/>
          <w:szCs w:val="24"/>
        </w:rPr>
        <w:t xml:space="preserve"> fraction is not observed</w:t>
      </w:r>
      <w:r w:rsidR="004E4ABC" w:rsidRPr="00A80AE0">
        <w:rPr>
          <w:rFonts w:ascii="Times New Roman" w:hAnsi="Times New Roman" w:cs="Times New Roman"/>
          <w:sz w:val="24"/>
          <w:szCs w:val="24"/>
        </w:rPr>
        <w:t xml:space="preserve"> </w:t>
      </w:r>
      <w:r w:rsidRPr="00A80AE0">
        <w:rPr>
          <w:rFonts w:ascii="Times New Roman" w:hAnsi="Times New Roman" w:cs="Times New Roman"/>
          <w:sz w:val="24"/>
          <w:szCs w:val="24"/>
        </w:rPr>
        <w:t>below 13 cm</w:t>
      </w:r>
      <w:r w:rsidR="00A02E03" w:rsidRPr="00A80AE0">
        <w:rPr>
          <w:rFonts w:ascii="Times New Roman" w:hAnsi="Times New Roman" w:cs="Times New Roman"/>
          <w:sz w:val="24"/>
          <w:szCs w:val="24"/>
        </w:rPr>
        <w:t xml:space="preserve">, </w:t>
      </w:r>
      <w:r w:rsidR="00AA67F1">
        <w:rPr>
          <w:rFonts w:ascii="Times New Roman" w:hAnsi="Times New Roman" w:cs="Times New Roman"/>
          <w:sz w:val="24"/>
          <w:szCs w:val="24"/>
        </w:rPr>
        <w:t>Fe reduc</w:t>
      </w:r>
      <w:r w:rsidR="00A02E03" w:rsidRPr="00A80AE0">
        <w:rPr>
          <w:rFonts w:ascii="Times New Roman" w:hAnsi="Times New Roman" w:cs="Times New Roman"/>
          <w:sz w:val="24"/>
          <w:szCs w:val="24"/>
        </w:rPr>
        <w:t xml:space="preserve">tion </w:t>
      </w:r>
      <w:r w:rsidR="004E4ABC" w:rsidRPr="00A80AE0">
        <w:rPr>
          <w:rFonts w:ascii="Times New Roman" w:hAnsi="Times New Roman" w:cs="Times New Roman"/>
          <w:sz w:val="24"/>
          <w:szCs w:val="24"/>
        </w:rPr>
        <w:t xml:space="preserve">of this fraction </w:t>
      </w:r>
      <w:r w:rsidR="00A02E03" w:rsidRPr="00A80AE0">
        <w:rPr>
          <w:rFonts w:ascii="Times New Roman" w:hAnsi="Times New Roman" w:cs="Times New Roman"/>
          <w:sz w:val="24"/>
          <w:szCs w:val="24"/>
        </w:rPr>
        <w:t xml:space="preserve">should not be a major </w:t>
      </w:r>
      <w:r w:rsidRPr="00A80AE0">
        <w:rPr>
          <w:rFonts w:ascii="Times New Roman" w:hAnsi="Times New Roman" w:cs="Times New Roman"/>
          <w:sz w:val="24"/>
          <w:szCs w:val="24"/>
        </w:rPr>
        <w:t xml:space="preserve">diagenetic </w:t>
      </w:r>
      <w:r w:rsidR="00A02E03" w:rsidRPr="00A80AE0">
        <w:rPr>
          <w:rFonts w:ascii="Times New Roman" w:hAnsi="Times New Roman" w:cs="Times New Roman"/>
          <w:sz w:val="24"/>
          <w:szCs w:val="24"/>
        </w:rPr>
        <w:t>process</w:t>
      </w:r>
      <w:r w:rsidR="004E4ABC" w:rsidRPr="00A80AE0">
        <w:rPr>
          <w:rFonts w:ascii="Times New Roman" w:hAnsi="Times New Roman" w:cs="Times New Roman"/>
          <w:sz w:val="24"/>
          <w:szCs w:val="24"/>
        </w:rPr>
        <w:t xml:space="preserve"> in the anoxic sediments</w:t>
      </w:r>
      <w:r w:rsidR="00A02E03" w:rsidRPr="00A80AE0">
        <w:rPr>
          <w:rFonts w:ascii="Times New Roman" w:hAnsi="Times New Roman" w:cs="Times New Roman"/>
          <w:sz w:val="24"/>
          <w:szCs w:val="24"/>
        </w:rPr>
        <w:t xml:space="preserve">. Moreover, given the low </w:t>
      </w:r>
      <w:r w:rsidR="00610722" w:rsidRPr="00A80AE0">
        <w:rPr>
          <w:rFonts w:ascii="Times New Roman" w:hAnsi="Times New Roman" w:cs="Times New Roman"/>
          <w:i/>
          <w:iCs/>
          <w:sz w:val="24"/>
          <w:szCs w:val="24"/>
        </w:rPr>
        <w:t>δ</w:t>
      </w:r>
      <w:r w:rsidR="00A02E03" w:rsidRPr="00A80AE0">
        <w:rPr>
          <w:rFonts w:ascii="Times New Roman" w:hAnsi="Times New Roman" w:cs="Times New Roman"/>
          <w:sz w:val="24"/>
          <w:szCs w:val="24"/>
          <w:vertAlign w:val="superscript"/>
        </w:rPr>
        <w:t>56</w:t>
      </w:r>
      <w:r w:rsidR="00A02E03" w:rsidRPr="00A80AE0">
        <w:rPr>
          <w:rFonts w:ascii="Times New Roman" w:hAnsi="Times New Roman" w:cs="Times New Roman"/>
          <w:sz w:val="24"/>
          <w:szCs w:val="24"/>
        </w:rPr>
        <w:t>Fe varia</w:t>
      </w:r>
      <w:r w:rsidR="00127EE4" w:rsidRPr="00A80AE0">
        <w:rPr>
          <w:rFonts w:ascii="Times New Roman" w:hAnsi="Times New Roman" w:cs="Times New Roman"/>
          <w:sz w:val="24"/>
          <w:szCs w:val="24"/>
        </w:rPr>
        <w:t>bility</w:t>
      </w:r>
      <w:r w:rsidR="00A02E03" w:rsidRPr="00A80AE0">
        <w:rPr>
          <w:rFonts w:ascii="Times New Roman" w:hAnsi="Times New Roman" w:cs="Times New Roman"/>
          <w:sz w:val="24"/>
          <w:szCs w:val="24"/>
        </w:rPr>
        <w:t>, DIR can as well be excluded as a major pathway for Fe</w:t>
      </w:r>
      <w:r w:rsidR="00DB33A5" w:rsidRPr="00A80AE0">
        <w:rPr>
          <w:rFonts w:ascii="Times New Roman" w:hAnsi="Times New Roman" w:cs="Times New Roman"/>
          <w:sz w:val="24"/>
          <w:szCs w:val="24"/>
          <w:vertAlign w:val="subscript"/>
        </w:rPr>
        <w:t>hyam</w:t>
      </w:r>
      <w:r w:rsidR="006C5A73">
        <w:rPr>
          <w:rFonts w:ascii="Times New Roman" w:hAnsi="Times New Roman" w:cs="Times New Roman"/>
          <w:sz w:val="24"/>
          <w:szCs w:val="24"/>
        </w:rPr>
        <w:t xml:space="preserve"> </w:t>
      </w:r>
      <w:r w:rsidR="00A02E03" w:rsidRPr="00A80AE0">
        <w:rPr>
          <w:rFonts w:ascii="Times New Roman" w:hAnsi="Times New Roman" w:cs="Times New Roman"/>
          <w:sz w:val="24"/>
          <w:szCs w:val="24"/>
        </w:rPr>
        <w:t>reduction</w:t>
      </w:r>
      <w:r w:rsidRPr="00A80AE0">
        <w:rPr>
          <w:rFonts w:ascii="Times New Roman" w:hAnsi="Times New Roman" w:cs="Times New Roman"/>
          <w:sz w:val="24"/>
          <w:szCs w:val="24"/>
        </w:rPr>
        <w:t xml:space="preserve"> (Crosby et al. 2005)</w:t>
      </w:r>
      <w:r w:rsidR="00A02E03" w:rsidRPr="00A80AE0">
        <w:rPr>
          <w:rFonts w:ascii="Times New Roman" w:hAnsi="Times New Roman" w:cs="Times New Roman"/>
          <w:sz w:val="24"/>
          <w:szCs w:val="24"/>
        </w:rPr>
        <w:t>.</w:t>
      </w:r>
    </w:p>
    <w:p w14:paraId="78810FAB" w14:textId="77777777" w:rsidR="00A80AE0" w:rsidRPr="00A80AE0" w:rsidRDefault="00A80AE0" w:rsidP="00A80AE0">
      <w:pPr>
        <w:spacing w:before="40" w:after="40" w:line="480" w:lineRule="auto"/>
        <w:rPr>
          <w:rFonts w:ascii="Times New Roman" w:hAnsi="Times New Roman" w:cs="Times New Roman"/>
          <w:sz w:val="24"/>
          <w:szCs w:val="24"/>
        </w:rPr>
      </w:pPr>
    </w:p>
    <w:p w14:paraId="089C6415" w14:textId="3BAEDD79" w:rsidR="00DB49FE" w:rsidRDefault="00A02E03"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 xml:space="preserve">Conversely, at the trace element scale, </w:t>
      </w:r>
      <w:r w:rsidR="00754530" w:rsidRPr="00A80AE0">
        <w:rPr>
          <w:rFonts w:ascii="Times New Roman" w:hAnsi="Times New Roman" w:cs="Times New Roman"/>
          <w:sz w:val="24"/>
          <w:szCs w:val="24"/>
        </w:rPr>
        <w:t xml:space="preserve">diagenetic remobilization of elements and the production of authigenic </w:t>
      </w:r>
      <w:r w:rsidR="00127EE4" w:rsidRPr="00A80AE0">
        <w:rPr>
          <w:rFonts w:ascii="Times New Roman" w:hAnsi="Times New Roman" w:cs="Times New Roman"/>
          <w:sz w:val="24"/>
          <w:szCs w:val="24"/>
        </w:rPr>
        <w:t>Fe</w:t>
      </w:r>
      <w:r w:rsidR="00571D9D" w:rsidRPr="00A80AE0">
        <w:rPr>
          <w:rFonts w:ascii="Times New Roman" w:hAnsi="Times New Roman" w:cs="Times New Roman"/>
          <w:sz w:val="24"/>
          <w:szCs w:val="24"/>
        </w:rPr>
        <w:t xml:space="preserve"> </w:t>
      </w:r>
      <w:r w:rsidR="00754530" w:rsidRPr="00A80AE0">
        <w:rPr>
          <w:rFonts w:ascii="Times New Roman" w:hAnsi="Times New Roman" w:cs="Times New Roman"/>
          <w:sz w:val="24"/>
          <w:szCs w:val="24"/>
        </w:rPr>
        <w:t xml:space="preserve">phases can be deduced from </w:t>
      </w:r>
      <w:r w:rsidR="00571D9D" w:rsidRPr="00A80AE0">
        <w:rPr>
          <w:rFonts w:ascii="Times New Roman" w:hAnsi="Times New Roman" w:cs="Times New Roman"/>
          <w:sz w:val="24"/>
          <w:szCs w:val="24"/>
        </w:rPr>
        <w:t>relatively high</w:t>
      </w:r>
      <w:r w:rsidR="00754530" w:rsidRPr="00A80AE0">
        <w:rPr>
          <w:rFonts w:ascii="Times New Roman" w:hAnsi="Times New Roman" w:cs="Times New Roman"/>
          <w:sz w:val="24"/>
          <w:szCs w:val="24"/>
        </w:rPr>
        <w:t xml:space="preserve"> Fe</w:t>
      </w:r>
      <w:r w:rsidR="00754530" w:rsidRPr="00A80AE0">
        <w:rPr>
          <w:rFonts w:ascii="Times New Roman" w:hAnsi="Times New Roman" w:cs="Times New Roman"/>
          <w:sz w:val="24"/>
          <w:szCs w:val="24"/>
          <w:vertAlign w:val="subscript"/>
        </w:rPr>
        <w:t>aca</w:t>
      </w:r>
      <w:r w:rsidR="00571D9D" w:rsidRPr="00A80AE0">
        <w:rPr>
          <w:rFonts w:ascii="Times New Roman" w:hAnsi="Times New Roman" w:cs="Times New Roman"/>
          <w:sz w:val="24"/>
          <w:szCs w:val="24"/>
        </w:rPr>
        <w:t xml:space="preserve"> </w:t>
      </w:r>
      <w:r w:rsidR="00754530" w:rsidRPr="00A80AE0">
        <w:rPr>
          <w:rFonts w:ascii="Times New Roman" w:hAnsi="Times New Roman" w:cs="Times New Roman"/>
          <w:sz w:val="24"/>
          <w:szCs w:val="24"/>
        </w:rPr>
        <w:t xml:space="preserve">values </w:t>
      </w:r>
      <w:r w:rsidR="003B10B0" w:rsidRPr="00A80AE0">
        <w:rPr>
          <w:rFonts w:ascii="Times New Roman" w:hAnsi="Times New Roman" w:cs="Times New Roman"/>
          <w:sz w:val="24"/>
          <w:szCs w:val="24"/>
        </w:rPr>
        <w:t xml:space="preserve">at </w:t>
      </w:r>
      <w:r w:rsidR="00AA67F1">
        <w:rPr>
          <w:rFonts w:ascii="Times New Roman" w:hAnsi="Times New Roman" w:cs="Times New Roman"/>
          <w:sz w:val="24"/>
          <w:szCs w:val="24"/>
        </w:rPr>
        <w:t>Fe rich</w:t>
      </w:r>
      <w:r w:rsidR="00754530" w:rsidRPr="00A80AE0">
        <w:rPr>
          <w:rFonts w:ascii="Times New Roman" w:hAnsi="Times New Roman" w:cs="Times New Roman"/>
          <w:sz w:val="24"/>
          <w:szCs w:val="24"/>
        </w:rPr>
        <w:t xml:space="preserve"> </w:t>
      </w:r>
      <w:r w:rsidR="007B2C1A" w:rsidRPr="00A80AE0">
        <w:rPr>
          <w:rFonts w:ascii="Times New Roman" w:hAnsi="Times New Roman" w:cs="Times New Roman"/>
          <w:sz w:val="24"/>
          <w:szCs w:val="24"/>
        </w:rPr>
        <w:t xml:space="preserve">horizons </w:t>
      </w:r>
      <w:r w:rsidR="00754530" w:rsidRPr="00A80AE0">
        <w:rPr>
          <w:rFonts w:ascii="Times New Roman" w:hAnsi="Times New Roman" w:cs="Times New Roman"/>
          <w:sz w:val="24"/>
          <w:szCs w:val="24"/>
        </w:rPr>
        <w:t xml:space="preserve">(Fig. </w:t>
      </w:r>
      <w:r w:rsidR="00037713" w:rsidRPr="00A80AE0">
        <w:rPr>
          <w:rFonts w:ascii="Times New Roman" w:hAnsi="Times New Roman" w:cs="Times New Roman"/>
          <w:sz w:val="24"/>
          <w:szCs w:val="24"/>
        </w:rPr>
        <w:t>2</w:t>
      </w:r>
      <w:r w:rsidR="00754530" w:rsidRPr="00A80AE0">
        <w:rPr>
          <w:rFonts w:ascii="Times New Roman" w:hAnsi="Times New Roman" w:cs="Times New Roman"/>
          <w:sz w:val="24"/>
          <w:szCs w:val="24"/>
        </w:rPr>
        <w:t>)</w:t>
      </w:r>
      <w:r w:rsidR="003B10B0" w:rsidRPr="00A80AE0">
        <w:rPr>
          <w:rFonts w:ascii="Times New Roman" w:hAnsi="Times New Roman" w:cs="Times New Roman"/>
          <w:sz w:val="24"/>
          <w:szCs w:val="24"/>
        </w:rPr>
        <w:t xml:space="preserve">. </w:t>
      </w:r>
      <w:r w:rsidR="001A0B48" w:rsidRPr="00A80AE0">
        <w:rPr>
          <w:rFonts w:ascii="Times New Roman" w:hAnsi="Times New Roman" w:cs="Times New Roman"/>
          <w:sz w:val="24"/>
          <w:szCs w:val="24"/>
        </w:rPr>
        <w:t>For instance,</w:t>
      </w:r>
      <w:r w:rsidR="00127EE4" w:rsidRPr="00A80AE0">
        <w:rPr>
          <w:rFonts w:ascii="Times New Roman" w:hAnsi="Times New Roman" w:cs="Times New Roman"/>
          <w:sz w:val="24"/>
          <w:szCs w:val="24"/>
        </w:rPr>
        <w:t xml:space="preserve"> </w:t>
      </w:r>
      <w:r w:rsidR="001A0B48" w:rsidRPr="00A80AE0">
        <w:rPr>
          <w:rFonts w:ascii="Times New Roman" w:hAnsi="Times New Roman" w:cs="Times New Roman"/>
          <w:sz w:val="24"/>
          <w:szCs w:val="24"/>
        </w:rPr>
        <w:t xml:space="preserve">while some trace elements such as Sb and V in the hydroxylamine-HCl fraction decrease diagenetically, Sb, V, As and Co in the Na-acetate fraction concentrate at depths and at </w:t>
      </w:r>
      <w:r w:rsidR="00AA67F1">
        <w:rPr>
          <w:rFonts w:ascii="Times New Roman" w:hAnsi="Times New Roman" w:cs="Times New Roman"/>
          <w:sz w:val="24"/>
          <w:szCs w:val="24"/>
        </w:rPr>
        <w:t>Fe rich</w:t>
      </w:r>
      <w:r w:rsidR="001A0B48" w:rsidRPr="00A80AE0">
        <w:rPr>
          <w:rFonts w:ascii="Times New Roman" w:hAnsi="Times New Roman" w:cs="Times New Roman"/>
          <w:sz w:val="24"/>
          <w:szCs w:val="24"/>
        </w:rPr>
        <w:t xml:space="preserve"> horizons (Fig. S1). In addition, trace elements like As, Co and Ni </w:t>
      </w:r>
      <w:r w:rsidR="00127EE4" w:rsidRPr="00A80AE0">
        <w:rPr>
          <w:rFonts w:ascii="Times New Roman" w:hAnsi="Times New Roman" w:cs="Times New Roman"/>
          <w:sz w:val="24"/>
          <w:szCs w:val="24"/>
        </w:rPr>
        <w:t>support the</w:t>
      </w:r>
      <w:r w:rsidR="00DE40A8" w:rsidRPr="00A80AE0">
        <w:rPr>
          <w:rFonts w:ascii="Times New Roman" w:hAnsi="Times New Roman" w:cs="Times New Roman"/>
          <w:sz w:val="24"/>
          <w:szCs w:val="24"/>
        </w:rPr>
        <w:t xml:space="preserve"> production of diagenetic phases</w:t>
      </w:r>
      <w:r w:rsidR="00127EE4" w:rsidRPr="00A80AE0">
        <w:rPr>
          <w:rFonts w:ascii="Times New Roman" w:hAnsi="Times New Roman" w:cs="Times New Roman"/>
          <w:sz w:val="24"/>
          <w:szCs w:val="24"/>
        </w:rPr>
        <w:t xml:space="preserve"> such as </w:t>
      </w:r>
      <w:r w:rsidR="00AA67F1">
        <w:rPr>
          <w:rFonts w:ascii="Times New Roman" w:hAnsi="Times New Roman" w:cs="Times New Roman"/>
          <w:sz w:val="24"/>
          <w:szCs w:val="24"/>
        </w:rPr>
        <w:t>Fe mono</w:t>
      </w:r>
      <w:r w:rsidR="00127EE4" w:rsidRPr="00A80AE0">
        <w:rPr>
          <w:rFonts w:ascii="Times New Roman" w:hAnsi="Times New Roman" w:cs="Times New Roman"/>
          <w:sz w:val="24"/>
          <w:szCs w:val="24"/>
        </w:rPr>
        <w:t>sulfides</w:t>
      </w:r>
      <w:r w:rsidR="001A0B48" w:rsidRPr="00A80AE0">
        <w:rPr>
          <w:rFonts w:ascii="Times New Roman" w:hAnsi="Times New Roman" w:cs="Times New Roman"/>
          <w:sz w:val="24"/>
          <w:szCs w:val="24"/>
        </w:rPr>
        <w:t xml:space="preserve">, as </w:t>
      </w:r>
      <w:r w:rsidRPr="00A80AE0">
        <w:rPr>
          <w:rFonts w:ascii="Times New Roman" w:hAnsi="Times New Roman" w:cs="Times New Roman"/>
          <w:sz w:val="24"/>
          <w:szCs w:val="24"/>
        </w:rPr>
        <w:t xml:space="preserve">already </w:t>
      </w:r>
      <w:r w:rsidR="00B21BCD" w:rsidRPr="00A80AE0">
        <w:rPr>
          <w:rFonts w:ascii="Times New Roman" w:hAnsi="Times New Roman" w:cs="Times New Roman"/>
          <w:sz w:val="24"/>
          <w:szCs w:val="24"/>
        </w:rPr>
        <w:t xml:space="preserve">reported </w:t>
      </w:r>
      <w:r w:rsidRPr="00A80AE0">
        <w:rPr>
          <w:rFonts w:ascii="Times New Roman" w:hAnsi="Times New Roman" w:cs="Times New Roman"/>
          <w:sz w:val="24"/>
          <w:szCs w:val="24"/>
        </w:rPr>
        <w:t xml:space="preserve">in these (Neugebauer et al. </w:t>
      </w:r>
      <w:r w:rsidR="00B21BCD" w:rsidRPr="00A80AE0">
        <w:rPr>
          <w:rFonts w:ascii="Times New Roman" w:hAnsi="Times New Roman" w:cs="Times New Roman"/>
          <w:sz w:val="24"/>
          <w:szCs w:val="24"/>
        </w:rPr>
        <w:t>2018</w:t>
      </w:r>
      <w:r w:rsidRPr="00A80AE0">
        <w:rPr>
          <w:rFonts w:ascii="Times New Roman" w:hAnsi="Times New Roman" w:cs="Times New Roman"/>
          <w:sz w:val="24"/>
          <w:szCs w:val="24"/>
        </w:rPr>
        <w:t xml:space="preserve">) and </w:t>
      </w:r>
      <w:r w:rsidR="000D44F6">
        <w:rPr>
          <w:rFonts w:ascii="Times New Roman" w:hAnsi="Times New Roman" w:cs="Times New Roman"/>
          <w:sz w:val="24"/>
          <w:szCs w:val="24"/>
        </w:rPr>
        <w:t>other sediments</w:t>
      </w:r>
      <w:r w:rsidR="005B0239" w:rsidRPr="00A80AE0">
        <w:rPr>
          <w:rFonts w:ascii="Times New Roman" w:hAnsi="Times New Roman" w:cs="Times New Roman"/>
          <w:sz w:val="24"/>
          <w:szCs w:val="24"/>
        </w:rPr>
        <w:t xml:space="preserve"> </w:t>
      </w:r>
      <w:r w:rsidR="00B972F5" w:rsidRPr="00A80AE0">
        <w:rPr>
          <w:rFonts w:ascii="Times New Roman" w:hAnsi="Times New Roman" w:cs="Times New Roman"/>
          <w:sz w:val="24"/>
          <w:szCs w:val="24"/>
        </w:rPr>
        <w:fldChar w:fldCharType="begin" w:fldLock="1"/>
      </w:r>
      <w:r w:rsidR="00F07088">
        <w:rPr>
          <w:rFonts w:ascii="Times New Roman" w:hAnsi="Times New Roman" w:cs="Times New Roman"/>
          <w:sz w:val="24"/>
          <w:szCs w:val="24"/>
        </w:rPr>
        <w:instrText>ADDIN CSL_CITATION {"citationItems":[{"id":"ITEM-1","itemData":{"DOI":"10.1016/S0883-2927(97)00060-7","ISSN":"08832927","abstract":"Porewater concentration profiles were determined for Fe, trace elements (As, Cd, Co, Cu, Mn, Ni, Pb, Zn), sulfide, SO4 and pH in two Canadian Shield lakes (Chevreuil and Clearwater). Profiles of pyrite, sedimentary trace elements associated with pyrite and AVS were also obtained at the same sites. Thermodynamic calculations are used, for the anoxic porewaters where sulfide was measured, to characterize diagenetic processes involving sulfide and trace elements and to illustrate the importance of sulfide, and possibly polysulfides and thiols, in binding trace elements. The ion activity products (IAP) of Fe sulfide agree with the solubility products (K(s)) of greigite or mackinawite. For Co, Ni and Zn, IAP values are close to the K(s) values of their sulfide precipitates; for Cu and Pb, IAP/K(s) indicate large oversaturations, which can be explained by the presence of other ligands (not measured) such as polysulfides (Cu) and thiols (Pb). Cobalt, Cu, Ni and Zn porewater profiles generally display a decrease in concentration with increasing ΣH2S, as expected for transition metals, whereas Cd, Pb and Zn show an increase (mobilisation). The results suggest that removal of trace elements from anoxic porewaters occurs by coprecipitation (As and Mn) with FeS(s) and/or adsorption (As and Mn) on FeS(s), and by formation of discrete solid sulfides (Cd, Cu, Ni, Pb, Zn and Co). Reactive Fe is extensively sulfidized (51-65%) in both lakes, mostly as pyrite, but also as AVS. Similarities between As, Co, Cu and Ni to Fe ratios in pyrite and their corresponding mean diffusive flux ratios suggest that pyrite is an important sink at depth for these trace elements. High molar ratios of trace elements to Fe in pyrite from Clearwater Lake correspond chronologically to the onset of smelting activities. AVS can be an important reservoir of reactive As, Cd and Ni and, to a lesser extent, of Co, Cu and Pb. Overall, the trace elements most extensively sulfidized were Ni, Cd and As (maximum of 100%, 81% and 49% of the reactive fraction, respectively), whereas Co, Cu, Mn, Pb and Zn were only moderately sulfidized (11-16%).","author":[{"dropping-particle":"","family":"Huerta-Diaz","given":"Miguel Angel","non-dropping-particle":"","parse-names":false,"suffix":""},{"dropping-particle":"","family":"Tessier","given":"André","non-dropping-particle":"","parse-names":false,"suffix":""},{"dropping-particle":"","family":"Carignan","given":"Richard","non-dropping-particle":"","parse-names":false,"suffix":""}],"container-title":"Applied Geochemistry","id":"ITEM-1","issue":"2","issued":{"date-parts":[["1998"]]},"page":"213-233","title":"Geochemistry of trace metals associated with reduced sulfur in freshwater sediments","type":"article-journal","volume":"13"},"uris":["http://www.mendeley.com/documents/?uuid=23f85fe6-80c4-456b-948b-9bdb9c407a9b"]},{"id":"ITEM-2","itemData":{"DOI":"10.1016/0016-7037(92)90353-K","ISSN":"0016-7037","abstract":"The pyritization of reactive trace elements in different anoxic marine sediments was investigated to determine the importance of factors such as ∑H2S, reactive-Fe, pyrite content and salinity in controlling this process. The areas studied included anoxic-sulfidic sediments (Baffin Bay, a hypersaline coastal lagoon from Texas and Green Canyon, a hemipelagic oil seepage area), anoxic-nonsulfidic sediments with high sedimentation rates (Atchafalaya Bay-Mississippi Delta system), hemipelagic anoxic-nonsulfidic sediments with low sedimentation rates (Gulf of Mexico shelf and slope and Orca Basin, an euxinic hypersaline basin) and organic-rich marsh sediments (Atchafalaya Bay). Results indicate that the degree of trace metal pyritization (DTMP) of all trace metals, except Cd, increased with increasing degree of pyritization (DOP), irrespective of the type of sedimentary environment involved. However, for As, Hg and Mo, the DTMPDOP values were generally above the 1:1 ratio line, whereas the transition metals Co, Cu, Mn and Ni displayed a close to linear increase in DTMP with DOP and moderate incorporation into pyrite. Chromium and the class B metals Pb and Zn were also gradually incorporated into the pyrite phase but without reaching the DTMP levels exhibited by the transition metals. Cadmium was not incorporated to a significant extent. These results are consistent with the chemical attributes of these different classes of trace elements. Availability of dissolved trace metals and organic matter content are apparently important factors controlling the incorporation of Co, Cr, Cu and Ni into pyrite in anoxicsulfidic (Fe-poor and H2S-rich) environments.","author":[{"dropping-particle":"","family":"Huerta-Diaz","given":"Miguel A","non-dropping-particle":"","parse-names":false,"suffix":""},{"dropping-particle":"","family":"Morse","given":"John W","non-dropping-particle":"","parse-names":false,"suffix":""}],"container-title":"Geochimica et Cosmochimica Acta","id":"ITEM-2","issue":"7","issued":{"date-parts":[["1992","7","1"]]},"page":"2681-2702","publisher":"Pergamon","title":"Pyritization of trace metals in anoxic marine sediments","type":"article-journal","volume":"56"},"uris":["http://www.mendeley.com/documents/?uuid=8d8c3783-d655-4205-94fc-ad418c50b5ed","http://www.mendeley.com/documents/?uuid=5075ba06-1a3e-3e19-ad29-98932d3414d5"]}],"mendeley":{"formattedCitation":"(Huerta-Diaz and Morse 1992; Huerta-Diaz et al. 1998)","plainTextFormattedCitation":"(Huerta-Diaz and Morse 1992; Huerta-Diaz et al. 1998)","previouslyFormattedCitation":"(Huerta-Diaz and Morse 1992; Huerta-Diaz et al. 1998)"},"properties":{"noteIndex":0},"schema":"https://github.com/citation-style-language/schema/raw/master/csl-citation.json"}</w:instrText>
      </w:r>
      <w:r w:rsidR="00B972F5" w:rsidRPr="00A80AE0">
        <w:rPr>
          <w:rFonts w:ascii="Times New Roman" w:hAnsi="Times New Roman" w:cs="Times New Roman"/>
          <w:sz w:val="24"/>
          <w:szCs w:val="24"/>
        </w:rPr>
        <w:fldChar w:fldCharType="separate"/>
      </w:r>
      <w:r w:rsidR="000D44F6" w:rsidRPr="000D44F6">
        <w:rPr>
          <w:rFonts w:ascii="Times New Roman" w:hAnsi="Times New Roman" w:cs="Times New Roman"/>
          <w:noProof/>
          <w:sz w:val="24"/>
          <w:szCs w:val="24"/>
        </w:rPr>
        <w:t>(Huerta-Diaz and Morse 1992; Huerta-Diaz et al. 1998)</w:t>
      </w:r>
      <w:r w:rsidR="00B972F5" w:rsidRPr="00A80AE0">
        <w:rPr>
          <w:rFonts w:ascii="Times New Roman" w:hAnsi="Times New Roman" w:cs="Times New Roman"/>
          <w:sz w:val="24"/>
          <w:szCs w:val="24"/>
        </w:rPr>
        <w:fldChar w:fldCharType="end"/>
      </w:r>
      <w:r w:rsidRPr="00A80AE0">
        <w:rPr>
          <w:rFonts w:ascii="Times New Roman" w:hAnsi="Times New Roman" w:cs="Times New Roman"/>
          <w:sz w:val="24"/>
          <w:szCs w:val="24"/>
        </w:rPr>
        <w:t>.</w:t>
      </w:r>
      <w:r w:rsidR="00B00FE3" w:rsidRPr="00A80AE0">
        <w:rPr>
          <w:rFonts w:ascii="Times New Roman" w:hAnsi="Times New Roman" w:cs="Times New Roman"/>
          <w:sz w:val="24"/>
          <w:szCs w:val="24"/>
        </w:rPr>
        <w:t xml:space="preserve"> </w:t>
      </w:r>
      <w:r w:rsidR="007A0506" w:rsidRPr="00A80AE0">
        <w:rPr>
          <w:rFonts w:ascii="Times New Roman" w:hAnsi="Times New Roman" w:cs="Times New Roman"/>
          <w:sz w:val="24"/>
          <w:szCs w:val="24"/>
        </w:rPr>
        <w:t>In particular, p</w:t>
      </w:r>
      <w:r w:rsidR="00B00FE3" w:rsidRPr="00A80AE0">
        <w:rPr>
          <w:rFonts w:ascii="Times New Roman" w:hAnsi="Times New Roman" w:cs="Times New Roman"/>
          <w:sz w:val="24"/>
          <w:szCs w:val="24"/>
        </w:rPr>
        <w:t xml:space="preserve">artial pyritization has been inferred from </w:t>
      </w:r>
      <w:proofErr w:type="gramStart"/>
      <w:r w:rsidR="00B00FE3" w:rsidRPr="00A80AE0">
        <w:rPr>
          <w:rFonts w:ascii="Times New Roman" w:hAnsi="Times New Roman" w:cs="Times New Roman"/>
          <w:sz w:val="24"/>
          <w:szCs w:val="24"/>
        </w:rPr>
        <w:t>As</w:t>
      </w:r>
      <w:proofErr w:type="gramEnd"/>
      <w:r w:rsidR="00B00FE3" w:rsidRPr="00A80AE0">
        <w:rPr>
          <w:rFonts w:ascii="Times New Roman" w:hAnsi="Times New Roman" w:cs="Times New Roman"/>
          <w:sz w:val="24"/>
          <w:szCs w:val="24"/>
        </w:rPr>
        <w:t xml:space="preserve"> enrichment </w:t>
      </w:r>
      <w:r w:rsidR="001D6361" w:rsidRPr="00A80AE0">
        <w:rPr>
          <w:rFonts w:ascii="Times New Roman" w:hAnsi="Times New Roman" w:cs="Times New Roman"/>
          <w:sz w:val="24"/>
          <w:szCs w:val="24"/>
        </w:rPr>
        <w:t>in association with</w:t>
      </w:r>
      <w:r w:rsidR="00B00FE3" w:rsidRPr="00A80AE0">
        <w:rPr>
          <w:rFonts w:ascii="Times New Roman" w:hAnsi="Times New Roman" w:cs="Times New Roman"/>
          <w:sz w:val="24"/>
          <w:szCs w:val="24"/>
        </w:rPr>
        <w:t xml:space="preserve"> turbiditic event</w:t>
      </w:r>
      <w:r w:rsidR="001D6361" w:rsidRPr="00A80AE0">
        <w:rPr>
          <w:rFonts w:ascii="Times New Roman" w:hAnsi="Times New Roman" w:cs="Times New Roman"/>
          <w:sz w:val="24"/>
          <w:szCs w:val="24"/>
        </w:rPr>
        <w:t>s</w:t>
      </w:r>
      <w:r w:rsidR="00B00FE3" w:rsidRPr="00A80AE0">
        <w:rPr>
          <w:rFonts w:ascii="Times New Roman" w:hAnsi="Times New Roman" w:cs="Times New Roman"/>
          <w:sz w:val="24"/>
          <w:szCs w:val="24"/>
        </w:rPr>
        <w:t xml:space="preserve"> </w:t>
      </w:r>
      <w:r w:rsidR="007A0506" w:rsidRPr="00A80AE0">
        <w:rPr>
          <w:rFonts w:ascii="Times New Roman" w:hAnsi="Times New Roman" w:cs="Times New Roman"/>
          <w:sz w:val="24"/>
          <w:szCs w:val="24"/>
        </w:rPr>
        <w:t>(</w:t>
      </w:r>
      <w:r w:rsidR="00D03F74" w:rsidRPr="00A80AE0">
        <w:rPr>
          <w:rFonts w:ascii="Times New Roman" w:hAnsi="Times New Roman" w:cs="Times New Roman"/>
          <w:sz w:val="24"/>
          <w:szCs w:val="24"/>
        </w:rPr>
        <w:t>Fig. 4</w:t>
      </w:r>
      <w:r w:rsidR="007A0506" w:rsidRPr="00A80AE0">
        <w:rPr>
          <w:rFonts w:ascii="Times New Roman" w:hAnsi="Times New Roman" w:cs="Times New Roman"/>
          <w:sz w:val="24"/>
          <w:szCs w:val="24"/>
        </w:rPr>
        <w:t>B)</w:t>
      </w:r>
      <w:r w:rsidR="001D6361" w:rsidRPr="00A80AE0">
        <w:rPr>
          <w:rFonts w:ascii="Times New Roman" w:hAnsi="Times New Roman" w:cs="Times New Roman"/>
          <w:sz w:val="24"/>
          <w:szCs w:val="24"/>
        </w:rPr>
        <w:t>, which appear to</w:t>
      </w:r>
      <w:r w:rsidR="007A0506" w:rsidRPr="00A80AE0">
        <w:rPr>
          <w:rFonts w:ascii="Times New Roman" w:hAnsi="Times New Roman" w:cs="Times New Roman"/>
          <w:sz w:val="24"/>
          <w:szCs w:val="24"/>
        </w:rPr>
        <w:t xml:space="preserve"> </w:t>
      </w:r>
      <w:r w:rsidR="00B00FE3" w:rsidRPr="00A80AE0">
        <w:rPr>
          <w:rFonts w:ascii="Times New Roman" w:hAnsi="Times New Roman" w:cs="Times New Roman"/>
          <w:sz w:val="24"/>
          <w:szCs w:val="24"/>
        </w:rPr>
        <w:t xml:space="preserve">still contain ferric phases or patches of </w:t>
      </w:r>
      <w:r w:rsidR="007B2C1A" w:rsidRPr="00A80AE0">
        <w:rPr>
          <w:rFonts w:ascii="Times New Roman" w:hAnsi="Times New Roman" w:cs="Times New Roman"/>
          <w:sz w:val="24"/>
          <w:szCs w:val="24"/>
        </w:rPr>
        <w:t>Mn</w:t>
      </w:r>
      <w:r w:rsidR="006C5A73">
        <w:rPr>
          <w:rFonts w:ascii="Times New Roman" w:hAnsi="Times New Roman" w:cs="Times New Roman"/>
          <w:sz w:val="24"/>
          <w:szCs w:val="24"/>
        </w:rPr>
        <w:t xml:space="preserve"> </w:t>
      </w:r>
      <w:r w:rsidR="00B00FE3" w:rsidRPr="00A80AE0">
        <w:rPr>
          <w:rFonts w:ascii="Times New Roman" w:hAnsi="Times New Roman" w:cs="Times New Roman"/>
          <w:sz w:val="24"/>
          <w:szCs w:val="24"/>
        </w:rPr>
        <w:t xml:space="preserve">oxides scattered along the anoxic sediments (Neugebauer et al. </w:t>
      </w:r>
      <w:r w:rsidR="00344B97" w:rsidRPr="00A80AE0">
        <w:rPr>
          <w:rFonts w:ascii="Times New Roman" w:hAnsi="Times New Roman" w:cs="Times New Roman"/>
          <w:sz w:val="24"/>
          <w:szCs w:val="24"/>
        </w:rPr>
        <w:t xml:space="preserve">in </w:t>
      </w:r>
      <w:r w:rsidR="00B21BCD" w:rsidRPr="00A80AE0">
        <w:rPr>
          <w:rFonts w:ascii="Times New Roman" w:hAnsi="Times New Roman" w:cs="Times New Roman"/>
          <w:sz w:val="24"/>
          <w:szCs w:val="24"/>
        </w:rPr>
        <w:t>2018</w:t>
      </w:r>
      <w:r w:rsidR="00B00FE3" w:rsidRPr="00A80AE0">
        <w:rPr>
          <w:rFonts w:ascii="Times New Roman" w:hAnsi="Times New Roman" w:cs="Times New Roman"/>
          <w:sz w:val="24"/>
          <w:szCs w:val="24"/>
        </w:rPr>
        <w:t>).</w:t>
      </w:r>
    </w:p>
    <w:p w14:paraId="02B51DFB" w14:textId="77777777" w:rsidR="00A80AE0" w:rsidRPr="00A80AE0" w:rsidRDefault="00A80AE0" w:rsidP="00A80AE0">
      <w:pPr>
        <w:spacing w:before="40" w:after="40" w:line="480" w:lineRule="auto"/>
        <w:rPr>
          <w:rFonts w:ascii="Times New Roman" w:hAnsi="Times New Roman" w:cs="Times New Roman"/>
          <w:sz w:val="24"/>
          <w:szCs w:val="24"/>
        </w:rPr>
      </w:pPr>
    </w:p>
    <w:p w14:paraId="5CAB8E7E" w14:textId="7193940C" w:rsidR="005B2F81" w:rsidRDefault="00B00FE3"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 xml:space="preserve">Although the relationship between dark laminae and the increase of sedimentation rates as a burial mechanism of redox fronts cannot be established in this study, the deposition of turbiditic events constitutes itself a clear trigger of </w:t>
      </w:r>
      <w:r w:rsidR="000D17AF" w:rsidRPr="00A80AE0">
        <w:rPr>
          <w:rFonts w:ascii="Times New Roman" w:hAnsi="Times New Roman" w:cs="Times New Roman"/>
          <w:sz w:val="24"/>
          <w:szCs w:val="24"/>
        </w:rPr>
        <w:t>redox front preservation. A turbidite layer, detected between 22 and 24 cm depth</w:t>
      </w:r>
      <w:r w:rsidR="00607046" w:rsidRPr="00A80AE0">
        <w:rPr>
          <w:rFonts w:ascii="Times New Roman" w:hAnsi="Times New Roman" w:cs="Times New Roman"/>
          <w:sz w:val="24"/>
          <w:szCs w:val="24"/>
        </w:rPr>
        <w:t xml:space="preserve"> lies above</w:t>
      </w:r>
      <w:r w:rsidR="000D17AF" w:rsidRPr="00A80AE0">
        <w:rPr>
          <w:rFonts w:ascii="Times New Roman" w:hAnsi="Times New Roman" w:cs="Times New Roman"/>
          <w:sz w:val="24"/>
          <w:szCs w:val="24"/>
        </w:rPr>
        <w:t xml:space="preserve"> a Fe and Mn</w:t>
      </w:r>
      <w:r w:rsidR="006C5A73">
        <w:rPr>
          <w:rFonts w:ascii="Times New Roman" w:hAnsi="Times New Roman" w:cs="Times New Roman"/>
          <w:sz w:val="24"/>
          <w:szCs w:val="24"/>
        </w:rPr>
        <w:t xml:space="preserve"> </w:t>
      </w:r>
      <w:r w:rsidR="000D17AF" w:rsidRPr="00A80AE0">
        <w:rPr>
          <w:rFonts w:ascii="Times New Roman" w:hAnsi="Times New Roman" w:cs="Times New Roman"/>
          <w:sz w:val="24"/>
          <w:szCs w:val="24"/>
        </w:rPr>
        <w:t xml:space="preserve">rich horizon at 25-26 cm </w:t>
      </w:r>
      <w:r w:rsidR="00607046" w:rsidRPr="00A80AE0">
        <w:rPr>
          <w:rFonts w:ascii="Times New Roman" w:hAnsi="Times New Roman" w:cs="Times New Roman"/>
          <w:sz w:val="24"/>
          <w:szCs w:val="24"/>
        </w:rPr>
        <w:t>depth</w:t>
      </w:r>
      <w:r w:rsidR="00A858EE" w:rsidRPr="00A80AE0">
        <w:rPr>
          <w:rFonts w:ascii="Times New Roman" w:hAnsi="Times New Roman" w:cs="Times New Roman"/>
          <w:sz w:val="24"/>
          <w:szCs w:val="24"/>
        </w:rPr>
        <w:t xml:space="preserve"> (</w:t>
      </w:r>
      <w:r w:rsidR="00D03F74" w:rsidRPr="00A80AE0">
        <w:rPr>
          <w:rFonts w:ascii="Times New Roman" w:hAnsi="Times New Roman" w:cs="Times New Roman"/>
          <w:sz w:val="24"/>
          <w:szCs w:val="24"/>
        </w:rPr>
        <w:t>Fig. 4</w:t>
      </w:r>
      <w:r w:rsidR="00A858EE" w:rsidRPr="00A80AE0">
        <w:rPr>
          <w:rFonts w:ascii="Times New Roman" w:hAnsi="Times New Roman" w:cs="Times New Roman"/>
          <w:sz w:val="24"/>
          <w:szCs w:val="24"/>
        </w:rPr>
        <w:t>B)</w:t>
      </w:r>
      <w:r w:rsidR="000D17AF" w:rsidRPr="00A80AE0">
        <w:rPr>
          <w:rFonts w:ascii="Times New Roman" w:hAnsi="Times New Roman" w:cs="Times New Roman"/>
          <w:sz w:val="24"/>
          <w:szCs w:val="24"/>
        </w:rPr>
        <w:t>.</w:t>
      </w:r>
      <w:r w:rsidR="00AD44AE" w:rsidRPr="00A80AE0">
        <w:rPr>
          <w:rFonts w:ascii="Times New Roman" w:hAnsi="Times New Roman" w:cs="Times New Roman"/>
          <w:sz w:val="24"/>
          <w:szCs w:val="24"/>
        </w:rPr>
        <w:t xml:space="preserve"> </w:t>
      </w:r>
      <w:r w:rsidR="006D5358" w:rsidRPr="00A80AE0">
        <w:rPr>
          <w:rFonts w:ascii="Times New Roman" w:hAnsi="Times New Roman" w:cs="Times New Roman"/>
          <w:sz w:val="24"/>
          <w:szCs w:val="24"/>
        </w:rPr>
        <w:t xml:space="preserve">Moreover, </w:t>
      </w:r>
      <w:r w:rsidR="00EB26D4" w:rsidRPr="00A80AE0">
        <w:rPr>
          <w:rFonts w:ascii="Times New Roman" w:hAnsi="Times New Roman" w:cs="Times New Roman"/>
          <w:sz w:val="24"/>
          <w:szCs w:val="24"/>
        </w:rPr>
        <w:t>t</w:t>
      </w:r>
      <w:r w:rsidR="006D5358" w:rsidRPr="00A80AE0">
        <w:rPr>
          <w:rFonts w:ascii="Times New Roman" w:hAnsi="Times New Roman" w:cs="Times New Roman"/>
          <w:sz w:val="24"/>
          <w:szCs w:val="24"/>
        </w:rPr>
        <w:t>he isotopic trend in the reduced fraction (Fe</w:t>
      </w:r>
      <w:r w:rsidR="006D5358" w:rsidRPr="00A80AE0">
        <w:rPr>
          <w:rFonts w:ascii="Times New Roman" w:hAnsi="Times New Roman" w:cs="Times New Roman"/>
          <w:sz w:val="24"/>
          <w:szCs w:val="24"/>
          <w:vertAlign w:val="subscript"/>
        </w:rPr>
        <w:t>aca</w:t>
      </w:r>
      <w:r w:rsidR="006D5358" w:rsidRPr="00A80AE0">
        <w:rPr>
          <w:rFonts w:ascii="Times New Roman" w:hAnsi="Times New Roman" w:cs="Times New Roman"/>
          <w:sz w:val="24"/>
          <w:szCs w:val="24"/>
        </w:rPr>
        <w:t xml:space="preserve">) at the paleo redox front mirrors that of the </w:t>
      </w:r>
      <w:r w:rsidR="00EB26D4" w:rsidRPr="00A80AE0">
        <w:rPr>
          <w:rFonts w:ascii="Times New Roman" w:hAnsi="Times New Roman" w:cs="Times New Roman"/>
          <w:sz w:val="24"/>
          <w:szCs w:val="24"/>
        </w:rPr>
        <w:t>oxidized fraction (Fe</w:t>
      </w:r>
      <w:r w:rsidR="00EB26D4" w:rsidRPr="00A80AE0">
        <w:rPr>
          <w:rFonts w:ascii="Times New Roman" w:hAnsi="Times New Roman" w:cs="Times New Roman"/>
          <w:sz w:val="24"/>
          <w:szCs w:val="24"/>
          <w:vertAlign w:val="subscript"/>
        </w:rPr>
        <w:t>hyam</w:t>
      </w:r>
      <w:r w:rsidR="00EB26D4" w:rsidRPr="00A80AE0">
        <w:rPr>
          <w:rFonts w:ascii="Times New Roman" w:hAnsi="Times New Roman" w:cs="Times New Roman"/>
          <w:sz w:val="24"/>
          <w:szCs w:val="24"/>
        </w:rPr>
        <w:t xml:space="preserve">) at the </w:t>
      </w:r>
      <w:r w:rsidR="006D5358" w:rsidRPr="00A80AE0">
        <w:rPr>
          <w:rFonts w:ascii="Times New Roman" w:hAnsi="Times New Roman" w:cs="Times New Roman"/>
          <w:sz w:val="24"/>
          <w:szCs w:val="24"/>
        </w:rPr>
        <w:t xml:space="preserve">active redox front </w:t>
      </w:r>
      <w:r w:rsidR="009901D2" w:rsidRPr="00A80AE0">
        <w:rPr>
          <w:rFonts w:ascii="Times New Roman" w:hAnsi="Times New Roman" w:cs="Times New Roman"/>
          <w:sz w:val="24"/>
          <w:szCs w:val="24"/>
        </w:rPr>
        <w:t>(</w:t>
      </w:r>
      <w:r w:rsidR="00A17899">
        <w:rPr>
          <w:rFonts w:ascii="Times New Roman" w:hAnsi="Times New Roman" w:cs="Times New Roman"/>
          <w:sz w:val="24"/>
          <w:szCs w:val="24"/>
        </w:rPr>
        <w:t>i.e.,</w:t>
      </w:r>
      <w:r w:rsidR="006D5358" w:rsidRPr="00A80AE0">
        <w:rPr>
          <w:rFonts w:ascii="Times New Roman" w:hAnsi="Times New Roman" w:cs="Times New Roman"/>
          <w:sz w:val="24"/>
          <w:szCs w:val="24"/>
        </w:rPr>
        <w:t xml:space="preserve"> a bottom up enrichment in the light isotope</w:t>
      </w:r>
      <w:r w:rsidR="009901D2" w:rsidRPr="00A80AE0">
        <w:rPr>
          <w:rFonts w:ascii="Times New Roman" w:hAnsi="Times New Roman" w:cs="Times New Roman"/>
          <w:sz w:val="24"/>
          <w:szCs w:val="24"/>
        </w:rPr>
        <w:t>)</w:t>
      </w:r>
      <w:r w:rsidR="006D5358" w:rsidRPr="00A80AE0">
        <w:rPr>
          <w:rFonts w:ascii="Times New Roman" w:hAnsi="Times New Roman" w:cs="Times New Roman"/>
          <w:sz w:val="24"/>
          <w:szCs w:val="24"/>
        </w:rPr>
        <w:t xml:space="preserve">. </w:t>
      </w:r>
      <w:r w:rsidR="000D17AF" w:rsidRPr="00A80AE0">
        <w:rPr>
          <w:rFonts w:ascii="Times New Roman" w:hAnsi="Times New Roman" w:cs="Times New Roman"/>
          <w:sz w:val="24"/>
          <w:szCs w:val="24"/>
        </w:rPr>
        <w:t xml:space="preserve">This </w:t>
      </w:r>
      <w:r w:rsidR="00384028" w:rsidRPr="00A80AE0">
        <w:rPr>
          <w:rFonts w:ascii="Times New Roman" w:hAnsi="Times New Roman" w:cs="Times New Roman"/>
          <w:sz w:val="24"/>
          <w:szCs w:val="24"/>
        </w:rPr>
        <w:t xml:space="preserve">suggests that </w:t>
      </w:r>
      <w:r w:rsidR="003A3F42" w:rsidRPr="00A80AE0">
        <w:rPr>
          <w:rFonts w:ascii="Times New Roman" w:hAnsi="Times New Roman" w:cs="Times New Roman"/>
          <w:sz w:val="24"/>
          <w:szCs w:val="24"/>
        </w:rPr>
        <w:t xml:space="preserve">the isotopically light </w:t>
      </w:r>
      <w:r w:rsidR="00384028" w:rsidRPr="00A80AE0">
        <w:rPr>
          <w:rFonts w:ascii="Times New Roman" w:hAnsi="Times New Roman" w:cs="Times New Roman"/>
          <w:sz w:val="24"/>
          <w:szCs w:val="24"/>
        </w:rPr>
        <w:t>Fe</w:t>
      </w:r>
      <w:r w:rsidR="00384028" w:rsidRPr="00A80AE0">
        <w:rPr>
          <w:rFonts w:ascii="Times New Roman" w:hAnsi="Times New Roman" w:cs="Times New Roman"/>
          <w:sz w:val="24"/>
          <w:szCs w:val="24"/>
          <w:vertAlign w:val="superscript"/>
        </w:rPr>
        <w:t>2+</w:t>
      </w:r>
      <w:r w:rsidR="00384028" w:rsidRPr="00A80AE0">
        <w:rPr>
          <w:rFonts w:ascii="Times New Roman" w:hAnsi="Times New Roman" w:cs="Times New Roman"/>
          <w:sz w:val="24"/>
          <w:szCs w:val="24"/>
          <w:vertAlign w:val="subscript"/>
        </w:rPr>
        <w:t>aq</w:t>
      </w:r>
      <w:r w:rsidR="00384028" w:rsidRPr="00A80AE0">
        <w:rPr>
          <w:rFonts w:ascii="Times New Roman" w:hAnsi="Times New Roman" w:cs="Times New Roman"/>
          <w:sz w:val="24"/>
          <w:szCs w:val="24"/>
        </w:rPr>
        <w:t xml:space="preserve"> resulting from </w:t>
      </w:r>
      <w:r w:rsidR="00384028" w:rsidRPr="00A80AE0">
        <w:rPr>
          <w:rFonts w:ascii="Times New Roman" w:hAnsi="Times New Roman" w:cs="Times New Roman"/>
          <w:sz w:val="24"/>
          <w:szCs w:val="24"/>
        </w:rPr>
        <w:lastRenderedPageBreak/>
        <w:t xml:space="preserve">DIR is preserved </w:t>
      </w:r>
      <w:r w:rsidR="003A3F42" w:rsidRPr="00A80AE0">
        <w:rPr>
          <w:rFonts w:ascii="Times New Roman" w:hAnsi="Times New Roman" w:cs="Times New Roman"/>
          <w:sz w:val="24"/>
          <w:szCs w:val="24"/>
        </w:rPr>
        <w:t xml:space="preserve">from </w:t>
      </w:r>
      <w:r w:rsidR="001D6361" w:rsidRPr="00A80AE0">
        <w:rPr>
          <w:rFonts w:ascii="Times New Roman" w:hAnsi="Times New Roman" w:cs="Times New Roman"/>
          <w:sz w:val="24"/>
          <w:szCs w:val="24"/>
        </w:rPr>
        <w:t xml:space="preserve">degradation by </w:t>
      </w:r>
      <w:r w:rsidR="003A3F42" w:rsidRPr="00A80AE0">
        <w:rPr>
          <w:rFonts w:ascii="Times New Roman" w:hAnsi="Times New Roman" w:cs="Times New Roman"/>
          <w:sz w:val="24"/>
          <w:szCs w:val="24"/>
        </w:rPr>
        <w:t xml:space="preserve">oxidation </w:t>
      </w:r>
      <w:r w:rsidR="001D6361" w:rsidRPr="00A80AE0">
        <w:rPr>
          <w:rFonts w:ascii="Times New Roman" w:hAnsi="Times New Roman" w:cs="Times New Roman"/>
          <w:sz w:val="24"/>
          <w:szCs w:val="24"/>
        </w:rPr>
        <w:t xml:space="preserve">following </w:t>
      </w:r>
      <w:r w:rsidR="00752F66" w:rsidRPr="00A80AE0">
        <w:rPr>
          <w:rFonts w:ascii="Times New Roman" w:hAnsi="Times New Roman" w:cs="Times New Roman"/>
          <w:sz w:val="24"/>
          <w:szCs w:val="24"/>
        </w:rPr>
        <w:t xml:space="preserve">the </w:t>
      </w:r>
      <w:r w:rsidR="00384028" w:rsidRPr="00A80AE0">
        <w:rPr>
          <w:rFonts w:ascii="Times New Roman" w:hAnsi="Times New Roman" w:cs="Times New Roman"/>
          <w:sz w:val="24"/>
          <w:szCs w:val="24"/>
        </w:rPr>
        <w:t xml:space="preserve">turbiditic </w:t>
      </w:r>
      <w:r w:rsidR="00752F66" w:rsidRPr="00A80AE0">
        <w:rPr>
          <w:rFonts w:ascii="Times New Roman" w:hAnsi="Times New Roman" w:cs="Times New Roman"/>
          <w:sz w:val="24"/>
          <w:szCs w:val="24"/>
        </w:rPr>
        <w:t xml:space="preserve">event </w:t>
      </w:r>
      <w:r w:rsidR="00081A32" w:rsidRPr="00A80AE0">
        <w:rPr>
          <w:rFonts w:ascii="Times New Roman" w:hAnsi="Times New Roman" w:cs="Times New Roman"/>
          <w:sz w:val="24"/>
          <w:szCs w:val="24"/>
        </w:rPr>
        <w:t>that</w:t>
      </w:r>
      <w:r w:rsidR="00752F66" w:rsidRPr="00A80AE0">
        <w:rPr>
          <w:rFonts w:ascii="Times New Roman" w:hAnsi="Times New Roman" w:cs="Times New Roman"/>
          <w:sz w:val="24"/>
          <w:szCs w:val="24"/>
        </w:rPr>
        <w:t xml:space="preserve"> </w:t>
      </w:r>
      <w:r w:rsidR="000D17AF" w:rsidRPr="00A80AE0">
        <w:rPr>
          <w:rFonts w:ascii="Times New Roman" w:hAnsi="Times New Roman" w:cs="Times New Roman"/>
          <w:sz w:val="24"/>
          <w:szCs w:val="24"/>
        </w:rPr>
        <w:t>disrupt</w:t>
      </w:r>
      <w:r w:rsidR="00633B73" w:rsidRPr="00A80AE0">
        <w:rPr>
          <w:rFonts w:ascii="Times New Roman" w:hAnsi="Times New Roman" w:cs="Times New Roman"/>
          <w:sz w:val="24"/>
          <w:szCs w:val="24"/>
        </w:rPr>
        <w:t>s the</w:t>
      </w:r>
      <w:r w:rsidR="000D17AF" w:rsidRPr="00A80AE0">
        <w:rPr>
          <w:rFonts w:ascii="Times New Roman" w:hAnsi="Times New Roman" w:cs="Times New Roman"/>
          <w:sz w:val="24"/>
          <w:szCs w:val="24"/>
        </w:rPr>
        <w:t xml:space="preserve"> oxygen flux</w:t>
      </w:r>
      <w:r w:rsidR="00752F66" w:rsidRPr="00A80AE0">
        <w:rPr>
          <w:rFonts w:ascii="Times New Roman" w:hAnsi="Times New Roman" w:cs="Times New Roman"/>
          <w:sz w:val="24"/>
          <w:szCs w:val="24"/>
        </w:rPr>
        <w:t xml:space="preserve"> and perpetuate</w:t>
      </w:r>
      <w:r w:rsidR="00081A32" w:rsidRPr="00A80AE0">
        <w:rPr>
          <w:rFonts w:ascii="Times New Roman" w:hAnsi="Times New Roman" w:cs="Times New Roman"/>
          <w:sz w:val="24"/>
          <w:szCs w:val="24"/>
        </w:rPr>
        <w:t>s</w:t>
      </w:r>
      <w:r w:rsidR="00752F66" w:rsidRPr="00A80AE0">
        <w:rPr>
          <w:rFonts w:ascii="Times New Roman" w:hAnsi="Times New Roman" w:cs="Times New Roman"/>
          <w:sz w:val="24"/>
          <w:szCs w:val="24"/>
        </w:rPr>
        <w:t xml:space="preserve"> anoxic conditions. As a consequence, </w:t>
      </w:r>
      <w:r w:rsidR="009E70C6" w:rsidRPr="00A80AE0">
        <w:rPr>
          <w:rFonts w:ascii="Times New Roman" w:hAnsi="Times New Roman" w:cs="Times New Roman"/>
          <w:sz w:val="24"/>
          <w:szCs w:val="24"/>
        </w:rPr>
        <w:t>Fe</w:t>
      </w:r>
      <w:r w:rsidR="00AA67F1">
        <w:rPr>
          <w:rFonts w:ascii="Times New Roman" w:hAnsi="Times New Roman" w:cs="Times New Roman"/>
          <w:sz w:val="24"/>
          <w:szCs w:val="24"/>
        </w:rPr>
        <w:t xml:space="preserve"> </w:t>
      </w:r>
      <w:r w:rsidR="009E70C6" w:rsidRPr="00A80AE0">
        <w:rPr>
          <w:rFonts w:ascii="Times New Roman" w:hAnsi="Times New Roman" w:cs="Times New Roman"/>
          <w:sz w:val="24"/>
          <w:szCs w:val="24"/>
        </w:rPr>
        <w:t xml:space="preserve">cycling is altered and </w:t>
      </w:r>
      <w:r w:rsidR="00752F66" w:rsidRPr="00A80AE0">
        <w:rPr>
          <w:rFonts w:ascii="Times New Roman" w:hAnsi="Times New Roman" w:cs="Times New Roman"/>
          <w:sz w:val="24"/>
          <w:szCs w:val="24"/>
        </w:rPr>
        <w:t xml:space="preserve">reduced Fe phases with negative </w:t>
      </w:r>
      <w:r w:rsidR="00610722" w:rsidRPr="00A80AE0">
        <w:rPr>
          <w:rFonts w:ascii="Times New Roman" w:hAnsi="Times New Roman" w:cs="Times New Roman"/>
          <w:i/>
          <w:iCs/>
          <w:sz w:val="24"/>
          <w:szCs w:val="24"/>
        </w:rPr>
        <w:t>δ</w:t>
      </w:r>
      <w:r w:rsidR="00752F66" w:rsidRPr="00A80AE0">
        <w:rPr>
          <w:rFonts w:ascii="Times New Roman" w:hAnsi="Times New Roman" w:cs="Times New Roman"/>
          <w:sz w:val="24"/>
          <w:szCs w:val="24"/>
          <w:vertAlign w:val="superscript"/>
        </w:rPr>
        <w:t>56</w:t>
      </w:r>
      <w:r w:rsidR="00752F66" w:rsidRPr="00A80AE0">
        <w:rPr>
          <w:rFonts w:ascii="Times New Roman" w:hAnsi="Times New Roman" w:cs="Times New Roman"/>
          <w:sz w:val="24"/>
          <w:szCs w:val="24"/>
        </w:rPr>
        <w:t>Fe can</w:t>
      </w:r>
      <w:r w:rsidR="00DB24E1" w:rsidRPr="00A80AE0">
        <w:rPr>
          <w:rFonts w:ascii="Times New Roman" w:hAnsi="Times New Roman" w:cs="Times New Roman"/>
          <w:sz w:val="24"/>
          <w:szCs w:val="24"/>
        </w:rPr>
        <w:t xml:space="preserve"> </w:t>
      </w:r>
      <w:r w:rsidR="001A0B48" w:rsidRPr="00A80AE0">
        <w:rPr>
          <w:rFonts w:ascii="Times New Roman" w:hAnsi="Times New Roman" w:cs="Times New Roman"/>
          <w:sz w:val="24"/>
          <w:szCs w:val="24"/>
        </w:rPr>
        <w:t>develop</w:t>
      </w:r>
      <w:r w:rsidR="00752F66" w:rsidRPr="00A80AE0">
        <w:rPr>
          <w:rFonts w:ascii="Times New Roman" w:hAnsi="Times New Roman" w:cs="Times New Roman"/>
          <w:sz w:val="24"/>
          <w:szCs w:val="24"/>
        </w:rPr>
        <w:t xml:space="preserve"> instead</w:t>
      </w:r>
      <w:r w:rsidR="009E70C6" w:rsidRPr="00A80AE0">
        <w:rPr>
          <w:rFonts w:ascii="Times New Roman" w:hAnsi="Times New Roman" w:cs="Times New Roman"/>
          <w:sz w:val="24"/>
          <w:szCs w:val="24"/>
        </w:rPr>
        <w:t xml:space="preserve"> of </w:t>
      </w:r>
      <w:r w:rsidR="00AA67F1">
        <w:rPr>
          <w:rFonts w:ascii="Times New Roman" w:hAnsi="Times New Roman" w:cs="Times New Roman"/>
          <w:sz w:val="24"/>
          <w:szCs w:val="24"/>
        </w:rPr>
        <w:t>Fe oxyhyd</w:t>
      </w:r>
      <w:r w:rsidR="009E70C6" w:rsidRPr="00A80AE0">
        <w:rPr>
          <w:rFonts w:ascii="Times New Roman" w:hAnsi="Times New Roman" w:cs="Times New Roman"/>
          <w:sz w:val="24"/>
          <w:szCs w:val="24"/>
        </w:rPr>
        <w:t>roxides</w:t>
      </w:r>
      <w:r w:rsidR="00752F66" w:rsidRPr="00A80AE0">
        <w:rPr>
          <w:rFonts w:ascii="Times New Roman" w:hAnsi="Times New Roman" w:cs="Times New Roman"/>
          <w:sz w:val="24"/>
          <w:szCs w:val="24"/>
        </w:rPr>
        <w:t>.</w:t>
      </w:r>
      <w:r w:rsidR="009E70C6" w:rsidRPr="00A80AE0">
        <w:rPr>
          <w:rFonts w:ascii="Times New Roman" w:hAnsi="Times New Roman" w:cs="Times New Roman"/>
          <w:sz w:val="24"/>
          <w:szCs w:val="24"/>
        </w:rPr>
        <w:t xml:space="preserve"> </w:t>
      </w:r>
      <w:r w:rsidR="00633B73" w:rsidRPr="00A80AE0">
        <w:rPr>
          <w:rFonts w:ascii="Times New Roman" w:hAnsi="Times New Roman" w:cs="Times New Roman"/>
          <w:sz w:val="24"/>
          <w:szCs w:val="24"/>
        </w:rPr>
        <w:t xml:space="preserve">This </w:t>
      </w:r>
      <w:r w:rsidR="009E70C6" w:rsidRPr="00A80AE0">
        <w:rPr>
          <w:rFonts w:ascii="Times New Roman" w:hAnsi="Times New Roman" w:cs="Times New Roman"/>
          <w:sz w:val="24"/>
          <w:szCs w:val="24"/>
        </w:rPr>
        <w:t xml:space="preserve">isotopic </w:t>
      </w:r>
      <w:r w:rsidR="00633B73" w:rsidRPr="00A80AE0">
        <w:rPr>
          <w:rFonts w:ascii="Times New Roman" w:hAnsi="Times New Roman" w:cs="Times New Roman"/>
          <w:sz w:val="24"/>
          <w:szCs w:val="24"/>
        </w:rPr>
        <w:t xml:space="preserve">pattern is not visible in other </w:t>
      </w:r>
      <w:r w:rsidR="009E70C6" w:rsidRPr="00A80AE0">
        <w:rPr>
          <w:rFonts w:ascii="Times New Roman" w:hAnsi="Times New Roman" w:cs="Times New Roman"/>
          <w:sz w:val="24"/>
          <w:szCs w:val="24"/>
        </w:rPr>
        <w:t xml:space="preserve">paleo </w:t>
      </w:r>
      <w:r w:rsidR="00633B73" w:rsidRPr="00A80AE0">
        <w:rPr>
          <w:rFonts w:ascii="Times New Roman" w:hAnsi="Times New Roman" w:cs="Times New Roman"/>
          <w:sz w:val="24"/>
          <w:szCs w:val="24"/>
        </w:rPr>
        <w:t xml:space="preserve">redox fronts </w:t>
      </w:r>
      <w:r w:rsidR="009E70C6" w:rsidRPr="00A80AE0">
        <w:rPr>
          <w:rFonts w:ascii="Times New Roman" w:hAnsi="Times New Roman" w:cs="Times New Roman"/>
          <w:sz w:val="24"/>
          <w:szCs w:val="24"/>
        </w:rPr>
        <w:t xml:space="preserve">in which </w:t>
      </w:r>
      <w:r w:rsidR="002540DD" w:rsidRPr="00A80AE0">
        <w:rPr>
          <w:rFonts w:ascii="Times New Roman" w:hAnsi="Times New Roman" w:cs="Times New Roman"/>
          <w:sz w:val="24"/>
          <w:szCs w:val="24"/>
        </w:rPr>
        <w:t>an increase</w:t>
      </w:r>
      <w:r w:rsidR="00145A2A" w:rsidRPr="00A80AE0">
        <w:rPr>
          <w:rFonts w:ascii="Times New Roman" w:hAnsi="Times New Roman" w:cs="Times New Roman"/>
          <w:sz w:val="24"/>
          <w:szCs w:val="24"/>
        </w:rPr>
        <w:t xml:space="preserve"> of</w:t>
      </w:r>
      <w:r w:rsidR="009E70C6" w:rsidRPr="00A80AE0">
        <w:rPr>
          <w:rFonts w:ascii="Times New Roman" w:hAnsi="Times New Roman" w:cs="Times New Roman"/>
          <w:sz w:val="24"/>
          <w:szCs w:val="24"/>
        </w:rPr>
        <w:t xml:space="preserve"> </w:t>
      </w:r>
      <w:r w:rsidR="002540DD" w:rsidRPr="00A80AE0">
        <w:rPr>
          <w:rFonts w:ascii="Times New Roman" w:hAnsi="Times New Roman" w:cs="Times New Roman"/>
          <w:sz w:val="24"/>
          <w:szCs w:val="24"/>
        </w:rPr>
        <w:t xml:space="preserve">the </w:t>
      </w:r>
      <w:r w:rsidR="009E70C6" w:rsidRPr="00A80AE0">
        <w:rPr>
          <w:rFonts w:ascii="Times New Roman" w:hAnsi="Times New Roman" w:cs="Times New Roman"/>
          <w:sz w:val="24"/>
          <w:szCs w:val="24"/>
        </w:rPr>
        <w:t>sedimentation rate</w:t>
      </w:r>
      <w:r w:rsidR="00145A2A" w:rsidRPr="00A80AE0">
        <w:rPr>
          <w:rFonts w:ascii="Times New Roman" w:hAnsi="Times New Roman" w:cs="Times New Roman"/>
          <w:sz w:val="24"/>
          <w:szCs w:val="24"/>
        </w:rPr>
        <w:t xml:space="preserve">, although </w:t>
      </w:r>
      <w:r w:rsidR="002540DD" w:rsidRPr="00A80AE0">
        <w:rPr>
          <w:rFonts w:ascii="Times New Roman" w:hAnsi="Times New Roman" w:cs="Times New Roman"/>
          <w:sz w:val="24"/>
          <w:szCs w:val="24"/>
        </w:rPr>
        <w:t>high</w:t>
      </w:r>
      <w:r w:rsidR="00145A2A" w:rsidRPr="00A80AE0">
        <w:rPr>
          <w:rFonts w:ascii="Times New Roman" w:hAnsi="Times New Roman" w:cs="Times New Roman"/>
          <w:sz w:val="24"/>
          <w:szCs w:val="24"/>
        </w:rPr>
        <w:t>er than</w:t>
      </w:r>
      <w:r w:rsidR="002540DD" w:rsidRPr="00A80AE0">
        <w:rPr>
          <w:rFonts w:ascii="Times New Roman" w:hAnsi="Times New Roman" w:cs="Times New Roman"/>
          <w:sz w:val="24"/>
          <w:szCs w:val="24"/>
        </w:rPr>
        <w:t xml:space="preserve"> usual, might not be enough to avoid oxidation of redox sensitive elements</w:t>
      </w:r>
      <w:r w:rsidR="009E70C6" w:rsidRPr="00A80AE0">
        <w:rPr>
          <w:rFonts w:ascii="Times New Roman" w:hAnsi="Times New Roman" w:cs="Times New Roman"/>
          <w:sz w:val="24"/>
          <w:szCs w:val="24"/>
        </w:rPr>
        <w:t>.</w:t>
      </w:r>
    </w:p>
    <w:p w14:paraId="475B61F0" w14:textId="77777777" w:rsidR="00A80AE0" w:rsidRPr="00A80AE0" w:rsidRDefault="00A80AE0" w:rsidP="00A80AE0">
      <w:pPr>
        <w:spacing w:before="40" w:after="40" w:line="480" w:lineRule="auto"/>
        <w:rPr>
          <w:rFonts w:ascii="Times New Roman" w:hAnsi="Times New Roman" w:cs="Times New Roman"/>
          <w:sz w:val="24"/>
          <w:szCs w:val="24"/>
        </w:rPr>
      </w:pPr>
    </w:p>
    <w:p w14:paraId="4353731C" w14:textId="646500B4" w:rsidR="0016396A" w:rsidRPr="00A80AE0" w:rsidRDefault="00571D9D" w:rsidP="00A80AE0">
      <w:pPr>
        <w:pStyle w:val="Heading2"/>
        <w:spacing w:after="40" w:line="480" w:lineRule="auto"/>
        <w:rPr>
          <w:rFonts w:ascii="Times New Roman" w:hAnsi="Times New Roman" w:cs="Times New Roman"/>
          <w:b/>
          <w:bCs/>
          <w:i/>
          <w:iCs/>
          <w:color w:val="auto"/>
          <w:sz w:val="24"/>
          <w:szCs w:val="24"/>
        </w:rPr>
      </w:pPr>
      <w:r w:rsidRPr="00A80AE0">
        <w:rPr>
          <w:rFonts w:ascii="Times New Roman" w:hAnsi="Times New Roman" w:cs="Times New Roman"/>
          <w:b/>
          <w:bCs/>
          <w:i/>
          <w:iCs/>
          <w:color w:val="auto"/>
          <w:sz w:val="24"/>
          <w:szCs w:val="24"/>
        </w:rPr>
        <w:t>Fe</w:t>
      </w:r>
      <w:r w:rsidR="00685645">
        <w:rPr>
          <w:rFonts w:ascii="Times New Roman" w:hAnsi="Times New Roman" w:cs="Times New Roman"/>
          <w:b/>
          <w:bCs/>
          <w:i/>
          <w:iCs/>
          <w:color w:val="auto"/>
          <w:sz w:val="24"/>
          <w:szCs w:val="24"/>
        </w:rPr>
        <w:t xml:space="preserve"> </w:t>
      </w:r>
      <w:r w:rsidRPr="00A80AE0">
        <w:rPr>
          <w:rFonts w:ascii="Times New Roman" w:hAnsi="Times New Roman" w:cs="Times New Roman"/>
          <w:b/>
          <w:bCs/>
          <w:i/>
          <w:iCs/>
          <w:color w:val="auto"/>
          <w:sz w:val="24"/>
          <w:szCs w:val="24"/>
        </w:rPr>
        <w:t xml:space="preserve">isotopes and </w:t>
      </w:r>
      <w:r w:rsidR="0016396A" w:rsidRPr="00A80AE0">
        <w:rPr>
          <w:rFonts w:ascii="Times New Roman" w:hAnsi="Times New Roman" w:cs="Times New Roman"/>
          <w:b/>
          <w:bCs/>
          <w:i/>
          <w:iCs/>
          <w:color w:val="auto"/>
          <w:sz w:val="24"/>
          <w:szCs w:val="24"/>
        </w:rPr>
        <w:t>Lago Fagnano</w:t>
      </w:r>
      <w:r w:rsidRPr="00A80AE0">
        <w:rPr>
          <w:rFonts w:ascii="Times New Roman" w:hAnsi="Times New Roman" w:cs="Times New Roman"/>
          <w:b/>
          <w:bCs/>
          <w:i/>
          <w:iCs/>
          <w:color w:val="auto"/>
          <w:sz w:val="24"/>
          <w:szCs w:val="24"/>
        </w:rPr>
        <w:t xml:space="preserve"> sedimentary</w:t>
      </w:r>
      <w:r w:rsidR="0016396A" w:rsidRPr="00A80AE0">
        <w:rPr>
          <w:rFonts w:ascii="Times New Roman" w:hAnsi="Times New Roman" w:cs="Times New Roman"/>
          <w:b/>
          <w:bCs/>
          <w:i/>
          <w:iCs/>
          <w:color w:val="auto"/>
          <w:sz w:val="24"/>
          <w:szCs w:val="24"/>
        </w:rPr>
        <w:t xml:space="preserve"> Fe cycle</w:t>
      </w:r>
    </w:p>
    <w:p w14:paraId="42D31FDF" w14:textId="3A3E0A32" w:rsidR="0016396A" w:rsidRDefault="005B2F81"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The sedimentary profile of Lago Fagnano shows strong chemical differences and, according to the trends defined by the Fe</w:t>
      </w:r>
      <w:r w:rsidRPr="00A80AE0">
        <w:rPr>
          <w:rFonts w:ascii="Times New Roman" w:hAnsi="Times New Roman" w:cs="Times New Roman"/>
          <w:sz w:val="24"/>
          <w:szCs w:val="24"/>
          <w:vertAlign w:val="subscript"/>
        </w:rPr>
        <w:t>hyam</w:t>
      </w:r>
      <w:r w:rsidRPr="00A80AE0">
        <w:rPr>
          <w:rFonts w:ascii="Times New Roman" w:hAnsi="Times New Roman" w:cs="Times New Roman"/>
          <w:sz w:val="24"/>
          <w:szCs w:val="24"/>
        </w:rPr>
        <w:t xml:space="preserve"> fraction, the </w:t>
      </w:r>
      <w:r w:rsidR="00610722" w:rsidRPr="00A80AE0">
        <w:rPr>
          <w:rFonts w:ascii="Times New Roman" w:hAnsi="Times New Roman" w:cs="Times New Roman"/>
          <w:i/>
          <w:iCs/>
          <w:sz w:val="24"/>
          <w:szCs w:val="24"/>
        </w:rPr>
        <w:t>δ</w:t>
      </w:r>
      <w:r w:rsidRPr="00A80AE0">
        <w:rPr>
          <w:rFonts w:ascii="Times New Roman" w:hAnsi="Times New Roman" w:cs="Times New Roman"/>
          <w:sz w:val="24"/>
          <w:szCs w:val="24"/>
          <w:vertAlign w:val="superscript"/>
        </w:rPr>
        <w:t>56</w:t>
      </w:r>
      <w:r w:rsidRPr="00A80AE0">
        <w:rPr>
          <w:rFonts w:ascii="Times New Roman" w:hAnsi="Times New Roman" w:cs="Times New Roman"/>
          <w:sz w:val="24"/>
          <w:szCs w:val="24"/>
        </w:rPr>
        <w:t>Fe</w:t>
      </w:r>
      <w:r w:rsidRPr="00A80AE0">
        <w:rPr>
          <w:rFonts w:ascii="Times New Roman" w:hAnsi="Times New Roman" w:cs="Times New Roman"/>
          <w:sz w:val="24"/>
          <w:szCs w:val="24"/>
          <w:vertAlign w:val="subscript"/>
        </w:rPr>
        <w:t>hyam</w:t>
      </w:r>
      <w:r w:rsidRPr="00A80AE0">
        <w:rPr>
          <w:rFonts w:ascii="Times New Roman" w:hAnsi="Times New Roman" w:cs="Times New Roman"/>
          <w:sz w:val="24"/>
          <w:szCs w:val="24"/>
        </w:rPr>
        <w:t xml:space="preserve"> and Fe/Mn ratios, it can be subdivided in two sections. The upper 8 cm of the profile clearly illustrate chemical variations likely resulting from redox processes taking place in a redox boundary below the SWI. This agrees with the presence of an active redox front within the sediments and the well oxygenated bottom waters reported in Neugebauer et al. (2018). The following 32 cm show a more homogenous chemical profile regularly disrupted by Fe and Fe/Mn peaks</w:t>
      </w:r>
      <w:r w:rsidR="00571D9D" w:rsidRPr="00A80AE0">
        <w:rPr>
          <w:rFonts w:ascii="Times New Roman" w:hAnsi="Times New Roman" w:cs="Times New Roman"/>
          <w:sz w:val="24"/>
          <w:szCs w:val="24"/>
        </w:rPr>
        <w:t xml:space="preserve"> agreeing with </w:t>
      </w:r>
      <w:r w:rsidR="00AA67F1">
        <w:rPr>
          <w:rFonts w:ascii="Times New Roman" w:hAnsi="Times New Roman" w:cs="Times New Roman"/>
          <w:sz w:val="24"/>
          <w:szCs w:val="24"/>
        </w:rPr>
        <w:t>Fe enrich</w:t>
      </w:r>
      <w:r w:rsidR="00571D9D" w:rsidRPr="00A80AE0">
        <w:rPr>
          <w:rFonts w:ascii="Times New Roman" w:hAnsi="Times New Roman" w:cs="Times New Roman"/>
          <w:sz w:val="24"/>
          <w:szCs w:val="24"/>
        </w:rPr>
        <w:t>ment</w:t>
      </w:r>
      <w:r w:rsidRPr="00A80AE0">
        <w:rPr>
          <w:rFonts w:ascii="Times New Roman" w:hAnsi="Times New Roman" w:cs="Times New Roman"/>
          <w:sz w:val="24"/>
          <w:szCs w:val="24"/>
        </w:rPr>
        <w:t xml:space="preserve">, in both of the </w:t>
      </w:r>
      <w:r w:rsidR="00AA67F1">
        <w:rPr>
          <w:rFonts w:ascii="Times New Roman" w:hAnsi="Times New Roman" w:cs="Times New Roman"/>
          <w:sz w:val="24"/>
          <w:szCs w:val="24"/>
        </w:rPr>
        <w:t>Fe pool</w:t>
      </w:r>
      <w:r w:rsidR="00571D9D" w:rsidRPr="00A80AE0">
        <w:rPr>
          <w:rFonts w:ascii="Times New Roman" w:hAnsi="Times New Roman" w:cs="Times New Roman"/>
          <w:sz w:val="24"/>
          <w:szCs w:val="24"/>
        </w:rPr>
        <w:t>s</w:t>
      </w:r>
      <w:r w:rsidRPr="00A80AE0">
        <w:rPr>
          <w:rFonts w:ascii="Times New Roman" w:hAnsi="Times New Roman" w:cs="Times New Roman"/>
          <w:sz w:val="24"/>
          <w:szCs w:val="24"/>
        </w:rPr>
        <w:t xml:space="preserve">. Moreover, it has been suggested that </w:t>
      </w:r>
      <w:r w:rsidR="00AA67F1">
        <w:rPr>
          <w:rFonts w:ascii="Times New Roman" w:hAnsi="Times New Roman" w:cs="Times New Roman"/>
          <w:sz w:val="24"/>
          <w:szCs w:val="24"/>
        </w:rPr>
        <w:t>Fe rich</w:t>
      </w:r>
      <w:r w:rsidRPr="00A80AE0">
        <w:rPr>
          <w:rFonts w:ascii="Times New Roman" w:hAnsi="Times New Roman" w:cs="Times New Roman"/>
          <w:sz w:val="24"/>
          <w:szCs w:val="24"/>
        </w:rPr>
        <w:t xml:space="preserve"> horizons are paleoredox fronts, preserved through changes in the sedimentation rates (Neugebauer et al. 2018).</w:t>
      </w:r>
    </w:p>
    <w:p w14:paraId="0D1D62F4" w14:textId="77777777" w:rsidR="00A80AE0" w:rsidRPr="00A80AE0" w:rsidRDefault="00A80AE0" w:rsidP="00A80AE0">
      <w:pPr>
        <w:spacing w:before="40" w:after="40" w:line="480" w:lineRule="auto"/>
        <w:rPr>
          <w:rFonts w:ascii="Times New Roman" w:hAnsi="Times New Roman" w:cs="Times New Roman"/>
          <w:sz w:val="24"/>
          <w:szCs w:val="24"/>
        </w:rPr>
      </w:pPr>
    </w:p>
    <w:p w14:paraId="3349028F" w14:textId="74DF004D" w:rsidR="005B2F81" w:rsidRDefault="0016396A"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Fe</w:t>
      </w:r>
      <w:r w:rsidR="00685645">
        <w:rPr>
          <w:rFonts w:ascii="Times New Roman" w:hAnsi="Times New Roman" w:cs="Times New Roman"/>
          <w:sz w:val="24"/>
          <w:szCs w:val="24"/>
        </w:rPr>
        <w:t xml:space="preserve"> </w:t>
      </w:r>
      <w:r w:rsidRPr="00A80AE0">
        <w:rPr>
          <w:rFonts w:ascii="Times New Roman" w:hAnsi="Times New Roman" w:cs="Times New Roman"/>
          <w:sz w:val="24"/>
          <w:szCs w:val="24"/>
        </w:rPr>
        <w:t xml:space="preserve">isotopes reveal at least three </w:t>
      </w:r>
      <w:r w:rsidR="00571D9D" w:rsidRPr="00A80AE0">
        <w:rPr>
          <w:rFonts w:ascii="Times New Roman" w:hAnsi="Times New Roman" w:cs="Times New Roman"/>
          <w:sz w:val="24"/>
          <w:szCs w:val="24"/>
        </w:rPr>
        <w:t>mobilizing iron</w:t>
      </w:r>
      <w:r w:rsidR="001D6361" w:rsidRPr="00A80AE0">
        <w:rPr>
          <w:rFonts w:ascii="Times New Roman" w:hAnsi="Times New Roman" w:cs="Times New Roman"/>
          <w:sz w:val="24"/>
          <w:szCs w:val="24"/>
        </w:rPr>
        <w:t xml:space="preserve"> processes</w:t>
      </w:r>
      <w:r w:rsidRPr="00A80AE0">
        <w:rPr>
          <w:rFonts w:ascii="Times New Roman" w:hAnsi="Times New Roman" w:cs="Times New Roman"/>
          <w:sz w:val="24"/>
          <w:szCs w:val="24"/>
        </w:rPr>
        <w:t xml:space="preserve">. </w:t>
      </w:r>
      <w:r w:rsidR="001D6361" w:rsidRPr="00A80AE0">
        <w:rPr>
          <w:rFonts w:ascii="Times New Roman" w:hAnsi="Times New Roman" w:cs="Times New Roman"/>
          <w:sz w:val="24"/>
          <w:szCs w:val="24"/>
        </w:rPr>
        <w:t xml:space="preserve">Consistent values </w:t>
      </w:r>
      <w:r w:rsidR="002D69E7" w:rsidRPr="00A80AE0">
        <w:rPr>
          <w:rFonts w:ascii="Times New Roman" w:hAnsi="Times New Roman" w:cs="Times New Roman"/>
          <w:sz w:val="24"/>
          <w:szCs w:val="24"/>
        </w:rPr>
        <w:t>of Fe</w:t>
      </w:r>
      <w:r w:rsidR="002D69E7" w:rsidRPr="00A80AE0">
        <w:rPr>
          <w:rFonts w:ascii="Times New Roman" w:hAnsi="Times New Roman" w:cs="Times New Roman"/>
          <w:sz w:val="24"/>
          <w:szCs w:val="24"/>
          <w:vertAlign w:val="subscript"/>
        </w:rPr>
        <w:t>hyam</w:t>
      </w:r>
      <w:r w:rsidR="002D69E7" w:rsidRPr="00A80AE0">
        <w:rPr>
          <w:rFonts w:ascii="Times New Roman" w:hAnsi="Times New Roman" w:cs="Times New Roman"/>
          <w:sz w:val="24"/>
          <w:szCs w:val="24"/>
        </w:rPr>
        <w:t xml:space="preserve"> at near zero </w:t>
      </w:r>
      <w:r w:rsidR="001D6361" w:rsidRPr="00A80AE0">
        <w:rPr>
          <w:rFonts w:ascii="Times New Roman" w:hAnsi="Times New Roman" w:cs="Times New Roman"/>
          <w:sz w:val="24"/>
          <w:szCs w:val="24"/>
        </w:rPr>
        <w:t>appear a</w:t>
      </w:r>
      <w:r w:rsidRPr="00A80AE0">
        <w:rPr>
          <w:rFonts w:ascii="Times New Roman" w:hAnsi="Times New Roman" w:cs="Times New Roman"/>
          <w:sz w:val="24"/>
          <w:szCs w:val="24"/>
        </w:rPr>
        <w:t>bove 3 cm and below 8 cm</w:t>
      </w:r>
      <w:r w:rsidR="002D69E7" w:rsidRPr="00A80AE0">
        <w:rPr>
          <w:rFonts w:ascii="Times New Roman" w:hAnsi="Times New Roman" w:cs="Times New Roman"/>
          <w:sz w:val="24"/>
          <w:szCs w:val="24"/>
        </w:rPr>
        <w:t xml:space="preserve">, associated </w:t>
      </w:r>
      <w:r w:rsidRPr="00A80AE0">
        <w:rPr>
          <w:rFonts w:ascii="Times New Roman" w:hAnsi="Times New Roman" w:cs="Times New Roman"/>
          <w:sz w:val="24"/>
          <w:szCs w:val="24"/>
        </w:rPr>
        <w:t xml:space="preserve">with less reactive </w:t>
      </w:r>
      <w:r w:rsidR="00571D9D" w:rsidRPr="00A80AE0">
        <w:rPr>
          <w:rFonts w:ascii="Times New Roman" w:hAnsi="Times New Roman" w:cs="Times New Roman"/>
          <w:sz w:val="24"/>
          <w:szCs w:val="24"/>
        </w:rPr>
        <w:t xml:space="preserve">and allochthonous </w:t>
      </w:r>
      <w:r w:rsidR="00AA67F1">
        <w:rPr>
          <w:rFonts w:ascii="Times New Roman" w:hAnsi="Times New Roman" w:cs="Times New Roman"/>
          <w:sz w:val="24"/>
          <w:szCs w:val="24"/>
        </w:rPr>
        <w:t>Fe phas</w:t>
      </w:r>
      <w:r w:rsidRPr="00A80AE0">
        <w:rPr>
          <w:rFonts w:ascii="Times New Roman" w:hAnsi="Times New Roman" w:cs="Times New Roman"/>
          <w:sz w:val="24"/>
          <w:szCs w:val="24"/>
        </w:rPr>
        <w:t xml:space="preserve">es. </w:t>
      </w:r>
      <w:r w:rsidR="00571D9D" w:rsidRPr="00A80AE0">
        <w:rPr>
          <w:rFonts w:ascii="Times New Roman" w:hAnsi="Times New Roman" w:cs="Times New Roman"/>
          <w:sz w:val="24"/>
          <w:szCs w:val="24"/>
        </w:rPr>
        <w:t>Within the redox front (3-8 cm),</w:t>
      </w:r>
      <w:r w:rsidRPr="00A80AE0">
        <w:rPr>
          <w:rFonts w:ascii="Times New Roman" w:hAnsi="Times New Roman" w:cs="Times New Roman"/>
          <w:sz w:val="24"/>
          <w:szCs w:val="24"/>
        </w:rPr>
        <w:t xml:space="preserve"> </w:t>
      </w:r>
      <w:r w:rsidR="00571D9D" w:rsidRPr="00A80AE0">
        <w:rPr>
          <w:rFonts w:ascii="Times New Roman" w:hAnsi="Times New Roman" w:cs="Times New Roman"/>
          <w:sz w:val="24"/>
          <w:szCs w:val="24"/>
        </w:rPr>
        <w:t xml:space="preserve">where </w:t>
      </w:r>
      <w:r w:rsidR="00AA67F1">
        <w:rPr>
          <w:rFonts w:ascii="Times New Roman" w:hAnsi="Times New Roman" w:cs="Times New Roman"/>
          <w:sz w:val="24"/>
          <w:szCs w:val="24"/>
        </w:rPr>
        <w:t>Fe oxid</w:t>
      </w:r>
      <w:r w:rsidRPr="00A80AE0">
        <w:rPr>
          <w:rFonts w:ascii="Times New Roman" w:hAnsi="Times New Roman" w:cs="Times New Roman"/>
          <w:sz w:val="24"/>
          <w:szCs w:val="24"/>
        </w:rPr>
        <w:t>ation occurs</w:t>
      </w:r>
      <w:r w:rsidR="00571D9D" w:rsidRPr="00A80AE0">
        <w:rPr>
          <w:rFonts w:ascii="Times New Roman" w:hAnsi="Times New Roman" w:cs="Times New Roman"/>
          <w:sz w:val="24"/>
          <w:szCs w:val="24"/>
        </w:rPr>
        <w:t>,</w:t>
      </w:r>
      <w:r w:rsidRPr="00A80AE0">
        <w:rPr>
          <w:rFonts w:ascii="Times New Roman" w:hAnsi="Times New Roman" w:cs="Times New Roman"/>
          <w:sz w:val="24"/>
          <w:szCs w:val="24"/>
        </w:rPr>
        <w:t xml:space="preserve"> </w:t>
      </w:r>
      <w:r w:rsidR="00571D9D" w:rsidRPr="00A80AE0">
        <w:rPr>
          <w:rFonts w:ascii="Times New Roman" w:hAnsi="Times New Roman" w:cs="Times New Roman"/>
          <w:sz w:val="24"/>
          <w:szCs w:val="24"/>
        </w:rPr>
        <w:t xml:space="preserve">the few </w:t>
      </w:r>
      <w:r w:rsidR="00610722" w:rsidRPr="00A80AE0">
        <w:rPr>
          <w:rFonts w:ascii="Times New Roman" w:hAnsi="Times New Roman" w:cs="Times New Roman"/>
          <w:i/>
          <w:iCs/>
          <w:sz w:val="24"/>
          <w:szCs w:val="24"/>
        </w:rPr>
        <w:t>δ</w:t>
      </w:r>
      <w:r w:rsidRPr="00A80AE0">
        <w:rPr>
          <w:rFonts w:ascii="Times New Roman" w:hAnsi="Times New Roman" w:cs="Times New Roman"/>
          <w:sz w:val="24"/>
          <w:szCs w:val="24"/>
          <w:vertAlign w:val="superscript"/>
        </w:rPr>
        <w:t>56</w:t>
      </w:r>
      <w:r w:rsidRPr="00A80AE0">
        <w:rPr>
          <w:rFonts w:ascii="Times New Roman" w:hAnsi="Times New Roman" w:cs="Times New Roman"/>
          <w:sz w:val="24"/>
          <w:szCs w:val="24"/>
        </w:rPr>
        <w:t>Fe</w:t>
      </w:r>
      <w:r w:rsidRPr="00A80AE0">
        <w:rPr>
          <w:rFonts w:ascii="Times New Roman" w:hAnsi="Times New Roman" w:cs="Times New Roman"/>
          <w:sz w:val="24"/>
          <w:szCs w:val="24"/>
          <w:vertAlign w:val="subscript"/>
        </w:rPr>
        <w:t>hyam</w:t>
      </w:r>
      <w:r w:rsidRPr="00A80AE0">
        <w:rPr>
          <w:rFonts w:ascii="Times New Roman" w:hAnsi="Times New Roman" w:cs="Times New Roman"/>
          <w:sz w:val="24"/>
          <w:szCs w:val="24"/>
        </w:rPr>
        <w:t xml:space="preserve"> and </w:t>
      </w:r>
      <w:r w:rsidR="00610722" w:rsidRPr="00A80AE0">
        <w:rPr>
          <w:rFonts w:ascii="Times New Roman" w:hAnsi="Times New Roman" w:cs="Times New Roman"/>
          <w:i/>
          <w:iCs/>
          <w:sz w:val="24"/>
          <w:szCs w:val="24"/>
        </w:rPr>
        <w:t>δ</w:t>
      </w:r>
      <w:r w:rsidRPr="00A80AE0">
        <w:rPr>
          <w:rFonts w:ascii="Times New Roman" w:hAnsi="Times New Roman" w:cs="Times New Roman"/>
          <w:sz w:val="24"/>
          <w:szCs w:val="24"/>
          <w:vertAlign w:val="superscript"/>
        </w:rPr>
        <w:t>56</w:t>
      </w:r>
      <w:r w:rsidRPr="00A80AE0">
        <w:rPr>
          <w:rFonts w:ascii="Times New Roman" w:hAnsi="Times New Roman" w:cs="Times New Roman"/>
          <w:sz w:val="24"/>
          <w:szCs w:val="24"/>
        </w:rPr>
        <w:t>Fe</w:t>
      </w:r>
      <w:r w:rsidRPr="00A80AE0">
        <w:rPr>
          <w:rFonts w:ascii="Times New Roman" w:hAnsi="Times New Roman" w:cs="Times New Roman"/>
          <w:sz w:val="24"/>
          <w:szCs w:val="24"/>
          <w:vertAlign w:val="subscript"/>
        </w:rPr>
        <w:t>aca</w:t>
      </w:r>
      <w:r w:rsidRPr="00A80AE0">
        <w:rPr>
          <w:rFonts w:ascii="Times New Roman" w:hAnsi="Times New Roman" w:cs="Times New Roman"/>
          <w:sz w:val="24"/>
          <w:szCs w:val="24"/>
        </w:rPr>
        <w:t xml:space="preserve"> </w:t>
      </w:r>
      <w:r w:rsidR="00571D9D" w:rsidRPr="00A80AE0">
        <w:rPr>
          <w:rFonts w:ascii="Times New Roman" w:hAnsi="Times New Roman" w:cs="Times New Roman"/>
          <w:sz w:val="24"/>
          <w:szCs w:val="24"/>
        </w:rPr>
        <w:t>values relate positively and suggest</w:t>
      </w:r>
      <w:r w:rsidRPr="00A80AE0">
        <w:rPr>
          <w:rFonts w:ascii="Times New Roman" w:hAnsi="Times New Roman" w:cs="Times New Roman"/>
          <w:sz w:val="24"/>
          <w:szCs w:val="24"/>
        </w:rPr>
        <w:t xml:space="preserve"> equilibrium</w:t>
      </w:r>
      <w:r w:rsidR="00571D9D" w:rsidRPr="00A80AE0">
        <w:rPr>
          <w:rFonts w:ascii="Times New Roman" w:hAnsi="Times New Roman" w:cs="Times New Roman"/>
          <w:sz w:val="24"/>
          <w:szCs w:val="24"/>
        </w:rPr>
        <w:t xml:space="preserve"> between </w:t>
      </w:r>
      <w:r w:rsidR="00AA67F1">
        <w:rPr>
          <w:rFonts w:ascii="Times New Roman" w:hAnsi="Times New Roman" w:cs="Times New Roman"/>
          <w:sz w:val="24"/>
          <w:szCs w:val="24"/>
        </w:rPr>
        <w:t>Fe oxyhyd</w:t>
      </w:r>
      <w:r w:rsidR="00571D9D" w:rsidRPr="00A80AE0">
        <w:rPr>
          <w:rFonts w:ascii="Times New Roman" w:hAnsi="Times New Roman" w:cs="Times New Roman"/>
          <w:sz w:val="24"/>
          <w:szCs w:val="24"/>
        </w:rPr>
        <w:t>roxides and Fe</w:t>
      </w:r>
      <w:r w:rsidR="00571D9D" w:rsidRPr="00A80AE0">
        <w:rPr>
          <w:rFonts w:ascii="Times New Roman" w:hAnsi="Times New Roman" w:cs="Times New Roman"/>
          <w:sz w:val="24"/>
          <w:szCs w:val="24"/>
          <w:vertAlign w:val="superscript"/>
        </w:rPr>
        <w:t>2+</w:t>
      </w:r>
      <w:r w:rsidR="00571D9D" w:rsidRPr="00A80AE0">
        <w:rPr>
          <w:rFonts w:ascii="Times New Roman" w:hAnsi="Times New Roman" w:cs="Times New Roman"/>
          <w:sz w:val="24"/>
          <w:szCs w:val="24"/>
        </w:rPr>
        <w:t xml:space="preserve"> phases (Fig. 3). B</w:t>
      </w:r>
      <w:r w:rsidRPr="00A80AE0">
        <w:rPr>
          <w:rFonts w:ascii="Times New Roman" w:hAnsi="Times New Roman" w:cs="Times New Roman"/>
          <w:sz w:val="24"/>
          <w:szCs w:val="24"/>
        </w:rPr>
        <w:t xml:space="preserve">elow 8 cm </w:t>
      </w:r>
      <w:r w:rsidR="00610722" w:rsidRPr="00A80AE0">
        <w:rPr>
          <w:rFonts w:ascii="Times New Roman" w:hAnsi="Times New Roman" w:cs="Times New Roman"/>
          <w:i/>
          <w:iCs/>
          <w:sz w:val="24"/>
          <w:szCs w:val="24"/>
        </w:rPr>
        <w:t>δ</w:t>
      </w:r>
      <w:r w:rsidR="00571D9D" w:rsidRPr="00A80AE0">
        <w:rPr>
          <w:rFonts w:ascii="Times New Roman" w:hAnsi="Times New Roman" w:cs="Times New Roman"/>
          <w:sz w:val="24"/>
          <w:szCs w:val="24"/>
          <w:vertAlign w:val="superscript"/>
        </w:rPr>
        <w:t>56</w:t>
      </w:r>
      <w:r w:rsidR="00571D9D" w:rsidRPr="00A80AE0">
        <w:rPr>
          <w:rFonts w:ascii="Times New Roman" w:hAnsi="Times New Roman" w:cs="Times New Roman"/>
          <w:sz w:val="24"/>
          <w:szCs w:val="24"/>
        </w:rPr>
        <w:t>Fe</w:t>
      </w:r>
      <w:r w:rsidR="00571D9D" w:rsidRPr="00A80AE0">
        <w:rPr>
          <w:rFonts w:ascii="Times New Roman" w:hAnsi="Times New Roman" w:cs="Times New Roman"/>
          <w:sz w:val="24"/>
          <w:szCs w:val="24"/>
          <w:vertAlign w:val="subscript"/>
        </w:rPr>
        <w:t>aca</w:t>
      </w:r>
      <w:r w:rsidR="00571D9D" w:rsidRPr="00A80AE0">
        <w:rPr>
          <w:rFonts w:ascii="Times New Roman" w:hAnsi="Times New Roman" w:cs="Times New Roman"/>
          <w:sz w:val="24"/>
          <w:szCs w:val="24"/>
        </w:rPr>
        <w:t xml:space="preserve"> values are highly dispersed (Fig. 3) and show two main Fe</w:t>
      </w:r>
      <w:r w:rsidR="00AA67F1">
        <w:rPr>
          <w:rFonts w:ascii="Times New Roman" w:hAnsi="Times New Roman" w:cs="Times New Roman"/>
          <w:sz w:val="24"/>
          <w:szCs w:val="24"/>
        </w:rPr>
        <w:t xml:space="preserve"> </w:t>
      </w:r>
      <w:r w:rsidR="00571D9D" w:rsidRPr="00A80AE0">
        <w:rPr>
          <w:rFonts w:ascii="Times New Roman" w:hAnsi="Times New Roman" w:cs="Times New Roman"/>
          <w:sz w:val="24"/>
          <w:szCs w:val="24"/>
        </w:rPr>
        <w:t xml:space="preserve">components. Negative </w:t>
      </w:r>
      <w:r w:rsidR="00610722" w:rsidRPr="00A80AE0">
        <w:rPr>
          <w:rFonts w:ascii="Times New Roman" w:hAnsi="Times New Roman" w:cs="Times New Roman"/>
          <w:i/>
          <w:iCs/>
          <w:sz w:val="24"/>
          <w:szCs w:val="24"/>
        </w:rPr>
        <w:t>δ</w:t>
      </w:r>
      <w:r w:rsidR="00571D9D" w:rsidRPr="00A80AE0">
        <w:rPr>
          <w:rFonts w:ascii="Times New Roman" w:hAnsi="Times New Roman" w:cs="Times New Roman"/>
          <w:sz w:val="24"/>
          <w:szCs w:val="24"/>
          <w:vertAlign w:val="superscript"/>
        </w:rPr>
        <w:t>56</w:t>
      </w:r>
      <w:r w:rsidR="00571D9D" w:rsidRPr="00A80AE0">
        <w:rPr>
          <w:rFonts w:ascii="Times New Roman" w:hAnsi="Times New Roman" w:cs="Times New Roman"/>
          <w:sz w:val="24"/>
          <w:szCs w:val="24"/>
        </w:rPr>
        <w:t>Fe</w:t>
      </w:r>
      <w:r w:rsidR="00571D9D" w:rsidRPr="00A80AE0">
        <w:rPr>
          <w:rFonts w:ascii="Times New Roman" w:hAnsi="Times New Roman" w:cs="Times New Roman"/>
          <w:sz w:val="24"/>
          <w:szCs w:val="24"/>
          <w:vertAlign w:val="subscript"/>
        </w:rPr>
        <w:t>aca</w:t>
      </w:r>
      <w:r w:rsidR="00571D9D" w:rsidRPr="00A80AE0">
        <w:rPr>
          <w:rFonts w:ascii="Times New Roman" w:hAnsi="Times New Roman" w:cs="Times New Roman"/>
          <w:sz w:val="24"/>
          <w:szCs w:val="24"/>
        </w:rPr>
        <w:t xml:space="preserve"> suggest pore waters with a high amount of dissolved iron, </w:t>
      </w:r>
      <w:r w:rsidR="00571D9D" w:rsidRPr="00A80AE0">
        <w:rPr>
          <w:rFonts w:ascii="Times New Roman" w:hAnsi="Times New Roman" w:cs="Times New Roman"/>
          <w:sz w:val="24"/>
          <w:szCs w:val="24"/>
        </w:rPr>
        <w:lastRenderedPageBreak/>
        <w:t xml:space="preserve">likely resulting from reducing conditions. Close to zero, such values suggest low </w:t>
      </w:r>
      <w:r w:rsidR="00AA67F1">
        <w:rPr>
          <w:rFonts w:ascii="Times New Roman" w:hAnsi="Times New Roman" w:cs="Times New Roman"/>
          <w:sz w:val="24"/>
          <w:szCs w:val="24"/>
        </w:rPr>
        <w:t>Fe reduc</w:t>
      </w:r>
      <w:r w:rsidR="00571D9D" w:rsidRPr="00A80AE0">
        <w:rPr>
          <w:rFonts w:ascii="Times New Roman" w:hAnsi="Times New Roman" w:cs="Times New Roman"/>
          <w:sz w:val="24"/>
          <w:szCs w:val="24"/>
        </w:rPr>
        <w:t xml:space="preserve">tion or near complete precipitation of dissolved Fe as reduced </w:t>
      </w:r>
      <w:r w:rsidR="00AA67F1">
        <w:rPr>
          <w:rFonts w:ascii="Times New Roman" w:hAnsi="Times New Roman" w:cs="Times New Roman"/>
          <w:sz w:val="24"/>
          <w:szCs w:val="24"/>
        </w:rPr>
        <w:t>Fe phas</w:t>
      </w:r>
      <w:r w:rsidR="00571D9D" w:rsidRPr="00A80AE0">
        <w:rPr>
          <w:rFonts w:ascii="Times New Roman" w:hAnsi="Times New Roman" w:cs="Times New Roman"/>
          <w:sz w:val="24"/>
          <w:szCs w:val="24"/>
        </w:rPr>
        <w:t>es.</w:t>
      </w:r>
    </w:p>
    <w:p w14:paraId="5DE2AAE8" w14:textId="77777777" w:rsidR="00A80AE0" w:rsidRDefault="00A80AE0" w:rsidP="00A80AE0">
      <w:pPr>
        <w:pStyle w:val="Heading1"/>
        <w:spacing w:before="40" w:after="40" w:line="480" w:lineRule="auto"/>
        <w:rPr>
          <w:rFonts w:ascii="Times New Roman" w:hAnsi="Times New Roman" w:cs="Times New Roman"/>
          <w:b/>
          <w:bCs/>
          <w:color w:val="auto"/>
          <w:sz w:val="24"/>
          <w:szCs w:val="24"/>
        </w:rPr>
      </w:pPr>
    </w:p>
    <w:p w14:paraId="46A46241" w14:textId="6C283769" w:rsidR="005B0239" w:rsidRPr="00A80AE0" w:rsidRDefault="005B0239" w:rsidP="00A80AE0">
      <w:pPr>
        <w:pStyle w:val="Heading1"/>
        <w:spacing w:before="40" w:after="40" w:line="480" w:lineRule="auto"/>
        <w:rPr>
          <w:rFonts w:ascii="Times New Roman" w:hAnsi="Times New Roman" w:cs="Times New Roman"/>
          <w:b/>
          <w:bCs/>
          <w:sz w:val="36"/>
          <w:szCs w:val="36"/>
        </w:rPr>
      </w:pPr>
      <w:r w:rsidRPr="00A80AE0">
        <w:rPr>
          <w:rFonts w:ascii="Times New Roman" w:hAnsi="Times New Roman" w:cs="Times New Roman"/>
          <w:b/>
          <w:bCs/>
          <w:color w:val="auto"/>
          <w:sz w:val="24"/>
          <w:szCs w:val="24"/>
        </w:rPr>
        <w:t>Conclusion</w:t>
      </w:r>
      <w:r w:rsidR="00EF19B6" w:rsidRPr="00A80AE0">
        <w:rPr>
          <w:rFonts w:ascii="Times New Roman" w:hAnsi="Times New Roman" w:cs="Times New Roman"/>
          <w:b/>
          <w:bCs/>
          <w:color w:val="auto"/>
          <w:sz w:val="24"/>
          <w:szCs w:val="24"/>
        </w:rPr>
        <w:t>s</w:t>
      </w:r>
    </w:p>
    <w:p w14:paraId="053742C4" w14:textId="7BE4A6EE" w:rsidR="00922D3C" w:rsidRPr="00A80AE0" w:rsidRDefault="005B0239"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Fe speciation and Fe</w:t>
      </w:r>
      <w:r w:rsidR="00685645">
        <w:rPr>
          <w:rFonts w:ascii="Times New Roman" w:hAnsi="Times New Roman" w:cs="Times New Roman"/>
          <w:sz w:val="24"/>
          <w:szCs w:val="24"/>
        </w:rPr>
        <w:t xml:space="preserve"> </w:t>
      </w:r>
      <w:r w:rsidRPr="00A80AE0">
        <w:rPr>
          <w:rFonts w:ascii="Times New Roman" w:hAnsi="Times New Roman" w:cs="Times New Roman"/>
          <w:sz w:val="24"/>
          <w:szCs w:val="24"/>
        </w:rPr>
        <w:t xml:space="preserve">isotopes reveal the dynamics of the redox cascade in </w:t>
      </w:r>
      <w:r w:rsidR="003A2AAA" w:rsidRPr="00A80AE0">
        <w:rPr>
          <w:rFonts w:ascii="Times New Roman" w:hAnsi="Times New Roman" w:cs="Times New Roman"/>
          <w:sz w:val="24"/>
          <w:szCs w:val="24"/>
        </w:rPr>
        <w:t xml:space="preserve">Lago </w:t>
      </w:r>
      <w:r w:rsidRPr="00A80AE0">
        <w:rPr>
          <w:rFonts w:ascii="Times New Roman" w:hAnsi="Times New Roman" w:cs="Times New Roman"/>
          <w:sz w:val="24"/>
          <w:szCs w:val="24"/>
        </w:rPr>
        <w:t xml:space="preserve">Fagnano and give insights on the active mechanisms in redox boundaries in </w:t>
      </w:r>
      <w:r w:rsidR="0033380E" w:rsidRPr="00A80AE0">
        <w:rPr>
          <w:rFonts w:ascii="Times New Roman" w:hAnsi="Times New Roman" w:cs="Times New Roman"/>
          <w:sz w:val="24"/>
          <w:szCs w:val="24"/>
        </w:rPr>
        <w:t xml:space="preserve">lacustrine </w:t>
      </w:r>
      <w:r w:rsidRPr="00A80AE0">
        <w:rPr>
          <w:rFonts w:ascii="Times New Roman" w:hAnsi="Times New Roman" w:cs="Times New Roman"/>
          <w:sz w:val="24"/>
          <w:szCs w:val="24"/>
        </w:rPr>
        <w:t xml:space="preserve">sediments. </w:t>
      </w:r>
      <w:r w:rsidR="0011379C" w:rsidRPr="00A80AE0">
        <w:rPr>
          <w:rFonts w:ascii="Times New Roman" w:hAnsi="Times New Roman" w:cs="Times New Roman"/>
          <w:sz w:val="24"/>
          <w:szCs w:val="24"/>
        </w:rPr>
        <w:t xml:space="preserve">We were able to disentangle such processes at </w:t>
      </w:r>
      <w:r w:rsidR="006D1ED1" w:rsidRPr="00A80AE0">
        <w:rPr>
          <w:rFonts w:ascii="Times New Roman" w:hAnsi="Times New Roman" w:cs="Times New Roman"/>
          <w:sz w:val="24"/>
          <w:szCs w:val="24"/>
        </w:rPr>
        <w:t>an active</w:t>
      </w:r>
      <w:r w:rsidR="0011379C" w:rsidRPr="00A80AE0">
        <w:rPr>
          <w:rFonts w:ascii="Times New Roman" w:hAnsi="Times New Roman" w:cs="Times New Roman"/>
          <w:sz w:val="24"/>
          <w:szCs w:val="24"/>
        </w:rPr>
        <w:t xml:space="preserve"> redox front and found a reasonable explanation to the </w:t>
      </w:r>
      <w:r w:rsidR="00305635" w:rsidRPr="00A80AE0">
        <w:rPr>
          <w:rFonts w:ascii="Times New Roman" w:hAnsi="Times New Roman" w:cs="Times New Roman"/>
          <w:sz w:val="24"/>
          <w:szCs w:val="24"/>
        </w:rPr>
        <w:t xml:space="preserve">nearly </w:t>
      </w:r>
      <w:r w:rsidR="0011379C" w:rsidRPr="00A80AE0">
        <w:rPr>
          <w:rFonts w:ascii="Times New Roman" w:hAnsi="Times New Roman" w:cs="Times New Roman"/>
          <w:sz w:val="24"/>
          <w:szCs w:val="24"/>
        </w:rPr>
        <w:t>absen</w:t>
      </w:r>
      <w:r w:rsidR="00305635" w:rsidRPr="00A80AE0">
        <w:rPr>
          <w:rFonts w:ascii="Times New Roman" w:hAnsi="Times New Roman" w:cs="Times New Roman"/>
          <w:sz w:val="24"/>
          <w:szCs w:val="24"/>
        </w:rPr>
        <w:t>t</w:t>
      </w:r>
      <w:r w:rsidR="004F4A35" w:rsidRPr="00A80AE0">
        <w:rPr>
          <w:rFonts w:ascii="Times New Roman" w:hAnsi="Times New Roman" w:cs="Times New Roman"/>
          <w:sz w:val="24"/>
          <w:szCs w:val="24"/>
        </w:rPr>
        <w:t xml:space="preserve"> mid-term preservation of</w:t>
      </w:r>
      <w:r w:rsidR="0011379C" w:rsidRPr="00A80AE0">
        <w:rPr>
          <w:rFonts w:ascii="Times New Roman" w:hAnsi="Times New Roman" w:cs="Times New Roman"/>
          <w:sz w:val="24"/>
          <w:szCs w:val="24"/>
        </w:rPr>
        <w:t xml:space="preserve"> </w:t>
      </w:r>
      <w:r w:rsidR="00AA67F1">
        <w:rPr>
          <w:rFonts w:ascii="Times New Roman" w:hAnsi="Times New Roman" w:cs="Times New Roman"/>
          <w:sz w:val="24"/>
          <w:szCs w:val="24"/>
        </w:rPr>
        <w:t>Fe reduc</w:t>
      </w:r>
      <w:r w:rsidR="00305635" w:rsidRPr="00A80AE0">
        <w:rPr>
          <w:rFonts w:ascii="Times New Roman" w:hAnsi="Times New Roman" w:cs="Times New Roman"/>
          <w:sz w:val="24"/>
          <w:szCs w:val="24"/>
        </w:rPr>
        <w:t>tion signature</w:t>
      </w:r>
      <w:r w:rsidR="004F4A35" w:rsidRPr="00A80AE0">
        <w:rPr>
          <w:rFonts w:ascii="Times New Roman" w:hAnsi="Times New Roman" w:cs="Times New Roman"/>
          <w:sz w:val="24"/>
          <w:szCs w:val="24"/>
        </w:rPr>
        <w:t>s</w:t>
      </w:r>
      <w:r w:rsidR="0011379C" w:rsidRPr="00A80AE0">
        <w:rPr>
          <w:rFonts w:ascii="Times New Roman" w:hAnsi="Times New Roman" w:cs="Times New Roman"/>
          <w:sz w:val="24"/>
          <w:szCs w:val="24"/>
        </w:rPr>
        <w:t>.</w:t>
      </w:r>
    </w:p>
    <w:p w14:paraId="3D1040AE" w14:textId="3D6918C1" w:rsidR="00F8322D" w:rsidRPr="00A80AE0" w:rsidRDefault="00F8322D"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 xml:space="preserve">The </w:t>
      </w:r>
      <w:r w:rsidR="00922D3C" w:rsidRPr="00A80AE0">
        <w:rPr>
          <w:rFonts w:ascii="Times New Roman" w:hAnsi="Times New Roman" w:cs="Times New Roman"/>
          <w:sz w:val="24"/>
          <w:szCs w:val="24"/>
        </w:rPr>
        <w:t xml:space="preserve">Fe cycling </w:t>
      </w:r>
      <w:r w:rsidRPr="00A80AE0">
        <w:rPr>
          <w:rFonts w:ascii="Times New Roman" w:hAnsi="Times New Roman" w:cs="Times New Roman"/>
          <w:sz w:val="24"/>
          <w:szCs w:val="24"/>
        </w:rPr>
        <w:t xml:space="preserve">model </w:t>
      </w:r>
      <w:r w:rsidR="00922D3C" w:rsidRPr="00A80AE0">
        <w:rPr>
          <w:rFonts w:ascii="Times New Roman" w:hAnsi="Times New Roman" w:cs="Times New Roman"/>
          <w:sz w:val="24"/>
          <w:szCs w:val="24"/>
        </w:rPr>
        <w:t>comprises</w:t>
      </w:r>
      <w:r w:rsidRPr="00A80AE0">
        <w:rPr>
          <w:rFonts w:ascii="Times New Roman" w:hAnsi="Times New Roman" w:cs="Times New Roman"/>
          <w:sz w:val="24"/>
          <w:szCs w:val="24"/>
        </w:rPr>
        <w:t xml:space="preserve"> </w:t>
      </w:r>
      <w:r w:rsidR="00922D3C" w:rsidRPr="00A80AE0">
        <w:rPr>
          <w:rFonts w:ascii="Times New Roman" w:hAnsi="Times New Roman" w:cs="Times New Roman"/>
          <w:sz w:val="24"/>
          <w:szCs w:val="24"/>
        </w:rPr>
        <w:t xml:space="preserve">two </w:t>
      </w:r>
      <w:r w:rsidRPr="00A80AE0">
        <w:rPr>
          <w:rFonts w:ascii="Times New Roman" w:hAnsi="Times New Roman" w:cs="Times New Roman"/>
          <w:sz w:val="24"/>
          <w:szCs w:val="24"/>
        </w:rPr>
        <w:t xml:space="preserve">steps: </w:t>
      </w:r>
    </w:p>
    <w:p w14:paraId="15291F83" w14:textId="03E319C2" w:rsidR="00850785" w:rsidRPr="00A80AE0" w:rsidRDefault="00F8322D" w:rsidP="00A80AE0">
      <w:pPr>
        <w:pStyle w:val="ListParagraph"/>
        <w:numPr>
          <w:ilvl w:val="0"/>
          <w:numId w:val="10"/>
        </w:num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 xml:space="preserve">in a stable </w:t>
      </w:r>
      <w:r w:rsidR="00A6312E" w:rsidRPr="00A80AE0">
        <w:rPr>
          <w:rFonts w:ascii="Times New Roman" w:hAnsi="Times New Roman" w:cs="Times New Roman"/>
          <w:sz w:val="24"/>
          <w:szCs w:val="24"/>
        </w:rPr>
        <w:t>ventilated Lake Fagnano, reduced light iron isotopes di</w:t>
      </w:r>
      <w:r w:rsidR="00850785" w:rsidRPr="00A80AE0">
        <w:rPr>
          <w:rFonts w:ascii="Times New Roman" w:hAnsi="Times New Roman" w:cs="Times New Roman"/>
          <w:sz w:val="24"/>
          <w:szCs w:val="24"/>
        </w:rPr>
        <w:t>ffuse upward and oxidize</w:t>
      </w:r>
      <w:r w:rsidR="000F656A" w:rsidRPr="00A80AE0">
        <w:rPr>
          <w:rFonts w:ascii="Times New Roman" w:hAnsi="Times New Roman" w:cs="Times New Roman"/>
          <w:sz w:val="24"/>
          <w:szCs w:val="24"/>
        </w:rPr>
        <w:t xml:space="preserve"> at the SWI</w:t>
      </w:r>
      <w:r w:rsidR="00C97164" w:rsidRPr="00A80AE0">
        <w:rPr>
          <w:rFonts w:ascii="Times New Roman" w:hAnsi="Times New Roman" w:cs="Times New Roman"/>
          <w:sz w:val="24"/>
          <w:szCs w:val="24"/>
        </w:rPr>
        <w:t xml:space="preserve"> producing </w:t>
      </w:r>
      <w:r w:rsidR="00610722" w:rsidRPr="00A80AE0">
        <w:rPr>
          <w:rFonts w:ascii="Times New Roman" w:hAnsi="Times New Roman" w:cs="Times New Roman"/>
          <w:i/>
          <w:iCs/>
          <w:sz w:val="24"/>
          <w:szCs w:val="24"/>
        </w:rPr>
        <w:t>δ</w:t>
      </w:r>
      <w:r w:rsidR="000236F5" w:rsidRPr="00A80AE0">
        <w:rPr>
          <w:rFonts w:ascii="Times New Roman" w:hAnsi="Times New Roman" w:cs="Times New Roman"/>
          <w:sz w:val="24"/>
          <w:szCs w:val="24"/>
          <w:vertAlign w:val="superscript"/>
        </w:rPr>
        <w:t>56</w:t>
      </w:r>
      <w:r w:rsidR="000236F5" w:rsidRPr="00A80AE0">
        <w:rPr>
          <w:rFonts w:ascii="Times New Roman" w:hAnsi="Times New Roman" w:cs="Times New Roman"/>
          <w:sz w:val="24"/>
          <w:szCs w:val="24"/>
        </w:rPr>
        <w:t>Fe values down to -1.3‰</w:t>
      </w:r>
      <w:r w:rsidR="00922D3C" w:rsidRPr="00A80AE0">
        <w:rPr>
          <w:rFonts w:ascii="Times New Roman" w:hAnsi="Times New Roman" w:cs="Times New Roman"/>
          <w:sz w:val="24"/>
          <w:szCs w:val="24"/>
        </w:rPr>
        <w:t>, at the top of the redox front.</w:t>
      </w:r>
    </w:p>
    <w:p w14:paraId="01DB51ED" w14:textId="115DCAE6" w:rsidR="00685645" w:rsidRDefault="00A85656" w:rsidP="00685645">
      <w:pPr>
        <w:pStyle w:val="ListParagraph"/>
        <w:numPr>
          <w:ilvl w:val="0"/>
          <w:numId w:val="10"/>
        </w:num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 xml:space="preserve">newly formed </w:t>
      </w:r>
      <w:r w:rsidR="00AA67F1">
        <w:rPr>
          <w:rFonts w:ascii="Times New Roman" w:hAnsi="Times New Roman" w:cs="Times New Roman"/>
          <w:sz w:val="24"/>
          <w:szCs w:val="24"/>
        </w:rPr>
        <w:t>Fe oxyhyd</w:t>
      </w:r>
      <w:r w:rsidRPr="00A80AE0">
        <w:rPr>
          <w:rFonts w:ascii="Times New Roman" w:hAnsi="Times New Roman" w:cs="Times New Roman"/>
          <w:sz w:val="24"/>
          <w:szCs w:val="24"/>
        </w:rPr>
        <w:t xml:space="preserve">roxides are further reduced as </w:t>
      </w:r>
      <w:r w:rsidR="00C77E7F" w:rsidRPr="00A80AE0">
        <w:rPr>
          <w:rFonts w:ascii="Times New Roman" w:hAnsi="Times New Roman" w:cs="Times New Roman"/>
          <w:sz w:val="24"/>
          <w:szCs w:val="24"/>
        </w:rPr>
        <w:t>sedimentation carries on at constant rates</w:t>
      </w:r>
      <w:r w:rsidR="00E61F1A" w:rsidRPr="00A80AE0">
        <w:rPr>
          <w:rFonts w:ascii="Times New Roman" w:hAnsi="Times New Roman" w:cs="Times New Roman"/>
          <w:sz w:val="24"/>
          <w:szCs w:val="24"/>
        </w:rPr>
        <w:t>, resolubilizing light iron isotopes.</w:t>
      </w:r>
      <w:r w:rsidR="00571D9D" w:rsidRPr="00A80AE0">
        <w:rPr>
          <w:rFonts w:ascii="Times New Roman" w:hAnsi="Times New Roman" w:cs="Times New Roman"/>
          <w:sz w:val="24"/>
          <w:szCs w:val="24"/>
        </w:rPr>
        <w:t xml:space="preserve"> </w:t>
      </w:r>
      <w:r w:rsidR="00922D3C" w:rsidRPr="00A80AE0">
        <w:rPr>
          <w:rFonts w:ascii="Times New Roman" w:hAnsi="Times New Roman" w:cs="Times New Roman"/>
          <w:sz w:val="24"/>
          <w:szCs w:val="24"/>
        </w:rPr>
        <w:t>If the sedimentation rate is constant</w:t>
      </w:r>
      <w:r w:rsidR="00B451C9" w:rsidRPr="00A80AE0">
        <w:rPr>
          <w:rFonts w:ascii="Times New Roman" w:hAnsi="Times New Roman" w:cs="Times New Roman"/>
          <w:sz w:val="24"/>
          <w:szCs w:val="24"/>
        </w:rPr>
        <w:t xml:space="preserve"> </w:t>
      </w:r>
      <w:r w:rsidR="00AA13E0" w:rsidRPr="00A80AE0">
        <w:rPr>
          <w:rFonts w:ascii="Times New Roman" w:hAnsi="Times New Roman" w:cs="Times New Roman"/>
          <w:sz w:val="24"/>
          <w:szCs w:val="24"/>
        </w:rPr>
        <w:t>the redox front continuously migrate</w:t>
      </w:r>
      <w:r w:rsidR="00C45CCD" w:rsidRPr="00A80AE0">
        <w:rPr>
          <w:rFonts w:ascii="Times New Roman" w:hAnsi="Times New Roman" w:cs="Times New Roman"/>
          <w:sz w:val="24"/>
          <w:szCs w:val="24"/>
        </w:rPr>
        <w:t>s</w:t>
      </w:r>
      <w:r w:rsidR="00AA13E0" w:rsidRPr="00A80AE0">
        <w:rPr>
          <w:rFonts w:ascii="Times New Roman" w:hAnsi="Times New Roman" w:cs="Times New Roman"/>
          <w:sz w:val="24"/>
          <w:szCs w:val="24"/>
        </w:rPr>
        <w:t xml:space="preserve"> upwards</w:t>
      </w:r>
      <w:r w:rsidR="00922D3C" w:rsidRPr="00A80AE0">
        <w:rPr>
          <w:rFonts w:ascii="Times New Roman" w:hAnsi="Times New Roman" w:cs="Times New Roman"/>
          <w:sz w:val="24"/>
          <w:szCs w:val="24"/>
        </w:rPr>
        <w:t xml:space="preserve">. However, </w:t>
      </w:r>
      <w:r w:rsidR="00AA13E0" w:rsidRPr="00A80AE0">
        <w:rPr>
          <w:rFonts w:ascii="Times New Roman" w:hAnsi="Times New Roman" w:cs="Times New Roman"/>
          <w:sz w:val="24"/>
          <w:szCs w:val="24"/>
        </w:rPr>
        <w:t xml:space="preserve">a considerable increase of </w:t>
      </w:r>
      <w:r w:rsidR="00922D3C" w:rsidRPr="00A80AE0">
        <w:rPr>
          <w:rFonts w:ascii="Times New Roman" w:hAnsi="Times New Roman" w:cs="Times New Roman"/>
          <w:sz w:val="24"/>
          <w:szCs w:val="24"/>
        </w:rPr>
        <w:t xml:space="preserve">the </w:t>
      </w:r>
      <w:r w:rsidR="00AA13E0" w:rsidRPr="00A80AE0">
        <w:rPr>
          <w:rFonts w:ascii="Times New Roman" w:hAnsi="Times New Roman" w:cs="Times New Roman"/>
          <w:sz w:val="24"/>
          <w:szCs w:val="24"/>
        </w:rPr>
        <w:t>sedimentation rate</w:t>
      </w:r>
      <w:r w:rsidR="00AB5AFF" w:rsidRPr="00A80AE0">
        <w:rPr>
          <w:rFonts w:ascii="Times New Roman" w:hAnsi="Times New Roman" w:cs="Times New Roman"/>
          <w:sz w:val="24"/>
          <w:szCs w:val="24"/>
        </w:rPr>
        <w:t xml:space="preserve"> (e.g.</w:t>
      </w:r>
      <w:r w:rsidR="00652CEC" w:rsidRPr="00A80AE0">
        <w:rPr>
          <w:rFonts w:ascii="Times New Roman" w:hAnsi="Times New Roman" w:cs="Times New Roman"/>
          <w:sz w:val="24"/>
          <w:szCs w:val="24"/>
        </w:rPr>
        <w:t>,</w:t>
      </w:r>
      <w:r w:rsidR="00AB5AFF" w:rsidRPr="00A80AE0">
        <w:rPr>
          <w:rFonts w:ascii="Times New Roman" w:hAnsi="Times New Roman" w:cs="Times New Roman"/>
          <w:sz w:val="24"/>
          <w:szCs w:val="24"/>
        </w:rPr>
        <w:t xml:space="preserve"> turbiditic event) </w:t>
      </w:r>
      <w:r w:rsidR="00C45CCD" w:rsidRPr="00A80AE0">
        <w:rPr>
          <w:rFonts w:ascii="Times New Roman" w:hAnsi="Times New Roman" w:cs="Times New Roman"/>
          <w:sz w:val="24"/>
          <w:szCs w:val="24"/>
        </w:rPr>
        <w:t>allow the preservation of a redox front and its</w:t>
      </w:r>
      <w:r w:rsidR="00AB5AFF" w:rsidRPr="00A80AE0">
        <w:rPr>
          <w:rFonts w:ascii="Times New Roman" w:hAnsi="Times New Roman" w:cs="Times New Roman"/>
          <w:sz w:val="24"/>
          <w:szCs w:val="24"/>
        </w:rPr>
        <w:t xml:space="preserve"> </w:t>
      </w:r>
      <w:r w:rsidR="00C45CCD" w:rsidRPr="00A80AE0">
        <w:rPr>
          <w:rFonts w:ascii="Times New Roman" w:hAnsi="Times New Roman" w:cs="Times New Roman"/>
          <w:sz w:val="24"/>
          <w:szCs w:val="24"/>
        </w:rPr>
        <w:t xml:space="preserve">light </w:t>
      </w:r>
      <w:r w:rsidR="00610722" w:rsidRPr="00A80AE0">
        <w:rPr>
          <w:rFonts w:ascii="Times New Roman" w:hAnsi="Times New Roman" w:cs="Times New Roman"/>
          <w:i/>
          <w:iCs/>
          <w:sz w:val="24"/>
          <w:szCs w:val="24"/>
        </w:rPr>
        <w:t>δ</w:t>
      </w:r>
      <w:r w:rsidR="00922D3C" w:rsidRPr="00A80AE0">
        <w:rPr>
          <w:rFonts w:ascii="Times New Roman" w:hAnsi="Times New Roman" w:cs="Times New Roman"/>
          <w:sz w:val="24"/>
          <w:szCs w:val="24"/>
          <w:vertAlign w:val="superscript"/>
        </w:rPr>
        <w:t>56</w:t>
      </w:r>
      <w:r w:rsidR="00922D3C" w:rsidRPr="00A80AE0">
        <w:rPr>
          <w:rFonts w:ascii="Times New Roman" w:hAnsi="Times New Roman" w:cs="Times New Roman"/>
          <w:sz w:val="24"/>
          <w:szCs w:val="24"/>
        </w:rPr>
        <w:t>Fe</w:t>
      </w:r>
      <w:r w:rsidR="00C45CCD" w:rsidRPr="00A80AE0">
        <w:rPr>
          <w:rFonts w:ascii="Times New Roman" w:hAnsi="Times New Roman" w:cs="Times New Roman"/>
          <w:sz w:val="24"/>
          <w:szCs w:val="24"/>
        </w:rPr>
        <w:t xml:space="preserve"> </w:t>
      </w:r>
      <w:r w:rsidR="008246E3" w:rsidRPr="00A80AE0">
        <w:rPr>
          <w:rFonts w:ascii="Times New Roman" w:hAnsi="Times New Roman" w:cs="Times New Roman"/>
          <w:sz w:val="24"/>
          <w:szCs w:val="24"/>
        </w:rPr>
        <w:t>signature.</w:t>
      </w:r>
    </w:p>
    <w:p w14:paraId="1B2C2824" w14:textId="77777777" w:rsidR="00685645" w:rsidRPr="00685645" w:rsidRDefault="00685645" w:rsidP="00685645">
      <w:pPr>
        <w:spacing w:before="40" w:after="40" w:line="480" w:lineRule="auto"/>
        <w:rPr>
          <w:rFonts w:ascii="Times New Roman" w:hAnsi="Times New Roman" w:cs="Times New Roman"/>
          <w:sz w:val="24"/>
          <w:szCs w:val="24"/>
        </w:rPr>
      </w:pPr>
    </w:p>
    <w:p w14:paraId="795578A5" w14:textId="3A943F4B" w:rsidR="00A23401" w:rsidRDefault="00C45CCD"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 xml:space="preserve">Considering the </w:t>
      </w:r>
      <w:r w:rsidR="00EF19B6" w:rsidRPr="00A80AE0">
        <w:rPr>
          <w:rFonts w:ascii="Times New Roman" w:hAnsi="Times New Roman" w:cs="Times New Roman"/>
          <w:sz w:val="24"/>
          <w:szCs w:val="24"/>
        </w:rPr>
        <w:t xml:space="preserve">sampling </w:t>
      </w:r>
      <w:r w:rsidRPr="00A80AE0">
        <w:rPr>
          <w:rFonts w:ascii="Times New Roman" w:hAnsi="Times New Roman" w:cs="Times New Roman"/>
          <w:sz w:val="24"/>
          <w:szCs w:val="24"/>
        </w:rPr>
        <w:t xml:space="preserve">resolution of this study, at least </w:t>
      </w:r>
      <w:r w:rsidR="007D2848" w:rsidRPr="00A80AE0">
        <w:rPr>
          <w:rFonts w:ascii="Times New Roman" w:hAnsi="Times New Roman" w:cs="Times New Roman"/>
          <w:sz w:val="24"/>
          <w:szCs w:val="24"/>
        </w:rPr>
        <w:t>eight</w:t>
      </w:r>
      <w:r w:rsidRPr="00A80AE0">
        <w:rPr>
          <w:rFonts w:ascii="Times New Roman" w:hAnsi="Times New Roman" w:cs="Times New Roman"/>
          <w:sz w:val="24"/>
          <w:szCs w:val="24"/>
        </w:rPr>
        <w:t xml:space="preserve"> paleo redox fronts could be </w:t>
      </w:r>
      <w:r w:rsidR="008246E3" w:rsidRPr="00A80AE0">
        <w:rPr>
          <w:rFonts w:ascii="Times New Roman" w:hAnsi="Times New Roman" w:cs="Times New Roman"/>
          <w:sz w:val="24"/>
          <w:szCs w:val="24"/>
        </w:rPr>
        <w:t>identified</w:t>
      </w:r>
      <w:r w:rsidRPr="00A80AE0">
        <w:rPr>
          <w:rFonts w:ascii="Times New Roman" w:hAnsi="Times New Roman" w:cs="Times New Roman"/>
          <w:sz w:val="24"/>
          <w:szCs w:val="24"/>
        </w:rPr>
        <w:t xml:space="preserve"> in a 40 cm core thanks to their high content of bulk Fe and the Fe</w:t>
      </w:r>
      <w:r w:rsidRPr="00A80AE0">
        <w:rPr>
          <w:rFonts w:ascii="Times New Roman" w:hAnsi="Times New Roman" w:cs="Times New Roman"/>
          <w:sz w:val="24"/>
          <w:szCs w:val="24"/>
          <w:vertAlign w:val="subscript"/>
        </w:rPr>
        <w:t>aca</w:t>
      </w:r>
      <w:r w:rsidRPr="00A80AE0">
        <w:rPr>
          <w:rFonts w:ascii="Times New Roman" w:hAnsi="Times New Roman" w:cs="Times New Roman"/>
          <w:sz w:val="24"/>
          <w:szCs w:val="24"/>
        </w:rPr>
        <w:t>/</w:t>
      </w:r>
      <w:proofErr w:type="spellStart"/>
      <w:r w:rsidRPr="00A80AE0">
        <w:rPr>
          <w:rFonts w:ascii="Times New Roman" w:hAnsi="Times New Roman" w:cs="Times New Roman"/>
          <w:sz w:val="24"/>
          <w:szCs w:val="24"/>
        </w:rPr>
        <w:t>Mn</w:t>
      </w:r>
      <w:r w:rsidRPr="00A80AE0">
        <w:rPr>
          <w:rFonts w:ascii="Times New Roman" w:hAnsi="Times New Roman" w:cs="Times New Roman"/>
          <w:sz w:val="24"/>
          <w:szCs w:val="24"/>
          <w:vertAlign w:val="subscript"/>
        </w:rPr>
        <w:t>aca</w:t>
      </w:r>
      <w:proofErr w:type="spellEnd"/>
      <w:r w:rsidRPr="00A80AE0">
        <w:rPr>
          <w:rFonts w:ascii="Times New Roman" w:hAnsi="Times New Roman" w:cs="Times New Roman"/>
          <w:sz w:val="24"/>
          <w:szCs w:val="24"/>
        </w:rPr>
        <w:t xml:space="preserve"> relating Fe</w:t>
      </w:r>
      <w:r w:rsidRPr="00A80AE0">
        <w:rPr>
          <w:rFonts w:ascii="Times New Roman" w:hAnsi="Times New Roman" w:cs="Times New Roman"/>
          <w:sz w:val="24"/>
          <w:szCs w:val="24"/>
          <w:vertAlign w:val="superscript"/>
        </w:rPr>
        <w:t>2+</w:t>
      </w:r>
      <w:r w:rsidRPr="00A80AE0">
        <w:rPr>
          <w:rFonts w:ascii="Times New Roman" w:hAnsi="Times New Roman" w:cs="Times New Roman"/>
          <w:sz w:val="24"/>
          <w:szCs w:val="24"/>
        </w:rPr>
        <w:t xml:space="preserve"> and Mn</w:t>
      </w:r>
      <w:r w:rsidRPr="00A80AE0">
        <w:rPr>
          <w:rFonts w:ascii="Times New Roman" w:hAnsi="Times New Roman" w:cs="Times New Roman"/>
          <w:sz w:val="24"/>
          <w:szCs w:val="24"/>
          <w:vertAlign w:val="superscript"/>
        </w:rPr>
        <w:t>2+</w:t>
      </w:r>
      <w:r w:rsidRPr="00A80AE0">
        <w:rPr>
          <w:rFonts w:ascii="Times New Roman" w:hAnsi="Times New Roman" w:cs="Times New Roman"/>
          <w:sz w:val="24"/>
          <w:szCs w:val="24"/>
        </w:rPr>
        <w:t>. it is only after an abrupt change in the sedimentation rate that Fe</w:t>
      </w:r>
      <w:r w:rsidR="00685645">
        <w:rPr>
          <w:rFonts w:ascii="Times New Roman" w:hAnsi="Times New Roman" w:cs="Times New Roman"/>
          <w:sz w:val="24"/>
          <w:szCs w:val="24"/>
        </w:rPr>
        <w:t xml:space="preserve"> </w:t>
      </w:r>
      <w:r w:rsidRPr="00A80AE0">
        <w:rPr>
          <w:rFonts w:ascii="Times New Roman" w:hAnsi="Times New Roman" w:cs="Times New Roman"/>
          <w:sz w:val="24"/>
          <w:szCs w:val="24"/>
        </w:rPr>
        <w:t>isotopes can be used as a proxy for paleo redox fronts. The Fe</w:t>
      </w:r>
      <w:r w:rsidRPr="00A80AE0">
        <w:rPr>
          <w:rFonts w:ascii="Times New Roman" w:hAnsi="Times New Roman" w:cs="Times New Roman"/>
          <w:sz w:val="24"/>
          <w:szCs w:val="24"/>
          <w:vertAlign w:val="subscript"/>
        </w:rPr>
        <w:t>aca</w:t>
      </w:r>
      <w:r w:rsidRPr="00A80AE0">
        <w:rPr>
          <w:rFonts w:ascii="Times New Roman" w:hAnsi="Times New Roman" w:cs="Times New Roman"/>
          <w:sz w:val="24"/>
          <w:szCs w:val="24"/>
        </w:rPr>
        <w:t xml:space="preserve"> profile, their wide range of Fe</w:t>
      </w:r>
      <w:r w:rsidR="00685645">
        <w:rPr>
          <w:rFonts w:ascii="Times New Roman" w:hAnsi="Times New Roman" w:cs="Times New Roman"/>
          <w:sz w:val="24"/>
          <w:szCs w:val="24"/>
        </w:rPr>
        <w:t xml:space="preserve"> </w:t>
      </w:r>
      <w:r w:rsidRPr="00A80AE0">
        <w:rPr>
          <w:rFonts w:ascii="Times New Roman" w:hAnsi="Times New Roman" w:cs="Times New Roman"/>
          <w:sz w:val="24"/>
          <w:szCs w:val="24"/>
        </w:rPr>
        <w:t xml:space="preserve">isotopes (3‰) and trace elements such as </w:t>
      </w:r>
      <w:proofErr w:type="spellStart"/>
      <w:proofErr w:type="gramStart"/>
      <w:r w:rsidRPr="00A80AE0">
        <w:rPr>
          <w:rFonts w:ascii="Times New Roman" w:hAnsi="Times New Roman" w:cs="Times New Roman"/>
          <w:sz w:val="24"/>
          <w:szCs w:val="24"/>
        </w:rPr>
        <w:t>As</w:t>
      </w:r>
      <w:proofErr w:type="spellEnd"/>
      <w:proofErr w:type="gramEnd"/>
      <w:r w:rsidRPr="00A80AE0">
        <w:rPr>
          <w:rFonts w:ascii="Times New Roman" w:hAnsi="Times New Roman" w:cs="Times New Roman"/>
          <w:sz w:val="24"/>
          <w:szCs w:val="24"/>
        </w:rPr>
        <w:t xml:space="preserve"> indicate </w:t>
      </w:r>
      <w:r w:rsidR="00922D3C" w:rsidRPr="00A80AE0">
        <w:rPr>
          <w:rFonts w:ascii="Times New Roman" w:hAnsi="Times New Roman" w:cs="Times New Roman"/>
          <w:sz w:val="24"/>
          <w:szCs w:val="24"/>
        </w:rPr>
        <w:t xml:space="preserve">diagenetic cycling. Moreover, </w:t>
      </w:r>
      <w:r w:rsidRPr="00A80AE0">
        <w:rPr>
          <w:rFonts w:ascii="Times New Roman" w:hAnsi="Times New Roman" w:cs="Times New Roman"/>
          <w:sz w:val="24"/>
          <w:szCs w:val="24"/>
        </w:rPr>
        <w:t xml:space="preserve">the production of authigenic phases, such as </w:t>
      </w:r>
      <w:r w:rsidR="00AA67F1">
        <w:rPr>
          <w:rFonts w:ascii="Times New Roman" w:hAnsi="Times New Roman" w:cs="Times New Roman"/>
          <w:sz w:val="24"/>
          <w:szCs w:val="24"/>
        </w:rPr>
        <w:t>Fe mono</w:t>
      </w:r>
      <w:r w:rsidRPr="00A80AE0">
        <w:rPr>
          <w:rFonts w:ascii="Times New Roman" w:hAnsi="Times New Roman" w:cs="Times New Roman"/>
          <w:sz w:val="24"/>
          <w:szCs w:val="24"/>
        </w:rPr>
        <w:t>sulfides</w:t>
      </w:r>
      <w:r w:rsidR="00922D3C" w:rsidRPr="00A80AE0">
        <w:rPr>
          <w:rFonts w:ascii="Times New Roman" w:hAnsi="Times New Roman" w:cs="Times New Roman"/>
          <w:sz w:val="24"/>
          <w:szCs w:val="24"/>
        </w:rPr>
        <w:t>, can be inferred from the high Fe</w:t>
      </w:r>
      <w:r w:rsidR="00922D3C" w:rsidRPr="00A80AE0">
        <w:rPr>
          <w:rFonts w:ascii="Times New Roman" w:hAnsi="Times New Roman" w:cs="Times New Roman"/>
          <w:sz w:val="24"/>
          <w:szCs w:val="24"/>
          <w:vertAlign w:val="subscript"/>
        </w:rPr>
        <w:t>aca</w:t>
      </w:r>
      <w:r w:rsidR="00922D3C" w:rsidRPr="00A80AE0">
        <w:rPr>
          <w:rFonts w:ascii="Times New Roman" w:hAnsi="Times New Roman" w:cs="Times New Roman"/>
          <w:sz w:val="24"/>
          <w:szCs w:val="24"/>
        </w:rPr>
        <w:t xml:space="preserve"> concentration peaks associated with Co and Ni</w:t>
      </w:r>
      <w:r w:rsidRPr="00A80AE0">
        <w:rPr>
          <w:rFonts w:ascii="Times New Roman" w:hAnsi="Times New Roman" w:cs="Times New Roman"/>
          <w:sz w:val="24"/>
          <w:szCs w:val="24"/>
        </w:rPr>
        <w:t>. These findings confirm Fe</w:t>
      </w:r>
      <w:r w:rsidR="00AA67F1">
        <w:rPr>
          <w:rFonts w:ascii="Times New Roman" w:hAnsi="Times New Roman" w:cs="Times New Roman"/>
          <w:sz w:val="24"/>
          <w:szCs w:val="24"/>
        </w:rPr>
        <w:t xml:space="preserve"> </w:t>
      </w:r>
      <w:r w:rsidRPr="00A80AE0">
        <w:rPr>
          <w:rFonts w:ascii="Times New Roman" w:hAnsi="Times New Roman" w:cs="Times New Roman"/>
          <w:sz w:val="24"/>
          <w:szCs w:val="24"/>
        </w:rPr>
        <w:t xml:space="preserve">redistribution during early </w:t>
      </w:r>
      <w:r w:rsidRPr="00A80AE0">
        <w:rPr>
          <w:rFonts w:ascii="Times New Roman" w:hAnsi="Times New Roman" w:cs="Times New Roman"/>
          <w:sz w:val="24"/>
          <w:szCs w:val="24"/>
        </w:rPr>
        <w:lastRenderedPageBreak/>
        <w:t>diagenesis and questions the isotopic record of redox processes in a long term</w:t>
      </w:r>
      <w:r w:rsidR="00571D9D" w:rsidRPr="00A80AE0">
        <w:rPr>
          <w:rFonts w:ascii="Times New Roman" w:hAnsi="Times New Roman" w:cs="Times New Roman"/>
          <w:sz w:val="24"/>
          <w:szCs w:val="24"/>
        </w:rPr>
        <w:t>, in situations in which sedimentation rates are constant</w:t>
      </w:r>
      <w:r w:rsidRPr="00A80AE0">
        <w:rPr>
          <w:rFonts w:ascii="Times New Roman" w:hAnsi="Times New Roman" w:cs="Times New Roman"/>
          <w:sz w:val="24"/>
          <w:szCs w:val="24"/>
        </w:rPr>
        <w:t>.</w:t>
      </w:r>
    </w:p>
    <w:p w14:paraId="2CC14B7F" w14:textId="77777777" w:rsidR="00A80AE0" w:rsidRPr="00A80AE0" w:rsidRDefault="00A80AE0" w:rsidP="00A80AE0">
      <w:pPr>
        <w:spacing w:before="40" w:after="40" w:line="480" w:lineRule="auto"/>
        <w:rPr>
          <w:rFonts w:ascii="Times New Roman" w:hAnsi="Times New Roman" w:cs="Times New Roman"/>
          <w:sz w:val="24"/>
          <w:szCs w:val="24"/>
        </w:rPr>
      </w:pPr>
    </w:p>
    <w:p w14:paraId="6A9FBF24" w14:textId="6E555BE5" w:rsidR="00A23401" w:rsidRPr="00A80AE0" w:rsidRDefault="00A23401" w:rsidP="00A80AE0">
      <w:pPr>
        <w:pStyle w:val="Heading1"/>
        <w:spacing w:before="40" w:after="40" w:line="480" w:lineRule="auto"/>
        <w:rPr>
          <w:rFonts w:ascii="Times New Roman" w:hAnsi="Times New Roman" w:cs="Times New Roman"/>
          <w:sz w:val="36"/>
          <w:szCs w:val="36"/>
        </w:rPr>
      </w:pPr>
      <w:r w:rsidRPr="00A80AE0">
        <w:rPr>
          <w:rFonts w:ascii="Times New Roman" w:hAnsi="Times New Roman" w:cs="Times New Roman"/>
          <w:b/>
          <w:bCs/>
          <w:color w:val="auto"/>
          <w:sz w:val="24"/>
          <w:szCs w:val="24"/>
        </w:rPr>
        <w:t>Acknowledgments</w:t>
      </w:r>
    </w:p>
    <w:p w14:paraId="51B67267" w14:textId="67E6ECD1" w:rsidR="00A23401" w:rsidRPr="00A80AE0" w:rsidRDefault="007D2848" w:rsidP="00A80AE0">
      <w:pPr>
        <w:spacing w:before="40" w:after="40" w:line="480" w:lineRule="auto"/>
        <w:rPr>
          <w:rFonts w:ascii="Times New Roman" w:hAnsi="Times New Roman" w:cs="Times New Roman"/>
          <w:sz w:val="24"/>
          <w:szCs w:val="24"/>
        </w:rPr>
      </w:pPr>
      <w:r w:rsidRPr="00A80AE0">
        <w:rPr>
          <w:rFonts w:ascii="Times New Roman" w:hAnsi="Times New Roman" w:cs="Times New Roman"/>
          <w:sz w:val="24"/>
          <w:szCs w:val="24"/>
        </w:rPr>
        <w:t xml:space="preserve">The recovery of the sedimentary cores was funded by the SNF Project 200021-100668 to DA. The analytical expenses were covered through the European Union's Horizon 2020 research and innovation </w:t>
      </w:r>
      <w:proofErr w:type="spellStart"/>
      <w:r w:rsidRPr="00A80AE0">
        <w:rPr>
          <w:rFonts w:ascii="Times New Roman" w:hAnsi="Times New Roman" w:cs="Times New Roman"/>
          <w:sz w:val="24"/>
          <w:szCs w:val="24"/>
        </w:rPr>
        <w:t>programme</w:t>
      </w:r>
      <w:proofErr w:type="spellEnd"/>
      <w:r w:rsidRPr="00A80AE0">
        <w:rPr>
          <w:rFonts w:ascii="Times New Roman" w:hAnsi="Times New Roman" w:cs="Times New Roman"/>
          <w:sz w:val="24"/>
          <w:szCs w:val="24"/>
        </w:rPr>
        <w:t xml:space="preserve"> under the Marie </w:t>
      </w:r>
      <w:proofErr w:type="spellStart"/>
      <w:r w:rsidRPr="00A80AE0">
        <w:rPr>
          <w:rFonts w:ascii="Times New Roman" w:hAnsi="Times New Roman" w:cs="Times New Roman"/>
          <w:sz w:val="24"/>
          <w:szCs w:val="24"/>
        </w:rPr>
        <w:t>Skłodowska</w:t>
      </w:r>
      <w:proofErr w:type="spellEnd"/>
      <w:r w:rsidRPr="00A80AE0">
        <w:rPr>
          <w:rFonts w:ascii="Times New Roman" w:hAnsi="Times New Roman" w:cs="Times New Roman"/>
          <w:sz w:val="24"/>
          <w:szCs w:val="24"/>
        </w:rPr>
        <w:t xml:space="preserve">-Curie grant agreement 706244 to IN, and the SNSF Project 200021-166308 to DA. The Geneva-based Foundation Ernest </w:t>
      </w:r>
      <w:proofErr w:type="spellStart"/>
      <w:r w:rsidRPr="00A80AE0">
        <w:rPr>
          <w:rFonts w:ascii="Times New Roman" w:hAnsi="Times New Roman" w:cs="Times New Roman"/>
          <w:sz w:val="24"/>
          <w:szCs w:val="24"/>
        </w:rPr>
        <w:t>Boninchi</w:t>
      </w:r>
      <w:proofErr w:type="spellEnd"/>
      <w:r w:rsidRPr="00A80AE0">
        <w:rPr>
          <w:rFonts w:ascii="Times New Roman" w:hAnsi="Times New Roman" w:cs="Times New Roman"/>
          <w:sz w:val="24"/>
          <w:szCs w:val="24"/>
        </w:rPr>
        <w:t xml:space="preserve"> provided additional funds to DA to accomplish LO thesis research.</w:t>
      </w:r>
      <w:r w:rsidR="00A23401" w:rsidRPr="00766F06">
        <w:rPr>
          <w:rFonts w:ascii="Helvetica" w:hAnsi="Helvetica" w:cs="Arial"/>
        </w:rPr>
        <w:br w:type="page"/>
      </w:r>
    </w:p>
    <w:p w14:paraId="6CE1716F" w14:textId="50376F92" w:rsidR="00811E68" w:rsidRPr="00A80AE0" w:rsidRDefault="00A23401" w:rsidP="00A80AE0">
      <w:pPr>
        <w:pStyle w:val="Heading1"/>
        <w:spacing w:before="40" w:after="40" w:line="480" w:lineRule="auto"/>
        <w:rPr>
          <w:rFonts w:ascii="Times New Roman" w:hAnsi="Times New Roman" w:cs="Times New Roman"/>
          <w:b/>
          <w:bCs/>
          <w:sz w:val="24"/>
          <w:szCs w:val="24"/>
        </w:rPr>
      </w:pPr>
      <w:r w:rsidRPr="00A80AE0">
        <w:rPr>
          <w:rFonts w:ascii="Times New Roman" w:hAnsi="Times New Roman" w:cs="Times New Roman"/>
          <w:b/>
          <w:bCs/>
          <w:color w:val="auto"/>
          <w:sz w:val="24"/>
          <w:szCs w:val="24"/>
        </w:rPr>
        <w:lastRenderedPageBreak/>
        <w:t>Bibliography</w:t>
      </w:r>
    </w:p>
    <w:p w14:paraId="3EA358E5" w14:textId="1E9BABA2" w:rsidR="00F07088" w:rsidRPr="00F07088" w:rsidRDefault="00811E6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A80AE0">
        <w:rPr>
          <w:rFonts w:ascii="Times New Roman" w:hAnsi="Times New Roman" w:cs="Times New Roman"/>
          <w:sz w:val="24"/>
          <w:szCs w:val="24"/>
        </w:rPr>
        <w:fldChar w:fldCharType="begin" w:fldLock="1"/>
      </w:r>
      <w:r w:rsidRPr="00A80AE0">
        <w:rPr>
          <w:rFonts w:ascii="Times New Roman" w:hAnsi="Times New Roman" w:cs="Times New Roman"/>
          <w:sz w:val="24"/>
          <w:szCs w:val="24"/>
        </w:rPr>
        <w:instrText xml:space="preserve">ADDIN Mendeley Bibliography CSL_BIBLIOGRAPHY </w:instrText>
      </w:r>
      <w:r w:rsidRPr="00A80AE0">
        <w:rPr>
          <w:rFonts w:ascii="Times New Roman" w:hAnsi="Times New Roman" w:cs="Times New Roman"/>
          <w:sz w:val="24"/>
          <w:szCs w:val="24"/>
        </w:rPr>
        <w:fldChar w:fldCharType="separate"/>
      </w:r>
      <w:r w:rsidR="00F07088" w:rsidRPr="00F07088">
        <w:rPr>
          <w:rFonts w:ascii="Times New Roman" w:hAnsi="Times New Roman" w:cs="Times New Roman"/>
          <w:noProof/>
          <w:sz w:val="24"/>
          <w:lang w:val="en-GB"/>
        </w:rPr>
        <w:t xml:space="preserve">Anbar, A. D., J. E. Roe, J. Barling, and K. H. Nealson. 2000. Nonbiological fractionation of iron isotopes. Science (80-. ). </w:t>
      </w:r>
      <w:r w:rsidR="00F07088" w:rsidRPr="00F07088">
        <w:rPr>
          <w:rFonts w:ascii="Times New Roman" w:hAnsi="Times New Roman" w:cs="Times New Roman"/>
          <w:b/>
          <w:bCs/>
          <w:noProof/>
          <w:sz w:val="24"/>
          <w:lang w:val="en-GB"/>
        </w:rPr>
        <w:t>288</w:t>
      </w:r>
      <w:r w:rsidR="00F07088" w:rsidRPr="00F07088">
        <w:rPr>
          <w:rFonts w:ascii="Times New Roman" w:hAnsi="Times New Roman" w:cs="Times New Roman"/>
          <w:noProof/>
          <w:sz w:val="24"/>
          <w:lang w:val="en-GB"/>
        </w:rPr>
        <w:t>: 126–128. doi:10.1126/science.288.5463.126</w:t>
      </w:r>
    </w:p>
    <w:p w14:paraId="1B96158C"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Balci, N., T. D. Bullen, K. Witte-Lien, W. C. Shanks, M. Motelica, and K. W. Mandernack. 2006. Iron isotope fractionation during microbially stimulated Fe(II) oxidation and Fe(III) precipitation. Geochim. Cosmochim. Acta </w:t>
      </w:r>
      <w:r w:rsidRPr="00F07088">
        <w:rPr>
          <w:rFonts w:ascii="Times New Roman" w:hAnsi="Times New Roman" w:cs="Times New Roman"/>
          <w:b/>
          <w:bCs/>
          <w:noProof/>
          <w:sz w:val="24"/>
          <w:lang w:val="en-GB"/>
        </w:rPr>
        <w:t>70</w:t>
      </w:r>
      <w:r w:rsidRPr="00F07088">
        <w:rPr>
          <w:rFonts w:ascii="Times New Roman" w:hAnsi="Times New Roman" w:cs="Times New Roman"/>
          <w:noProof/>
          <w:sz w:val="24"/>
          <w:lang w:val="en-GB"/>
        </w:rPr>
        <w:t>: 622–639. doi:10.1016/j.gca.2005.09.025</w:t>
      </w:r>
    </w:p>
    <w:p w14:paraId="67C552DB"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Beard, B. L., and C. M. Johnson. 2004. Ancient Earth and Other Planetary Bodies. Rev. Mineral. Geochemistry </w:t>
      </w:r>
      <w:r w:rsidRPr="00F07088">
        <w:rPr>
          <w:rFonts w:ascii="Times New Roman" w:hAnsi="Times New Roman" w:cs="Times New Roman"/>
          <w:b/>
          <w:bCs/>
          <w:noProof/>
          <w:sz w:val="24"/>
          <w:lang w:val="en-GB"/>
        </w:rPr>
        <w:t>55</w:t>
      </w:r>
      <w:r w:rsidRPr="00F07088">
        <w:rPr>
          <w:rFonts w:ascii="Times New Roman" w:hAnsi="Times New Roman" w:cs="Times New Roman"/>
          <w:noProof/>
          <w:sz w:val="24"/>
          <w:lang w:val="en-GB"/>
        </w:rPr>
        <w:t>: 319–357.</w:t>
      </w:r>
    </w:p>
    <w:p w14:paraId="180881D7"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Berner, R. A. 1970. Sedimentary pyrite formation. Am. J. Sci. </w:t>
      </w:r>
      <w:r w:rsidRPr="00F07088">
        <w:rPr>
          <w:rFonts w:ascii="Times New Roman" w:hAnsi="Times New Roman" w:cs="Times New Roman"/>
          <w:b/>
          <w:bCs/>
          <w:noProof/>
          <w:sz w:val="24"/>
          <w:lang w:val="en-GB"/>
        </w:rPr>
        <w:t>268</w:t>
      </w:r>
      <w:r w:rsidRPr="00F07088">
        <w:rPr>
          <w:rFonts w:ascii="Times New Roman" w:hAnsi="Times New Roman" w:cs="Times New Roman"/>
          <w:noProof/>
          <w:sz w:val="24"/>
          <w:lang w:val="en-GB"/>
        </w:rPr>
        <w:t>: 1–23.</w:t>
      </w:r>
    </w:p>
    <w:p w14:paraId="1969C643"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Bradley, R. S. 1999. Paleoclimatology: reconstructing climates of the Quaternary, Elsevier.</w:t>
      </w:r>
    </w:p>
    <w:p w14:paraId="09E7B1D0"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Bullen, T. D., A. F. White, C. W. Childs, and M. S. Schulz. 2001. Demonstration of significant abiotic iron isotope fractionation in nature. 699–702.</w:t>
      </w:r>
    </w:p>
    <w:p w14:paraId="189D3841"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Burdige, D. J. 1993. The biogeochemistry of manganese and iron reduction in marine sediments. Earth-Science Rev. </w:t>
      </w:r>
      <w:r w:rsidRPr="00F07088">
        <w:rPr>
          <w:rFonts w:ascii="Times New Roman" w:hAnsi="Times New Roman" w:cs="Times New Roman"/>
          <w:b/>
          <w:bCs/>
          <w:noProof/>
          <w:sz w:val="24"/>
          <w:lang w:val="en-GB"/>
        </w:rPr>
        <w:t>35</w:t>
      </w:r>
      <w:r w:rsidRPr="00F07088">
        <w:rPr>
          <w:rFonts w:ascii="Times New Roman" w:hAnsi="Times New Roman" w:cs="Times New Roman"/>
          <w:noProof/>
          <w:sz w:val="24"/>
          <w:lang w:val="en-GB"/>
        </w:rPr>
        <w:t>: 249–284. doi:10.1016/0012-8252(93)90040-E</w:t>
      </w:r>
    </w:p>
    <w:p w14:paraId="6283D839"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Busigny, V., N. J. Planavsky, D. Jézéquel, S. Crowe, P. Louvat, J. Moureau, E. Viollier, and T. W. Lyons. 2014. Iron isotopes in an Archean ocean analogue. Geochim. Cosmochim. Acta </w:t>
      </w:r>
      <w:r w:rsidRPr="00F07088">
        <w:rPr>
          <w:rFonts w:ascii="Times New Roman" w:hAnsi="Times New Roman" w:cs="Times New Roman"/>
          <w:b/>
          <w:bCs/>
          <w:noProof/>
          <w:sz w:val="24"/>
          <w:lang w:val="en-GB"/>
        </w:rPr>
        <w:t>133</w:t>
      </w:r>
      <w:r w:rsidRPr="00F07088">
        <w:rPr>
          <w:rFonts w:ascii="Times New Roman" w:hAnsi="Times New Roman" w:cs="Times New Roman"/>
          <w:noProof/>
          <w:sz w:val="24"/>
          <w:lang w:val="en-GB"/>
        </w:rPr>
        <w:t>: 443–462. doi:10.1016/j.gca.2014.03.004</w:t>
      </w:r>
    </w:p>
    <w:p w14:paraId="770AEEE7"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Chester, R., and M. J. Hughes. 1967. A chemical technique for the separation of ferro-manganese minerals, carbonate minerals and adsorbed trace elements from pelagic sediments. Chem. Geol. </w:t>
      </w:r>
      <w:r w:rsidRPr="00F07088">
        <w:rPr>
          <w:rFonts w:ascii="Times New Roman" w:hAnsi="Times New Roman" w:cs="Times New Roman"/>
          <w:b/>
          <w:bCs/>
          <w:noProof/>
          <w:sz w:val="24"/>
          <w:lang w:val="en-GB"/>
        </w:rPr>
        <w:t>2</w:t>
      </w:r>
      <w:r w:rsidRPr="00F07088">
        <w:rPr>
          <w:rFonts w:ascii="Times New Roman" w:hAnsi="Times New Roman" w:cs="Times New Roman"/>
          <w:noProof/>
          <w:sz w:val="24"/>
          <w:lang w:val="en-GB"/>
        </w:rPr>
        <w:t>: 249–262.</w:t>
      </w:r>
    </w:p>
    <w:p w14:paraId="797BF8D8"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Cornwell, J. C., and J. W. Morse. 1987. The characterization of iron sulfide minerals in anoxic marine sediments. Mar. Chem. </w:t>
      </w:r>
      <w:r w:rsidRPr="00F07088">
        <w:rPr>
          <w:rFonts w:ascii="Times New Roman" w:hAnsi="Times New Roman" w:cs="Times New Roman"/>
          <w:b/>
          <w:bCs/>
          <w:noProof/>
          <w:sz w:val="24"/>
          <w:lang w:val="en-GB"/>
        </w:rPr>
        <w:t>22</w:t>
      </w:r>
      <w:r w:rsidRPr="00F07088">
        <w:rPr>
          <w:rFonts w:ascii="Times New Roman" w:hAnsi="Times New Roman" w:cs="Times New Roman"/>
          <w:noProof/>
          <w:sz w:val="24"/>
          <w:lang w:val="en-GB"/>
        </w:rPr>
        <w:t>: 193–206.</w:t>
      </w:r>
    </w:p>
    <w:p w14:paraId="24066A16"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Craddock, P. R., and N. Dauphas. 2011. Iron Isotopic Compositions of Geological Reference </w:t>
      </w:r>
      <w:r w:rsidRPr="00F07088">
        <w:rPr>
          <w:rFonts w:ascii="Times New Roman" w:hAnsi="Times New Roman" w:cs="Times New Roman"/>
          <w:noProof/>
          <w:sz w:val="24"/>
          <w:lang w:val="en-GB"/>
        </w:rPr>
        <w:lastRenderedPageBreak/>
        <w:t xml:space="preserve">Materials and Chondrites. Geostand. Geoanalytical Res. </w:t>
      </w:r>
      <w:r w:rsidRPr="00F07088">
        <w:rPr>
          <w:rFonts w:ascii="Times New Roman" w:hAnsi="Times New Roman" w:cs="Times New Roman"/>
          <w:b/>
          <w:bCs/>
          <w:noProof/>
          <w:sz w:val="24"/>
          <w:lang w:val="en-GB"/>
        </w:rPr>
        <w:t>35</w:t>
      </w:r>
      <w:r w:rsidRPr="00F07088">
        <w:rPr>
          <w:rFonts w:ascii="Times New Roman" w:hAnsi="Times New Roman" w:cs="Times New Roman"/>
          <w:noProof/>
          <w:sz w:val="24"/>
          <w:lang w:val="en-GB"/>
        </w:rPr>
        <w:t>: 101–123. doi:10.1111/j.1751-908X.2010.00085.x</w:t>
      </w:r>
    </w:p>
    <w:p w14:paraId="25208BF6"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Crosby, H. A., E. E. Roden, C. M. Johnson, and B. L. Beard. 2007. The mechanisms of iron isotope fractionation produced during dissimilatory Fe(III) reduction by Shewanella putrefaciens and Geobacter sulfurreducens. Geobiology </w:t>
      </w:r>
      <w:r w:rsidRPr="00F07088">
        <w:rPr>
          <w:rFonts w:ascii="Times New Roman" w:hAnsi="Times New Roman" w:cs="Times New Roman"/>
          <w:b/>
          <w:bCs/>
          <w:noProof/>
          <w:sz w:val="24"/>
          <w:lang w:val="en-GB"/>
        </w:rPr>
        <w:t>5</w:t>
      </w:r>
      <w:r w:rsidRPr="00F07088">
        <w:rPr>
          <w:rFonts w:ascii="Times New Roman" w:hAnsi="Times New Roman" w:cs="Times New Roman"/>
          <w:noProof/>
          <w:sz w:val="24"/>
          <w:lang w:val="en-GB"/>
        </w:rPr>
        <w:t>: 169–189. doi:10.1111/j.1472-4669.2007.00103.x</w:t>
      </w:r>
    </w:p>
    <w:p w14:paraId="6CA61828"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Crosby, H. a, C. M. Johnson, E. E. Roden, and B. L. Beard. 2005. Coupled Fe ( II ) -Fe ( III ) Electron and Atom Exchange as a Mechanism for Fe Isotope Fractionation during Dissimilatory Iron Oxide Reduction. Environ. Sci. Technol. </w:t>
      </w:r>
      <w:r w:rsidRPr="00F07088">
        <w:rPr>
          <w:rFonts w:ascii="Times New Roman" w:hAnsi="Times New Roman" w:cs="Times New Roman"/>
          <w:b/>
          <w:bCs/>
          <w:noProof/>
          <w:sz w:val="24"/>
          <w:lang w:val="en-GB"/>
        </w:rPr>
        <w:t>39</w:t>
      </w:r>
      <w:r w:rsidRPr="00F07088">
        <w:rPr>
          <w:rFonts w:ascii="Times New Roman" w:hAnsi="Times New Roman" w:cs="Times New Roman"/>
          <w:noProof/>
          <w:sz w:val="24"/>
          <w:lang w:val="en-GB"/>
        </w:rPr>
        <w:t>: 6698–6704.</w:t>
      </w:r>
    </w:p>
    <w:p w14:paraId="3AF9B4C9"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Davison, W. 1993. Iron and manganese in lakes. Earth-Science Rev. </w:t>
      </w:r>
      <w:r w:rsidRPr="00F07088">
        <w:rPr>
          <w:rFonts w:ascii="Times New Roman" w:hAnsi="Times New Roman" w:cs="Times New Roman"/>
          <w:b/>
          <w:bCs/>
          <w:noProof/>
          <w:sz w:val="24"/>
          <w:lang w:val="en-GB"/>
        </w:rPr>
        <w:t>34</w:t>
      </w:r>
      <w:r w:rsidRPr="00F07088">
        <w:rPr>
          <w:rFonts w:ascii="Times New Roman" w:hAnsi="Times New Roman" w:cs="Times New Roman"/>
          <w:noProof/>
          <w:sz w:val="24"/>
          <w:lang w:val="en-GB"/>
        </w:rPr>
        <w:t>: 119–163. doi:10.1016/0012-8252(93)90029-7</w:t>
      </w:r>
    </w:p>
    <w:p w14:paraId="18995F69"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Dellwig, O., T. Leipe, C. März, and others. 2010. A new particulate Mn-Fe-P-shuttle at the redoxcline of anoxic basins. Geochim. Cosmochim. Acta </w:t>
      </w:r>
      <w:r w:rsidRPr="00F07088">
        <w:rPr>
          <w:rFonts w:ascii="Times New Roman" w:hAnsi="Times New Roman" w:cs="Times New Roman"/>
          <w:b/>
          <w:bCs/>
          <w:noProof/>
          <w:sz w:val="24"/>
          <w:lang w:val="en-GB"/>
        </w:rPr>
        <w:t>74</w:t>
      </w:r>
      <w:r w:rsidRPr="00F07088">
        <w:rPr>
          <w:rFonts w:ascii="Times New Roman" w:hAnsi="Times New Roman" w:cs="Times New Roman"/>
          <w:noProof/>
          <w:sz w:val="24"/>
          <w:lang w:val="en-GB"/>
        </w:rPr>
        <w:t>: 7100–7115. doi:10.1016/j.gca.2010.09.017</w:t>
      </w:r>
    </w:p>
    <w:p w14:paraId="4EEDF132"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Druhan, J. L., M. J. Winnick, and M. Thullner. 2019. Stable Isotope Fractionation by Transport and Transformation. Rev. Mineral. Geochemistry </w:t>
      </w:r>
      <w:r w:rsidRPr="00F07088">
        <w:rPr>
          <w:rFonts w:ascii="Times New Roman" w:hAnsi="Times New Roman" w:cs="Times New Roman"/>
          <w:b/>
          <w:bCs/>
          <w:noProof/>
          <w:sz w:val="24"/>
          <w:lang w:val="en-GB"/>
        </w:rPr>
        <w:t>85</w:t>
      </w:r>
      <w:r w:rsidRPr="00F07088">
        <w:rPr>
          <w:rFonts w:ascii="Times New Roman" w:hAnsi="Times New Roman" w:cs="Times New Roman"/>
          <w:noProof/>
          <w:sz w:val="24"/>
          <w:lang w:val="en-GB"/>
        </w:rPr>
        <w:t>: 239–264.</w:t>
      </w:r>
    </w:p>
    <w:p w14:paraId="194AF1E5"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Granina, L., B. Müller, and B. Wehrli. 2004. Origin and dynamics of Fe and Mn sedimentary layers in Lake Baikal. Chem. Geol. </w:t>
      </w:r>
      <w:r w:rsidRPr="00F07088">
        <w:rPr>
          <w:rFonts w:ascii="Times New Roman" w:hAnsi="Times New Roman" w:cs="Times New Roman"/>
          <w:b/>
          <w:bCs/>
          <w:noProof/>
          <w:sz w:val="24"/>
          <w:lang w:val="en-GB"/>
        </w:rPr>
        <w:t>205</w:t>
      </w:r>
      <w:r w:rsidRPr="00F07088">
        <w:rPr>
          <w:rFonts w:ascii="Times New Roman" w:hAnsi="Times New Roman" w:cs="Times New Roman"/>
          <w:noProof/>
          <w:sz w:val="24"/>
          <w:lang w:val="en-GB"/>
        </w:rPr>
        <w:t>: 55–72. doi:10.1016/j.chemgeo.2003.12.018</w:t>
      </w:r>
    </w:p>
    <w:p w14:paraId="6B2E92CA"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Henkel, S., S. Kasten, S. W. Poulton, and M. Staubwasser. 2016. Determination of the stable iron isotopic composition of sequentially leached iron phases in marine sediments. Chem. Geol. </w:t>
      </w:r>
      <w:r w:rsidRPr="00F07088">
        <w:rPr>
          <w:rFonts w:ascii="Times New Roman" w:hAnsi="Times New Roman" w:cs="Times New Roman"/>
          <w:b/>
          <w:bCs/>
          <w:noProof/>
          <w:sz w:val="24"/>
          <w:lang w:val="en-GB"/>
        </w:rPr>
        <w:t>421</w:t>
      </w:r>
      <w:r w:rsidRPr="00F07088">
        <w:rPr>
          <w:rFonts w:ascii="Times New Roman" w:hAnsi="Times New Roman" w:cs="Times New Roman"/>
          <w:noProof/>
          <w:sz w:val="24"/>
          <w:lang w:val="en-GB"/>
        </w:rPr>
        <w:t>: 93–102. doi:10.1016/j.chemgeo.2015.12.003</w:t>
      </w:r>
    </w:p>
    <w:p w14:paraId="74C23CDA"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Heron, G., C. Crouzet, A. C. M. Bourg, and T. H. Christensen. 1994. Speciation of Fe (II) and Fe (III) in contaminated aquifer sediments using chemical extraction techniques. Environ. Sci. Technol. </w:t>
      </w:r>
      <w:r w:rsidRPr="00F07088">
        <w:rPr>
          <w:rFonts w:ascii="Times New Roman" w:hAnsi="Times New Roman" w:cs="Times New Roman"/>
          <w:b/>
          <w:bCs/>
          <w:noProof/>
          <w:sz w:val="24"/>
          <w:lang w:val="en-GB"/>
        </w:rPr>
        <w:t>28</w:t>
      </w:r>
      <w:r w:rsidRPr="00F07088">
        <w:rPr>
          <w:rFonts w:ascii="Times New Roman" w:hAnsi="Times New Roman" w:cs="Times New Roman"/>
          <w:noProof/>
          <w:sz w:val="24"/>
          <w:lang w:val="en-GB"/>
        </w:rPr>
        <w:t>: 1698–1705.</w:t>
      </w:r>
    </w:p>
    <w:p w14:paraId="5AA55F92"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Huerta-Diaz, M. A., and J. W. Morse. 1992. Pyritization of trace metals in anoxic marine </w:t>
      </w:r>
      <w:r w:rsidRPr="00F07088">
        <w:rPr>
          <w:rFonts w:ascii="Times New Roman" w:hAnsi="Times New Roman" w:cs="Times New Roman"/>
          <w:noProof/>
          <w:sz w:val="24"/>
          <w:lang w:val="en-GB"/>
        </w:rPr>
        <w:lastRenderedPageBreak/>
        <w:t xml:space="preserve">sediments. Geochim. Cosmochim. Acta </w:t>
      </w:r>
      <w:r w:rsidRPr="00F07088">
        <w:rPr>
          <w:rFonts w:ascii="Times New Roman" w:hAnsi="Times New Roman" w:cs="Times New Roman"/>
          <w:b/>
          <w:bCs/>
          <w:noProof/>
          <w:sz w:val="24"/>
          <w:lang w:val="en-GB"/>
        </w:rPr>
        <w:t>56</w:t>
      </w:r>
      <w:r w:rsidRPr="00F07088">
        <w:rPr>
          <w:rFonts w:ascii="Times New Roman" w:hAnsi="Times New Roman" w:cs="Times New Roman"/>
          <w:noProof/>
          <w:sz w:val="24"/>
          <w:lang w:val="en-GB"/>
        </w:rPr>
        <w:t>: 2681–2702. doi:10.1016/0016-7037(92)90353-K</w:t>
      </w:r>
    </w:p>
    <w:p w14:paraId="15503EEE"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Huerta-Diaz, M. A., A. Tessier, and R. Carignan. 1998. Geochemistry of trace metals associated with reduced sulfur in freshwater sediments. Appl. Geochemistry </w:t>
      </w:r>
      <w:r w:rsidRPr="00F07088">
        <w:rPr>
          <w:rFonts w:ascii="Times New Roman" w:hAnsi="Times New Roman" w:cs="Times New Roman"/>
          <w:b/>
          <w:bCs/>
          <w:noProof/>
          <w:sz w:val="24"/>
          <w:lang w:val="en-GB"/>
        </w:rPr>
        <w:t>13</w:t>
      </w:r>
      <w:r w:rsidRPr="00F07088">
        <w:rPr>
          <w:rFonts w:ascii="Times New Roman" w:hAnsi="Times New Roman" w:cs="Times New Roman"/>
          <w:noProof/>
          <w:sz w:val="24"/>
          <w:lang w:val="en-GB"/>
        </w:rPr>
        <w:t>: 213–233. doi:10.1016/S0883-2927(97)00060-7</w:t>
      </w:r>
    </w:p>
    <w:p w14:paraId="428AF09A"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Johnson, C. M., B. L. Beard, N. J. Beukes, C. Klein, and J. M. O’Leary. 2003. Ancient geochemical cycling in the Earth as inferred from Fe isotope studies of banded iron formations from the Transvaal Craton. Contrib. to Mineral. Petrol. </w:t>
      </w:r>
      <w:r w:rsidRPr="00F07088">
        <w:rPr>
          <w:rFonts w:ascii="Times New Roman" w:hAnsi="Times New Roman" w:cs="Times New Roman"/>
          <w:b/>
          <w:bCs/>
          <w:noProof/>
          <w:sz w:val="24"/>
          <w:lang w:val="en-GB"/>
        </w:rPr>
        <w:t>144</w:t>
      </w:r>
      <w:r w:rsidRPr="00F07088">
        <w:rPr>
          <w:rFonts w:ascii="Times New Roman" w:hAnsi="Times New Roman" w:cs="Times New Roman"/>
          <w:noProof/>
          <w:sz w:val="24"/>
          <w:lang w:val="en-GB"/>
        </w:rPr>
        <w:t>: 523–547. doi:10.1007/s00410-002-0418-x</w:t>
      </w:r>
    </w:p>
    <w:p w14:paraId="673D0A00"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Johnson, C. M., B. L. Beard, and E. E. Roden. 2008. The Iron Isotope Fingerprints of Redox and Biogeochemical Cycling in Modern and Ancient Earth. Annu. Rev. Earth Planet. Sci. </w:t>
      </w:r>
      <w:r w:rsidRPr="00F07088">
        <w:rPr>
          <w:rFonts w:ascii="Times New Roman" w:hAnsi="Times New Roman" w:cs="Times New Roman"/>
          <w:b/>
          <w:bCs/>
          <w:noProof/>
          <w:sz w:val="24"/>
          <w:lang w:val="en-GB"/>
        </w:rPr>
        <w:t>36</w:t>
      </w:r>
      <w:r w:rsidRPr="00F07088">
        <w:rPr>
          <w:rFonts w:ascii="Times New Roman" w:hAnsi="Times New Roman" w:cs="Times New Roman"/>
          <w:noProof/>
          <w:sz w:val="24"/>
          <w:lang w:val="en-GB"/>
        </w:rPr>
        <w:t>: 457–493. doi:10.1146/annurev.earth.36.031207.124139</w:t>
      </w:r>
    </w:p>
    <w:p w14:paraId="2BB59BD6"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Johnson, C. M., B. L. Beard, E. E. Roden, D. K. Newman, and K. H. Nealson. 2004. Isotopic Constraints on Biogeochemical Cycling of Fe. Rev. Mineral. Geochemistry </w:t>
      </w:r>
      <w:r w:rsidRPr="00F07088">
        <w:rPr>
          <w:rFonts w:ascii="Times New Roman" w:hAnsi="Times New Roman" w:cs="Times New Roman"/>
          <w:b/>
          <w:bCs/>
          <w:noProof/>
          <w:sz w:val="24"/>
          <w:lang w:val="en-GB"/>
        </w:rPr>
        <w:t>55</w:t>
      </w:r>
      <w:r w:rsidRPr="00F07088">
        <w:rPr>
          <w:rFonts w:ascii="Times New Roman" w:hAnsi="Times New Roman" w:cs="Times New Roman"/>
          <w:noProof/>
          <w:sz w:val="24"/>
          <w:lang w:val="en-GB"/>
        </w:rPr>
        <w:t>: 359–408. doi:10.2138/gsrmg.55.1.359</w:t>
      </w:r>
    </w:p>
    <w:p w14:paraId="7128218D"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Johnson, C. M., J. L. Skulan, B. L. Beard, H. Sun, K. H. Nealson, and P. S. Braterman. 2002. Isotopic fractionation between Fe(III) and Fe(II) in aqueous solutions. Earth Planet. Sci. Lett. </w:t>
      </w:r>
      <w:r w:rsidRPr="00F07088">
        <w:rPr>
          <w:rFonts w:ascii="Times New Roman" w:hAnsi="Times New Roman" w:cs="Times New Roman"/>
          <w:b/>
          <w:bCs/>
          <w:noProof/>
          <w:sz w:val="24"/>
          <w:lang w:val="en-GB"/>
        </w:rPr>
        <w:t>195</w:t>
      </w:r>
      <w:r w:rsidRPr="00F07088">
        <w:rPr>
          <w:rFonts w:ascii="Times New Roman" w:hAnsi="Times New Roman" w:cs="Times New Roman"/>
          <w:noProof/>
          <w:sz w:val="24"/>
          <w:lang w:val="en-GB"/>
        </w:rPr>
        <w:t>: 141–153.</w:t>
      </w:r>
    </w:p>
    <w:p w14:paraId="2B9C22FF"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LaBolle, E. M., G. E. Fogg, J. B. Eweis, J. Gravner, and D. G. Leaist. 2008. Isotopic fractionation by diffusion in groundwater. Water Resour. Res. </w:t>
      </w:r>
      <w:r w:rsidRPr="00F07088">
        <w:rPr>
          <w:rFonts w:ascii="Times New Roman" w:hAnsi="Times New Roman" w:cs="Times New Roman"/>
          <w:b/>
          <w:bCs/>
          <w:noProof/>
          <w:sz w:val="24"/>
          <w:lang w:val="en-GB"/>
        </w:rPr>
        <w:t>44</w:t>
      </w:r>
      <w:r w:rsidRPr="00F07088">
        <w:rPr>
          <w:rFonts w:ascii="Times New Roman" w:hAnsi="Times New Roman" w:cs="Times New Roman"/>
          <w:noProof/>
          <w:sz w:val="24"/>
          <w:lang w:val="en-GB"/>
        </w:rPr>
        <w:t>: 1–15. doi:10.1029/2006WR005264</w:t>
      </w:r>
    </w:p>
    <w:p w14:paraId="1FF76562"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Liu, K., L. Wu, R. M. Couture, W. Li, and P. Van Cappellen. 2015. Iron isotope fractionation in sediments of an oligotrophic freshwater lake. Earth Planet. Sci. Lett. </w:t>
      </w:r>
      <w:r w:rsidRPr="00F07088">
        <w:rPr>
          <w:rFonts w:ascii="Times New Roman" w:hAnsi="Times New Roman" w:cs="Times New Roman"/>
          <w:b/>
          <w:bCs/>
          <w:noProof/>
          <w:sz w:val="24"/>
          <w:lang w:val="en-GB"/>
        </w:rPr>
        <w:t>423</w:t>
      </w:r>
      <w:r w:rsidRPr="00F07088">
        <w:rPr>
          <w:rFonts w:ascii="Times New Roman" w:hAnsi="Times New Roman" w:cs="Times New Roman"/>
          <w:noProof/>
          <w:sz w:val="24"/>
          <w:lang w:val="en-GB"/>
        </w:rPr>
        <w:t>: 164–172. doi:10.1016/j.epsl.2015.05.010</w:t>
      </w:r>
    </w:p>
    <w:p w14:paraId="70F924C9"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Lyons, T. W., and S. Severmann. 2006. A critical look at iron paleoredox proxies: New </w:t>
      </w:r>
      <w:r w:rsidRPr="00F07088">
        <w:rPr>
          <w:rFonts w:ascii="Times New Roman" w:hAnsi="Times New Roman" w:cs="Times New Roman"/>
          <w:noProof/>
          <w:sz w:val="24"/>
          <w:lang w:val="en-GB"/>
        </w:rPr>
        <w:lastRenderedPageBreak/>
        <w:t xml:space="preserve">insights from modern euxinic marine basins. Geochim. Cosmochim. Acta </w:t>
      </w:r>
      <w:r w:rsidRPr="00F07088">
        <w:rPr>
          <w:rFonts w:ascii="Times New Roman" w:hAnsi="Times New Roman" w:cs="Times New Roman"/>
          <w:b/>
          <w:bCs/>
          <w:noProof/>
          <w:sz w:val="24"/>
          <w:lang w:val="en-GB"/>
        </w:rPr>
        <w:t>70</w:t>
      </w:r>
      <w:r w:rsidRPr="00F07088">
        <w:rPr>
          <w:rFonts w:ascii="Times New Roman" w:hAnsi="Times New Roman" w:cs="Times New Roman"/>
          <w:noProof/>
          <w:sz w:val="24"/>
          <w:lang w:val="en-GB"/>
        </w:rPr>
        <w:t>: 5698–5722. doi:10.1016/j.gca.2006.08.021</w:t>
      </w:r>
    </w:p>
    <w:p w14:paraId="2105181A"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Malinovsky, D. N., I. V Rodyushkin, E. P. Shcherbakova, C. Ponter, B. Ohlander, and J. Ingri. 2005. Fractionation of Fe isotopes as a result of redox processes in a basin. Geochemistry Int. </w:t>
      </w:r>
      <w:r w:rsidRPr="00F07088">
        <w:rPr>
          <w:rFonts w:ascii="Times New Roman" w:hAnsi="Times New Roman" w:cs="Times New Roman"/>
          <w:b/>
          <w:bCs/>
          <w:noProof/>
          <w:sz w:val="24"/>
          <w:lang w:val="en-GB"/>
        </w:rPr>
        <w:t>43</w:t>
      </w:r>
      <w:r w:rsidRPr="00F07088">
        <w:rPr>
          <w:rFonts w:ascii="Times New Roman" w:hAnsi="Times New Roman" w:cs="Times New Roman"/>
          <w:noProof/>
          <w:sz w:val="24"/>
          <w:lang w:val="en-GB"/>
        </w:rPr>
        <w:t>: 797–803.</w:t>
      </w:r>
    </w:p>
    <w:p w14:paraId="5B7A5245"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McCoy, V. E., D. Asael, and N. Planavsky. 2017. Benthic iron cycling in a high-oxygen environment: Implications for interpreting the Archean sedimentary iron isotope record. Geobiology </w:t>
      </w:r>
      <w:r w:rsidRPr="00F07088">
        <w:rPr>
          <w:rFonts w:ascii="Times New Roman" w:hAnsi="Times New Roman" w:cs="Times New Roman"/>
          <w:b/>
          <w:bCs/>
          <w:noProof/>
          <w:sz w:val="24"/>
          <w:lang w:val="en-GB"/>
        </w:rPr>
        <w:t>15</w:t>
      </w:r>
      <w:r w:rsidRPr="00F07088">
        <w:rPr>
          <w:rFonts w:ascii="Times New Roman" w:hAnsi="Times New Roman" w:cs="Times New Roman"/>
          <w:noProof/>
          <w:sz w:val="24"/>
          <w:lang w:val="en-GB"/>
        </w:rPr>
        <w:t>: 619–627. doi:10.1111/gbi.12247</w:t>
      </w:r>
    </w:p>
    <w:p w14:paraId="7EB2FD13"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Mertens, J., and E. Smolders. 2013. Zinc BT  - Heavy Metals in Soils: Trace Metals and Metalloids in Soils and their Bioavailability, p. 465–493. </w:t>
      </w:r>
      <w:r w:rsidRPr="00F07088">
        <w:rPr>
          <w:rFonts w:ascii="Times New Roman" w:hAnsi="Times New Roman" w:cs="Times New Roman"/>
          <w:i/>
          <w:iCs/>
          <w:noProof/>
          <w:sz w:val="24"/>
          <w:lang w:val="en-GB"/>
        </w:rPr>
        <w:t>In</w:t>
      </w:r>
      <w:r w:rsidRPr="00F07088">
        <w:rPr>
          <w:rFonts w:ascii="Times New Roman" w:hAnsi="Times New Roman" w:cs="Times New Roman"/>
          <w:noProof/>
          <w:sz w:val="24"/>
          <w:lang w:val="en-GB"/>
        </w:rPr>
        <w:t xml:space="preserve"> B.J. Alloway [ed.]. Springer Netherlands.</w:t>
      </w:r>
    </w:p>
    <w:p w14:paraId="33A3C434"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Moy, C. M., R. B. Dunbar, T. P. Guilderson, and others. 2011. A geochemical and sedimentary record of high southern latitude Holocene climate evolution from Lago Fagnano, Tierra del Fuego. Earth Planet. Sci. Lett. </w:t>
      </w:r>
      <w:r w:rsidRPr="00F07088">
        <w:rPr>
          <w:rFonts w:ascii="Times New Roman" w:hAnsi="Times New Roman" w:cs="Times New Roman"/>
          <w:b/>
          <w:bCs/>
          <w:noProof/>
          <w:sz w:val="24"/>
          <w:lang w:val="en-GB"/>
        </w:rPr>
        <w:t>302</w:t>
      </w:r>
      <w:r w:rsidRPr="00F07088">
        <w:rPr>
          <w:rFonts w:ascii="Times New Roman" w:hAnsi="Times New Roman" w:cs="Times New Roman"/>
          <w:noProof/>
          <w:sz w:val="24"/>
          <w:lang w:val="en-GB"/>
        </w:rPr>
        <w:t>: 1–13. doi:10.1016/j.epsl.2010.11.011</w:t>
      </w:r>
    </w:p>
    <w:p w14:paraId="2CAAD3F0"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Neugebauer, I., C. Thomas, L. Ordoñez, N. Waldmann, C. Recasens, and D. Ariztegui. 2018. Cyclic preservation of Fe/Mn-redox fronts in sediments of an oligotrophic, ventilated deep-water lake (Lago Fagnano, Tierra del Fuego). EarthArXiv 1–41.</w:t>
      </w:r>
    </w:p>
    <w:p w14:paraId="309157E2"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Och, L. M., B. Müller, A. Voegelin, and others. 2012. New insights into the formation and burial of Fe/Mn accumulations in Lake Baikal sediments. Chem. Geol. </w:t>
      </w:r>
      <w:r w:rsidRPr="00F07088">
        <w:rPr>
          <w:rFonts w:ascii="Times New Roman" w:hAnsi="Times New Roman" w:cs="Times New Roman"/>
          <w:b/>
          <w:bCs/>
          <w:noProof/>
          <w:sz w:val="24"/>
          <w:lang w:val="en-GB"/>
        </w:rPr>
        <w:t>330</w:t>
      </w:r>
      <w:r w:rsidRPr="00F07088">
        <w:rPr>
          <w:rFonts w:ascii="Times New Roman" w:hAnsi="Times New Roman" w:cs="Times New Roman"/>
          <w:noProof/>
          <w:sz w:val="24"/>
          <w:lang w:val="en-GB"/>
        </w:rPr>
        <w:t>–</w:t>
      </w:r>
      <w:r w:rsidRPr="00F07088">
        <w:rPr>
          <w:rFonts w:ascii="Times New Roman" w:hAnsi="Times New Roman" w:cs="Times New Roman"/>
          <w:b/>
          <w:bCs/>
          <w:noProof/>
          <w:sz w:val="24"/>
          <w:lang w:val="en-GB"/>
        </w:rPr>
        <w:t>331</w:t>
      </w:r>
      <w:r w:rsidRPr="00F07088">
        <w:rPr>
          <w:rFonts w:ascii="Times New Roman" w:hAnsi="Times New Roman" w:cs="Times New Roman"/>
          <w:noProof/>
          <w:sz w:val="24"/>
          <w:lang w:val="en-GB"/>
        </w:rPr>
        <w:t>: 244–259. doi:10.1016/j.chemgeo.2012.09.011</w:t>
      </w:r>
    </w:p>
    <w:p w14:paraId="52E54DB2"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Percak-Dennett, E. M., J. L. Loizeau, B. L. Beard, C. M. Johnson, and E. E. Roden. 2013. Iron isotope geochemistry of biogenic magnetite-bearing sediments from the bay of vidy, lake geneva. Chem. Geol. </w:t>
      </w:r>
      <w:r w:rsidRPr="00F07088">
        <w:rPr>
          <w:rFonts w:ascii="Times New Roman" w:hAnsi="Times New Roman" w:cs="Times New Roman"/>
          <w:b/>
          <w:bCs/>
          <w:noProof/>
          <w:sz w:val="24"/>
          <w:lang w:val="en-GB"/>
        </w:rPr>
        <w:t>360</w:t>
      </w:r>
      <w:r w:rsidRPr="00F07088">
        <w:rPr>
          <w:rFonts w:ascii="Times New Roman" w:hAnsi="Times New Roman" w:cs="Times New Roman"/>
          <w:noProof/>
          <w:sz w:val="24"/>
          <w:lang w:val="en-GB"/>
        </w:rPr>
        <w:t>–</w:t>
      </w:r>
      <w:r w:rsidRPr="00F07088">
        <w:rPr>
          <w:rFonts w:ascii="Times New Roman" w:hAnsi="Times New Roman" w:cs="Times New Roman"/>
          <w:b/>
          <w:bCs/>
          <w:noProof/>
          <w:sz w:val="24"/>
          <w:lang w:val="en-GB"/>
        </w:rPr>
        <w:t>361</w:t>
      </w:r>
      <w:r w:rsidRPr="00F07088">
        <w:rPr>
          <w:rFonts w:ascii="Times New Roman" w:hAnsi="Times New Roman" w:cs="Times New Roman"/>
          <w:noProof/>
          <w:sz w:val="24"/>
          <w:lang w:val="en-GB"/>
        </w:rPr>
        <w:t>: 32–40. doi:10.1016/j.chemgeo.2013.10.008</w:t>
      </w:r>
    </w:p>
    <w:p w14:paraId="41E28247"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Poulton, S. W., and D. E. Canfield. 2005. Development of a sequential extraction procedure </w:t>
      </w:r>
      <w:r w:rsidRPr="00F07088">
        <w:rPr>
          <w:rFonts w:ascii="Times New Roman" w:hAnsi="Times New Roman" w:cs="Times New Roman"/>
          <w:noProof/>
          <w:sz w:val="24"/>
          <w:lang w:val="en-GB"/>
        </w:rPr>
        <w:lastRenderedPageBreak/>
        <w:t xml:space="preserve">for iron: Implications for iron partitioning in continentally derived particulates. Chem. Geol. </w:t>
      </w:r>
      <w:r w:rsidRPr="00F07088">
        <w:rPr>
          <w:rFonts w:ascii="Times New Roman" w:hAnsi="Times New Roman" w:cs="Times New Roman"/>
          <w:b/>
          <w:bCs/>
          <w:noProof/>
          <w:sz w:val="24"/>
          <w:lang w:val="en-GB"/>
        </w:rPr>
        <w:t>214</w:t>
      </w:r>
      <w:r w:rsidRPr="00F07088">
        <w:rPr>
          <w:rFonts w:ascii="Times New Roman" w:hAnsi="Times New Roman" w:cs="Times New Roman"/>
          <w:noProof/>
          <w:sz w:val="24"/>
          <w:lang w:val="en-GB"/>
        </w:rPr>
        <w:t>: 209–221. doi:10.1016/j.chemgeo.2004.09.003</w:t>
      </w:r>
    </w:p>
    <w:p w14:paraId="29ACA4C0"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Reinhard, C. T., T. W. Lyons, O. Rouxel, D. Asael, N. Dauphas, and L. R. Kump. 2013. Iron speciation and isotope perspectives on Palaeoproterozoic water column chemistry, p. 1483–1492. </w:t>
      </w:r>
      <w:r w:rsidRPr="00F07088">
        <w:rPr>
          <w:rFonts w:ascii="Times New Roman" w:hAnsi="Times New Roman" w:cs="Times New Roman"/>
          <w:i/>
          <w:iCs/>
          <w:noProof/>
          <w:sz w:val="24"/>
          <w:lang w:val="en-GB"/>
        </w:rPr>
        <w:t>In</w:t>
      </w:r>
      <w:r w:rsidRPr="00F07088">
        <w:rPr>
          <w:rFonts w:ascii="Times New Roman" w:hAnsi="Times New Roman" w:cs="Times New Roman"/>
          <w:noProof/>
          <w:sz w:val="24"/>
          <w:lang w:val="en-GB"/>
        </w:rPr>
        <w:t xml:space="preserve"> Reading the Archive of Earth’s Oxygenation-Volume 3: Global Events and the Fennoscandian Arctic Russia-Drilling Early Earth Project. Frontiers.</w:t>
      </w:r>
    </w:p>
    <w:p w14:paraId="5F39341D"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Schaller, T., H. C. Moor, and B. Wehrli. 1997. Sedimentary profiles of Fe, Mn, V, Cr, As and Mo as indicators of benthic redox conditions in Baldeggersee. Aquat. Sci. </w:t>
      </w:r>
      <w:r w:rsidRPr="00F07088">
        <w:rPr>
          <w:rFonts w:ascii="Times New Roman" w:hAnsi="Times New Roman" w:cs="Times New Roman"/>
          <w:b/>
          <w:bCs/>
          <w:noProof/>
          <w:sz w:val="24"/>
          <w:lang w:val="en-GB"/>
        </w:rPr>
        <w:t>59</w:t>
      </w:r>
      <w:r w:rsidRPr="00F07088">
        <w:rPr>
          <w:rFonts w:ascii="Times New Roman" w:hAnsi="Times New Roman" w:cs="Times New Roman"/>
          <w:noProof/>
          <w:sz w:val="24"/>
          <w:lang w:val="en-GB"/>
        </w:rPr>
        <w:t>: 345–361. doi:10.1007/BF02522363</w:t>
      </w:r>
    </w:p>
    <w:p w14:paraId="309118A0"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Severmann, S., C. M. Johnson, B. L. Beard, and J. McManus. 2006. The effect of early diagenesis on the Fe isotope compositions of porewaters and authigenic minerals in continental margin sediments. Geochim. Cosmochim. Acta </w:t>
      </w:r>
      <w:r w:rsidRPr="00F07088">
        <w:rPr>
          <w:rFonts w:ascii="Times New Roman" w:hAnsi="Times New Roman" w:cs="Times New Roman"/>
          <w:b/>
          <w:bCs/>
          <w:noProof/>
          <w:sz w:val="24"/>
          <w:lang w:val="en-GB"/>
        </w:rPr>
        <w:t>70</w:t>
      </w:r>
      <w:r w:rsidRPr="00F07088">
        <w:rPr>
          <w:rFonts w:ascii="Times New Roman" w:hAnsi="Times New Roman" w:cs="Times New Roman"/>
          <w:noProof/>
          <w:sz w:val="24"/>
          <w:lang w:val="en-GB"/>
        </w:rPr>
        <w:t>: 2006–2022. doi:10.1016/j.gca.2006.01.007</w:t>
      </w:r>
    </w:p>
    <w:p w14:paraId="496A6EAB"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Sheng-Ao, L., L. Dandan, L. Shuguang, T. Fang-Zhen, K. Shan, H. Yongsheng, and L. Yinghuai. 2014. High-precision copper and iron isotope analysis of igneous rock standards by MC-ICP-MS. 122–133. doi:10.1039/c3ja50232e</w:t>
      </w:r>
    </w:p>
    <w:p w14:paraId="132466F9"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Skulan, J. L., B. L. Beard, and C. M. Johnson. 2002. Kinetic and equilibrium Fe isotope fractionation between aqueous Fe(III) and hematite. Geochim. Cosmochim. Acta. doi:10.1016/S0016-7037(02)00902-X</w:t>
      </w:r>
    </w:p>
    <w:p w14:paraId="768F118E"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Song, L., C. Q. Liu, Z. L. Wang, X. Zhu, Y. Teng, L. Liang, S. Tang, and J. Li. 2011. Iron isotope fractionation during biogeochemical cycle: Information from suspended particulate matter (SPM) in Aha Lake and its tributaries, Guizhou, China. Chem. Geol. </w:t>
      </w:r>
      <w:r w:rsidRPr="00F07088">
        <w:rPr>
          <w:rFonts w:ascii="Times New Roman" w:hAnsi="Times New Roman" w:cs="Times New Roman"/>
          <w:b/>
          <w:bCs/>
          <w:noProof/>
          <w:sz w:val="24"/>
          <w:lang w:val="en-GB"/>
        </w:rPr>
        <w:t>280</w:t>
      </w:r>
      <w:r w:rsidRPr="00F07088">
        <w:rPr>
          <w:rFonts w:ascii="Times New Roman" w:hAnsi="Times New Roman" w:cs="Times New Roman"/>
          <w:noProof/>
          <w:sz w:val="24"/>
          <w:lang w:val="en-GB"/>
        </w:rPr>
        <w:t>: 170–179. doi:10.1016/j.chemgeo.2010.11.006</w:t>
      </w:r>
    </w:p>
    <w:p w14:paraId="69A17024"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Staubwasser, M., R. Schoenberg, F. Von Blanckenburg, S. Krüger, and C. Pohl. 2013. Isotope fractionation between dissolved and suspended particulate Fe in the oxic and </w:t>
      </w:r>
      <w:r w:rsidRPr="00F07088">
        <w:rPr>
          <w:rFonts w:ascii="Times New Roman" w:hAnsi="Times New Roman" w:cs="Times New Roman"/>
          <w:noProof/>
          <w:sz w:val="24"/>
          <w:lang w:val="en-GB"/>
        </w:rPr>
        <w:lastRenderedPageBreak/>
        <w:t xml:space="preserve">anoxic water column of the Baltic Sea. Biogeosciences </w:t>
      </w:r>
      <w:r w:rsidRPr="00F07088">
        <w:rPr>
          <w:rFonts w:ascii="Times New Roman" w:hAnsi="Times New Roman" w:cs="Times New Roman"/>
          <w:b/>
          <w:bCs/>
          <w:noProof/>
          <w:sz w:val="24"/>
          <w:lang w:val="en-GB"/>
        </w:rPr>
        <w:t>10</w:t>
      </w:r>
      <w:r w:rsidRPr="00F07088">
        <w:rPr>
          <w:rFonts w:ascii="Times New Roman" w:hAnsi="Times New Roman" w:cs="Times New Roman"/>
          <w:noProof/>
          <w:sz w:val="24"/>
          <w:lang w:val="en-GB"/>
        </w:rPr>
        <w:t>. doi:10.5194/bg-10-233-2013</w:t>
      </w:r>
    </w:p>
    <w:p w14:paraId="71580325"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Tessier,  a, P. G. C. Campbell, and M. Bisson. 1979. Sequential Extraction Procedure for the Speciation of Particulate Trace Metals. Anal. Chem. </w:t>
      </w:r>
      <w:r w:rsidRPr="00F07088">
        <w:rPr>
          <w:rFonts w:ascii="Times New Roman" w:hAnsi="Times New Roman" w:cs="Times New Roman"/>
          <w:b/>
          <w:bCs/>
          <w:noProof/>
          <w:sz w:val="24"/>
          <w:lang w:val="en-GB"/>
        </w:rPr>
        <w:t>51</w:t>
      </w:r>
      <w:r w:rsidRPr="00F07088">
        <w:rPr>
          <w:rFonts w:ascii="Times New Roman" w:hAnsi="Times New Roman" w:cs="Times New Roman"/>
          <w:noProof/>
          <w:sz w:val="24"/>
          <w:lang w:val="en-GB"/>
        </w:rPr>
        <w:t>: 844–851. doi:10.1021/ac50043a017</w:t>
      </w:r>
    </w:p>
    <w:p w14:paraId="587D9C20"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Teutsch, N., M. Schmid, B. Müller, A. N. Halliday, H. Bürgmann, and B. Wehrli. 2009. Large iron isotope fractionation at the oxic-anoxic boundary in Lake Nyos. Earth Planet. Sci. Lett. </w:t>
      </w:r>
      <w:r w:rsidRPr="00F07088">
        <w:rPr>
          <w:rFonts w:ascii="Times New Roman" w:hAnsi="Times New Roman" w:cs="Times New Roman"/>
          <w:b/>
          <w:bCs/>
          <w:noProof/>
          <w:sz w:val="24"/>
          <w:lang w:val="en-GB"/>
        </w:rPr>
        <w:t>285</w:t>
      </w:r>
      <w:r w:rsidRPr="00F07088">
        <w:rPr>
          <w:rFonts w:ascii="Times New Roman" w:hAnsi="Times New Roman" w:cs="Times New Roman"/>
          <w:noProof/>
          <w:sz w:val="24"/>
          <w:lang w:val="en-GB"/>
        </w:rPr>
        <w:t>: 52–60. doi:10.1016/j.epsl.2009.05.044</w:t>
      </w:r>
    </w:p>
    <w:p w14:paraId="65DB50DD"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Torres, N. T., L. M. Och, P. C. Hauser, and others. 2014. Early diagenetic processes generate iron and manganese oxide layers in the sediments of Lake Baikal, Siberia. Environ. Sci. Process. Impacts </w:t>
      </w:r>
      <w:r w:rsidRPr="00F07088">
        <w:rPr>
          <w:rFonts w:ascii="Times New Roman" w:hAnsi="Times New Roman" w:cs="Times New Roman"/>
          <w:b/>
          <w:bCs/>
          <w:noProof/>
          <w:sz w:val="24"/>
          <w:lang w:val="en-GB"/>
        </w:rPr>
        <w:t>16</w:t>
      </w:r>
      <w:r w:rsidRPr="00F07088">
        <w:rPr>
          <w:rFonts w:ascii="Times New Roman" w:hAnsi="Times New Roman" w:cs="Times New Roman"/>
          <w:noProof/>
          <w:sz w:val="24"/>
          <w:lang w:val="en-GB"/>
        </w:rPr>
        <w:t>: 879–889. doi:10.1039/c3em00676j</w:t>
      </w:r>
    </w:p>
    <w:p w14:paraId="29BA14F0"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Waldmann, N., F. S. Anselmetti, D. Ariztegui, J. A. Austin Jr, M. Pirouz, C. M. Moy, and R. Dunbar. 2011. Holocene mass‐wasting events in Lago Fagnano, Tierra del Fuego (54°S): implications for paleoseismicity of the Magallanes‐Fagnano transform fault. Basin Res. </w:t>
      </w:r>
      <w:r w:rsidRPr="00F07088">
        <w:rPr>
          <w:rFonts w:ascii="Times New Roman" w:hAnsi="Times New Roman" w:cs="Times New Roman"/>
          <w:b/>
          <w:bCs/>
          <w:noProof/>
          <w:sz w:val="24"/>
          <w:lang w:val="en-GB"/>
        </w:rPr>
        <w:t>23</w:t>
      </w:r>
      <w:r w:rsidRPr="00F07088">
        <w:rPr>
          <w:rFonts w:ascii="Times New Roman" w:hAnsi="Times New Roman" w:cs="Times New Roman"/>
          <w:noProof/>
          <w:sz w:val="24"/>
          <w:lang w:val="en-GB"/>
        </w:rPr>
        <w:t>: 171–190. doi:https://doi.org/10.1111/j.1365-2117.2010.00489.x</w:t>
      </w:r>
    </w:p>
    <w:p w14:paraId="62C20F2E"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Waldmann, N., A. M. Borromei, C. Recasens, and others. 2014. Integrated reconstruction of Holocene millennial-scale environmental changes in Tierra del Fuego, southernmost South America. Palaeogeogr. Palaeoclimatol. Palaeoecol. </w:t>
      </w:r>
      <w:r w:rsidRPr="00F07088">
        <w:rPr>
          <w:rFonts w:ascii="Times New Roman" w:hAnsi="Times New Roman" w:cs="Times New Roman"/>
          <w:b/>
          <w:bCs/>
          <w:noProof/>
          <w:sz w:val="24"/>
          <w:lang w:val="en-GB"/>
        </w:rPr>
        <w:t>399</w:t>
      </w:r>
      <w:r w:rsidRPr="00F07088">
        <w:rPr>
          <w:rFonts w:ascii="Times New Roman" w:hAnsi="Times New Roman" w:cs="Times New Roman"/>
          <w:noProof/>
          <w:sz w:val="24"/>
          <w:lang w:val="en-GB"/>
        </w:rPr>
        <w:t>: 294–309. doi:10.1016/J.PALAEO.2014.01.023</w:t>
      </w:r>
    </w:p>
    <w:p w14:paraId="49CD494D"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lang w:val="en-GB"/>
        </w:rPr>
      </w:pPr>
      <w:r w:rsidRPr="00F07088">
        <w:rPr>
          <w:rFonts w:ascii="Times New Roman" w:hAnsi="Times New Roman" w:cs="Times New Roman"/>
          <w:noProof/>
          <w:sz w:val="24"/>
          <w:lang w:val="en-GB"/>
        </w:rPr>
        <w:t xml:space="preserve">Zachara, J. M., R. K. Kukkadapu, J. K. Fredrickson, Y. a. Gorby, and S. C. Smith. 2002. Biomineralization of Poorly Crystalline Fe(III) Oxides by Dissimilatory Metal Reducing Bacteria (DMRB). Geomicrobiol. J. </w:t>
      </w:r>
      <w:r w:rsidRPr="00F07088">
        <w:rPr>
          <w:rFonts w:ascii="Times New Roman" w:hAnsi="Times New Roman" w:cs="Times New Roman"/>
          <w:b/>
          <w:bCs/>
          <w:noProof/>
          <w:sz w:val="24"/>
          <w:lang w:val="en-GB"/>
        </w:rPr>
        <w:t>19</w:t>
      </w:r>
      <w:r w:rsidRPr="00F07088">
        <w:rPr>
          <w:rFonts w:ascii="Times New Roman" w:hAnsi="Times New Roman" w:cs="Times New Roman"/>
          <w:noProof/>
          <w:sz w:val="24"/>
          <w:lang w:val="en-GB"/>
        </w:rPr>
        <w:t>: 179–207. doi:10.1080/01490450252864271</w:t>
      </w:r>
    </w:p>
    <w:p w14:paraId="6381F6E5" w14:textId="77777777" w:rsidR="00F07088" w:rsidRPr="00F07088" w:rsidRDefault="00F07088" w:rsidP="00F07088">
      <w:pPr>
        <w:widowControl w:val="0"/>
        <w:autoSpaceDE w:val="0"/>
        <w:autoSpaceDN w:val="0"/>
        <w:adjustRightInd w:val="0"/>
        <w:spacing w:before="40" w:after="40" w:line="480" w:lineRule="auto"/>
        <w:ind w:left="480" w:hanging="480"/>
        <w:rPr>
          <w:rFonts w:ascii="Times New Roman" w:hAnsi="Times New Roman" w:cs="Times New Roman"/>
          <w:noProof/>
          <w:sz w:val="24"/>
        </w:rPr>
      </w:pPr>
      <w:r w:rsidRPr="00F07088">
        <w:rPr>
          <w:rFonts w:ascii="Times New Roman" w:hAnsi="Times New Roman" w:cs="Times New Roman"/>
          <w:noProof/>
          <w:sz w:val="24"/>
          <w:lang w:val="en-GB"/>
        </w:rPr>
        <w:t xml:space="preserve">Zhang, C. L., J. Horita, D. R. Cole, J. Zhou, D. R. Lovley, and T. J. Phelps. 2001. Temperature-dependent oxygen and carbon isotope fractionations of biogenic siderite. Geochim. Cosmochim. Acta </w:t>
      </w:r>
      <w:r w:rsidRPr="00F07088">
        <w:rPr>
          <w:rFonts w:ascii="Times New Roman" w:hAnsi="Times New Roman" w:cs="Times New Roman"/>
          <w:b/>
          <w:bCs/>
          <w:noProof/>
          <w:sz w:val="24"/>
          <w:lang w:val="en-GB"/>
        </w:rPr>
        <w:t>65</w:t>
      </w:r>
      <w:r w:rsidRPr="00F07088">
        <w:rPr>
          <w:rFonts w:ascii="Times New Roman" w:hAnsi="Times New Roman" w:cs="Times New Roman"/>
          <w:noProof/>
          <w:sz w:val="24"/>
          <w:lang w:val="en-GB"/>
        </w:rPr>
        <w:t>: 2257–2271. doi:10.1016/S0016-7037(01)00596-8</w:t>
      </w:r>
    </w:p>
    <w:p w14:paraId="10C3A8D1" w14:textId="0BE9ACED" w:rsidR="0066413C" w:rsidRDefault="00811E68" w:rsidP="00F07088">
      <w:pPr>
        <w:widowControl w:val="0"/>
        <w:autoSpaceDE w:val="0"/>
        <w:autoSpaceDN w:val="0"/>
        <w:adjustRightInd w:val="0"/>
        <w:spacing w:before="40" w:after="40" w:line="480" w:lineRule="auto"/>
        <w:ind w:left="480" w:hanging="480"/>
        <w:rPr>
          <w:rFonts w:ascii="Helvetica" w:eastAsiaTheme="majorEastAsia" w:hAnsi="Helvetica" w:cstheme="majorBidi"/>
          <w:b/>
          <w:bCs/>
        </w:rPr>
      </w:pPr>
      <w:r w:rsidRPr="00A80AE0">
        <w:rPr>
          <w:rFonts w:ascii="Times New Roman" w:hAnsi="Times New Roman" w:cs="Times New Roman"/>
          <w:sz w:val="24"/>
          <w:szCs w:val="24"/>
        </w:rPr>
        <w:fldChar w:fldCharType="end"/>
      </w:r>
      <w:r w:rsidR="0066413C">
        <w:rPr>
          <w:rFonts w:ascii="Helvetica" w:hAnsi="Helvetica"/>
          <w:b/>
          <w:bCs/>
        </w:rPr>
        <w:br w:type="page"/>
      </w:r>
    </w:p>
    <w:p w14:paraId="69B4D7ED" w14:textId="18DDEBE5" w:rsidR="009F5ECF" w:rsidRPr="009F5ECF" w:rsidRDefault="007D3E4D" w:rsidP="007D3E4D">
      <w:pPr>
        <w:widowControl w:val="0"/>
        <w:autoSpaceDE w:val="0"/>
        <w:autoSpaceDN w:val="0"/>
        <w:adjustRightInd w:val="0"/>
        <w:spacing w:before="40" w:after="40" w:line="480" w:lineRule="auto"/>
        <w:rPr>
          <w:rFonts w:ascii="Helvetica" w:hAnsi="Helvetica" w:cs="Arial"/>
          <w:i/>
          <w:iCs/>
          <w:sz w:val="21"/>
          <w:szCs w:val="21"/>
        </w:rPr>
      </w:pPr>
      <w:r>
        <w:rPr>
          <w:rFonts w:ascii="Helvetica" w:hAnsi="Helvetica" w:cs="Arial"/>
          <w:i/>
          <w:iCs/>
          <w:noProof/>
          <w:sz w:val="21"/>
          <w:szCs w:val="21"/>
          <w:lang w:bidi="he-IL"/>
        </w:rPr>
        <w:lastRenderedPageBreak/>
        <mc:AlternateContent>
          <mc:Choice Requires="wps">
            <w:drawing>
              <wp:anchor distT="0" distB="0" distL="114300" distR="114300" simplePos="0" relativeHeight="251660288" behindDoc="0" locked="0" layoutInCell="1" allowOverlap="1" wp14:anchorId="22ADC77D" wp14:editId="392378A4">
                <wp:simplePos x="0" y="0"/>
                <wp:positionH relativeFrom="column">
                  <wp:posOffset>4284980</wp:posOffset>
                </wp:positionH>
                <wp:positionV relativeFrom="paragraph">
                  <wp:posOffset>816610</wp:posOffset>
                </wp:positionV>
                <wp:extent cx="1238250" cy="7848600"/>
                <wp:effectExtent l="0" t="0" r="6350" b="0"/>
                <wp:wrapNone/>
                <wp:docPr id="1" name="Text Box 1"/>
                <wp:cNvGraphicFramePr/>
                <a:graphic xmlns:a="http://schemas.openxmlformats.org/drawingml/2006/main">
                  <a:graphicData uri="http://schemas.microsoft.com/office/word/2010/wordprocessingShape">
                    <wps:wsp>
                      <wps:cNvSpPr txBox="1"/>
                      <wps:spPr>
                        <a:xfrm>
                          <a:off x="0" y="0"/>
                          <a:ext cx="1238250" cy="7848600"/>
                        </a:xfrm>
                        <a:prstGeom prst="rect">
                          <a:avLst/>
                        </a:prstGeom>
                        <a:solidFill>
                          <a:schemeClr val="lt1"/>
                        </a:solidFill>
                        <a:ln w="6350">
                          <a:noFill/>
                        </a:ln>
                      </wps:spPr>
                      <wps:txbx>
                        <w:txbxContent>
                          <w:p w14:paraId="5E36D129" w14:textId="732BE9A6" w:rsidR="00A9487D" w:rsidRDefault="00A9487D">
                            <w:r>
                              <w:rPr>
                                <w:rFonts w:ascii="Helvetica" w:hAnsi="Helvetica" w:cs="Arial"/>
                                <w:i/>
                                <w:iCs/>
                                <w:sz w:val="21"/>
                                <w:szCs w:val="21"/>
                              </w:rPr>
                              <w:t xml:space="preserve">Figure S1: </w:t>
                            </w:r>
                            <w:r w:rsidRPr="009F5ECF">
                              <w:rPr>
                                <w:rFonts w:ascii="Helvetica" w:hAnsi="Helvetica" w:cs="Arial"/>
                                <w:i/>
                                <w:iCs/>
                                <w:sz w:val="20"/>
                                <w:szCs w:val="20"/>
                              </w:rPr>
                              <w:t xml:space="preserve">Chemical characterization </w:t>
                            </w:r>
                            <w:r>
                              <w:rPr>
                                <w:rFonts w:ascii="Helvetica" w:hAnsi="Helvetica" w:cs="Arial"/>
                                <w:i/>
                                <w:iCs/>
                                <w:sz w:val="20"/>
                                <w:szCs w:val="20"/>
                              </w:rPr>
                              <w:t xml:space="preserve">of the uppermost 40 cm </w:t>
                            </w:r>
                            <w:r w:rsidRPr="009F5ECF">
                              <w:rPr>
                                <w:rFonts w:ascii="Helvetica" w:hAnsi="Helvetica" w:cs="Arial"/>
                                <w:i/>
                                <w:iCs/>
                                <w:sz w:val="20"/>
                                <w:szCs w:val="20"/>
                              </w:rPr>
                              <w:t>of core LF06-PC6</w:t>
                            </w:r>
                            <w:r>
                              <w:rPr>
                                <w:rFonts w:ascii="Helvetica" w:hAnsi="Helvetica" w:cs="Arial"/>
                                <w:i/>
                                <w:iCs/>
                                <w:sz w:val="20"/>
                                <w:szCs w:val="20"/>
                              </w:rPr>
                              <w:t>.</w:t>
                            </w:r>
                            <w:r w:rsidRPr="009F5ECF">
                              <w:rPr>
                                <w:rFonts w:ascii="Helvetica" w:hAnsi="Helvetica" w:cs="Arial"/>
                                <w:i/>
                                <w:iCs/>
                                <w:sz w:val="20"/>
                                <w:szCs w:val="20"/>
                              </w:rPr>
                              <w:t xml:space="preserve"> </w:t>
                            </w:r>
                            <w:r>
                              <w:rPr>
                                <w:rFonts w:ascii="Helvetica" w:hAnsi="Helvetica" w:cs="Arial"/>
                                <w:i/>
                                <w:iCs/>
                                <w:sz w:val="20"/>
                                <w:szCs w:val="20"/>
                              </w:rPr>
                              <w:t>Iron concentrations and major</w:t>
                            </w:r>
                            <w:r w:rsidRPr="009F5ECF">
                              <w:rPr>
                                <w:rFonts w:ascii="Helvetica" w:hAnsi="Helvetica" w:cs="Arial"/>
                                <w:i/>
                                <w:iCs/>
                                <w:sz w:val="20"/>
                                <w:szCs w:val="20"/>
                              </w:rPr>
                              <w:t xml:space="preserve"> trace elements obtained by sequential extraction.</w:t>
                            </w:r>
                            <w:r>
                              <w:rPr>
                                <w:rFonts w:ascii="Helvetica" w:hAnsi="Helvetica" w:cs="Arial"/>
                                <w:i/>
                                <w:iCs/>
                                <w:sz w:val="20"/>
                                <w:szCs w:val="20"/>
                              </w:rPr>
                              <w:t xml:space="preserve"> Gray bands show redox transitions and solid gray bands likely represent paleo-redox fronts, supported by Fe</w:t>
                            </w:r>
                            <w:r w:rsidRPr="003550C3">
                              <w:rPr>
                                <w:rFonts w:ascii="Helvetica" w:hAnsi="Helvetica" w:cs="Arial"/>
                                <w:i/>
                                <w:iCs/>
                                <w:sz w:val="20"/>
                                <w:szCs w:val="20"/>
                                <w:vertAlign w:val="subscript"/>
                              </w:rPr>
                              <w:t>hyam</w:t>
                            </w:r>
                            <w:r>
                              <w:rPr>
                                <w:rFonts w:ascii="Helvetica" w:hAnsi="Helvetica" w:cs="Arial"/>
                                <w:i/>
                                <w:iCs/>
                                <w:sz w:val="20"/>
                                <w:szCs w:val="20"/>
                              </w:rPr>
                              <w:t xml:space="preserve"> concentrations peaks and high Fe/Mn ratios. </w:t>
                            </w:r>
                            <w:r w:rsidRPr="009F5ECF">
                              <w:rPr>
                                <w:rFonts w:ascii="Helvetica" w:hAnsi="Helvetica" w:cs="Arial"/>
                                <w:i/>
                                <w:iCs/>
                                <w:sz w:val="20"/>
                                <w:szCs w:val="20"/>
                              </w:rPr>
                              <w:t xml:space="preserve">The hydroxylamine-hydrochloride (hyam) fraction dissolves Fe and Mn (oxy)hydroxides. The Na-acetate (aca) fraction targets adsorbed Fe, amorphous </w:t>
                            </w:r>
                            <w:r>
                              <w:rPr>
                                <w:rFonts w:ascii="Helvetica" w:hAnsi="Helvetica" w:cs="Arial"/>
                                <w:i/>
                                <w:iCs/>
                                <w:sz w:val="20"/>
                                <w:szCs w:val="20"/>
                              </w:rPr>
                              <w:t>Fe mono</w:t>
                            </w:r>
                            <w:r w:rsidRPr="009F5ECF">
                              <w:rPr>
                                <w:rFonts w:ascii="Helvetica" w:hAnsi="Helvetica" w:cs="Arial"/>
                                <w:i/>
                                <w:iCs/>
                                <w:sz w:val="20"/>
                                <w:szCs w:val="20"/>
                              </w:rPr>
                              <w:t xml:space="preserve">sulfides, and to a lesser extent, amorphous (divalent) </w:t>
                            </w:r>
                            <w:r>
                              <w:rPr>
                                <w:rFonts w:ascii="Helvetica" w:hAnsi="Helvetica" w:cs="Arial"/>
                                <w:i/>
                                <w:iCs/>
                                <w:sz w:val="20"/>
                                <w:szCs w:val="20"/>
                              </w:rPr>
                              <w:t>Fe oxid</w:t>
                            </w:r>
                            <w:r w:rsidRPr="009F5ECF">
                              <w:rPr>
                                <w:rFonts w:ascii="Helvetica" w:hAnsi="Helvetica" w:cs="Arial"/>
                                <w:i/>
                                <w:iCs/>
                                <w:sz w:val="20"/>
                                <w:szCs w:val="20"/>
                              </w:rPr>
                              <w:t>es and Mn-oxides.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DC77D" id="Text Box 1" o:spid="_x0000_s1027" type="#_x0000_t202" style="position:absolute;margin-left:337.4pt;margin-top:64.3pt;width:97.5pt;height:6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" fillcolor="white [3201]" stroked="f" strokeweight=".5pt">
                <v:textbox style="layout-flow:vertical;mso-layout-flow-alt:bottom-to-top">
                  <w:txbxContent>
                    <w:p w14:paraId="5E36D129" w14:textId="732BE9A6" w:rsidR="00A9487D" w:rsidRDefault="00A9487D">
                      <w:r>
                        <w:rPr>
                          <w:rFonts w:ascii="Helvetica" w:hAnsi="Helvetica" w:cs="Arial"/>
                          <w:i/>
                          <w:iCs/>
                          <w:sz w:val="21"/>
                          <w:szCs w:val="21"/>
                        </w:rPr>
                        <w:t xml:space="preserve">Figure S1: </w:t>
                      </w:r>
                      <w:r w:rsidRPr="009F5ECF">
                        <w:rPr>
                          <w:rFonts w:ascii="Helvetica" w:hAnsi="Helvetica" w:cs="Arial"/>
                          <w:i/>
                          <w:iCs/>
                          <w:sz w:val="20"/>
                          <w:szCs w:val="20"/>
                        </w:rPr>
                        <w:t xml:space="preserve">Chemical characterization </w:t>
                      </w:r>
                      <w:r>
                        <w:rPr>
                          <w:rFonts w:ascii="Helvetica" w:hAnsi="Helvetica" w:cs="Arial"/>
                          <w:i/>
                          <w:iCs/>
                          <w:sz w:val="20"/>
                          <w:szCs w:val="20"/>
                        </w:rPr>
                        <w:t xml:space="preserve">of the uppermost 40 cm </w:t>
                      </w:r>
                      <w:r w:rsidRPr="009F5ECF">
                        <w:rPr>
                          <w:rFonts w:ascii="Helvetica" w:hAnsi="Helvetica" w:cs="Arial"/>
                          <w:i/>
                          <w:iCs/>
                          <w:sz w:val="20"/>
                          <w:szCs w:val="20"/>
                        </w:rPr>
                        <w:t>of core LF06-PC6</w:t>
                      </w:r>
                      <w:r>
                        <w:rPr>
                          <w:rFonts w:ascii="Helvetica" w:hAnsi="Helvetica" w:cs="Arial"/>
                          <w:i/>
                          <w:iCs/>
                          <w:sz w:val="20"/>
                          <w:szCs w:val="20"/>
                        </w:rPr>
                        <w:t>.</w:t>
                      </w:r>
                      <w:r w:rsidRPr="009F5ECF">
                        <w:rPr>
                          <w:rFonts w:ascii="Helvetica" w:hAnsi="Helvetica" w:cs="Arial"/>
                          <w:i/>
                          <w:iCs/>
                          <w:sz w:val="20"/>
                          <w:szCs w:val="20"/>
                        </w:rPr>
                        <w:t xml:space="preserve"> </w:t>
                      </w:r>
                      <w:r>
                        <w:rPr>
                          <w:rFonts w:ascii="Helvetica" w:hAnsi="Helvetica" w:cs="Arial"/>
                          <w:i/>
                          <w:iCs/>
                          <w:sz w:val="20"/>
                          <w:szCs w:val="20"/>
                        </w:rPr>
                        <w:t>Iron concentrations and major</w:t>
                      </w:r>
                      <w:r w:rsidRPr="009F5ECF">
                        <w:rPr>
                          <w:rFonts w:ascii="Helvetica" w:hAnsi="Helvetica" w:cs="Arial"/>
                          <w:i/>
                          <w:iCs/>
                          <w:sz w:val="20"/>
                          <w:szCs w:val="20"/>
                        </w:rPr>
                        <w:t xml:space="preserve"> trace elements obtained by sequential extraction.</w:t>
                      </w:r>
                      <w:r>
                        <w:rPr>
                          <w:rFonts w:ascii="Helvetica" w:hAnsi="Helvetica" w:cs="Arial"/>
                          <w:i/>
                          <w:iCs/>
                          <w:sz w:val="20"/>
                          <w:szCs w:val="20"/>
                        </w:rPr>
                        <w:t xml:space="preserve"> Gray bands show redox transitions and solid gray bands likely represent paleo-redox fronts, supported by Fe</w:t>
                      </w:r>
                      <w:r w:rsidRPr="003550C3">
                        <w:rPr>
                          <w:rFonts w:ascii="Helvetica" w:hAnsi="Helvetica" w:cs="Arial"/>
                          <w:i/>
                          <w:iCs/>
                          <w:sz w:val="20"/>
                          <w:szCs w:val="20"/>
                          <w:vertAlign w:val="subscript"/>
                        </w:rPr>
                        <w:t>hyam</w:t>
                      </w:r>
                      <w:r>
                        <w:rPr>
                          <w:rFonts w:ascii="Helvetica" w:hAnsi="Helvetica" w:cs="Arial"/>
                          <w:i/>
                          <w:iCs/>
                          <w:sz w:val="20"/>
                          <w:szCs w:val="20"/>
                        </w:rPr>
                        <w:t xml:space="preserve"> concentrations peaks and high Fe/Mn ratios. </w:t>
                      </w:r>
                      <w:r w:rsidRPr="009F5ECF">
                        <w:rPr>
                          <w:rFonts w:ascii="Helvetica" w:hAnsi="Helvetica" w:cs="Arial"/>
                          <w:i/>
                          <w:iCs/>
                          <w:sz w:val="20"/>
                          <w:szCs w:val="20"/>
                        </w:rPr>
                        <w:t>The hydroxylamine-hydrochloride (</w:t>
                      </w:r>
                      <w:proofErr w:type="spellStart"/>
                      <w:r w:rsidRPr="009F5ECF">
                        <w:rPr>
                          <w:rFonts w:ascii="Helvetica" w:hAnsi="Helvetica" w:cs="Arial"/>
                          <w:i/>
                          <w:iCs/>
                          <w:sz w:val="20"/>
                          <w:szCs w:val="20"/>
                        </w:rPr>
                        <w:t>hyam</w:t>
                      </w:r>
                      <w:proofErr w:type="spellEnd"/>
                      <w:r w:rsidRPr="009F5ECF">
                        <w:rPr>
                          <w:rFonts w:ascii="Helvetica" w:hAnsi="Helvetica" w:cs="Arial"/>
                          <w:i/>
                          <w:iCs/>
                          <w:sz w:val="20"/>
                          <w:szCs w:val="20"/>
                        </w:rPr>
                        <w:t xml:space="preserve">) fraction dissolves Fe and Mn (oxy)hydroxides. The Na-acetate (aca) fraction targets adsorbed Fe, amorphous </w:t>
                      </w:r>
                      <w:r>
                        <w:rPr>
                          <w:rFonts w:ascii="Helvetica" w:hAnsi="Helvetica" w:cs="Arial"/>
                          <w:i/>
                          <w:iCs/>
                          <w:sz w:val="20"/>
                          <w:szCs w:val="20"/>
                        </w:rPr>
                        <w:t>Fe mono</w:t>
                      </w:r>
                      <w:r w:rsidRPr="009F5ECF">
                        <w:rPr>
                          <w:rFonts w:ascii="Helvetica" w:hAnsi="Helvetica" w:cs="Arial"/>
                          <w:i/>
                          <w:iCs/>
                          <w:sz w:val="20"/>
                          <w:szCs w:val="20"/>
                        </w:rPr>
                        <w:t xml:space="preserve">sulfides, and to a lesser extent, amorphous (divalent) </w:t>
                      </w:r>
                      <w:r>
                        <w:rPr>
                          <w:rFonts w:ascii="Helvetica" w:hAnsi="Helvetica" w:cs="Arial"/>
                          <w:i/>
                          <w:iCs/>
                          <w:sz w:val="20"/>
                          <w:szCs w:val="20"/>
                        </w:rPr>
                        <w:t>Fe oxid</w:t>
                      </w:r>
                      <w:r w:rsidRPr="009F5ECF">
                        <w:rPr>
                          <w:rFonts w:ascii="Helvetica" w:hAnsi="Helvetica" w:cs="Arial"/>
                          <w:i/>
                          <w:iCs/>
                          <w:sz w:val="20"/>
                          <w:szCs w:val="20"/>
                        </w:rPr>
                        <w:t>es and Mn-oxides.</w:t>
                      </w:r>
                    </w:p>
                  </w:txbxContent>
                </v:textbox>
              </v:shape>
            </w:pict>
          </mc:Fallback>
        </mc:AlternateContent>
      </w:r>
      <w:r>
        <w:rPr>
          <w:rFonts w:ascii="Helvetica" w:hAnsi="Helvetica" w:cs="Arial"/>
          <w:i/>
          <w:iCs/>
          <w:noProof/>
          <w:sz w:val="21"/>
          <w:szCs w:val="21"/>
          <w:lang w:bidi="he-IL"/>
        </w:rPr>
        <w:drawing>
          <wp:anchor distT="0" distB="0" distL="114300" distR="114300" simplePos="0" relativeHeight="251659264" behindDoc="0" locked="0" layoutInCell="1" allowOverlap="1" wp14:anchorId="0DE55C7A" wp14:editId="6211E216">
            <wp:simplePos x="0" y="0"/>
            <wp:positionH relativeFrom="column">
              <wp:posOffset>-2459198</wp:posOffset>
            </wp:positionH>
            <wp:positionV relativeFrom="paragraph">
              <wp:posOffset>2478247</wp:posOffset>
            </wp:positionV>
            <wp:extent cx="8766332" cy="4343565"/>
            <wp:effectExtent l="0" t="0" r="0" b="0"/>
            <wp:wrapNone/>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ofiles ANNEX-01.png"/>
                    <pic:cNvPicPr/>
                  </pic:nvPicPr>
                  <pic:blipFill rotWithShape="1">
                    <a:blip r:embed="rId12" cstate="print">
                      <a:extLst>
                        <a:ext uri="{28A0092B-C50C-407E-A947-70E740481C1C}">
                          <a14:useLocalDpi xmlns:a14="http://schemas.microsoft.com/office/drawing/2010/main" val="0"/>
                        </a:ext>
                      </a:extLst>
                    </a:blip>
                    <a:srcRect t="11491" b="18392"/>
                    <a:stretch/>
                  </pic:blipFill>
                  <pic:spPr bwMode="auto">
                    <a:xfrm rot="16200000">
                      <a:off x="0" y="0"/>
                      <a:ext cx="8771882" cy="4346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1F93">
        <w:rPr>
          <w:rFonts w:ascii="Helvetica" w:hAnsi="Helvetica" w:cs="Arial"/>
          <w:i/>
          <w:iCs/>
          <w:sz w:val="21"/>
          <w:szCs w:val="21"/>
        </w:rPr>
        <w:t>Supplementary material</w:t>
      </w:r>
    </w:p>
    <w:sectPr w:rsidR="009F5ECF" w:rsidRPr="009F5ECF" w:rsidSect="00435355">
      <w:footerReference w:type="even" r:id="rId13"/>
      <w:footerReference w:type="default" r:id="rId14"/>
      <w:pgSz w:w="11900" w:h="16840"/>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97EB4A" w14:textId="77777777" w:rsidR="002216E7" w:rsidRDefault="002216E7" w:rsidP="000279A8">
      <w:pPr>
        <w:spacing w:after="0" w:line="240" w:lineRule="auto"/>
      </w:pPr>
      <w:r>
        <w:separator/>
      </w:r>
    </w:p>
  </w:endnote>
  <w:endnote w:type="continuationSeparator" w:id="0">
    <w:p w14:paraId="6BF791CD" w14:textId="77777777" w:rsidR="002216E7" w:rsidRDefault="002216E7" w:rsidP="00027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65400456"/>
      <w:docPartObj>
        <w:docPartGallery w:val="Page Numbers (Bottom of Page)"/>
        <w:docPartUnique/>
      </w:docPartObj>
    </w:sdtPr>
    <w:sdtEndPr>
      <w:rPr>
        <w:rStyle w:val="PageNumber"/>
      </w:rPr>
    </w:sdtEndPr>
    <w:sdtContent>
      <w:p w14:paraId="12ADF25F" w14:textId="195BFD72" w:rsidR="00A9487D" w:rsidRDefault="00A9487D" w:rsidP="00C56A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1AE41D" w14:textId="77777777" w:rsidR="00A9487D" w:rsidRDefault="00A9487D" w:rsidP="000279A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98982080"/>
      <w:docPartObj>
        <w:docPartGallery w:val="Page Numbers (Bottom of Page)"/>
        <w:docPartUnique/>
      </w:docPartObj>
    </w:sdtPr>
    <w:sdtEndPr>
      <w:rPr>
        <w:rStyle w:val="PageNumber"/>
      </w:rPr>
    </w:sdtEndPr>
    <w:sdtContent>
      <w:p w14:paraId="05701597" w14:textId="7644A40A" w:rsidR="00A9487D" w:rsidRDefault="00A9487D" w:rsidP="00C56AD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684D73" w14:textId="77777777" w:rsidR="00A9487D" w:rsidRDefault="00A9487D" w:rsidP="000279A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03D1EF" w14:textId="77777777" w:rsidR="002216E7" w:rsidRDefault="002216E7" w:rsidP="000279A8">
      <w:pPr>
        <w:spacing w:after="0" w:line="240" w:lineRule="auto"/>
      </w:pPr>
      <w:r>
        <w:separator/>
      </w:r>
    </w:p>
  </w:footnote>
  <w:footnote w:type="continuationSeparator" w:id="0">
    <w:p w14:paraId="25A68C0D" w14:textId="77777777" w:rsidR="002216E7" w:rsidRDefault="002216E7" w:rsidP="000279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63C47"/>
    <w:multiLevelType w:val="hybridMultilevel"/>
    <w:tmpl w:val="53066A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3D222D"/>
    <w:multiLevelType w:val="multilevel"/>
    <w:tmpl w:val="513A700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090179D"/>
    <w:multiLevelType w:val="multilevel"/>
    <w:tmpl w:val="513A700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88030F"/>
    <w:multiLevelType w:val="hybridMultilevel"/>
    <w:tmpl w:val="0E540EFE"/>
    <w:lvl w:ilvl="0" w:tplc="040C0001">
      <w:start w:val="1"/>
      <w:numFmt w:val="bullet"/>
      <w:lvlText w:val=""/>
      <w:lvlJc w:val="left"/>
      <w:pPr>
        <w:ind w:left="720" w:hanging="360"/>
      </w:pPr>
      <w:rPr>
        <w:rFonts w:ascii="Symbol" w:hAnsi="Symbol" w:cs="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cs="Wingdings" w:hint="default"/>
      </w:rPr>
    </w:lvl>
    <w:lvl w:ilvl="3" w:tplc="040C0001" w:tentative="1">
      <w:start w:val="1"/>
      <w:numFmt w:val="bullet"/>
      <w:lvlText w:val=""/>
      <w:lvlJc w:val="left"/>
      <w:pPr>
        <w:ind w:left="2880" w:hanging="360"/>
      </w:pPr>
      <w:rPr>
        <w:rFonts w:ascii="Symbol" w:hAnsi="Symbol" w:cs="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cs="Wingdings" w:hint="default"/>
      </w:rPr>
    </w:lvl>
    <w:lvl w:ilvl="6" w:tplc="040C0001" w:tentative="1">
      <w:start w:val="1"/>
      <w:numFmt w:val="bullet"/>
      <w:lvlText w:val=""/>
      <w:lvlJc w:val="left"/>
      <w:pPr>
        <w:ind w:left="5040" w:hanging="360"/>
      </w:pPr>
      <w:rPr>
        <w:rFonts w:ascii="Symbol" w:hAnsi="Symbol" w:cs="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2060081"/>
    <w:multiLevelType w:val="hybridMultilevel"/>
    <w:tmpl w:val="C7AC96DC"/>
    <w:lvl w:ilvl="0" w:tplc="4B1E1B7C">
      <w:start w:val="5"/>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811FA1"/>
    <w:multiLevelType w:val="multilevel"/>
    <w:tmpl w:val="AEF8FC92"/>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4B55CE3"/>
    <w:multiLevelType w:val="hybridMultilevel"/>
    <w:tmpl w:val="548AAE40"/>
    <w:lvl w:ilvl="0" w:tplc="931E8A68">
      <w:start w:val="1"/>
      <w:numFmt w:val="decimal"/>
      <w:lvlText w:val="%1."/>
      <w:lvlJc w:val="left"/>
      <w:pPr>
        <w:ind w:left="720" w:hanging="360"/>
      </w:pPr>
      <w:rPr>
        <w:rFonts w:ascii="Arial" w:hAnsi="Arial" w:cs="Arial" w:hint="default"/>
        <w:b/>
        <w:bCs/>
        <w:i w:val="0"/>
        <w:iCs w:val="0"/>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2C3039"/>
    <w:multiLevelType w:val="multilevel"/>
    <w:tmpl w:val="91CE1DE6"/>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8" w15:restartNumberingAfterBreak="0">
    <w:nsid w:val="3C024BB3"/>
    <w:multiLevelType w:val="multilevel"/>
    <w:tmpl w:val="AEF8FC92"/>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3E43D18"/>
    <w:multiLevelType w:val="hybridMultilevel"/>
    <w:tmpl w:val="53066A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5D3DB8"/>
    <w:multiLevelType w:val="multilevel"/>
    <w:tmpl w:val="18A858E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CE03568"/>
    <w:multiLevelType w:val="hybridMultilevel"/>
    <w:tmpl w:val="53066A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1"/>
  </w:num>
  <w:num w:numId="4">
    <w:abstractNumId w:val="9"/>
  </w:num>
  <w:num w:numId="5">
    <w:abstractNumId w:val="7"/>
  </w:num>
  <w:num w:numId="6">
    <w:abstractNumId w:val="1"/>
  </w:num>
  <w:num w:numId="7">
    <w:abstractNumId w:val="4"/>
  </w:num>
  <w:num w:numId="8">
    <w:abstractNumId w:val="10"/>
  </w:num>
  <w:num w:numId="9">
    <w:abstractNumId w:val="8"/>
  </w:num>
  <w:num w:numId="10">
    <w:abstractNumId w:val="3"/>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C49"/>
    <w:rsid w:val="00001768"/>
    <w:rsid w:val="00004A87"/>
    <w:rsid w:val="00006844"/>
    <w:rsid w:val="00011A7F"/>
    <w:rsid w:val="00017263"/>
    <w:rsid w:val="00020C98"/>
    <w:rsid w:val="0002240E"/>
    <w:rsid w:val="000236F5"/>
    <w:rsid w:val="00024ADA"/>
    <w:rsid w:val="000279A8"/>
    <w:rsid w:val="00037713"/>
    <w:rsid w:val="00045F61"/>
    <w:rsid w:val="00047A1F"/>
    <w:rsid w:val="00050594"/>
    <w:rsid w:val="00050E3B"/>
    <w:rsid w:val="0005246C"/>
    <w:rsid w:val="000544E4"/>
    <w:rsid w:val="00054665"/>
    <w:rsid w:val="000557A3"/>
    <w:rsid w:val="000604F0"/>
    <w:rsid w:val="00061D48"/>
    <w:rsid w:val="00065D82"/>
    <w:rsid w:val="000722BC"/>
    <w:rsid w:val="00074362"/>
    <w:rsid w:val="00074FD5"/>
    <w:rsid w:val="00081A32"/>
    <w:rsid w:val="0008706F"/>
    <w:rsid w:val="000877E8"/>
    <w:rsid w:val="00090F89"/>
    <w:rsid w:val="00092D17"/>
    <w:rsid w:val="000947FE"/>
    <w:rsid w:val="000A0ED4"/>
    <w:rsid w:val="000A1010"/>
    <w:rsid w:val="000A1DD9"/>
    <w:rsid w:val="000A3051"/>
    <w:rsid w:val="000A6B91"/>
    <w:rsid w:val="000A73C7"/>
    <w:rsid w:val="000B2891"/>
    <w:rsid w:val="000B5EE7"/>
    <w:rsid w:val="000C0991"/>
    <w:rsid w:val="000C2D0C"/>
    <w:rsid w:val="000C7FCF"/>
    <w:rsid w:val="000D17AF"/>
    <w:rsid w:val="000D44F6"/>
    <w:rsid w:val="000D48A0"/>
    <w:rsid w:val="000E0C06"/>
    <w:rsid w:val="000E1784"/>
    <w:rsid w:val="000F02BB"/>
    <w:rsid w:val="000F1EF4"/>
    <w:rsid w:val="000F25D5"/>
    <w:rsid w:val="000F656A"/>
    <w:rsid w:val="000F733F"/>
    <w:rsid w:val="00100B39"/>
    <w:rsid w:val="00101E89"/>
    <w:rsid w:val="00104FD3"/>
    <w:rsid w:val="0011379C"/>
    <w:rsid w:val="001150C9"/>
    <w:rsid w:val="0011736D"/>
    <w:rsid w:val="001177D4"/>
    <w:rsid w:val="00125958"/>
    <w:rsid w:val="00127EE4"/>
    <w:rsid w:val="001342B7"/>
    <w:rsid w:val="00140C53"/>
    <w:rsid w:val="00140DC3"/>
    <w:rsid w:val="00142E28"/>
    <w:rsid w:val="00145818"/>
    <w:rsid w:val="00145A2A"/>
    <w:rsid w:val="00150039"/>
    <w:rsid w:val="001512F5"/>
    <w:rsid w:val="00155559"/>
    <w:rsid w:val="0016396A"/>
    <w:rsid w:val="00177C37"/>
    <w:rsid w:val="0018175B"/>
    <w:rsid w:val="00182F17"/>
    <w:rsid w:val="00184936"/>
    <w:rsid w:val="00186AEB"/>
    <w:rsid w:val="001915D5"/>
    <w:rsid w:val="00192831"/>
    <w:rsid w:val="00193149"/>
    <w:rsid w:val="0019408A"/>
    <w:rsid w:val="001A0B48"/>
    <w:rsid w:val="001A4C63"/>
    <w:rsid w:val="001A50C4"/>
    <w:rsid w:val="001B229E"/>
    <w:rsid w:val="001B31B1"/>
    <w:rsid w:val="001B3677"/>
    <w:rsid w:val="001B5B80"/>
    <w:rsid w:val="001B793A"/>
    <w:rsid w:val="001C03B3"/>
    <w:rsid w:val="001C2FE3"/>
    <w:rsid w:val="001C6EEF"/>
    <w:rsid w:val="001D6361"/>
    <w:rsid w:val="001D7987"/>
    <w:rsid w:val="001E4699"/>
    <w:rsid w:val="001E4DE8"/>
    <w:rsid w:val="001E5734"/>
    <w:rsid w:val="001E69A3"/>
    <w:rsid w:val="001F4036"/>
    <w:rsid w:val="001F47FB"/>
    <w:rsid w:val="001F6622"/>
    <w:rsid w:val="001F7B37"/>
    <w:rsid w:val="0020282A"/>
    <w:rsid w:val="00203787"/>
    <w:rsid w:val="00203AF2"/>
    <w:rsid w:val="0021206C"/>
    <w:rsid w:val="002137B5"/>
    <w:rsid w:val="00213C8B"/>
    <w:rsid w:val="002140E4"/>
    <w:rsid w:val="002211D4"/>
    <w:rsid w:val="002216E7"/>
    <w:rsid w:val="002225BD"/>
    <w:rsid w:val="0022647D"/>
    <w:rsid w:val="00230A6F"/>
    <w:rsid w:val="00232218"/>
    <w:rsid w:val="00233867"/>
    <w:rsid w:val="00233C6E"/>
    <w:rsid w:val="00234EA9"/>
    <w:rsid w:val="00237A40"/>
    <w:rsid w:val="00241D2B"/>
    <w:rsid w:val="00242115"/>
    <w:rsid w:val="00242FD6"/>
    <w:rsid w:val="00244D6B"/>
    <w:rsid w:val="00251731"/>
    <w:rsid w:val="002540DD"/>
    <w:rsid w:val="00260463"/>
    <w:rsid w:val="00260D1A"/>
    <w:rsid w:val="00262AE6"/>
    <w:rsid w:val="002649C7"/>
    <w:rsid w:val="00265998"/>
    <w:rsid w:val="00266AE6"/>
    <w:rsid w:val="002755ED"/>
    <w:rsid w:val="00281C94"/>
    <w:rsid w:val="002822E2"/>
    <w:rsid w:val="00286043"/>
    <w:rsid w:val="002869D3"/>
    <w:rsid w:val="00297E77"/>
    <w:rsid w:val="002A154E"/>
    <w:rsid w:val="002A6D54"/>
    <w:rsid w:val="002A7DB7"/>
    <w:rsid w:val="002D2468"/>
    <w:rsid w:val="002D3B04"/>
    <w:rsid w:val="002D69E7"/>
    <w:rsid w:val="002E6602"/>
    <w:rsid w:val="00304716"/>
    <w:rsid w:val="00304B08"/>
    <w:rsid w:val="00305635"/>
    <w:rsid w:val="00305B09"/>
    <w:rsid w:val="0030761B"/>
    <w:rsid w:val="00310E9E"/>
    <w:rsid w:val="00321F93"/>
    <w:rsid w:val="00324234"/>
    <w:rsid w:val="00324A9B"/>
    <w:rsid w:val="003269AC"/>
    <w:rsid w:val="00330C49"/>
    <w:rsid w:val="003326C0"/>
    <w:rsid w:val="0033380E"/>
    <w:rsid w:val="00344B97"/>
    <w:rsid w:val="00345F40"/>
    <w:rsid w:val="003520D2"/>
    <w:rsid w:val="003550C3"/>
    <w:rsid w:val="00355DFD"/>
    <w:rsid w:val="00356AAD"/>
    <w:rsid w:val="00363264"/>
    <w:rsid w:val="00364B91"/>
    <w:rsid w:val="0037021D"/>
    <w:rsid w:val="00373FCE"/>
    <w:rsid w:val="00375148"/>
    <w:rsid w:val="0037557A"/>
    <w:rsid w:val="00377C65"/>
    <w:rsid w:val="003805E0"/>
    <w:rsid w:val="003816C1"/>
    <w:rsid w:val="003823FF"/>
    <w:rsid w:val="0038333B"/>
    <w:rsid w:val="00383EB2"/>
    <w:rsid w:val="00384028"/>
    <w:rsid w:val="00386539"/>
    <w:rsid w:val="003901BF"/>
    <w:rsid w:val="003A07F9"/>
    <w:rsid w:val="003A1998"/>
    <w:rsid w:val="003A240A"/>
    <w:rsid w:val="003A2AAA"/>
    <w:rsid w:val="003A3F42"/>
    <w:rsid w:val="003A63DF"/>
    <w:rsid w:val="003A7B08"/>
    <w:rsid w:val="003B0C09"/>
    <w:rsid w:val="003B0F1C"/>
    <w:rsid w:val="003B10B0"/>
    <w:rsid w:val="003B4113"/>
    <w:rsid w:val="003B549B"/>
    <w:rsid w:val="003B7A0B"/>
    <w:rsid w:val="003C251D"/>
    <w:rsid w:val="003C2D5A"/>
    <w:rsid w:val="003C776F"/>
    <w:rsid w:val="003D1C7A"/>
    <w:rsid w:val="003D3E93"/>
    <w:rsid w:val="003E1651"/>
    <w:rsid w:val="003E3C6D"/>
    <w:rsid w:val="003E7B2E"/>
    <w:rsid w:val="003E7B35"/>
    <w:rsid w:val="003F28AE"/>
    <w:rsid w:val="00401749"/>
    <w:rsid w:val="00402BFB"/>
    <w:rsid w:val="004066D0"/>
    <w:rsid w:val="00406A65"/>
    <w:rsid w:val="00406A83"/>
    <w:rsid w:val="0040736C"/>
    <w:rsid w:val="004159ED"/>
    <w:rsid w:val="00416900"/>
    <w:rsid w:val="00421B86"/>
    <w:rsid w:val="00421BCC"/>
    <w:rsid w:val="0042679D"/>
    <w:rsid w:val="00433E1E"/>
    <w:rsid w:val="00434A28"/>
    <w:rsid w:val="00435355"/>
    <w:rsid w:val="004362CA"/>
    <w:rsid w:val="00436B37"/>
    <w:rsid w:val="00440557"/>
    <w:rsid w:val="00442657"/>
    <w:rsid w:val="004519C0"/>
    <w:rsid w:val="004528A4"/>
    <w:rsid w:val="00452C51"/>
    <w:rsid w:val="004538B3"/>
    <w:rsid w:val="0045694E"/>
    <w:rsid w:val="004571B1"/>
    <w:rsid w:val="00463ACF"/>
    <w:rsid w:val="00463FE8"/>
    <w:rsid w:val="00465ECE"/>
    <w:rsid w:val="0046604F"/>
    <w:rsid w:val="00466AA2"/>
    <w:rsid w:val="00472E46"/>
    <w:rsid w:val="0047656C"/>
    <w:rsid w:val="00480A09"/>
    <w:rsid w:val="00483777"/>
    <w:rsid w:val="0048392F"/>
    <w:rsid w:val="00485240"/>
    <w:rsid w:val="004912DA"/>
    <w:rsid w:val="00494B8D"/>
    <w:rsid w:val="004A6917"/>
    <w:rsid w:val="004B3AB2"/>
    <w:rsid w:val="004B5955"/>
    <w:rsid w:val="004C3FE5"/>
    <w:rsid w:val="004C65BF"/>
    <w:rsid w:val="004E4ABC"/>
    <w:rsid w:val="004F1988"/>
    <w:rsid w:val="004F4A35"/>
    <w:rsid w:val="004F51BF"/>
    <w:rsid w:val="004F7160"/>
    <w:rsid w:val="00500634"/>
    <w:rsid w:val="00500AAF"/>
    <w:rsid w:val="005103D8"/>
    <w:rsid w:val="0051386C"/>
    <w:rsid w:val="00515F67"/>
    <w:rsid w:val="005231E0"/>
    <w:rsid w:val="00533F8C"/>
    <w:rsid w:val="0053434F"/>
    <w:rsid w:val="00542A51"/>
    <w:rsid w:val="00554AC3"/>
    <w:rsid w:val="00562C39"/>
    <w:rsid w:val="00563B95"/>
    <w:rsid w:val="00571D9D"/>
    <w:rsid w:val="00572555"/>
    <w:rsid w:val="005765CE"/>
    <w:rsid w:val="00577361"/>
    <w:rsid w:val="005809FE"/>
    <w:rsid w:val="00580CA5"/>
    <w:rsid w:val="00586446"/>
    <w:rsid w:val="00590A1F"/>
    <w:rsid w:val="00590CB4"/>
    <w:rsid w:val="00591002"/>
    <w:rsid w:val="00595BC6"/>
    <w:rsid w:val="005A7192"/>
    <w:rsid w:val="005B0239"/>
    <w:rsid w:val="005B06DE"/>
    <w:rsid w:val="005B1FCF"/>
    <w:rsid w:val="005B2F81"/>
    <w:rsid w:val="005B76A2"/>
    <w:rsid w:val="005D30BB"/>
    <w:rsid w:val="005D6413"/>
    <w:rsid w:val="005D6868"/>
    <w:rsid w:val="005D7C63"/>
    <w:rsid w:val="005E1357"/>
    <w:rsid w:val="005E34CC"/>
    <w:rsid w:val="005E7198"/>
    <w:rsid w:val="005F584B"/>
    <w:rsid w:val="005F665F"/>
    <w:rsid w:val="005F7433"/>
    <w:rsid w:val="006026FD"/>
    <w:rsid w:val="00602BCB"/>
    <w:rsid w:val="00603442"/>
    <w:rsid w:val="006057B9"/>
    <w:rsid w:val="00607046"/>
    <w:rsid w:val="00610495"/>
    <w:rsid w:val="00610722"/>
    <w:rsid w:val="0061714B"/>
    <w:rsid w:val="006207CB"/>
    <w:rsid w:val="006241E2"/>
    <w:rsid w:val="0062487C"/>
    <w:rsid w:val="00626DFE"/>
    <w:rsid w:val="0063050D"/>
    <w:rsid w:val="006332D9"/>
    <w:rsid w:val="00633B73"/>
    <w:rsid w:val="00641523"/>
    <w:rsid w:val="00644A83"/>
    <w:rsid w:val="006455B0"/>
    <w:rsid w:val="0064575F"/>
    <w:rsid w:val="00651150"/>
    <w:rsid w:val="00652CEC"/>
    <w:rsid w:val="00654F0C"/>
    <w:rsid w:val="00655A08"/>
    <w:rsid w:val="00655D0F"/>
    <w:rsid w:val="00660973"/>
    <w:rsid w:val="0066413C"/>
    <w:rsid w:val="00664D0F"/>
    <w:rsid w:val="00673235"/>
    <w:rsid w:val="00674D7D"/>
    <w:rsid w:val="00675976"/>
    <w:rsid w:val="00685042"/>
    <w:rsid w:val="00685645"/>
    <w:rsid w:val="00690F4F"/>
    <w:rsid w:val="00691754"/>
    <w:rsid w:val="00695A2B"/>
    <w:rsid w:val="00697DCB"/>
    <w:rsid w:val="006A1E91"/>
    <w:rsid w:val="006B2F3A"/>
    <w:rsid w:val="006B61DE"/>
    <w:rsid w:val="006C2210"/>
    <w:rsid w:val="006C5A73"/>
    <w:rsid w:val="006D1058"/>
    <w:rsid w:val="006D114F"/>
    <w:rsid w:val="006D1ED1"/>
    <w:rsid w:val="006D5358"/>
    <w:rsid w:val="006D5A4E"/>
    <w:rsid w:val="006D6B0D"/>
    <w:rsid w:val="006E0ABC"/>
    <w:rsid w:val="006E0F9D"/>
    <w:rsid w:val="006E1372"/>
    <w:rsid w:val="006E2369"/>
    <w:rsid w:val="006E7C19"/>
    <w:rsid w:val="00705A10"/>
    <w:rsid w:val="0070703F"/>
    <w:rsid w:val="00714BC0"/>
    <w:rsid w:val="0072396A"/>
    <w:rsid w:val="007270FD"/>
    <w:rsid w:val="00727993"/>
    <w:rsid w:val="00727A3C"/>
    <w:rsid w:val="00730F29"/>
    <w:rsid w:val="0073144E"/>
    <w:rsid w:val="00745A17"/>
    <w:rsid w:val="00747E89"/>
    <w:rsid w:val="007526CE"/>
    <w:rsid w:val="00752F66"/>
    <w:rsid w:val="00753B5E"/>
    <w:rsid w:val="00754530"/>
    <w:rsid w:val="00754F60"/>
    <w:rsid w:val="00757E65"/>
    <w:rsid w:val="00766F06"/>
    <w:rsid w:val="00767739"/>
    <w:rsid w:val="00774C33"/>
    <w:rsid w:val="0077536A"/>
    <w:rsid w:val="0077719B"/>
    <w:rsid w:val="007805F2"/>
    <w:rsid w:val="00780E6E"/>
    <w:rsid w:val="00783976"/>
    <w:rsid w:val="007975F4"/>
    <w:rsid w:val="00797603"/>
    <w:rsid w:val="007A0506"/>
    <w:rsid w:val="007A4176"/>
    <w:rsid w:val="007A57C7"/>
    <w:rsid w:val="007A6F9E"/>
    <w:rsid w:val="007B0F9E"/>
    <w:rsid w:val="007B14AD"/>
    <w:rsid w:val="007B2C1A"/>
    <w:rsid w:val="007B538F"/>
    <w:rsid w:val="007C03E2"/>
    <w:rsid w:val="007C1A57"/>
    <w:rsid w:val="007C1CC1"/>
    <w:rsid w:val="007C3D52"/>
    <w:rsid w:val="007D06F3"/>
    <w:rsid w:val="007D0865"/>
    <w:rsid w:val="007D1B63"/>
    <w:rsid w:val="007D2848"/>
    <w:rsid w:val="007D2FD0"/>
    <w:rsid w:val="007D3E4D"/>
    <w:rsid w:val="007D4353"/>
    <w:rsid w:val="007D4658"/>
    <w:rsid w:val="007D62D3"/>
    <w:rsid w:val="007E195E"/>
    <w:rsid w:val="007E640B"/>
    <w:rsid w:val="007E7D68"/>
    <w:rsid w:val="007F2592"/>
    <w:rsid w:val="007F32E3"/>
    <w:rsid w:val="007F6F06"/>
    <w:rsid w:val="007F735C"/>
    <w:rsid w:val="007F7A57"/>
    <w:rsid w:val="007F7D0B"/>
    <w:rsid w:val="00800569"/>
    <w:rsid w:val="00803447"/>
    <w:rsid w:val="00811C3B"/>
    <w:rsid w:val="00811E68"/>
    <w:rsid w:val="0081288C"/>
    <w:rsid w:val="00813F43"/>
    <w:rsid w:val="0081538A"/>
    <w:rsid w:val="008246E3"/>
    <w:rsid w:val="00826C76"/>
    <w:rsid w:val="0083081E"/>
    <w:rsid w:val="0084064B"/>
    <w:rsid w:val="00845E45"/>
    <w:rsid w:val="00850785"/>
    <w:rsid w:val="0085308C"/>
    <w:rsid w:val="00853C9C"/>
    <w:rsid w:val="00853CF6"/>
    <w:rsid w:val="008648EB"/>
    <w:rsid w:val="00866DC9"/>
    <w:rsid w:val="0087029B"/>
    <w:rsid w:val="008703D2"/>
    <w:rsid w:val="00871A8F"/>
    <w:rsid w:val="00872F05"/>
    <w:rsid w:val="00873E24"/>
    <w:rsid w:val="0087615C"/>
    <w:rsid w:val="0088175A"/>
    <w:rsid w:val="00881BEA"/>
    <w:rsid w:val="0088396C"/>
    <w:rsid w:val="00886EFD"/>
    <w:rsid w:val="00887E38"/>
    <w:rsid w:val="00890A08"/>
    <w:rsid w:val="008A13F6"/>
    <w:rsid w:val="008A1515"/>
    <w:rsid w:val="008A3841"/>
    <w:rsid w:val="008B0348"/>
    <w:rsid w:val="008B09CF"/>
    <w:rsid w:val="008B179A"/>
    <w:rsid w:val="008B1B05"/>
    <w:rsid w:val="008B445B"/>
    <w:rsid w:val="008B4E76"/>
    <w:rsid w:val="008B7592"/>
    <w:rsid w:val="008C0777"/>
    <w:rsid w:val="008C28B8"/>
    <w:rsid w:val="008C3867"/>
    <w:rsid w:val="008C3AD0"/>
    <w:rsid w:val="008C425C"/>
    <w:rsid w:val="008C7DF6"/>
    <w:rsid w:val="008D0441"/>
    <w:rsid w:val="008D5B62"/>
    <w:rsid w:val="008E3D58"/>
    <w:rsid w:val="008F0492"/>
    <w:rsid w:val="008F4BDE"/>
    <w:rsid w:val="008F7750"/>
    <w:rsid w:val="009027A3"/>
    <w:rsid w:val="009050DE"/>
    <w:rsid w:val="009133D5"/>
    <w:rsid w:val="00920519"/>
    <w:rsid w:val="00922910"/>
    <w:rsid w:val="00922D3C"/>
    <w:rsid w:val="00923DD2"/>
    <w:rsid w:val="0092464C"/>
    <w:rsid w:val="0092502C"/>
    <w:rsid w:val="00925E0B"/>
    <w:rsid w:val="00925F49"/>
    <w:rsid w:val="009276DC"/>
    <w:rsid w:val="009279DF"/>
    <w:rsid w:val="00933C27"/>
    <w:rsid w:val="00934536"/>
    <w:rsid w:val="0093588A"/>
    <w:rsid w:val="00936CA8"/>
    <w:rsid w:val="00936D2A"/>
    <w:rsid w:val="00936FA5"/>
    <w:rsid w:val="009404FC"/>
    <w:rsid w:val="00944745"/>
    <w:rsid w:val="00950025"/>
    <w:rsid w:val="009512BC"/>
    <w:rsid w:val="00951B70"/>
    <w:rsid w:val="009559AE"/>
    <w:rsid w:val="00964739"/>
    <w:rsid w:val="009675FC"/>
    <w:rsid w:val="00975AE2"/>
    <w:rsid w:val="00976AB7"/>
    <w:rsid w:val="00976F33"/>
    <w:rsid w:val="009901D2"/>
    <w:rsid w:val="0099055D"/>
    <w:rsid w:val="0099174B"/>
    <w:rsid w:val="00993004"/>
    <w:rsid w:val="00994518"/>
    <w:rsid w:val="00994C5E"/>
    <w:rsid w:val="00995F50"/>
    <w:rsid w:val="0099631A"/>
    <w:rsid w:val="00996437"/>
    <w:rsid w:val="009A2A61"/>
    <w:rsid w:val="009A5CD9"/>
    <w:rsid w:val="009B15AC"/>
    <w:rsid w:val="009B3593"/>
    <w:rsid w:val="009B4647"/>
    <w:rsid w:val="009C2496"/>
    <w:rsid w:val="009C6EED"/>
    <w:rsid w:val="009C7649"/>
    <w:rsid w:val="009D05D5"/>
    <w:rsid w:val="009D18C0"/>
    <w:rsid w:val="009D5A28"/>
    <w:rsid w:val="009D70F9"/>
    <w:rsid w:val="009E119D"/>
    <w:rsid w:val="009E14A7"/>
    <w:rsid w:val="009E1538"/>
    <w:rsid w:val="009E60C5"/>
    <w:rsid w:val="009E70C6"/>
    <w:rsid w:val="009F10B8"/>
    <w:rsid w:val="009F3C8E"/>
    <w:rsid w:val="009F5ECF"/>
    <w:rsid w:val="009F6378"/>
    <w:rsid w:val="00A01530"/>
    <w:rsid w:val="00A02E03"/>
    <w:rsid w:val="00A04699"/>
    <w:rsid w:val="00A06E6C"/>
    <w:rsid w:val="00A130B9"/>
    <w:rsid w:val="00A15C84"/>
    <w:rsid w:val="00A1622E"/>
    <w:rsid w:val="00A16590"/>
    <w:rsid w:val="00A17899"/>
    <w:rsid w:val="00A17E6B"/>
    <w:rsid w:val="00A207C9"/>
    <w:rsid w:val="00A22BDA"/>
    <w:rsid w:val="00A23401"/>
    <w:rsid w:val="00A24BA4"/>
    <w:rsid w:val="00A2678B"/>
    <w:rsid w:val="00A3680F"/>
    <w:rsid w:val="00A42BD2"/>
    <w:rsid w:val="00A4538E"/>
    <w:rsid w:val="00A45EBC"/>
    <w:rsid w:val="00A52BC9"/>
    <w:rsid w:val="00A558EE"/>
    <w:rsid w:val="00A56F16"/>
    <w:rsid w:val="00A61DED"/>
    <w:rsid w:val="00A6312E"/>
    <w:rsid w:val="00A66F00"/>
    <w:rsid w:val="00A75DC1"/>
    <w:rsid w:val="00A80AE0"/>
    <w:rsid w:val="00A81BEE"/>
    <w:rsid w:val="00A851B3"/>
    <w:rsid w:val="00A85656"/>
    <w:rsid w:val="00A858EE"/>
    <w:rsid w:val="00A9271E"/>
    <w:rsid w:val="00A9487D"/>
    <w:rsid w:val="00A96096"/>
    <w:rsid w:val="00AA13E0"/>
    <w:rsid w:val="00AA2AFE"/>
    <w:rsid w:val="00AA48FD"/>
    <w:rsid w:val="00AA5AC8"/>
    <w:rsid w:val="00AA67F1"/>
    <w:rsid w:val="00AB5AFF"/>
    <w:rsid w:val="00AC0B6B"/>
    <w:rsid w:val="00AC28A3"/>
    <w:rsid w:val="00AC40AA"/>
    <w:rsid w:val="00AD1ED2"/>
    <w:rsid w:val="00AD44AE"/>
    <w:rsid w:val="00AE18F2"/>
    <w:rsid w:val="00AE7F08"/>
    <w:rsid w:val="00AF41B6"/>
    <w:rsid w:val="00AF41F1"/>
    <w:rsid w:val="00AF7A82"/>
    <w:rsid w:val="00AF7FBA"/>
    <w:rsid w:val="00B00FE3"/>
    <w:rsid w:val="00B02598"/>
    <w:rsid w:val="00B11D62"/>
    <w:rsid w:val="00B16BE4"/>
    <w:rsid w:val="00B17310"/>
    <w:rsid w:val="00B21108"/>
    <w:rsid w:val="00B21BCD"/>
    <w:rsid w:val="00B23950"/>
    <w:rsid w:val="00B2771A"/>
    <w:rsid w:val="00B32175"/>
    <w:rsid w:val="00B36A1B"/>
    <w:rsid w:val="00B451C9"/>
    <w:rsid w:val="00B528CF"/>
    <w:rsid w:val="00B56E9C"/>
    <w:rsid w:val="00B57A0F"/>
    <w:rsid w:val="00B60C42"/>
    <w:rsid w:val="00B659BF"/>
    <w:rsid w:val="00B705E1"/>
    <w:rsid w:val="00B74B62"/>
    <w:rsid w:val="00B762E4"/>
    <w:rsid w:val="00B825DE"/>
    <w:rsid w:val="00B826AC"/>
    <w:rsid w:val="00B8276C"/>
    <w:rsid w:val="00B82A42"/>
    <w:rsid w:val="00B83B2E"/>
    <w:rsid w:val="00B84666"/>
    <w:rsid w:val="00B86BB6"/>
    <w:rsid w:val="00B93838"/>
    <w:rsid w:val="00B96B57"/>
    <w:rsid w:val="00B972F5"/>
    <w:rsid w:val="00BA4C40"/>
    <w:rsid w:val="00BB2EC1"/>
    <w:rsid w:val="00BB44CC"/>
    <w:rsid w:val="00BB4C49"/>
    <w:rsid w:val="00BB7DB4"/>
    <w:rsid w:val="00BD3134"/>
    <w:rsid w:val="00BE4191"/>
    <w:rsid w:val="00BF194E"/>
    <w:rsid w:val="00C006C8"/>
    <w:rsid w:val="00C026E7"/>
    <w:rsid w:val="00C047AA"/>
    <w:rsid w:val="00C10AAE"/>
    <w:rsid w:val="00C10DD7"/>
    <w:rsid w:val="00C13A2B"/>
    <w:rsid w:val="00C1633F"/>
    <w:rsid w:val="00C17136"/>
    <w:rsid w:val="00C3068B"/>
    <w:rsid w:val="00C40045"/>
    <w:rsid w:val="00C41128"/>
    <w:rsid w:val="00C42C60"/>
    <w:rsid w:val="00C4334C"/>
    <w:rsid w:val="00C44895"/>
    <w:rsid w:val="00C450D6"/>
    <w:rsid w:val="00C45CCD"/>
    <w:rsid w:val="00C46412"/>
    <w:rsid w:val="00C46F99"/>
    <w:rsid w:val="00C47952"/>
    <w:rsid w:val="00C521B3"/>
    <w:rsid w:val="00C560F2"/>
    <w:rsid w:val="00C56ADF"/>
    <w:rsid w:val="00C620FC"/>
    <w:rsid w:val="00C65ADB"/>
    <w:rsid w:val="00C67E93"/>
    <w:rsid w:val="00C752E1"/>
    <w:rsid w:val="00C76531"/>
    <w:rsid w:val="00C765CE"/>
    <w:rsid w:val="00C76F2A"/>
    <w:rsid w:val="00C77842"/>
    <w:rsid w:val="00C77E7F"/>
    <w:rsid w:val="00C849DF"/>
    <w:rsid w:val="00C91255"/>
    <w:rsid w:val="00C935DC"/>
    <w:rsid w:val="00C97164"/>
    <w:rsid w:val="00CA63B5"/>
    <w:rsid w:val="00CB4602"/>
    <w:rsid w:val="00CB6BCF"/>
    <w:rsid w:val="00CB7D31"/>
    <w:rsid w:val="00CC48DC"/>
    <w:rsid w:val="00CC648B"/>
    <w:rsid w:val="00CC678B"/>
    <w:rsid w:val="00CC6FA8"/>
    <w:rsid w:val="00CC7E16"/>
    <w:rsid w:val="00CC7F22"/>
    <w:rsid w:val="00CD21F3"/>
    <w:rsid w:val="00CD59FD"/>
    <w:rsid w:val="00CE3BA0"/>
    <w:rsid w:val="00CE5019"/>
    <w:rsid w:val="00CE6678"/>
    <w:rsid w:val="00CE6B28"/>
    <w:rsid w:val="00CF00FB"/>
    <w:rsid w:val="00CF0DCE"/>
    <w:rsid w:val="00CF1120"/>
    <w:rsid w:val="00CF2637"/>
    <w:rsid w:val="00CF4A99"/>
    <w:rsid w:val="00CF4EBF"/>
    <w:rsid w:val="00CF54AC"/>
    <w:rsid w:val="00CF6A6C"/>
    <w:rsid w:val="00D00537"/>
    <w:rsid w:val="00D01C41"/>
    <w:rsid w:val="00D03EE3"/>
    <w:rsid w:val="00D03F74"/>
    <w:rsid w:val="00D07733"/>
    <w:rsid w:val="00D11884"/>
    <w:rsid w:val="00D144DA"/>
    <w:rsid w:val="00D15D5B"/>
    <w:rsid w:val="00D17044"/>
    <w:rsid w:val="00D20C28"/>
    <w:rsid w:val="00D22C3E"/>
    <w:rsid w:val="00D22CB8"/>
    <w:rsid w:val="00D312B1"/>
    <w:rsid w:val="00D37495"/>
    <w:rsid w:val="00D47999"/>
    <w:rsid w:val="00D53C66"/>
    <w:rsid w:val="00D62562"/>
    <w:rsid w:val="00D6493D"/>
    <w:rsid w:val="00D83D4A"/>
    <w:rsid w:val="00D96B2D"/>
    <w:rsid w:val="00D97970"/>
    <w:rsid w:val="00DA4B4D"/>
    <w:rsid w:val="00DA574C"/>
    <w:rsid w:val="00DB24E1"/>
    <w:rsid w:val="00DB33A5"/>
    <w:rsid w:val="00DB49A4"/>
    <w:rsid w:val="00DB49FE"/>
    <w:rsid w:val="00DB5C4B"/>
    <w:rsid w:val="00DB5CCD"/>
    <w:rsid w:val="00DB640E"/>
    <w:rsid w:val="00DB7FEB"/>
    <w:rsid w:val="00DC3A0E"/>
    <w:rsid w:val="00DC5D82"/>
    <w:rsid w:val="00DC778A"/>
    <w:rsid w:val="00DD1C14"/>
    <w:rsid w:val="00DD42EC"/>
    <w:rsid w:val="00DE3F2D"/>
    <w:rsid w:val="00DE40A8"/>
    <w:rsid w:val="00DE656B"/>
    <w:rsid w:val="00DE77CC"/>
    <w:rsid w:val="00DF103B"/>
    <w:rsid w:val="00DF4217"/>
    <w:rsid w:val="00DF78D8"/>
    <w:rsid w:val="00E01477"/>
    <w:rsid w:val="00E110AD"/>
    <w:rsid w:val="00E2185F"/>
    <w:rsid w:val="00E24796"/>
    <w:rsid w:val="00E3013E"/>
    <w:rsid w:val="00E30C05"/>
    <w:rsid w:val="00E3639B"/>
    <w:rsid w:val="00E41524"/>
    <w:rsid w:val="00E42157"/>
    <w:rsid w:val="00E424AA"/>
    <w:rsid w:val="00E4277C"/>
    <w:rsid w:val="00E428C0"/>
    <w:rsid w:val="00E453AF"/>
    <w:rsid w:val="00E504F5"/>
    <w:rsid w:val="00E507FF"/>
    <w:rsid w:val="00E57CDC"/>
    <w:rsid w:val="00E61F1A"/>
    <w:rsid w:val="00E632CD"/>
    <w:rsid w:val="00E65D2B"/>
    <w:rsid w:val="00E66979"/>
    <w:rsid w:val="00E70E9A"/>
    <w:rsid w:val="00E7185D"/>
    <w:rsid w:val="00E75498"/>
    <w:rsid w:val="00E75FF7"/>
    <w:rsid w:val="00E76CCD"/>
    <w:rsid w:val="00E8069C"/>
    <w:rsid w:val="00E82A71"/>
    <w:rsid w:val="00E830BC"/>
    <w:rsid w:val="00E86094"/>
    <w:rsid w:val="00E87178"/>
    <w:rsid w:val="00E916E3"/>
    <w:rsid w:val="00E92B9B"/>
    <w:rsid w:val="00E95336"/>
    <w:rsid w:val="00EA1D82"/>
    <w:rsid w:val="00EA20EA"/>
    <w:rsid w:val="00EA4A34"/>
    <w:rsid w:val="00EA4B98"/>
    <w:rsid w:val="00EA549E"/>
    <w:rsid w:val="00EB26D4"/>
    <w:rsid w:val="00EC0A46"/>
    <w:rsid w:val="00EC0B14"/>
    <w:rsid w:val="00ED25AF"/>
    <w:rsid w:val="00ED52DE"/>
    <w:rsid w:val="00ED66BA"/>
    <w:rsid w:val="00ED7605"/>
    <w:rsid w:val="00ED776E"/>
    <w:rsid w:val="00EE4D3D"/>
    <w:rsid w:val="00EE4F5C"/>
    <w:rsid w:val="00EF1533"/>
    <w:rsid w:val="00EF19B6"/>
    <w:rsid w:val="00EF53EA"/>
    <w:rsid w:val="00EF62DA"/>
    <w:rsid w:val="00EF6C8D"/>
    <w:rsid w:val="00F004D5"/>
    <w:rsid w:val="00F0156F"/>
    <w:rsid w:val="00F02A15"/>
    <w:rsid w:val="00F07088"/>
    <w:rsid w:val="00F10E4A"/>
    <w:rsid w:val="00F1116E"/>
    <w:rsid w:val="00F129FE"/>
    <w:rsid w:val="00F142D3"/>
    <w:rsid w:val="00F15648"/>
    <w:rsid w:val="00F17353"/>
    <w:rsid w:val="00F20596"/>
    <w:rsid w:val="00F31A59"/>
    <w:rsid w:val="00F31C89"/>
    <w:rsid w:val="00F31DCB"/>
    <w:rsid w:val="00F32412"/>
    <w:rsid w:val="00F35094"/>
    <w:rsid w:val="00F509B2"/>
    <w:rsid w:val="00F540BE"/>
    <w:rsid w:val="00F54216"/>
    <w:rsid w:val="00F56820"/>
    <w:rsid w:val="00F636C8"/>
    <w:rsid w:val="00F700D6"/>
    <w:rsid w:val="00F703C1"/>
    <w:rsid w:val="00F71C8B"/>
    <w:rsid w:val="00F749BA"/>
    <w:rsid w:val="00F7567E"/>
    <w:rsid w:val="00F774C9"/>
    <w:rsid w:val="00F80BD2"/>
    <w:rsid w:val="00F8322D"/>
    <w:rsid w:val="00F96A6B"/>
    <w:rsid w:val="00FA0FE9"/>
    <w:rsid w:val="00FA30DB"/>
    <w:rsid w:val="00FA3474"/>
    <w:rsid w:val="00FA4883"/>
    <w:rsid w:val="00FA65BA"/>
    <w:rsid w:val="00FB2AD7"/>
    <w:rsid w:val="00FB38EE"/>
    <w:rsid w:val="00FB58BD"/>
    <w:rsid w:val="00FB62E3"/>
    <w:rsid w:val="00FC0CEB"/>
    <w:rsid w:val="00FC5E97"/>
    <w:rsid w:val="00FC5F27"/>
    <w:rsid w:val="00FD0305"/>
    <w:rsid w:val="00FD57B4"/>
    <w:rsid w:val="00FD6130"/>
    <w:rsid w:val="00FD6CB2"/>
    <w:rsid w:val="00FD7783"/>
    <w:rsid w:val="00FE6F44"/>
    <w:rsid w:val="00FF0446"/>
    <w:rsid w:val="00FF4E26"/>
    <w:rsid w:val="00FF5879"/>
    <w:rsid w:val="00FF5F1A"/>
    <w:rsid w:val="00FF74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6FD687"/>
  <w15:docId w15:val="{0A1F5D50-F616-F044-9EFC-3DDE0166F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C49"/>
    <w:pPr>
      <w:spacing w:after="160" w:line="259" w:lineRule="auto"/>
    </w:pPr>
    <w:rPr>
      <w:sz w:val="22"/>
      <w:szCs w:val="22"/>
    </w:rPr>
  </w:style>
  <w:style w:type="paragraph" w:styleId="Heading1">
    <w:name w:val="heading 1"/>
    <w:basedOn w:val="Normal"/>
    <w:next w:val="Normal"/>
    <w:link w:val="Heading1Char"/>
    <w:uiPriority w:val="9"/>
    <w:qFormat/>
    <w:rsid w:val="00A234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340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0BE"/>
    <w:pPr>
      <w:ind w:left="720"/>
      <w:contextualSpacing/>
    </w:pPr>
  </w:style>
  <w:style w:type="character" w:styleId="CommentReference">
    <w:name w:val="annotation reference"/>
    <w:basedOn w:val="DefaultParagraphFont"/>
    <w:uiPriority w:val="99"/>
    <w:semiHidden/>
    <w:unhideWhenUsed/>
    <w:rsid w:val="009C2496"/>
    <w:rPr>
      <w:sz w:val="16"/>
      <w:szCs w:val="16"/>
    </w:rPr>
  </w:style>
  <w:style w:type="paragraph" w:styleId="CommentText">
    <w:name w:val="annotation text"/>
    <w:basedOn w:val="Normal"/>
    <w:link w:val="CommentTextChar"/>
    <w:uiPriority w:val="99"/>
    <w:unhideWhenUsed/>
    <w:rsid w:val="009C2496"/>
    <w:pPr>
      <w:spacing w:line="240" w:lineRule="auto"/>
    </w:pPr>
    <w:rPr>
      <w:sz w:val="20"/>
      <w:szCs w:val="20"/>
    </w:rPr>
  </w:style>
  <w:style w:type="character" w:customStyle="1" w:styleId="CommentTextChar">
    <w:name w:val="Comment Text Char"/>
    <w:basedOn w:val="DefaultParagraphFont"/>
    <w:link w:val="CommentText"/>
    <w:uiPriority w:val="99"/>
    <w:rsid w:val="009C2496"/>
    <w:rPr>
      <w:sz w:val="20"/>
      <w:szCs w:val="20"/>
    </w:rPr>
  </w:style>
  <w:style w:type="paragraph" w:styleId="CommentSubject">
    <w:name w:val="annotation subject"/>
    <w:basedOn w:val="CommentText"/>
    <w:next w:val="CommentText"/>
    <w:link w:val="CommentSubjectChar"/>
    <w:uiPriority w:val="99"/>
    <w:semiHidden/>
    <w:unhideWhenUsed/>
    <w:rsid w:val="009C2496"/>
    <w:rPr>
      <w:b/>
      <w:bCs/>
    </w:rPr>
  </w:style>
  <w:style w:type="character" w:customStyle="1" w:styleId="CommentSubjectChar">
    <w:name w:val="Comment Subject Char"/>
    <w:basedOn w:val="CommentTextChar"/>
    <w:link w:val="CommentSubject"/>
    <w:uiPriority w:val="99"/>
    <w:semiHidden/>
    <w:rsid w:val="009C2496"/>
    <w:rPr>
      <w:b/>
      <w:bCs/>
      <w:sz w:val="20"/>
      <w:szCs w:val="20"/>
    </w:rPr>
  </w:style>
  <w:style w:type="paragraph" w:styleId="BalloonText">
    <w:name w:val="Balloon Text"/>
    <w:basedOn w:val="Normal"/>
    <w:link w:val="BalloonTextChar"/>
    <w:uiPriority w:val="99"/>
    <w:semiHidden/>
    <w:unhideWhenUsed/>
    <w:rsid w:val="009C249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C2496"/>
    <w:rPr>
      <w:rFonts w:ascii="Times New Roman" w:hAnsi="Times New Roman" w:cs="Times New Roman"/>
      <w:sz w:val="18"/>
      <w:szCs w:val="18"/>
    </w:rPr>
  </w:style>
  <w:style w:type="character" w:styleId="LineNumber">
    <w:name w:val="line number"/>
    <w:basedOn w:val="DefaultParagraphFont"/>
    <w:uiPriority w:val="99"/>
    <w:semiHidden/>
    <w:unhideWhenUsed/>
    <w:rsid w:val="00435355"/>
  </w:style>
  <w:style w:type="character" w:customStyle="1" w:styleId="st">
    <w:name w:val="st"/>
    <w:basedOn w:val="DefaultParagraphFont"/>
    <w:rsid w:val="00DF78D8"/>
  </w:style>
  <w:style w:type="table" w:styleId="TableGrid">
    <w:name w:val="Table Grid"/>
    <w:basedOn w:val="TableNormal"/>
    <w:uiPriority w:val="39"/>
    <w:rsid w:val="00DF78D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44D6B"/>
    <w:rPr>
      <w:sz w:val="22"/>
      <w:szCs w:val="22"/>
    </w:rPr>
  </w:style>
  <w:style w:type="paragraph" w:styleId="Footer">
    <w:name w:val="footer"/>
    <w:basedOn w:val="Normal"/>
    <w:link w:val="FooterChar"/>
    <w:uiPriority w:val="99"/>
    <w:unhideWhenUsed/>
    <w:rsid w:val="000279A8"/>
    <w:pPr>
      <w:tabs>
        <w:tab w:val="center" w:pos="4536"/>
        <w:tab w:val="right" w:pos="9072"/>
      </w:tabs>
      <w:spacing w:after="0" w:line="240" w:lineRule="auto"/>
    </w:pPr>
  </w:style>
  <w:style w:type="character" w:customStyle="1" w:styleId="FooterChar">
    <w:name w:val="Footer Char"/>
    <w:basedOn w:val="DefaultParagraphFont"/>
    <w:link w:val="Footer"/>
    <w:uiPriority w:val="99"/>
    <w:rsid w:val="000279A8"/>
    <w:rPr>
      <w:sz w:val="22"/>
      <w:szCs w:val="22"/>
    </w:rPr>
  </w:style>
  <w:style w:type="character" w:styleId="PageNumber">
    <w:name w:val="page number"/>
    <w:basedOn w:val="DefaultParagraphFont"/>
    <w:uiPriority w:val="99"/>
    <w:semiHidden/>
    <w:unhideWhenUsed/>
    <w:rsid w:val="000279A8"/>
  </w:style>
  <w:style w:type="character" w:styleId="Hyperlink">
    <w:name w:val="Hyperlink"/>
    <w:basedOn w:val="DefaultParagraphFont"/>
    <w:uiPriority w:val="99"/>
    <w:unhideWhenUsed/>
    <w:rsid w:val="00B02598"/>
    <w:rPr>
      <w:color w:val="0563C1" w:themeColor="hyperlink"/>
      <w:u w:val="single"/>
    </w:rPr>
  </w:style>
  <w:style w:type="character" w:customStyle="1" w:styleId="UnresolvedMention1">
    <w:name w:val="Unresolved Mention1"/>
    <w:basedOn w:val="DefaultParagraphFont"/>
    <w:uiPriority w:val="99"/>
    <w:semiHidden/>
    <w:unhideWhenUsed/>
    <w:rsid w:val="00B02598"/>
    <w:rPr>
      <w:color w:val="605E5C"/>
      <w:shd w:val="clear" w:color="auto" w:fill="E1DFDD"/>
    </w:rPr>
  </w:style>
  <w:style w:type="character" w:styleId="FollowedHyperlink">
    <w:name w:val="FollowedHyperlink"/>
    <w:basedOn w:val="DefaultParagraphFont"/>
    <w:uiPriority w:val="99"/>
    <w:semiHidden/>
    <w:unhideWhenUsed/>
    <w:rsid w:val="00037713"/>
    <w:rPr>
      <w:color w:val="954F72" w:themeColor="followedHyperlink"/>
      <w:u w:val="single"/>
    </w:rPr>
  </w:style>
  <w:style w:type="character" w:customStyle="1" w:styleId="Heading1Char">
    <w:name w:val="Heading 1 Char"/>
    <w:basedOn w:val="DefaultParagraphFont"/>
    <w:link w:val="Heading1"/>
    <w:uiPriority w:val="9"/>
    <w:rsid w:val="00A2340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23401"/>
    <w:rPr>
      <w:rFonts w:asciiTheme="majorHAnsi" w:eastAsiaTheme="majorEastAsia" w:hAnsiTheme="majorHAnsi" w:cstheme="majorBidi"/>
      <w:color w:val="2F5496" w:themeColor="accent1" w:themeShade="BF"/>
      <w:sz w:val="26"/>
      <w:szCs w:val="26"/>
    </w:rPr>
  </w:style>
  <w:style w:type="character" w:customStyle="1" w:styleId="pagecontents">
    <w:name w:val="pagecontents"/>
    <w:basedOn w:val="DefaultParagraphFont"/>
    <w:rsid w:val="00A94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677441">
      <w:bodyDiv w:val="1"/>
      <w:marLeft w:val="0"/>
      <w:marRight w:val="0"/>
      <w:marTop w:val="0"/>
      <w:marBottom w:val="0"/>
      <w:divBdr>
        <w:top w:val="none" w:sz="0" w:space="0" w:color="auto"/>
        <w:left w:val="none" w:sz="0" w:space="0" w:color="auto"/>
        <w:bottom w:val="none" w:sz="0" w:space="0" w:color="auto"/>
        <w:right w:val="none" w:sz="0" w:space="0" w:color="auto"/>
      </w:divBdr>
      <w:divsChild>
        <w:div w:id="23987584">
          <w:marLeft w:val="0"/>
          <w:marRight w:val="0"/>
          <w:marTop w:val="0"/>
          <w:marBottom w:val="0"/>
          <w:divBdr>
            <w:top w:val="none" w:sz="0" w:space="0" w:color="auto"/>
            <w:left w:val="none" w:sz="0" w:space="0" w:color="auto"/>
            <w:bottom w:val="none" w:sz="0" w:space="0" w:color="auto"/>
            <w:right w:val="none" w:sz="0" w:space="0" w:color="auto"/>
          </w:divBdr>
          <w:divsChild>
            <w:div w:id="1213691475">
              <w:marLeft w:val="0"/>
              <w:marRight w:val="0"/>
              <w:marTop w:val="0"/>
              <w:marBottom w:val="0"/>
              <w:divBdr>
                <w:top w:val="none" w:sz="0" w:space="0" w:color="auto"/>
                <w:left w:val="none" w:sz="0" w:space="0" w:color="auto"/>
                <w:bottom w:val="none" w:sz="0" w:space="0" w:color="auto"/>
                <w:right w:val="none" w:sz="0" w:space="0" w:color="auto"/>
              </w:divBdr>
              <w:divsChild>
                <w:div w:id="190880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72313">
      <w:bodyDiv w:val="1"/>
      <w:marLeft w:val="0"/>
      <w:marRight w:val="0"/>
      <w:marTop w:val="0"/>
      <w:marBottom w:val="0"/>
      <w:divBdr>
        <w:top w:val="none" w:sz="0" w:space="0" w:color="auto"/>
        <w:left w:val="none" w:sz="0" w:space="0" w:color="auto"/>
        <w:bottom w:val="none" w:sz="0" w:space="0" w:color="auto"/>
        <w:right w:val="none" w:sz="0" w:space="0" w:color="auto"/>
      </w:divBdr>
      <w:divsChild>
        <w:div w:id="423573131">
          <w:marLeft w:val="0"/>
          <w:marRight w:val="0"/>
          <w:marTop w:val="0"/>
          <w:marBottom w:val="0"/>
          <w:divBdr>
            <w:top w:val="none" w:sz="0" w:space="0" w:color="auto"/>
            <w:left w:val="none" w:sz="0" w:space="0" w:color="auto"/>
            <w:bottom w:val="none" w:sz="0" w:space="0" w:color="auto"/>
            <w:right w:val="none" w:sz="0" w:space="0" w:color="auto"/>
          </w:divBdr>
          <w:divsChild>
            <w:div w:id="2058889480">
              <w:marLeft w:val="0"/>
              <w:marRight w:val="0"/>
              <w:marTop w:val="0"/>
              <w:marBottom w:val="0"/>
              <w:divBdr>
                <w:top w:val="none" w:sz="0" w:space="0" w:color="auto"/>
                <w:left w:val="none" w:sz="0" w:space="0" w:color="auto"/>
                <w:bottom w:val="none" w:sz="0" w:space="0" w:color="auto"/>
                <w:right w:val="none" w:sz="0" w:space="0" w:color="auto"/>
              </w:divBdr>
              <w:divsChild>
                <w:div w:id="54541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511080">
      <w:bodyDiv w:val="1"/>
      <w:marLeft w:val="0"/>
      <w:marRight w:val="0"/>
      <w:marTop w:val="0"/>
      <w:marBottom w:val="0"/>
      <w:divBdr>
        <w:top w:val="none" w:sz="0" w:space="0" w:color="auto"/>
        <w:left w:val="none" w:sz="0" w:space="0" w:color="auto"/>
        <w:bottom w:val="none" w:sz="0" w:space="0" w:color="auto"/>
        <w:right w:val="none" w:sz="0" w:space="0" w:color="auto"/>
      </w:divBdr>
      <w:divsChild>
        <w:div w:id="888033566">
          <w:marLeft w:val="0"/>
          <w:marRight w:val="0"/>
          <w:marTop w:val="0"/>
          <w:marBottom w:val="0"/>
          <w:divBdr>
            <w:top w:val="none" w:sz="0" w:space="0" w:color="auto"/>
            <w:left w:val="none" w:sz="0" w:space="0" w:color="auto"/>
            <w:bottom w:val="none" w:sz="0" w:space="0" w:color="auto"/>
            <w:right w:val="none" w:sz="0" w:space="0" w:color="auto"/>
          </w:divBdr>
          <w:divsChild>
            <w:div w:id="756363495">
              <w:marLeft w:val="0"/>
              <w:marRight w:val="0"/>
              <w:marTop w:val="0"/>
              <w:marBottom w:val="0"/>
              <w:divBdr>
                <w:top w:val="none" w:sz="0" w:space="0" w:color="auto"/>
                <w:left w:val="none" w:sz="0" w:space="0" w:color="auto"/>
                <w:bottom w:val="none" w:sz="0" w:space="0" w:color="auto"/>
                <w:right w:val="none" w:sz="0" w:space="0" w:color="auto"/>
              </w:divBdr>
              <w:divsChild>
                <w:div w:id="127031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885391">
      <w:bodyDiv w:val="1"/>
      <w:marLeft w:val="0"/>
      <w:marRight w:val="0"/>
      <w:marTop w:val="0"/>
      <w:marBottom w:val="0"/>
      <w:divBdr>
        <w:top w:val="none" w:sz="0" w:space="0" w:color="auto"/>
        <w:left w:val="none" w:sz="0" w:space="0" w:color="auto"/>
        <w:bottom w:val="none" w:sz="0" w:space="0" w:color="auto"/>
        <w:right w:val="none" w:sz="0" w:space="0" w:color="auto"/>
      </w:divBdr>
    </w:div>
    <w:div w:id="436827651">
      <w:bodyDiv w:val="1"/>
      <w:marLeft w:val="0"/>
      <w:marRight w:val="0"/>
      <w:marTop w:val="0"/>
      <w:marBottom w:val="0"/>
      <w:divBdr>
        <w:top w:val="none" w:sz="0" w:space="0" w:color="auto"/>
        <w:left w:val="none" w:sz="0" w:space="0" w:color="auto"/>
        <w:bottom w:val="none" w:sz="0" w:space="0" w:color="auto"/>
        <w:right w:val="none" w:sz="0" w:space="0" w:color="auto"/>
      </w:divBdr>
      <w:divsChild>
        <w:div w:id="407773003">
          <w:marLeft w:val="0"/>
          <w:marRight w:val="0"/>
          <w:marTop w:val="0"/>
          <w:marBottom w:val="0"/>
          <w:divBdr>
            <w:top w:val="none" w:sz="0" w:space="0" w:color="auto"/>
            <w:left w:val="none" w:sz="0" w:space="0" w:color="auto"/>
            <w:bottom w:val="none" w:sz="0" w:space="0" w:color="auto"/>
            <w:right w:val="none" w:sz="0" w:space="0" w:color="auto"/>
          </w:divBdr>
          <w:divsChild>
            <w:div w:id="1174609929">
              <w:marLeft w:val="0"/>
              <w:marRight w:val="0"/>
              <w:marTop w:val="0"/>
              <w:marBottom w:val="0"/>
              <w:divBdr>
                <w:top w:val="none" w:sz="0" w:space="0" w:color="auto"/>
                <w:left w:val="none" w:sz="0" w:space="0" w:color="auto"/>
                <w:bottom w:val="none" w:sz="0" w:space="0" w:color="auto"/>
                <w:right w:val="none" w:sz="0" w:space="0" w:color="auto"/>
              </w:divBdr>
              <w:divsChild>
                <w:div w:id="132277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363891">
      <w:bodyDiv w:val="1"/>
      <w:marLeft w:val="0"/>
      <w:marRight w:val="0"/>
      <w:marTop w:val="0"/>
      <w:marBottom w:val="0"/>
      <w:divBdr>
        <w:top w:val="none" w:sz="0" w:space="0" w:color="auto"/>
        <w:left w:val="none" w:sz="0" w:space="0" w:color="auto"/>
        <w:bottom w:val="none" w:sz="0" w:space="0" w:color="auto"/>
        <w:right w:val="none" w:sz="0" w:space="0" w:color="auto"/>
      </w:divBdr>
      <w:divsChild>
        <w:div w:id="1330402254">
          <w:marLeft w:val="0"/>
          <w:marRight w:val="0"/>
          <w:marTop w:val="0"/>
          <w:marBottom w:val="0"/>
          <w:divBdr>
            <w:top w:val="none" w:sz="0" w:space="0" w:color="auto"/>
            <w:left w:val="none" w:sz="0" w:space="0" w:color="auto"/>
            <w:bottom w:val="none" w:sz="0" w:space="0" w:color="auto"/>
            <w:right w:val="none" w:sz="0" w:space="0" w:color="auto"/>
          </w:divBdr>
          <w:divsChild>
            <w:div w:id="1911843319">
              <w:marLeft w:val="0"/>
              <w:marRight w:val="0"/>
              <w:marTop w:val="0"/>
              <w:marBottom w:val="0"/>
              <w:divBdr>
                <w:top w:val="none" w:sz="0" w:space="0" w:color="auto"/>
                <w:left w:val="none" w:sz="0" w:space="0" w:color="auto"/>
                <w:bottom w:val="none" w:sz="0" w:space="0" w:color="auto"/>
                <w:right w:val="none" w:sz="0" w:space="0" w:color="auto"/>
              </w:divBdr>
              <w:divsChild>
                <w:div w:id="172308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460599">
      <w:bodyDiv w:val="1"/>
      <w:marLeft w:val="0"/>
      <w:marRight w:val="0"/>
      <w:marTop w:val="0"/>
      <w:marBottom w:val="0"/>
      <w:divBdr>
        <w:top w:val="none" w:sz="0" w:space="0" w:color="auto"/>
        <w:left w:val="none" w:sz="0" w:space="0" w:color="auto"/>
        <w:bottom w:val="none" w:sz="0" w:space="0" w:color="auto"/>
        <w:right w:val="none" w:sz="0" w:space="0" w:color="auto"/>
      </w:divBdr>
      <w:divsChild>
        <w:div w:id="2084334413">
          <w:marLeft w:val="0"/>
          <w:marRight w:val="0"/>
          <w:marTop w:val="0"/>
          <w:marBottom w:val="0"/>
          <w:divBdr>
            <w:top w:val="none" w:sz="0" w:space="0" w:color="auto"/>
            <w:left w:val="none" w:sz="0" w:space="0" w:color="auto"/>
            <w:bottom w:val="none" w:sz="0" w:space="0" w:color="auto"/>
            <w:right w:val="none" w:sz="0" w:space="0" w:color="auto"/>
          </w:divBdr>
          <w:divsChild>
            <w:div w:id="1548369827">
              <w:marLeft w:val="0"/>
              <w:marRight w:val="0"/>
              <w:marTop w:val="0"/>
              <w:marBottom w:val="0"/>
              <w:divBdr>
                <w:top w:val="none" w:sz="0" w:space="0" w:color="auto"/>
                <w:left w:val="none" w:sz="0" w:space="0" w:color="auto"/>
                <w:bottom w:val="none" w:sz="0" w:space="0" w:color="auto"/>
                <w:right w:val="none" w:sz="0" w:space="0" w:color="auto"/>
              </w:divBdr>
              <w:divsChild>
                <w:div w:id="192972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860762">
      <w:bodyDiv w:val="1"/>
      <w:marLeft w:val="0"/>
      <w:marRight w:val="0"/>
      <w:marTop w:val="0"/>
      <w:marBottom w:val="0"/>
      <w:divBdr>
        <w:top w:val="none" w:sz="0" w:space="0" w:color="auto"/>
        <w:left w:val="none" w:sz="0" w:space="0" w:color="auto"/>
        <w:bottom w:val="none" w:sz="0" w:space="0" w:color="auto"/>
        <w:right w:val="none" w:sz="0" w:space="0" w:color="auto"/>
      </w:divBdr>
      <w:divsChild>
        <w:div w:id="902451590">
          <w:marLeft w:val="0"/>
          <w:marRight w:val="0"/>
          <w:marTop w:val="0"/>
          <w:marBottom w:val="0"/>
          <w:divBdr>
            <w:top w:val="none" w:sz="0" w:space="0" w:color="auto"/>
            <w:left w:val="none" w:sz="0" w:space="0" w:color="auto"/>
            <w:bottom w:val="none" w:sz="0" w:space="0" w:color="auto"/>
            <w:right w:val="none" w:sz="0" w:space="0" w:color="auto"/>
          </w:divBdr>
          <w:divsChild>
            <w:div w:id="473179904">
              <w:marLeft w:val="0"/>
              <w:marRight w:val="0"/>
              <w:marTop w:val="0"/>
              <w:marBottom w:val="0"/>
              <w:divBdr>
                <w:top w:val="none" w:sz="0" w:space="0" w:color="auto"/>
                <w:left w:val="none" w:sz="0" w:space="0" w:color="auto"/>
                <w:bottom w:val="none" w:sz="0" w:space="0" w:color="auto"/>
                <w:right w:val="none" w:sz="0" w:space="0" w:color="auto"/>
              </w:divBdr>
              <w:divsChild>
                <w:div w:id="44874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626455">
      <w:bodyDiv w:val="1"/>
      <w:marLeft w:val="0"/>
      <w:marRight w:val="0"/>
      <w:marTop w:val="0"/>
      <w:marBottom w:val="0"/>
      <w:divBdr>
        <w:top w:val="none" w:sz="0" w:space="0" w:color="auto"/>
        <w:left w:val="none" w:sz="0" w:space="0" w:color="auto"/>
        <w:bottom w:val="none" w:sz="0" w:space="0" w:color="auto"/>
        <w:right w:val="none" w:sz="0" w:space="0" w:color="auto"/>
      </w:divBdr>
      <w:divsChild>
        <w:div w:id="146822268">
          <w:marLeft w:val="0"/>
          <w:marRight w:val="0"/>
          <w:marTop w:val="0"/>
          <w:marBottom w:val="0"/>
          <w:divBdr>
            <w:top w:val="none" w:sz="0" w:space="0" w:color="auto"/>
            <w:left w:val="none" w:sz="0" w:space="0" w:color="auto"/>
            <w:bottom w:val="none" w:sz="0" w:space="0" w:color="auto"/>
            <w:right w:val="none" w:sz="0" w:space="0" w:color="auto"/>
          </w:divBdr>
        </w:div>
      </w:divsChild>
    </w:div>
    <w:div w:id="738404612">
      <w:bodyDiv w:val="1"/>
      <w:marLeft w:val="0"/>
      <w:marRight w:val="0"/>
      <w:marTop w:val="0"/>
      <w:marBottom w:val="0"/>
      <w:divBdr>
        <w:top w:val="none" w:sz="0" w:space="0" w:color="auto"/>
        <w:left w:val="none" w:sz="0" w:space="0" w:color="auto"/>
        <w:bottom w:val="none" w:sz="0" w:space="0" w:color="auto"/>
        <w:right w:val="none" w:sz="0" w:space="0" w:color="auto"/>
      </w:divBdr>
      <w:divsChild>
        <w:div w:id="2111701420">
          <w:marLeft w:val="0"/>
          <w:marRight w:val="0"/>
          <w:marTop w:val="0"/>
          <w:marBottom w:val="0"/>
          <w:divBdr>
            <w:top w:val="none" w:sz="0" w:space="0" w:color="auto"/>
            <w:left w:val="none" w:sz="0" w:space="0" w:color="auto"/>
            <w:bottom w:val="none" w:sz="0" w:space="0" w:color="auto"/>
            <w:right w:val="none" w:sz="0" w:space="0" w:color="auto"/>
          </w:divBdr>
          <w:divsChild>
            <w:div w:id="167523508">
              <w:marLeft w:val="0"/>
              <w:marRight w:val="0"/>
              <w:marTop w:val="0"/>
              <w:marBottom w:val="0"/>
              <w:divBdr>
                <w:top w:val="none" w:sz="0" w:space="0" w:color="auto"/>
                <w:left w:val="none" w:sz="0" w:space="0" w:color="auto"/>
                <w:bottom w:val="none" w:sz="0" w:space="0" w:color="auto"/>
                <w:right w:val="none" w:sz="0" w:space="0" w:color="auto"/>
              </w:divBdr>
              <w:divsChild>
                <w:div w:id="66239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164859">
      <w:bodyDiv w:val="1"/>
      <w:marLeft w:val="0"/>
      <w:marRight w:val="0"/>
      <w:marTop w:val="0"/>
      <w:marBottom w:val="0"/>
      <w:divBdr>
        <w:top w:val="none" w:sz="0" w:space="0" w:color="auto"/>
        <w:left w:val="none" w:sz="0" w:space="0" w:color="auto"/>
        <w:bottom w:val="none" w:sz="0" w:space="0" w:color="auto"/>
        <w:right w:val="none" w:sz="0" w:space="0" w:color="auto"/>
      </w:divBdr>
      <w:divsChild>
        <w:div w:id="1791047571">
          <w:marLeft w:val="0"/>
          <w:marRight w:val="0"/>
          <w:marTop w:val="0"/>
          <w:marBottom w:val="0"/>
          <w:divBdr>
            <w:top w:val="none" w:sz="0" w:space="0" w:color="auto"/>
            <w:left w:val="none" w:sz="0" w:space="0" w:color="auto"/>
            <w:bottom w:val="none" w:sz="0" w:space="0" w:color="auto"/>
            <w:right w:val="none" w:sz="0" w:space="0" w:color="auto"/>
          </w:divBdr>
          <w:divsChild>
            <w:div w:id="381902220">
              <w:marLeft w:val="0"/>
              <w:marRight w:val="0"/>
              <w:marTop w:val="0"/>
              <w:marBottom w:val="0"/>
              <w:divBdr>
                <w:top w:val="none" w:sz="0" w:space="0" w:color="auto"/>
                <w:left w:val="none" w:sz="0" w:space="0" w:color="auto"/>
                <w:bottom w:val="none" w:sz="0" w:space="0" w:color="auto"/>
                <w:right w:val="none" w:sz="0" w:space="0" w:color="auto"/>
              </w:divBdr>
              <w:divsChild>
                <w:div w:id="82211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38643">
      <w:bodyDiv w:val="1"/>
      <w:marLeft w:val="0"/>
      <w:marRight w:val="0"/>
      <w:marTop w:val="0"/>
      <w:marBottom w:val="0"/>
      <w:divBdr>
        <w:top w:val="none" w:sz="0" w:space="0" w:color="auto"/>
        <w:left w:val="none" w:sz="0" w:space="0" w:color="auto"/>
        <w:bottom w:val="none" w:sz="0" w:space="0" w:color="auto"/>
        <w:right w:val="none" w:sz="0" w:space="0" w:color="auto"/>
      </w:divBdr>
      <w:divsChild>
        <w:div w:id="1499418380">
          <w:marLeft w:val="0"/>
          <w:marRight w:val="0"/>
          <w:marTop w:val="0"/>
          <w:marBottom w:val="0"/>
          <w:divBdr>
            <w:top w:val="none" w:sz="0" w:space="0" w:color="auto"/>
            <w:left w:val="none" w:sz="0" w:space="0" w:color="auto"/>
            <w:bottom w:val="none" w:sz="0" w:space="0" w:color="auto"/>
            <w:right w:val="none" w:sz="0" w:space="0" w:color="auto"/>
          </w:divBdr>
        </w:div>
      </w:divsChild>
    </w:div>
    <w:div w:id="928153559">
      <w:bodyDiv w:val="1"/>
      <w:marLeft w:val="0"/>
      <w:marRight w:val="0"/>
      <w:marTop w:val="0"/>
      <w:marBottom w:val="0"/>
      <w:divBdr>
        <w:top w:val="none" w:sz="0" w:space="0" w:color="auto"/>
        <w:left w:val="none" w:sz="0" w:space="0" w:color="auto"/>
        <w:bottom w:val="none" w:sz="0" w:space="0" w:color="auto"/>
        <w:right w:val="none" w:sz="0" w:space="0" w:color="auto"/>
      </w:divBdr>
    </w:div>
    <w:div w:id="961152033">
      <w:bodyDiv w:val="1"/>
      <w:marLeft w:val="0"/>
      <w:marRight w:val="0"/>
      <w:marTop w:val="0"/>
      <w:marBottom w:val="0"/>
      <w:divBdr>
        <w:top w:val="none" w:sz="0" w:space="0" w:color="auto"/>
        <w:left w:val="none" w:sz="0" w:space="0" w:color="auto"/>
        <w:bottom w:val="none" w:sz="0" w:space="0" w:color="auto"/>
        <w:right w:val="none" w:sz="0" w:space="0" w:color="auto"/>
      </w:divBdr>
      <w:divsChild>
        <w:div w:id="1179271848">
          <w:marLeft w:val="0"/>
          <w:marRight w:val="0"/>
          <w:marTop w:val="0"/>
          <w:marBottom w:val="0"/>
          <w:divBdr>
            <w:top w:val="none" w:sz="0" w:space="0" w:color="auto"/>
            <w:left w:val="none" w:sz="0" w:space="0" w:color="auto"/>
            <w:bottom w:val="none" w:sz="0" w:space="0" w:color="auto"/>
            <w:right w:val="none" w:sz="0" w:space="0" w:color="auto"/>
          </w:divBdr>
          <w:divsChild>
            <w:div w:id="443305988">
              <w:marLeft w:val="0"/>
              <w:marRight w:val="0"/>
              <w:marTop w:val="0"/>
              <w:marBottom w:val="0"/>
              <w:divBdr>
                <w:top w:val="none" w:sz="0" w:space="0" w:color="auto"/>
                <w:left w:val="none" w:sz="0" w:space="0" w:color="auto"/>
                <w:bottom w:val="none" w:sz="0" w:space="0" w:color="auto"/>
                <w:right w:val="none" w:sz="0" w:space="0" w:color="auto"/>
              </w:divBdr>
              <w:divsChild>
                <w:div w:id="112697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514973">
      <w:bodyDiv w:val="1"/>
      <w:marLeft w:val="0"/>
      <w:marRight w:val="0"/>
      <w:marTop w:val="0"/>
      <w:marBottom w:val="0"/>
      <w:divBdr>
        <w:top w:val="none" w:sz="0" w:space="0" w:color="auto"/>
        <w:left w:val="none" w:sz="0" w:space="0" w:color="auto"/>
        <w:bottom w:val="none" w:sz="0" w:space="0" w:color="auto"/>
        <w:right w:val="none" w:sz="0" w:space="0" w:color="auto"/>
      </w:divBdr>
      <w:divsChild>
        <w:div w:id="1466851436">
          <w:marLeft w:val="0"/>
          <w:marRight w:val="0"/>
          <w:marTop w:val="0"/>
          <w:marBottom w:val="0"/>
          <w:divBdr>
            <w:top w:val="none" w:sz="0" w:space="0" w:color="auto"/>
            <w:left w:val="none" w:sz="0" w:space="0" w:color="auto"/>
            <w:bottom w:val="none" w:sz="0" w:space="0" w:color="auto"/>
            <w:right w:val="none" w:sz="0" w:space="0" w:color="auto"/>
          </w:divBdr>
        </w:div>
      </w:divsChild>
    </w:div>
    <w:div w:id="1252618185">
      <w:bodyDiv w:val="1"/>
      <w:marLeft w:val="0"/>
      <w:marRight w:val="0"/>
      <w:marTop w:val="0"/>
      <w:marBottom w:val="0"/>
      <w:divBdr>
        <w:top w:val="none" w:sz="0" w:space="0" w:color="auto"/>
        <w:left w:val="none" w:sz="0" w:space="0" w:color="auto"/>
        <w:bottom w:val="none" w:sz="0" w:space="0" w:color="auto"/>
        <w:right w:val="none" w:sz="0" w:space="0" w:color="auto"/>
      </w:divBdr>
      <w:divsChild>
        <w:div w:id="646323681">
          <w:marLeft w:val="0"/>
          <w:marRight w:val="0"/>
          <w:marTop w:val="0"/>
          <w:marBottom w:val="0"/>
          <w:divBdr>
            <w:top w:val="none" w:sz="0" w:space="0" w:color="auto"/>
            <w:left w:val="none" w:sz="0" w:space="0" w:color="auto"/>
            <w:bottom w:val="none" w:sz="0" w:space="0" w:color="auto"/>
            <w:right w:val="none" w:sz="0" w:space="0" w:color="auto"/>
          </w:divBdr>
          <w:divsChild>
            <w:div w:id="561521207">
              <w:marLeft w:val="0"/>
              <w:marRight w:val="0"/>
              <w:marTop w:val="0"/>
              <w:marBottom w:val="0"/>
              <w:divBdr>
                <w:top w:val="none" w:sz="0" w:space="0" w:color="auto"/>
                <w:left w:val="none" w:sz="0" w:space="0" w:color="auto"/>
                <w:bottom w:val="none" w:sz="0" w:space="0" w:color="auto"/>
                <w:right w:val="none" w:sz="0" w:space="0" w:color="auto"/>
              </w:divBdr>
              <w:divsChild>
                <w:div w:id="130307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04643">
      <w:bodyDiv w:val="1"/>
      <w:marLeft w:val="0"/>
      <w:marRight w:val="0"/>
      <w:marTop w:val="0"/>
      <w:marBottom w:val="0"/>
      <w:divBdr>
        <w:top w:val="none" w:sz="0" w:space="0" w:color="auto"/>
        <w:left w:val="none" w:sz="0" w:space="0" w:color="auto"/>
        <w:bottom w:val="none" w:sz="0" w:space="0" w:color="auto"/>
        <w:right w:val="none" w:sz="0" w:space="0" w:color="auto"/>
      </w:divBdr>
      <w:divsChild>
        <w:div w:id="550503910">
          <w:marLeft w:val="0"/>
          <w:marRight w:val="0"/>
          <w:marTop w:val="0"/>
          <w:marBottom w:val="0"/>
          <w:divBdr>
            <w:top w:val="none" w:sz="0" w:space="0" w:color="auto"/>
            <w:left w:val="none" w:sz="0" w:space="0" w:color="auto"/>
            <w:bottom w:val="none" w:sz="0" w:space="0" w:color="auto"/>
            <w:right w:val="none" w:sz="0" w:space="0" w:color="auto"/>
          </w:divBdr>
          <w:divsChild>
            <w:div w:id="1880779784">
              <w:marLeft w:val="0"/>
              <w:marRight w:val="0"/>
              <w:marTop w:val="0"/>
              <w:marBottom w:val="0"/>
              <w:divBdr>
                <w:top w:val="none" w:sz="0" w:space="0" w:color="auto"/>
                <w:left w:val="none" w:sz="0" w:space="0" w:color="auto"/>
                <w:bottom w:val="none" w:sz="0" w:space="0" w:color="auto"/>
                <w:right w:val="none" w:sz="0" w:space="0" w:color="auto"/>
              </w:divBdr>
              <w:divsChild>
                <w:div w:id="208248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209406">
      <w:bodyDiv w:val="1"/>
      <w:marLeft w:val="0"/>
      <w:marRight w:val="0"/>
      <w:marTop w:val="0"/>
      <w:marBottom w:val="0"/>
      <w:divBdr>
        <w:top w:val="none" w:sz="0" w:space="0" w:color="auto"/>
        <w:left w:val="none" w:sz="0" w:space="0" w:color="auto"/>
        <w:bottom w:val="none" w:sz="0" w:space="0" w:color="auto"/>
        <w:right w:val="none" w:sz="0" w:space="0" w:color="auto"/>
      </w:divBdr>
      <w:divsChild>
        <w:div w:id="1404529527">
          <w:marLeft w:val="0"/>
          <w:marRight w:val="0"/>
          <w:marTop w:val="0"/>
          <w:marBottom w:val="0"/>
          <w:divBdr>
            <w:top w:val="none" w:sz="0" w:space="0" w:color="auto"/>
            <w:left w:val="none" w:sz="0" w:space="0" w:color="auto"/>
            <w:bottom w:val="none" w:sz="0" w:space="0" w:color="auto"/>
            <w:right w:val="none" w:sz="0" w:space="0" w:color="auto"/>
          </w:divBdr>
          <w:divsChild>
            <w:div w:id="1644264926">
              <w:marLeft w:val="0"/>
              <w:marRight w:val="0"/>
              <w:marTop w:val="0"/>
              <w:marBottom w:val="0"/>
              <w:divBdr>
                <w:top w:val="none" w:sz="0" w:space="0" w:color="auto"/>
                <w:left w:val="none" w:sz="0" w:space="0" w:color="auto"/>
                <w:bottom w:val="none" w:sz="0" w:space="0" w:color="auto"/>
                <w:right w:val="none" w:sz="0" w:space="0" w:color="auto"/>
              </w:divBdr>
              <w:divsChild>
                <w:div w:id="4425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0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CD0F0-53AF-3E41-B931-DF132F781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32</Pages>
  <Words>40328</Words>
  <Characters>229872</Characters>
  <Application>Microsoft Office Word</Application>
  <DocSecurity>0</DocSecurity>
  <Lines>1915</Lines>
  <Paragraphs>539</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269661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Ordonez</dc:creator>
  <cp:lastModifiedBy>Luis Gabriel Ordonez Rendon</cp:lastModifiedBy>
  <cp:revision>11</cp:revision>
  <cp:lastPrinted>2020-01-21T08:21:00Z</cp:lastPrinted>
  <dcterms:created xsi:type="dcterms:W3CDTF">2020-05-28T18:20:00Z</dcterms:created>
  <dcterms:modified xsi:type="dcterms:W3CDTF">2020-06-02T15:23:00Z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http://www.zotero.org/styles/geochimica-et-cosmochimica-acta</vt:lpwstr>
  </property>
  <property fmtid="{D5CDD505-2E9C-101B-9397-08002B2CF9AE}" pid="9" name="Mendeley Recent Style Name 3_1">
    <vt:lpwstr>Geochimica et Cosmochimica Acta</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http://www.zotero.org/styles/limnology-and-oceanography</vt:lpwstr>
  </property>
  <property fmtid="{D5CDD505-2E9C-101B-9397-08002B2CF9AE}" pid="15" name="Mendeley Recent Style Name 6_1">
    <vt:lpwstr>Limnology and Oceanography</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http://www.zotero.org/styles/organic-geochemistry</vt:lpwstr>
  </property>
  <property fmtid="{D5CDD505-2E9C-101B-9397-08002B2CF9AE}" pid="21" name="Mendeley Recent Style Name 9_1">
    <vt:lpwstr>Organic Geochemistry</vt:lpwstr>
  </property>
  <property fmtid="{D5CDD505-2E9C-101B-9397-08002B2CF9AE}" pid="22" name="Mendeley Document_1">
    <vt:lpwstr>True</vt:lpwstr>
  </property>
  <property fmtid="{D5CDD505-2E9C-101B-9397-08002B2CF9AE}" pid="23" name="Mendeley Unique User Id_1">
    <vt:lpwstr>8af239e3-7475-3993-8ebf-fdeefd70f289</vt:lpwstr>
  </property>
  <property fmtid="{D5CDD505-2E9C-101B-9397-08002B2CF9AE}" pid="24" name="Mendeley Citation Style_1">
    <vt:lpwstr>http://www.zotero.org/styles/limnology-and-oceanography</vt:lpwstr>
  </property>
</Properties>
</file>