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33956" w14:textId="2F31A373" w:rsidR="003F0D2E" w:rsidRPr="00C60FF0" w:rsidRDefault="00E643EF" w:rsidP="00CD6731">
      <w:pPr>
        <w:spacing w:line="360" w:lineRule="auto"/>
        <w:jc w:val="both"/>
        <w:rPr>
          <w:rFonts w:cstheme="minorHAnsi"/>
          <w:b/>
          <w:sz w:val="28"/>
          <w:szCs w:val="28"/>
        </w:rPr>
      </w:pPr>
      <w:r w:rsidRPr="00C60FF0">
        <w:rPr>
          <w:rFonts w:cstheme="minorHAnsi"/>
          <w:b/>
          <w:sz w:val="28"/>
          <w:szCs w:val="28"/>
        </w:rPr>
        <w:t xml:space="preserve">Leaky </w:t>
      </w:r>
      <w:r w:rsidR="00250BC5" w:rsidRPr="00C60FF0">
        <w:rPr>
          <w:rFonts w:cstheme="minorHAnsi"/>
          <w:b/>
          <w:sz w:val="28"/>
          <w:szCs w:val="28"/>
        </w:rPr>
        <w:t>salt:</w:t>
      </w:r>
      <w:r w:rsidRPr="00C60FF0">
        <w:rPr>
          <w:rFonts w:cstheme="minorHAnsi"/>
          <w:b/>
          <w:sz w:val="28"/>
          <w:szCs w:val="28"/>
        </w:rPr>
        <w:t xml:space="preserve"> p</w:t>
      </w:r>
      <w:r w:rsidR="003F0D2E" w:rsidRPr="00C60FF0">
        <w:rPr>
          <w:rFonts w:cstheme="minorHAnsi"/>
          <w:b/>
          <w:sz w:val="28"/>
          <w:szCs w:val="28"/>
        </w:rPr>
        <w:t>ipe trails record the history of cross-evaporite fluid escape</w:t>
      </w:r>
      <w:r w:rsidR="00F0547E" w:rsidRPr="00C60FF0">
        <w:rPr>
          <w:rFonts w:cstheme="minorHAnsi"/>
          <w:b/>
          <w:sz w:val="28"/>
          <w:szCs w:val="28"/>
        </w:rPr>
        <w:t xml:space="preserve"> in the</w:t>
      </w:r>
      <w:r w:rsidR="00781517" w:rsidRPr="00C60FF0">
        <w:rPr>
          <w:rFonts w:cstheme="minorHAnsi"/>
          <w:b/>
          <w:sz w:val="28"/>
          <w:szCs w:val="28"/>
        </w:rPr>
        <w:t xml:space="preserve"> northern Levant Basin,</w:t>
      </w:r>
      <w:r w:rsidR="008E4451" w:rsidRPr="00C60FF0">
        <w:rPr>
          <w:rFonts w:cstheme="minorHAnsi"/>
          <w:b/>
          <w:sz w:val="28"/>
          <w:szCs w:val="28"/>
        </w:rPr>
        <w:t xml:space="preserve"> Eastern Mediterranean</w:t>
      </w:r>
    </w:p>
    <w:p w14:paraId="3FC2FFF6" w14:textId="4EFCF8C2" w:rsidR="00F40D4F" w:rsidRPr="00C60FF0" w:rsidRDefault="00F40D4F" w:rsidP="00CD6731">
      <w:pPr>
        <w:spacing w:line="360" w:lineRule="auto"/>
        <w:jc w:val="both"/>
        <w:rPr>
          <w:rFonts w:cstheme="minorHAnsi"/>
        </w:rPr>
      </w:pPr>
      <w:r w:rsidRPr="00C60FF0">
        <w:rPr>
          <w:rFonts w:cstheme="minorHAnsi"/>
        </w:rPr>
        <w:t xml:space="preserve">Davide </w:t>
      </w:r>
      <w:proofErr w:type="spellStart"/>
      <w:r w:rsidRPr="00C60FF0">
        <w:rPr>
          <w:rFonts w:cstheme="minorHAnsi"/>
        </w:rPr>
        <w:t>Oppo</w:t>
      </w:r>
      <w:r w:rsidRPr="00C60FF0">
        <w:rPr>
          <w:rFonts w:cstheme="minorHAnsi"/>
          <w:vertAlign w:val="superscript"/>
        </w:rPr>
        <w:t>a</w:t>
      </w:r>
      <w:proofErr w:type="spellEnd"/>
      <w:r w:rsidR="0025509C" w:rsidRPr="00C60FF0">
        <w:rPr>
          <w:rFonts w:cstheme="minorHAnsi"/>
          <w:lang w:val="pt-PT"/>
        </w:rPr>
        <w:t>*</w:t>
      </w:r>
      <w:r w:rsidR="0025509C" w:rsidRPr="00C60FF0">
        <w:rPr>
          <w:rFonts w:cstheme="minorHAnsi"/>
        </w:rPr>
        <w:t xml:space="preserve">, </w:t>
      </w:r>
      <w:r w:rsidR="00896D9E" w:rsidRPr="00C60FF0">
        <w:rPr>
          <w:rFonts w:cstheme="minorHAnsi"/>
        </w:rPr>
        <w:t xml:space="preserve">Sian </w:t>
      </w:r>
      <w:proofErr w:type="spellStart"/>
      <w:r w:rsidR="00896D9E" w:rsidRPr="00C60FF0">
        <w:rPr>
          <w:rFonts w:cstheme="minorHAnsi"/>
        </w:rPr>
        <w:t>Evans</w:t>
      </w:r>
      <w:r w:rsidR="00896D9E" w:rsidRPr="00C60FF0">
        <w:rPr>
          <w:rFonts w:cstheme="minorHAnsi"/>
          <w:vertAlign w:val="superscript"/>
        </w:rPr>
        <w:t>b</w:t>
      </w:r>
      <w:proofErr w:type="spellEnd"/>
      <w:r w:rsidR="00896D9E" w:rsidRPr="00C60FF0">
        <w:rPr>
          <w:rFonts w:cstheme="minorHAnsi"/>
        </w:rPr>
        <w:t xml:space="preserve">, </w:t>
      </w:r>
      <w:r w:rsidR="0025509C" w:rsidRPr="00C60FF0">
        <w:rPr>
          <w:rFonts w:cstheme="minorHAnsi"/>
        </w:rPr>
        <w:t xml:space="preserve">David </w:t>
      </w:r>
      <w:proofErr w:type="spellStart"/>
      <w:r w:rsidR="0025509C" w:rsidRPr="00C60FF0">
        <w:rPr>
          <w:rFonts w:cstheme="minorHAnsi"/>
        </w:rPr>
        <w:t>Iacopini</w:t>
      </w:r>
      <w:r w:rsidR="00B75F6D" w:rsidRPr="00C60FF0">
        <w:rPr>
          <w:rFonts w:cstheme="minorHAnsi"/>
          <w:vertAlign w:val="superscript"/>
        </w:rPr>
        <w:t>c</w:t>
      </w:r>
      <w:proofErr w:type="spellEnd"/>
      <w:r w:rsidR="00211505" w:rsidRPr="00C60FF0">
        <w:rPr>
          <w:rFonts w:cstheme="minorHAnsi"/>
        </w:rPr>
        <w:t>,</w:t>
      </w:r>
      <w:r w:rsidR="00896D9E" w:rsidRPr="00C60FF0">
        <w:rPr>
          <w:rFonts w:cstheme="minorHAnsi"/>
        </w:rPr>
        <w:t xml:space="preserve"> </w:t>
      </w:r>
      <w:r w:rsidR="00251090" w:rsidRPr="00C60FF0">
        <w:rPr>
          <w:rFonts w:cstheme="minorHAnsi"/>
        </w:rPr>
        <w:t xml:space="preserve">SM </w:t>
      </w:r>
      <w:r w:rsidR="00896D9E" w:rsidRPr="00C60FF0">
        <w:rPr>
          <w:rFonts w:cstheme="minorHAnsi"/>
        </w:rPr>
        <w:t xml:space="preserve">Mainul </w:t>
      </w:r>
      <w:proofErr w:type="spellStart"/>
      <w:r w:rsidR="00896D9E" w:rsidRPr="00C60FF0">
        <w:rPr>
          <w:rFonts w:cstheme="minorHAnsi"/>
        </w:rPr>
        <w:t>Kabir</w:t>
      </w:r>
      <w:r w:rsidR="00314CA7" w:rsidRPr="00C60FF0">
        <w:rPr>
          <w:rFonts w:cstheme="minorHAnsi"/>
          <w:vertAlign w:val="superscript"/>
        </w:rPr>
        <w:t>d</w:t>
      </w:r>
      <w:proofErr w:type="spellEnd"/>
      <w:r w:rsidR="00A00FF5" w:rsidRPr="00C60FF0">
        <w:rPr>
          <w:rFonts w:cstheme="minorHAnsi"/>
        </w:rPr>
        <w:t>,</w:t>
      </w:r>
      <w:r w:rsidR="00211505" w:rsidRPr="00C60FF0">
        <w:rPr>
          <w:rFonts w:cstheme="minorHAnsi"/>
        </w:rPr>
        <w:t xml:space="preserve"> </w:t>
      </w:r>
      <w:r w:rsidR="00314CA7" w:rsidRPr="00C60FF0">
        <w:rPr>
          <w:rFonts w:cstheme="minorHAnsi"/>
        </w:rPr>
        <w:t xml:space="preserve">Vittorio </w:t>
      </w:r>
      <w:proofErr w:type="spellStart"/>
      <w:r w:rsidR="00314CA7" w:rsidRPr="00C60FF0">
        <w:rPr>
          <w:rFonts w:cstheme="minorHAnsi"/>
        </w:rPr>
        <w:t>Maselli</w:t>
      </w:r>
      <w:r w:rsidR="00314CA7" w:rsidRPr="00C60FF0">
        <w:rPr>
          <w:rFonts w:cstheme="minorHAnsi"/>
          <w:vertAlign w:val="superscript"/>
        </w:rPr>
        <w:t>e</w:t>
      </w:r>
      <w:proofErr w:type="spellEnd"/>
      <w:r w:rsidR="00314CA7" w:rsidRPr="00C60FF0">
        <w:rPr>
          <w:rFonts w:cstheme="minorHAnsi"/>
        </w:rPr>
        <w:t xml:space="preserve">, </w:t>
      </w:r>
      <w:r w:rsidR="00211505" w:rsidRPr="00C60FF0">
        <w:rPr>
          <w:rFonts w:cstheme="minorHAnsi"/>
        </w:rPr>
        <w:t xml:space="preserve">Christopher </w:t>
      </w:r>
      <w:r w:rsidR="0017371C" w:rsidRPr="00C60FF0">
        <w:rPr>
          <w:rFonts w:cstheme="minorHAnsi"/>
        </w:rPr>
        <w:t>A-</w:t>
      </w:r>
      <w:r w:rsidR="006C3B2D" w:rsidRPr="00C60FF0">
        <w:rPr>
          <w:rFonts w:cstheme="minorHAnsi"/>
        </w:rPr>
        <w:t xml:space="preserve">L. </w:t>
      </w:r>
      <w:proofErr w:type="spellStart"/>
      <w:r w:rsidR="00211505" w:rsidRPr="00C60FF0">
        <w:rPr>
          <w:rFonts w:cstheme="minorHAnsi"/>
        </w:rPr>
        <w:t>Jackson</w:t>
      </w:r>
      <w:r w:rsidR="00896D9E" w:rsidRPr="00C60FF0">
        <w:rPr>
          <w:rFonts w:cstheme="minorHAnsi"/>
          <w:vertAlign w:val="superscript"/>
        </w:rPr>
        <w:t>b</w:t>
      </w:r>
      <w:proofErr w:type="spellEnd"/>
    </w:p>
    <w:p w14:paraId="36E24B39" w14:textId="4B496C2E" w:rsidR="00F40D4F" w:rsidRPr="00C60FF0" w:rsidRDefault="00F40D4F" w:rsidP="00CD6731">
      <w:pPr>
        <w:spacing w:after="0" w:line="360" w:lineRule="auto"/>
        <w:jc w:val="both"/>
        <w:rPr>
          <w:rFonts w:cstheme="minorHAnsi"/>
        </w:rPr>
      </w:pPr>
      <w:r w:rsidRPr="00C60FF0">
        <w:rPr>
          <w:rFonts w:cstheme="minorHAnsi"/>
          <w:vertAlign w:val="superscript"/>
        </w:rPr>
        <w:t>a</w:t>
      </w:r>
      <w:r w:rsidRPr="00C60FF0">
        <w:rPr>
          <w:rFonts w:cstheme="minorHAnsi"/>
        </w:rPr>
        <w:t xml:space="preserve"> </w:t>
      </w:r>
      <w:r w:rsidR="00DC5BC5" w:rsidRPr="00C60FF0">
        <w:rPr>
          <w:rFonts w:cstheme="minorHAnsi"/>
        </w:rPr>
        <w:t xml:space="preserve">Sedimentary Basins Research Group, </w:t>
      </w:r>
      <w:r w:rsidRPr="00C60FF0">
        <w:rPr>
          <w:rFonts w:cstheme="minorHAnsi"/>
        </w:rPr>
        <w:t>School of Geosciences, University of Louisiana at Lafayette</w:t>
      </w:r>
      <w:r w:rsidR="00211505" w:rsidRPr="00C60FF0">
        <w:rPr>
          <w:rFonts w:cstheme="minorHAnsi"/>
        </w:rPr>
        <w:t>, Lafayette, USA</w:t>
      </w:r>
    </w:p>
    <w:p w14:paraId="4099DA16" w14:textId="0BD13924" w:rsidR="00896D9E" w:rsidRPr="00C60FF0" w:rsidRDefault="00896D9E" w:rsidP="00CD6731">
      <w:pPr>
        <w:spacing w:after="0" w:line="360" w:lineRule="auto"/>
        <w:jc w:val="both"/>
        <w:rPr>
          <w:rFonts w:cstheme="minorHAnsi"/>
        </w:rPr>
      </w:pPr>
      <w:r w:rsidRPr="00C60FF0">
        <w:rPr>
          <w:rFonts w:cstheme="minorHAnsi"/>
          <w:vertAlign w:val="superscript"/>
        </w:rPr>
        <w:t>b</w:t>
      </w:r>
      <w:r w:rsidRPr="00C60FF0">
        <w:rPr>
          <w:rFonts w:cstheme="minorHAnsi"/>
        </w:rPr>
        <w:t xml:space="preserve"> </w:t>
      </w:r>
      <w:r w:rsidR="0066319F" w:rsidRPr="00C60FF0">
        <w:rPr>
          <w:rFonts w:cstheme="minorHAnsi"/>
        </w:rPr>
        <w:t>Basins Research Group</w:t>
      </w:r>
      <w:r w:rsidR="00953CF5" w:rsidRPr="00C60FF0">
        <w:rPr>
          <w:rFonts w:cstheme="minorHAnsi"/>
        </w:rPr>
        <w:t xml:space="preserve"> (BRG)</w:t>
      </w:r>
      <w:r w:rsidR="0066319F" w:rsidRPr="00C60FF0">
        <w:rPr>
          <w:rFonts w:cstheme="minorHAnsi"/>
        </w:rPr>
        <w:t>, Department of Earth Science &amp; Engineering, Imperial College, London, UK</w:t>
      </w:r>
    </w:p>
    <w:p w14:paraId="39AEC75B" w14:textId="3D50AD9E" w:rsidR="00F40D4F" w:rsidRPr="00C60FF0" w:rsidRDefault="00B75F6D" w:rsidP="00CD6731">
      <w:pPr>
        <w:spacing w:after="0" w:line="360" w:lineRule="auto"/>
        <w:jc w:val="both"/>
        <w:rPr>
          <w:rFonts w:cstheme="minorHAnsi"/>
        </w:rPr>
      </w:pPr>
      <w:r w:rsidRPr="00C60FF0">
        <w:rPr>
          <w:rFonts w:cstheme="minorHAnsi"/>
          <w:vertAlign w:val="superscript"/>
        </w:rPr>
        <w:t>c</w:t>
      </w:r>
      <w:r w:rsidR="00F40D4F" w:rsidRPr="00C60FF0">
        <w:rPr>
          <w:rFonts w:cstheme="minorHAnsi"/>
        </w:rPr>
        <w:t xml:space="preserve"> </w:t>
      </w:r>
      <w:r w:rsidR="00DF4118" w:rsidRPr="00C60FF0">
        <w:rPr>
          <w:rFonts w:ascii="Calibri" w:hAnsi="Calibri" w:cs="Calibri"/>
          <w:color w:val="000000"/>
          <w:lang w:val="it-IT"/>
        </w:rPr>
        <w:t>Dipartimento di Scienze della</w:t>
      </w:r>
      <w:r w:rsidR="00003915" w:rsidRPr="00C60FF0">
        <w:rPr>
          <w:rFonts w:ascii="Calibri" w:hAnsi="Calibri" w:cs="Calibri"/>
          <w:color w:val="000000"/>
          <w:lang w:val="it-IT"/>
        </w:rPr>
        <w:t xml:space="preserve"> </w:t>
      </w:r>
      <w:r w:rsidR="00DF4118" w:rsidRPr="00C60FF0">
        <w:rPr>
          <w:rFonts w:ascii="Calibri" w:hAnsi="Calibri" w:cs="Calibri"/>
          <w:color w:val="000000"/>
          <w:lang w:val="it-IT"/>
        </w:rPr>
        <w:t>Terra, dell'Ambiente e delle</w:t>
      </w:r>
      <w:r w:rsidR="00003915" w:rsidRPr="00C60FF0">
        <w:rPr>
          <w:rFonts w:ascii="Calibri" w:hAnsi="Calibri" w:cs="Calibri"/>
          <w:color w:val="000000"/>
          <w:lang w:val="it-IT"/>
        </w:rPr>
        <w:t xml:space="preserve"> </w:t>
      </w:r>
      <w:r w:rsidR="00DF4118" w:rsidRPr="00C60FF0">
        <w:rPr>
          <w:rFonts w:ascii="Calibri" w:hAnsi="Calibri" w:cs="Calibri"/>
          <w:color w:val="000000"/>
          <w:lang w:val="it-IT"/>
        </w:rPr>
        <w:t>Risorse (</w:t>
      </w:r>
      <w:proofErr w:type="spellStart"/>
      <w:r w:rsidR="00DF4118" w:rsidRPr="00C60FF0">
        <w:rPr>
          <w:rFonts w:ascii="Calibri" w:hAnsi="Calibri" w:cs="Calibri"/>
          <w:color w:val="000000"/>
          <w:lang w:val="it-IT"/>
        </w:rPr>
        <w:t>DiSTAR</w:t>
      </w:r>
      <w:proofErr w:type="spellEnd"/>
      <w:r w:rsidR="00DF4118" w:rsidRPr="00C60FF0">
        <w:rPr>
          <w:rFonts w:ascii="Calibri" w:hAnsi="Calibri" w:cs="Calibri"/>
          <w:color w:val="000000"/>
          <w:lang w:val="it-IT"/>
        </w:rPr>
        <w:t>),</w:t>
      </w:r>
      <w:r w:rsidR="00DF4118" w:rsidRPr="00C60FF0">
        <w:rPr>
          <w:rFonts w:cstheme="minorHAnsi"/>
        </w:rPr>
        <w:t xml:space="preserve"> </w:t>
      </w:r>
      <w:proofErr w:type="spellStart"/>
      <w:r w:rsidR="00DF4118" w:rsidRPr="00C60FF0">
        <w:rPr>
          <w:rFonts w:cstheme="minorHAnsi"/>
          <w:lang w:val="it-IT"/>
        </w:rPr>
        <w:t>Universita</w:t>
      </w:r>
      <w:proofErr w:type="spellEnd"/>
      <w:r w:rsidR="00DF4118" w:rsidRPr="00C60FF0">
        <w:rPr>
          <w:rFonts w:cstheme="minorHAnsi"/>
          <w:lang w:val="it-IT"/>
        </w:rPr>
        <w:t xml:space="preserve"> di Napoli Federico II, Napoli,</w:t>
      </w:r>
      <w:r w:rsidR="00211505" w:rsidRPr="00C60FF0">
        <w:rPr>
          <w:rFonts w:cstheme="minorHAnsi"/>
        </w:rPr>
        <w:t xml:space="preserve"> Italy</w:t>
      </w:r>
    </w:p>
    <w:p w14:paraId="08A6B583" w14:textId="77777777" w:rsidR="00314CA7" w:rsidRPr="00C60FF0" w:rsidRDefault="00314CA7" w:rsidP="00314CA7">
      <w:pPr>
        <w:spacing w:after="0" w:line="360" w:lineRule="auto"/>
        <w:jc w:val="both"/>
        <w:rPr>
          <w:rFonts w:cstheme="minorHAnsi"/>
        </w:rPr>
      </w:pPr>
      <w:r w:rsidRPr="00C60FF0">
        <w:rPr>
          <w:rFonts w:cstheme="minorHAnsi"/>
          <w:vertAlign w:val="superscript"/>
        </w:rPr>
        <w:t>d</w:t>
      </w:r>
      <w:r w:rsidRPr="00C60FF0">
        <w:rPr>
          <w:rFonts w:cstheme="minorHAnsi"/>
        </w:rPr>
        <w:t xml:space="preserve"> School of Geosciences, University of Aberdeen, Aberdeen, UK</w:t>
      </w:r>
    </w:p>
    <w:p w14:paraId="0D673D36" w14:textId="5A412669" w:rsidR="00B75F6D" w:rsidRPr="00C60FF0" w:rsidRDefault="00314CA7" w:rsidP="00B75F6D">
      <w:pPr>
        <w:spacing w:after="0" w:line="360" w:lineRule="auto"/>
        <w:jc w:val="both"/>
        <w:rPr>
          <w:rFonts w:cstheme="minorHAnsi"/>
        </w:rPr>
      </w:pPr>
      <w:r w:rsidRPr="00C60FF0">
        <w:rPr>
          <w:rFonts w:cstheme="minorHAnsi"/>
          <w:vertAlign w:val="superscript"/>
        </w:rPr>
        <w:t>e</w:t>
      </w:r>
      <w:r w:rsidR="00B75F6D" w:rsidRPr="00C60FF0">
        <w:rPr>
          <w:rFonts w:cstheme="minorHAnsi"/>
        </w:rPr>
        <w:t xml:space="preserve"> Department of Earth </w:t>
      </w:r>
      <w:r w:rsidR="00C51131" w:rsidRPr="00C60FF0">
        <w:rPr>
          <w:rFonts w:cstheme="minorHAnsi"/>
        </w:rPr>
        <w:t xml:space="preserve">and Environmental </w:t>
      </w:r>
      <w:r w:rsidR="00B75F6D" w:rsidRPr="00C60FF0">
        <w:rPr>
          <w:rFonts w:cstheme="minorHAnsi"/>
        </w:rPr>
        <w:t>Sciences</w:t>
      </w:r>
      <w:r w:rsidR="00C51131" w:rsidRPr="00C60FF0">
        <w:rPr>
          <w:rFonts w:cstheme="minorHAnsi"/>
        </w:rPr>
        <w:t>, Life Sciences Centre</w:t>
      </w:r>
      <w:r w:rsidR="00B75F6D" w:rsidRPr="00C60FF0">
        <w:rPr>
          <w:rFonts w:cstheme="minorHAnsi"/>
        </w:rPr>
        <w:t>, Dalhousie University, Halifax, Nova Scotia, Canada</w:t>
      </w:r>
    </w:p>
    <w:p w14:paraId="0122BE16" w14:textId="34BBE3CA" w:rsidR="00F40D4F" w:rsidRPr="00C60FF0" w:rsidRDefault="00F40D4F" w:rsidP="00CD6731">
      <w:pPr>
        <w:spacing w:after="0" w:line="360" w:lineRule="auto"/>
        <w:jc w:val="both"/>
        <w:rPr>
          <w:rStyle w:val="Hyperlink"/>
          <w:rFonts w:cstheme="minorHAnsi"/>
          <w:color w:val="auto"/>
          <w:lang w:val="pt-PT"/>
        </w:rPr>
      </w:pPr>
      <w:r w:rsidRPr="00C60FF0">
        <w:rPr>
          <w:rFonts w:cstheme="minorHAnsi"/>
          <w:lang w:val="pt-PT"/>
        </w:rPr>
        <w:t>*Correspond</w:t>
      </w:r>
      <w:r w:rsidR="00965A11" w:rsidRPr="00C60FF0">
        <w:rPr>
          <w:rFonts w:cstheme="minorHAnsi"/>
          <w:lang w:val="pt-PT"/>
        </w:rPr>
        <w:t>ing author</w:t>
      </w:r>
      <w:r w:rsidRPr="00C60FF0">
        <w:rPr>
          <w:rFonts w:cstheme="minorHAnsi"/>
          <w:lang w:val="pt-PT"/>
        </w:rPr>
        <w:t xml:space="preserve">: </w:t>
      </w:r>
      <w:hyperlink r:id="rId9" w:history="1">
        <w:r w:rsidR="00965A11" w:rsidRPr="00C60FF0">
          <w:rPr>
            <w:rStyle w:val="Hyperlink"/>
            <w:rFonts w:cstheme="minorHAnsi"/>
            <w:lang w:val="pt-PT"/>
          </w:rPr>
          <w:t>davide.oppo@louisiana.edu</w:t>
        </w:r>
      </w:hyperlink>
    </w:p>
    <w:p w14:paraId="2CE3052B" w14:textId="77777777" w:rsidR="00F40D4F" w:rsidRPr="00C60FF0" w:rsidRDefault="00F40D4F" w:rsidP="00CD6731">
      <w:pPr>
        <w:spacing w:after="0" w:line="360" w:lineRule="auto"/>
        <w:jc w:val="both"/>
        <w:rPr>
          <w:rFonts w:cstheme="minorHAnsi"/>
          <w:lang w:val="pt-PT"/>
        </w:rPr>
      </w:pPr>
    </w:p>
    <w:p w14:paraId="4C942E5F" w14:textId="3395A541" w:rsidR="00F40D4F" w:rsidRPr="00C60FF0" w:rsidRDefault="00F40D4F" w:rsidP="00CD6731">
      <w:pPr>
        <w:spacing w:after="0" w:line="360" w:lineRule="auto"/>
        <w:jc w:val="both"/>
        <w:outlineLvl w:val="0"/>
        <w:rPr>
          <w:rFonts w:cstheme="minorHAnsi"/>
          <w:b/>
        </w:rPr>
      </w:pPr>
      <w:r w:rsidRPr="00C60FF0">
        <w:rPr>
          <w:rFonts w:cstheme="minorHAnsi"/>
          <w:b/>
        </w:rPr>
        <w:t>Keywords</w:t>
      </w:r>
    </w:p>
    <w:p w14:paraId="0EF170C7" w14:textId="689D1139" w:rsidR="004B7EFB" w:rsidRPr="00C60FF0" w:rsidRDefault="004B7EFB" w:rsidP="00CD6731">
      <w:pPr>
        <w:spacing w:after="0" w:line="360" w:lineRule="auto"/>
        <w:jc w:val="both"/>
        <w:outlineLvl w:val="0"/>
        <w:rPr>
          <w:rFonts w:cstheme="minorHAnsi"/>
          <w:bCs/>
        </w:rPr>
      </w:pPr>
      <w:r w:rsidRPr="00C60FF0">
        <w:rPr>
          <w:rFonts w:cstheme="minorHAnsi"/>
          <w:bCs/>
        </w:rPr>
        <w:t>Fluid escape;</w:t>
      </w:r>
      <w:r w:rsidRPr="00C60FF0">
        <w:rPr>
          <w:rFonts w:cstheme="minorHAnsi"/>
        </w:rPr>
        <w:t xml:space="preserve"> </w:t>
      </w:r>
      <w:r w:rsidR="004816FB" w:rsidRPr="00C60FF0">
        <w:rPr>
          <w:rFonts w:cstheme="minorHAnsi"/>
        </w:rPr>
        <w:t xml:space="preserve">Overpressure; </w:t>
      </w:r>
      <w:r w:rsidR="00322CA4" w:rsidRPr="00C60FF0">
        <w:rPr>
          <w:rFonts w:cstheme="minorHAnsi"/>
        </w:rPr>
        <w:t xml:space="preserve">Fluid pipe; </w:t>
      </w:r>
      <w:r w:rsidRPr="00C60FF0">
        <w:rPr>
          <w:rFonts w:cstheme="minorHAnsi"/>
          <w:bCs/>
        </w:rPr>
        <w:t>Cross-evaporite escape;</w:t>
      </w:r>
      <w:r w:rsidR="0097260A" w:rsidRPr="00C60FF0">
        <w:rPr>
          <w:rFonts w:cstheme="minorHAnsi"/>
          <w:bCs/>
        </w:rPr>
        <w:t xml:space="preserve"> Salt leakage;</w:t>
      </w:r>
      <w:r w:rsidRPr="00C60FF0">
        <w:rPr>
          <w:rFonts w:cstheme="minorHAnsi"/>
          <w:bCs/>
        </w:rPr>
        <w:t xml:space="preserve"> </w:t>
      </w:r>
      <w:r w:rsidR="00C83293" w:rsidRPr="00C60FF0">
        <w:rPr>
          <w:rFonts w:cstheme="minorHAnsi"/>
        </w:rPr>
        <w:t>Focused fluid flow;</w:t>
      </w:r>
      <w:r w:rsidR="00C83293" w:rsidRPr="00C60FF0">
        <w:rPr>
          <w:rFonts w:cstheme="minorHAnsi"/>
          <w:bCs/>
        </w:rPr>
        <w:t xml:space="preserve"> </w:t>
      </w:r>
      <w:r w:rsidR="004816FB" w:rsidRPr="00C60FF0">
        <w:rPr>
          <w:rFonts w:cstheme="minorHAnsi"/>
          <w:bCs/>
        </w:rPr>
        <w:t>Eastern Mediterranean</w:t>
      </w:r>
    </w:p>
    <w:p w14:paraId="6BC3C0A9" w14:textId="77777777" w:rsidR="00F40D4F" w:rsidRPr="00C60FF0" w:rsidRDefault="00F40D4F" w:rsidP="00CD6731">
      <w:pPr>
        <w:spacing w:after="0" w:line="360" w:lineRule="auto"/>
        <w:jc w:val="both"/>
        <w:outlineLvl w:val="0"/>
        <w:rPr>
          <w:rFonts w:cstheme="minorHAnsi"/>
          <w:b/>
        </w:rPr>
      </w:pPr>
      <w:r w:rsidRPr="00C60FF0">
        <w:rPr>
          <w:rFonts w:cstheme="minorHAnsi"/>
          <w:b/>
        </w:rPr>
        <w:t>Abstract</w:t>
      </w:r>
    </w:p>
    <w:p w14:paraId="25805B12" w14:textId="13F79311" w:rsidR="00011DD6" w:rsidRPr="00C60FF0" w:rsidRDefault="00A326C9" w:rsidP="00CD6731">
      <w:pPr>
        <w:spacing w:line="360" w:lineRule="auto"/>
        <w:jc w:val="both"/>
        <w:rPr>
          <w:rFonts w:cstheme="minorHAnsi"/>
        </w:rPr>
      </w:pPr>
      <w:r w:rsidRPr="00C60FF0">
        <w:rPr>
          <w:rFonts w:cstheme="minorHAnsi"/>
        </w:rPr>
        <w:t xml:space="preserve">Despite </w:t>
      </w:r>
      <w:r w:rsidR="00E30213" w:rsidRPr="00C60FF0">
        <w:rPr>
          <w:rFonts w:cstheme="minorHAnsi"/>
        </w:rPr>
        <w:t>salt</w:t>
      </w:r>
      <w:r w:rsidR="00DC70A4" w:rsidRPr="00C60FF0">
        <w:rPr>
          <w:rFonts w:cstheme="minorHAnsi"/>
        </w:rPr>
        <w:t xml:space="preserve"> </w:t>
      </w:r>
      <w:r w:rsidRPr="00C60FF0">
        <w:rPr>
          <w:rFonts w:cstheme="minorHAnsi"/>
        </w:rPr>
        <w:t>being regarded as an extremely efficient</w:t>
      </w:r>
      <w:r w:rsidR="00953CF5" w:rsidRPr="00C60FF0">
        <w:rPr>
          <w:rFonts w:cstheme="minorHAnsi"/>
        </w:rPr>
        <w:t>, low-permeability</w:t>
      </w:r>
      <w:r w:rsidRPr="00C60FF0">
        <w:rPr>
          <w:rFonts w:cstheme="minorHAnsi"/>
        </w:rPr>
        <w:t xml:space="preserve"> </w:t>
      </w:r>
      <w:r w:rsidR="00953CF5" w:rsidRPr="00C60FF0">
        <w:rPr>
          <w:rFonts w:cstheme="minorHAnsi"/>
        </w:rPr>
        <w:t xml:space="preserve">hydraulic </w:t>
      </w:r>
      <w:r w:rsidRPr="00C60FF0">
        <w:rPr>
          <w:rFonts w:cstheme="minorHAnsi"/>
        </w:rPr>
        <w:t xml:space="preserve">seal, </w:t>
      </w:r>
      <w:r w:rsidR="009B714A" w:rsidRPr="00C60FF0">
        <w:rPr>
          <w:rFonts w:cstheme="minorHAnsi"/>
        </w:rPr>
        <w:t>an increasing number of cross-evaporite fluid escape features ha</w:t>
      </w:r>
      <w:r w:rsidR="00BA5572" w:rsidRPr="00C60FF0">
        <w:rPr>
          <w:rFonts w:cstheme="minorHAnsi"/>
        </w:rPr>
        <w:t>ve</w:t>
      </w:r>
      <w:r w:rsidR="009B714A" w:rsidRPr="00C60FF0">
        <w:rPr>
          <w:rFonts w:cstheme="minorHAnsi"/>
        </w:rPr>
        <w:t xml:space="preserve"> been documented in salt</w:t>
      </w:r>
      <w:r w:rsidR="00953CF5" w:rsidRPr="00C60FF0">
        <w:rPr>
          <w:rFonts w:cstheme="minorHAnsi"/>
        </w:rPr>
        <w:t>-bearing sedimentary</w:t>
      </w:r>
      <w:r w:rsidR="009B714A" w:rsidRPr="00C60FF0">
        <w:rPr>
          <w:rFonts w:cstheme="minorHAnsi"/>
        </w:rPr>
        <w:t xml:space="preserve"> basins. </w:t>
      </w:r>
      <w:r w:rsidR="00953CF5" w:rsidRPr="00C60FF0">
        <w:rPr>
          <w:rFonts w:cstheme="minorHAnsi"/>
        </w:rPr>
        <w:t xml:space="preserve">Because of this, it is clear that our understanding of how thick salt deposits impact fluid flow in sedimentary basins is incomplete. </w:t>
      </w:r>
      <w:r w:rsidR="008B329B" w:rsidRPr="00C60FF0">
        <w:rPr>
          <w:rFonts w:cstheme="minorHAnsi"/>
        </w:rPr>
        <w:t xml:space="preserve">We </w:t>
      </w:r>
      <w:r w:rsidR="00A94533" w:rsidRPr="00C60FF0">
        <w:rPr>
          <w:rFonts w:cstheme="minorHAnsi"/>
        </w:rPr>
        <w:t xml:space="preserve">here </w:t>
      </w:r>
      <w:r w:rsidR="00A772DE" w:rsidRPr="00C60FF0">
        <w:rPr>
          <w:rFonts w:cstheme="minorHAnsi"/>
        </w:rPr>
        <w:t>examine</w:t>
      </w:r>
      <w:r w:rsidR="008B329B" w:rsidRPr="00C60FF0">
        <w:rPr>
          <w:rFonts w:cstheme="minorHAnsi"/>
        </w:rPr>
        <w:t xml:space="preserve"> </w:t>
      </w:r>
      <w:r w:rsidR="009E58B4" w:rsidRPr="00C60FF0">
        <w:rPr>
          <w:rFonts w:cstheme="minorHAnsi"/>
        </w:rPr>
        <w:t xml:space="preserve">the </w:t>
      </w:r>
      <w:r w:rsidR="008B329B" w:rsidRPr="00C60FF0">
        <w:rPr>
          <w:rFonts w:cstheme="minorHAnsi"/>
        </w:rPr>
        <w:t xml:space="preserve">causes and evolution of cross-evaporite fluid escape in the northern Levant Basin, Eastern Mediterranean. </w:t>
      </w:r>
      <w:r w:rsidR="00EF0E1E" w:rsidRPr="00C60FF0">
        <w:rPr>
          <w:rFonts w:cstheme="minorHAnsi"/>
        </w:rPr>
        <w:t>High-quality 3D seismic data offshore Lebanon image hundreds of supra-salt fluid escape pipes</w:t>
      </w:r>
      <w:r w:rsidR="005F3129" w:rsidRPr="00C60FF0">
        <w:rPr>
          <w:rFonts w:cstheme="minorHAnsi"/>
        </w:rPr>
        <w:t xml:space="preserve"> distributed widely along the margin</w:t>
      </w:r>
      <w:r w:rsidR="00837B46" w:rsidRPr="00C60FF0">
        <w:rPr>
          <w:rFonts w:cstheme="minorHAnsi"/>
        </w:rPr>
        <w:t xml:space="preserve">. </w:t>
      </w:r>
      <w:r w:rsidR="00AB068F" w:rsidRPr="00C60FF0">
        <w:rPr>
          <w:rFonts w:cstheme="minorHAnsi"/>
        </w:rPr>
        <w:t xml:space="preserve">The pipes consistently originate </w:t>
      </w:r>
      <w:r w:rsidR="004D4C26" w:rsidRPr="00C60FF0">
        <w:rPr>
          <w:rFonts w:cstheme="minorHAnsi"/>
        </w:rPr>
        <w:t>at</w:t>
      </w:r>
      <w:r w:rsidR="00AB068F" w:rsidRPr="00C60FF0">
        <w:rPr>
          <w:rFonts w:cstheme="minorHAnsi"/>
        </w:rPr>
        <w:t xml:space="preserve"> the crest of prominent sub-salt anticlines</w:t>
      </w:r>
      <w:r w:rsidR="004D4C26" w:rsidRPr="00C60FF0">
        <w:rPr>
          <w:rFonts w:cstheme="minorHAnsi"/>
        </w:rPr>
        <w:t>,</w:t>
      </w:r>
      <w:r w:rsidR="00AB068F" w:rsidRPr="00C60FF0">
        <w:rPr>
          <w:rFonts w:cstheme="minorHAnsi"/>
        </w:rPr>
        <w:t xml:space="preserve"> </w:t>
      </w:r>
      <w:r w:rsidR="009E58B4" w:rsidRPr="00C60FF0">
        <w:rPr>
          <w:rFonts w:cstheme="minorHAnsi"/>
        </w:rPr>
        <w:t xml:space="preserve">where </w:t>
      </w:r>
      <w:r w:rsidR="00B75C1C" w:rsidRPr="00C60FF0">
        <w:rPr>
          <w:rFonts w:cstheme="minorHAnsi"/>
        </w:rPr>
        <w:t>overlying salt</w:t>
      </w:r>
      <w:r w:rsidR="009E58B4" w:rsidRPr="00C60FF0">
        <w:rPr>
          <w:rFonts w:cstheme="minorHAnsi"/>
        </w:rPr>
        <w:t xml:space="preserve"> is</w:t>
      </w:r>
      <w:r w:rsidR="00AB068F" w:rsidRPr="00C60FF0">
        <w:rPr>
          <w:rFonts w:cstheme="minorHAnsi"/>
        </w:rPr>
        <w:t xml:space="preserve"> </w:t>
      </w:r>
      <w:r w:rsidR="00890C45" w:rsidRPr="00C60FF0">
        <w:rPr>
          <w:rFonts w:cstheme="minorHAnsi"/>
        </w:rPr>
        <w:t>relatively thin.</w:t>
      </w:r>
      <w:r w:rsidR="00E4773F" w:rsidRPr="00C60FF0">
        <w:rPr>
          <w:rFonts w:cstheme="minorHAnsi"/>
        </w:rPr>
        <w:t xml:space="preserve"> </w:t>
      </w:r>
      <w:r w:rsidR="002556A9" w:rsidRPr="00C60FF0">
        <w:rPr>
          <w:rFonts w:cstheme="minorHAnsi"/>
        </w:rPr>
        <w:t xml:space="preserve">The fact the pipes </w:t>
      </w:r>
      <w:r w:rsidR="00524A5B" w:rsidRPr="00C60FF0">
        <w:rPr>
          <w:rFonts w:cstheme="minorHAnsi"/>
        </w:rPr>
        <w:t>crosscut</w:t>
      </w:r>
      <w:r w:rsidR="002556A9" w:rsidRPr="00C60FF0">
        <w:rPr>
          <w:rFonts w:cstheme="minorHAnsi"/>
        </w:rPr>
        <w:t xml:space="preserve"> the salt suggests </w:t>
      </w:r>
      <w:r w:rsidR="00EB4C12" w:rsidRPr="00C60FF0">
        <w:rPr>
          <w:rFonts w:cstheme="minorHAnsi"/>
        </w:rPr>
        <w:t>this</w:t>
      </w:r>
      <w:r w:rsidR="002556A9" w:rsidRPr="00C60FF0">
        <w:rPr>
          <w:rFonts w:cstheme="minorHAnsi"/>
        </w:rPr>
        <w:t xml:space="preserve"> </w:t>
      </w:r>
      <w:proofErr w:type="spellStart"/>
      <w:r w:rsidR="002556A9" w:rsidRPr="00C60FF0">
        <w:rPr>
          <w:rFonts w:cstheme="minorHAnsi"/>
        </w:rPr>
        <w:t>hydrofractured</w:t>
      </w:r>
      <w:proofErr w:type="spellEnd"/>
      <w:r w:rsidR="002556A9" w:rsidRPr="00C60FF0">
        <w:rPr>
          <w:rFonts w:cstheme="minorHAnsi"/>
        </w:rPr>
        <w:t xml:space="preserve"> permit</w:t>
      </w:r>
      <w:r w:rsidR="00EB4C12" w:rsidRPr="00C60FF0">
        <w:rPr>
          <w:rFonts w:cstheme="minorHAnsi"/>
        </w:rPr>
        <w:t>ting</w:t>
      </w:r>
      <w:r w:rsidR="002556A9" w:rsidRPr="00C60FF0">
        <w:rPr>
          <w:rFonts w:cstheme="minorHAnsi"/>
        </w:rPr>
        <w:t xml:space="preserve"> focused fluid flow</w:t>
      </w:r>
      <w:r w:rsidR="005505E1" w:rsidRPr="00C60FF0">
        <w:rPr>
          <w:rFonts w:cstheme="minorHAnsi"/>
        </w:rPr>
        <w:t>.</w:t>
      </w:r>
      <w:r w:rsidR="00AB068F" w:rsidRPr="00C60FF0">
        <w:rPr>
          <w:rFonts w:cstheme="minorHAnsi"/>
        </w:rPr>
        <w:t xml:space="preserve"> </w:t>
      </w:r>
      <w:r w:rsidR="00E65384" w:rsidRPr="00C60FF0">
        <w:rPr>
          <w:rFonts w:cstheme="minorHAnsi"/>
        </w:rPr>
        <w:t xml:space="preserve">Sequential pipes </w:t>
      </w:r>
      <w:r w:rsidR="0088720B" w:rsidRPr="00C60FF0">
        <w:rPr>
          <w:rFonts w:cstheme="minorHAnsi"/>
        </w:rPr>
        <w:t xml:space="preserve">from unique emission points </w:t>
      </w:r>
      <w:r w:rsidR="00837B46" w:rsidRPr="00C60FF0">
        <w:rPr>
          <w:rFonts w:cstheme="minorHAnsi"/>
        </w:rPr>
        <w:t>are</w:t>
      </w:r>
      <w:r w:rsidR="008B329B" w:rsidRPr="00C60FF0">
        <w:rPr>
          <w:rFonts w:cstheme="minorHAnsi"/>
        </w:rPr>
        <w:t xml:space="preserve"> </w:t>
      </w:r>
      <w:r w:rsidR="00B8646C" w:rsidRPr="00C60FF0">
        <w:rPr>
          <w:rFonts w:cstheme="minorHAnsi"/>
        </w:rPr>
        <w:t>organized along trails</w:t>
      </w:r>
      <w:r w:rsidR="001B1302" w:rsidRPr="00C60FF0">
        <w:rPr>
          <w:rFonts w:cstheme="minorHAnsi"/>
        </w:rPr>
        <w:t xml:space="preserve"> that are several </w:t>
      </w:r>
      <w:r w:rsidR="001074A6" w:rsidRPr="00C60FF0">
        <w:rPr>
          <w:rFonts w:cstheme="minorHAnsi"/>
        </w:rPr>
        <w:t>kilometers</w:t>
      </w:r>
      <w:r w:rsidR="001B1302" w:rsidRPr="00C60FF0">
        <w:rPr>
          <w:rFonts w:cstheme="minorHAnsi"/>
        </w:rPr>
        <w:t xml:space="preserve"> long,</w:t>
      </w:r>
      <w:r w:rsidR="00B8646C" w:rsidRPr="00C60FF0">
        <w:rPr>
          <w:rFonts w:cstheme="minorHAnsi"/>
        </w:rPr>
        <w:t xml:space="preserve"> and</w:t>
      </w:r>
      <w:r w:rsidR="001B1302" w:rsidRPr="00C60FF0">
        <w:rPr>
          <w:rFonts w:cstheme="minorHAnsi"/>
        </w:rPr>
        <w:t xml:space="preserve"> which are</w:t>
      </w:r>
      <w:r w:rsidR="00B8646C" w:rsidRPr="00C60FF0">
        <w:rPr>
          <w:rFonts w:cstheme="minorHAnsi"/>
        </w:rPr>
        <w:t xml:space="preserve"> </w:t>
      </w:r>
      <w:r w:rsidR="00BA638E" w:rsidRPr="00C60FF0">
        <w:rPr>
          <w:rFonts w:cstheme="minorHAnsi"/>
        </w:rPr>
        <w:t xml:space="preserve">progressively </w:t>
      </w:r>
      <w:r w:rsidR="00E65384" w:rsidRPr="00C60FF0">
        <w:rPr>
          <w:rFonts w:cstheme="minorHAnsi"/>
        </w:rPr>
        <w:t xml:space="preserve">deformed </w:t>
      </w:r>
      <w:r w:rsidR="009E58B4" w:rsidRPr="00C60FF0">
        <w:rPr>
          <w:rFonts w:cstheme="minorHAnsi"/>
        </w:rPr>
        <w:t>due</w:t>
      </w:r>
      <w:r w:rsidR="00385D68" w:rsidRPr="00C60FF0">
        <w:rPr>
          <w:rFonts w:cstheme="minorHAnsi"/>
        </w:rPr>
        <w:t xml:space="preserve"> to</w:t>
      </w:r>
      <w:r w:rsidR="00E65384" w:rsidRPr="00C60FF0">
        <w:rPr>
          <w:rFonts w:cstheme="minorHAnsi"/>
        </w:rPr>
        <w:t xml:space="preserve"> </w:t>
      </w:r>
      <w:r w:rsidR="00837B46" w:rsidRPr="00C60FF0">
        <w:rPr>
          <w:rFonts w:cstheme="minorHAnsi"/>
        </w:rPr>
        <w:t>basinward gravity gliding</w:t>
      </w:r>
      <w:r w:rsidR="009E58B4" w:rsidRPr="00C60FF0">
        <w:rPr>
          <w:rFonts w:cstheme="minorHAnsi"/>
        </w:rPr>
        <w:t xml:space="preserve"> of salt and </w:t>
      </w:r>
      <w:r w:rsidR="000716EF" w:rsidRPr="00C60FF0">
        <w:rPr>
          <w:rFonts w:cstheme="minorHAnsi"/>
        </w:rPr>
        <w:t xml:space="preserve">its </w:t>
      </w:r>
      <w:r w:rsidR="009E58B4" w:rsidRPr="00C60FF0">
        <w:rPr>
          <w:rFonts w:cstheme="minorHAnsi"/>
        </w:rPr>
        <w:t>overburden</w:t>
      </w:r>
      <w:r w:rsidR="00837B46" w:rsidRPr="00C60FF0">
        <w:rPr>
          <w:rFonts w:cstheme="minorHAnsi"/>
        </w:rPr>
        <w:t>.</w:t>
      </w:r>
      <w:r w:rsidR="005F5C07" w:rsidRPr="00C60FF0">
        <w:rPr>
          <w:rFonts w:cstheme="minorHAnsi"/>
        </w:rPr>
        <w:t xml:space="preserve"> Correlation of pipes in 1</w:t>
      </w:r>
      <w:r w:rsidR="00272B61" w:rsidRPr="00C60FF0">
        <w:rPr>
          <w:rFonts w:cstheme="minorHAnsi"/>
        </w:rPr>
        <w:t>2</w:t>
      </w:r>
      <w:r w:rsidR="005F5C07" w:rsidRPr="00C60FF0">
        <w:rPr>
          <w:rFonts w:cstheme="minorHAnsi"/>
        </w:rPr>
        <w:t xml:space="preserve"> trails </w:t>
      </w:r>
      <w:r w:rsidR="003C4D0A" w:rsidRPr="00C60FF0">
        <w:rPr>
          <w:rFonts w:cstheme="minorHAnsi"/>
        </w:rPr>
        <w:t>suggests</w:t>
      </w:r>
      <w:r w:rsidR="005F5C07" w:rsidRPr="00C60FF0">
        <w:rPr>
          <w:rFonts w:cstheme="minorHAnsi"/>
        </w:rPr>
        <w:t xml:space="preserve"> </w:t>
      </w:r>
      <w:r w:rsidR="003C4D0A" w:rsidRPr="00C60FF0">
        <w:rPr>
          <w:rFonts w:cstheme="minorHAnsi"/>
        </w:rPr>
        <w:t xml:space="preserve">margin-wide </w:t>
      </w:r>
      <w:r w:rsidR="005F5C07" w:rsidRPr="00C60FF0">
        <w:rPr>
          <w:rFonts w:cstheme="minorHAnsi"/>
        </w:rPr>
        <w:t xml:space="preserve">fluid escape </w:t>
      </w:r>
      <w:r w:rsidR="003C4D0A" w:rsidRPr="00C60FF0">
        <w:rPr>
          <w:rFonts w:cstheme="minorHAnsi"/>
        </w:rPr>
        <w:t>started</w:t>
      </w:r>
      <w:r w:rsidR="005F5C07" w:rsidRPr="00C60FF0">
        <w:rPr>
          <w:rFonts w:cstheme="minorHAnsi"/>
        </w:rPr>
        <w:t xml:space="preserve"> in the Late Pliocene/Early Pleistocene</w:t>
      </w:r>
      <w:r w:rsidR="003C4D0A" w:rsidRPr="00C60FF0">
        <w:rPr>
          <w:rFonts w:cstheme="minorHAnsi"/>
        </w:rPr>
        <w:t xml:space="preserve">, coincident </w:t>
      </w:r>
      <w:r w:rsidR="00C85BD8" w:rsidRPr="00C60FF0">
        <w:rPr>
          <w:rFonts w:cstheme="minorHAnsi"/>
        </w:rPr>
        <w:t xml:space="preserve">with </w:t>
      </w:r>
      <w:r w:rsidR="00876512" w:rsidRPr="00C60FF0">
        <w:rPr>
          <w:rFonts w:cstheme="minorHAnsi"/>
        </w:rPr>
        <w:t>a ma</w:t>
      </w:r>
      <w:r w:rsidR="003C4D0A" w:rsidRPr="00C60FF0">
        <w:rPr>
          <w:rFonts w:cstheme="minorHAnsi"/>
        </w:rPr>
        <w:t>jor</w:t>
      </w:r>
      <w:r w:rsidR="00876512" w:rsidRPr="00C60FF0">
        <w:rPr>
          <w:rFonts w:cstheme="minorHAnsi"/>
        </w:rPr>
        <w:t xml:space="preserve"> phase of </w:t>
      </w:r>
      <w:r w:rsidR="00717B21" w:rsidRPr="00C60FF0">
        <w:rPr>
          <w:rFonts w:cstheme="minorHAnsi"/>
        </w:rPr>
        <w:t xml:space="preserve">uplift of </w:t>
      </w:r>
      <w:r w:rsidR="00C85BD8" w:rsidRPr="00C60FF0">
        <w:rPr>
          <w:rFonts w:cstheme="minorHAnsi"/>
        </w:rPr>
        <w:t>the Levant margin</w:t>
      </w:r>
      <w:r w:rsidR="00876512" w:rsidRPr="00C60FF0">
        <w:rPr>
          <w:rFonts w:cstheme="minorHAnsi"/>
        </w:rPr>
        <w:t>. We interpret</w:t>
      </w:r>
      <w:r w:rsidR="00F5201E" w:rsidRPr="00C60FF0">
        <w:rPr>
          <w:rFonts w:cstheme="minorHAnsi"/>
        </w:rPr>
        <w:t xml:space="preserve"> that</w:t>
      </w:r>
      <w:r w:rsidR="00876512" w:rsidRPr="00C60FF0">
        <w:rPr>
          <w:rFonts w:cstheme="minorHAnsi"/>
        </w:rPr>
        <w:t xml:space="preserve"> the consequent</w:t>
      </w:r>
      <w:r w:rsidR="00F5201E" w:rsidRPr="00C60FF0">
        <w:rPr>
          <w:rFonts w:cstheme="minorHAnsi"/>
        </w:rPr>
        <w:t xml:space="preserve"> transfer of</w:t>
      </w:r>
      <w:r w:rsidR="00876512" w:rsidRPr="00C60FF0">
        <w:rPr>
          <w:rFonts w:cstheme="minorHAnsi"/>
        </w:rPr>
        <w:t xml:space="preserve"> </w:t>
      </w:r>
      <w:r w:rsidR="00C85BD8" w:rsidRPr="00C60FF0">
        <w:rPr>
          <w:rFonts w:cstheme="minorHAnsi"/>
        </w:rPr>
        <w:t>ove</w:t>
      </w:r>
      <w:r w:rsidR="00B70792" w:rsidRPr="00C60FF0">
        <w:rPr>
          <w:rFonts w:cstheme="minorHAnsi"/>
        </w:rPr>
        <w:t>r</w:t>
      </w:r>
      <w:r w:rsidR="00C85BD8" w:rsidRPr="00C60FF0">
        <w:rPr>
          <w:rFonts w:cstheme="minorHAnsi"/>
        </w:rPr>
        <w:t xml:space="preserve">pressure from the central </w:t>
      </w:r>
      <w:r w:rsidR="004C63E2" w:rsidRPr="00C60FF0">
        <w:rPr>
          <w:rFonts w:cstheme="minorHAnsi"/>
        </w:rPr>
        <w:t xml:space="preserve">basin </w:t>
      </w:r>
      <w:r w:rsidR="00C85BD8" w:rsidRPr="00C60FF0">
        <w:rPr>
          <w:rFonts w:cstheme="minorHAnsi"/>
        </w:rPr>
        <w:t>area</w:t>
      </w:r>
      <w:r w:rsidR="00783B3F" w:rsidRPr="00C60FF0">
        <w:rPr>
          <w:rFonts w:cstheme="minorHAnsi"/>
        </w:rPr>
        <w:t>, in addition to</w:t>
      </w:r>
      <w:r w:rsidR="00C85BD8" w:rsidRPr="00C60FF0">
        <w:rPr>
          <w:rFonts w:cstheme="minorHAnsi"/>
        </w:rPr>
        <w:t xml:space="preserve"> </w:t>
      </w:r>
      <w:r w:rsidR="00A772DE" w:rsidRPr="00C60FF0">
        <w:rPr>
          <w:rFonts w:cstheme="minorHAnsi"/>
        </w:rPr>
        <w:t>gas exsolution</w:t>
      </w:r>
      <w:r w:rsidR="00876512" w:rsidRPr="00C60FF0">
        <w:rPr>
          <w:rFonts w:cstheme="minorHAnsi"/>
        </w:rPr>
        <w:t xml:space="preserve"> </w:t>
      </w:r>
      <w:r w:rsidR="00A772DE" w:rsidRPr="00C60FF0">
        <w:rPr>
          <w:rFonts w:cstheme="minorHAnsi"/>
        </w:rPr>
        <w:t>from hydrocarbon</w:t>
      </w:r>
      <w:r w:rsidR="00783B3F" w:rsidRPr="00C60FF0">
        <w:rPr>
          <w:rFonts w:cstheme="minorHAnsi"/>
        </w:rPr>
        <w:t>s</w:t>
      </w:r>
      <w:r w:rsidR="00A772DE" w:rsidRPr="00C60FF0">
        <w:rPr>
          <w:rFonts w:cstheme="minorHAnsi"/>
        </w:rPr>
        <w:t xml:space="preserve"> already </w:t>
      </w:r>
      <w:r w:rsidR="00783B3F" w:rsidRPr="00C60FF0">
        <w:rPr>
          <w:rFonts w:cstheme="minorHAnsi"/>
        </w:rPr>
        <w:t xml:space="preserve">trapped </w:t>
      </w:r>
      <w:r w:rsidR="00876512" w:rsidRPr="00C60FF0">
        <w:rPr>
          <w:rFonts w:cstheme="minorHAnsi"/>
        </w:rPr>
        <w:t xml:space="preserve">in </w:t>
      </w:r>
      <w:r w:rsidR="00783B3F" w:rsidRPr="00C60FF0">
        <w:rPr>
          <w:rFonts w:cstheme="minorHAnsi"/>
        </w:rPr>
        <w:t>sub-salt</w:t>
      </w:r>
      <w:r w:rsidR="00876512" w:rsidRPr="00C60FF0">
        <w:rPr>
          <w:rFonts w:cstheme="minorHAnsi"/>
        </w:rPr>
        <w:t xml:space="preserve"> anticlines</w:t>
      </w:r>
      <w:r w:rsidR="00885473" w:rsidRPr="00C60FF0">
        <w:rPr>
          <w:rFonts w:cstheme="minorHAnsi"/>
        </w:rPr>
        <w:t>,</w:t>
      </w:r>
      <w:r w:rsidR="00876512" w:rsidRPr="00C60FF0">
        <w:rPr>
          <w:rFonts w:cstheme="minorHAnsi"/>
        </w:rPr>
        <w:t xml:space="preserve"> trigger</w:t>
      </w:r>
      <w:r w:rsidR="00885473" w:rsidRPr="00C60FF0">
        <w:rPr>
          <w:rFonts w:cstheme="minorHAnsi"/>
        </w:rPr>
        <w:t>ed seal failure and cross-evaporite fluid flow</w:t>
      </w:r>
      <w:r w:rsidR="00876512" w:rsidRPr="00C60FF0">
        <w:rPr>
          <w:rFonts w:cstheme="minorHAnsi"/>
        </w:rPr>
        <w:t>.</w:t>
      </w:r>
      <w:r w:rsidR="00E96B77" w:rsidRPr="00C60FF0">
        <w:rPr>
          <w:rFonts w:cstheme="minorHAnsi"/>
        </w:rPr>
        <w:t xml:space="preserve"> </w:t>
      </w:r>
      <w:r w:rsidR="00064E9E" w:rsidRPr="00C60FF0">
        <w:rPr>
          <w:rFonts w:cstheme="minorHAnsi"/>
        </w:rPr>
        <w:t>We infer that o</w:t>
      </w:r>
      <w:r w:rsidR="00505A20" w:rsidRPr="00C60FF0">
        <w:rPr>
          <w:rFonts w:cstheme="minorHAnsi"/>
        </w:rPr>
        <w:t xml:space="preserve">ther </w:t>
      </w:r>
      <w:r w:rsidR="00BF2DFF" w:rsidRPr="00C60FF0">
        <w:rPr>
          <w:rFonts w:cstheme="minorHAnsi"/>
        </w:rPr>
        <w:lastRenderedPageBreak/>
        <w:t xml:space="preserve">causes of </w:t>
      </w:r>
      <w:r w:rsidR="00505A20" w:rsidRPr="00C60FF0">
        <w:rPr>
          <w:rFonts w:cstheme="minorHAnsi"/>
        </w:rPr>
        <w:t xml:space="preserve">fluid escape in the Eastern Mediterranean, such as </w:t>
      </w:r>
      <w:r w:rsidR="0094270A" w:rsidRPr="00C60FF0">
        <w:rPr>
          <w:rFonts w:cstheme="minorHAnsi"/>
        </w:rPr>
        <w:t xml:space="preserve">subsurface pressure changes driven by </w:t>
      </w:r>
      <w:r w:rsidR="00505A20" w:rsidRPr="00C60FF0">
        <w:rPr>
          <w:rFonts w:cstheme="minorHAnsi"/>
        </w:rPr>
        <w:t xml:space="preserve">sea-level variations and salt deposition associated with the Messinian </w:t>
      </w:r>
      <w:r w:rsidR="0094270A" w:rsidRPr="00C60FF0">
        <w:rPr>
          <w:rFonts w:cstheme="minorHAnsi"/>
        </w:rPr>
        <w:t>S</w:t>
      </w:r>
      <w:r w:rsidR="00505A20" w:rsidRPr="00C60FF0">
        <w:rPr>
          <w:rFonts w:cstheme="minorHAnsi"/>
        </w:rPr>
        <w:t xml:space="preserve">alinity </w:t>
      </w:r>
      <w:r w:rsidR="0094270A" w:rsidRPr="00C60FF0">
        <w:rPr>
          <w:rFonts w:cstheme="minorHAnsi"/>
        </w:rPr>
        <w:t>C</w:t>
      </w:r>
      <w:r w:rsidR="00505A20" w:rsidRPr="00C60FF0">
        <w:rPr>
          <w:rFonts w:cstheme="minorHAnsi"/>
        </w:rPr>
        <w:t xml:space="preserve">risis, </w:t>
      </w:r>
      <w:r w:rsidR="00064E9E" w:rsidRPr="00C60FF0">
        <w:rPr>
          <w:rFonts w:cstheme="minorHAnsi"/>
        </w:rPr>
        <w:t xml:space="preserve">played only </w:t>
      </w:r>
      <w:r w:rsidR="00505A20" w:rsidRPr="00C60FF0">
        <w:rPr>
          <w:rFonts w:cstheme="minorHAnsi"/>
        </w:rPr>
        <w:t xml:space="preserve">a minor </w:t>
      </w:r>
      <w:r w:rsidR="00064E9E" w:rsidRPr="00C60FF0">
        <w:rPr>
          <w:rFonts w:cstheme="minorHAnsi"/>
        </w:rPr>
        <w:t>role</w:t>
      </w:r>
      <w:r w:rsidR="00505A20" w:rsidRPr="00C60FF0">
        <w:rPr>
          <w:rFonts w:cstheme="minorHAnsi"/>
        </w:rPr>
        <w:t xml:space="preserve"> </w:t>
      </w:r>
      <w:r w:rsidR="00064E9E" w:rsidRPr="00C60FF0">
        <w:rPr>
          <w:rFonts w:cstheme="minorHAnsi"/>
        </w:rPr>
        <w:t>in triggering cross-evaporite</w:t>
      </w:r>
      <w:r w:rsidR="00E314D3" w:rsidRPr="00C60FF0">
        <w:rPr>
          <w:rFonts w:cstheme="minorHAnsi"/>
        </w:rPr>
        <w:t xml:space="preserve"> fluid flow </w:t>
      </w:r>
      <w:r w:rsidR="00505A20" w:rsidRPr="00C60FF0">
        <w:rPr>
          <w:rFonts w:cstheme="minorHAnsi"/>
        </w:rPr>
        <w:t>in the northern Levant Basin.</w:t>
      </w:r>
      <w:r w:rsidR="004C63E2" w:rsidRPr="00C60FF0">
        <w:rPr>
          <w:rFonts w:cstheme="minorHAnsi"/>
        </w:rPr>
        <w:t xml:space="preserve"> </w:t>
      </w:r>
      <w:r w:rsidR="00091A8D" w:rsidRPr="00C60FF0">
        <w:rPr>
          <w:rFonts w:cstheme="minorHAnsi"/>
        </w:rPr>
        <w:t>Further</w:t>
      </w:r>
      <w:r w:rsidR="00961832" w:rsidRPr="00C60FF0">
        <w:rPr>
          <w:rFonts w:cstheme="minorHAnsi"/>
        </w:rPr>
        <w:t xml:space="preserve"> phases of </w:t>
      </w:r>
      <w:r w:rsidR="00CE2C82" w:rsidRPr="00C60FF0">
        <w:rPr>
          <w:rFonts w:cstheme="minorHAnsi"/>
        </w:rPr>
        <w:t xml:space="preserve">fluid escape </w:t>
      </w:r>
      <w:r w:rsidR="00C956C3" w:rsidRPr="00C60FF0">
        <w:rPr>
          <w:rFonts w:cstheme="minorHAnsi"/>
        </w:rPr>
        <w:t>are</w:t>
      </w:r>
      <w:r w:rsidR="00CE2C82" w:rsidRPr="00C60FF0">
        <w:rPr>
          <w:rFonts w:cstheme="minorHAnsi"/>
        </w:rPr>
        <w:t xml:space="preserve"> </w:t>
      </w:r>
      <w:r w:rsidR="00961832" w:rsidRPr="00C60FF0">
        <w:rPr>
          <w:rFonts w:cstheme="minorHAnsi"/>
        </w:rPr>
        <w:t xml:space="preserve">unique to each </w:t>
      </w:r>
      <w:r w:rsidR="00705F42" w:rsidRPr="00C60FF0">
        <w:rPr>
          <w:rFonts w:cstheme="minorHAnsi"/>
        </w:rPr>
        <w:t>anticline</w:t>
      </w:r>
      <w:r w:rsidR="00961832" w:rsidRPr="00C60FF0">
        <w:rPr>
          <w:rFonts w:cstheme="minorHAnsi"/>
        </w:rPr>
        <w:t xml:space="preserve"> and cannot be easily correlated across the margin.</w:t>
      </w:r>
      <w:r w:rsidR="00705F42" w:rsidRPr="00C60FF0">
        <w:rPr>
          <w:rFonts w:cstheme="minorHAnsi"/>
        </w:rPr>
        <w:t xml:space="preserve"> Therefore, despite a common initial cause, </w:t>
      </w:r>
      <w:r w:rsidR="00212E67" w:rsidRPr="00C60FF0">
        <w:rPr>
          <w:rFonts w:cstheme="minorHAnsi"/>
        </w:rPr>
        <w:t>long</w:t>
      </w:r>
      <w:r w:rsidR="00130168" w:rsidRPr="00C60FF0">
        <w:rPr>
          <w:rFonts w:cstheme="minorHAnsi"/>
        </w:rPr>
        <w:t>-</w:t>
      </w:r>
      <w:r w:rsidR="00212E67" w:rsidRPr="00C60FF0">
        <w:rPr>
          <w:rFonts w:cstheme="minorHAnsi"/>
        </w:rPr>
        <w:t xml:space="preserve">term </w:t>
      </w:r>
      <w:r w:rsidR="00705F42" w:rsidRPr="00C60FF0">
        <w:rPr>
          <w:rFonts w:cstheme="minorHAnsi"/>
        </w:rPr>
        <w:t xml:space="preserve">fluid escape </w:t>
      </w:r>
      <w:r w:rsidR="003F6664" w:rsidRPr="00C60FF0">
        <w:rPr>
          <w:rFonts w:cstheme="minorHAnsi"/>
        </w:rPr>
        <w:t>proceeded</w:t>
      </w:r>
      <w:r w:rsidR="00705F42" w:rsidRPr="00C60FF0">
        <w:rPr>
          <w:rFonts w:cstheme="minorHAnsi"/>
        </w:rPr>
        <w:t xml:space="preserve"> according to structure-specific</w:t>
      </w:r>
      <w:r w:rsidR="00212E67" w:rsidRPr="00C60FF0">
        <w:rPr>
          <w:rFonts w:cstheme="minorHAnsi"/>
        </w:rPr>
        <w:t xml:space="preserve"> characteristics</w:t>
      </w:r>
      <w:r w:rsidR="003F6664" w:rsidRPr="00C60FF0">
        <w:rPr>
          <w:rFonts w:cstheme="minorHAnsi"/>
        </w:rPr>
        <w:t xml:space="preserve">, such as </w:t>
      </w:r>
      <w:r w:rsidR="00844F1D" w:rsidRPr="00C60FF0">
        <w:rPr>
          <w:rFonts w:cstheme="minorHAnsi"/>
          <w:bCs/>
        </w:rPr>
        <w:t xml:space="preserve">local dynamics of fluid migration and </w:t>
      </w:r>
      <w:r w:rsidR="000B620E" w:rsidRPr="00C60FF0">
        <w:rPr>
          <w:rFonts w:cstheme="minorHAnsi"/>
          <w:bCs/>
        </w:rPr>
        <w:t>anticline geometry</w:t>
      </w:r>
      <w:r w:rsidR="00705F42" w:rsidRPr="00C60FF0">
        <w:rPr>
          <w:rFonts w:cstheme="minorHAnsi"/>
        </w:rPr>
        <w:t>. Our work shows that</w:t>
      </w:r>
      <w:r w:rsidR="00155896" w:rsidRPr="00C60FF0">
        <w:rPr>
          <w:rFonts w:cstheme="minorHAnsi"/>
        </w:rPr>
        <w:t xml:space="preserve"> </w:t>
      </w:r>
      <w:r w:rsidR="00414DED" w:rsidRPr="00C60FF0">
        <w:rPr>
          <w:rFonts w:cstheme="minorHAnsi"/>
        </w:rPr>
        <w:t xml:space="preserve">the mechanisms triggering cross-evaporite fluid flow in </w:t>
      </w:r>
      <w:r w:rsidR="006A748A" w:rsidRPr="00C60FF0">
        <w:rPr>
          <w:rFonts w:cstheme="minorHAnsi"/>
          <w:bCs/>
        </w:rPr>
        <w:t xml:space="preserve">salt basins </w:t>
      </w:r>
      <w:r w:rsidR="00894485" w:rsidRPr="00C60FF0">
        <w:rPr>
          <w:rFonts w:cstheme="minorHAnsi"/>
          <w:bCs/>
        </w:rPr>
        <w:t>vary in</w:t>
      </w:r>
      <w:r w:rsidR="00130168" w:rsidRPr="00C60FF0">
        <w:rPr>
          <w:rFonts w:cstheme="minorHAnsi"/>
          <w:bCs/>
        </w:rPr>
        <w:t xml:space="preserve"> </w:t>
      </w:r>
      <w:r w:rsidR="008B436E" w:rsidRPr="00C60FF0">
        <w:rPr>
          <w:rFonts w:cstheme="minorHAnsi"/>
          <w:bCs/>
        </w:rPr>
        <w:t>time and space.</w:t>
      </w:r>
    </w:p>
    <w:p w14:paraId="0469FD4A" w14:textId="77777777" w:rsidR="00992255" w:rsidRPr="00C60FF0" w:rsidRDefault="00992255" w:rsidP="00CD6731">
      <w:pPr>
        <w:spacing w:line="360" w:lineRule="auto"/>
        <w:jc w:val="both"/>
        <w:rPr>
          <w:rFonts w:cstheme="minorHAnsi"/>
        </w:rPr>
      </w:pPr>
    </w:p>
    <w:p w14:paraId="7CE174C0" w14:textId="606A5DA7" w:rsidR="00F40D4F" w:rsidRPr="00C60FF0" w:rsidRDefault="00F40D4F" w:rsidP="00CD6731">
      <w:pPr>
        <w:pStyle w:val="ListParagraph"/>
        <w:numPr>
          <w:ilvl w:val="0"/>
          <w:numId w:val="1"/>
        </w:numPr>
        <w:spacing w:line="360" w:lineRule="auto"/>
        <w:jc w:val="both"/>
        <w:rPr>
          <w:rFonts w:cstheme="minorHAnsi"/>
          <w:b/>
          <w:lang w:val="en-US"/>
        </w:rPr>
      </w:pPr>
      <w:r w:rsidRPr="00C60FF0">
        <w:rPr>
          <w:rFonts w:cstheme="minorHAnsi"/>
          <w:b/>
          <w:lang w:val="en-US"/>
        </w:rPr>
        <w:t>Introduction</w:t>
      </w:r>
    </w:p>
    <w:p w14:paraId="551F3F60" w14:textId="13F76B1A" w:rsidR="009C3598" w:rsidRPr="00C60FF0" w:rsidRDefault="009C3598" w:rsidP="00CD6731">
      <w:pPr>
        <w:spacing w:line="360" w:lineRule="auto"/>
        <w:jc w:val="both"/>
        <w:rPr>
          <w:rFonts w:cstheme="minorHAnsi"/>
          <w:bCs/>
        </w:rPr>
      </w:pPr>
      <w:r w:rsidRPr="00C60FF0">
        <w:rPr>
          <w:rFonts w:cstheme="minorHAnsi"/>
          <w:bCs/>
        </w:rPr>
        <w:t xml:space="preserve">The </w:t>
      </w:r>
      <w:r w:rsidR="00FD2706" w:rsidRPr="00C60FF0">
        <w:rPr>
          <w:rFonts w:cstheme="minorHAnsi"/>
          <w:bCs/>
        </w:rPr>
        <w:t xml:space="preserve">important </w:t>
      </w:r>
      <w:r w:rsidRPr="00C60FF0">
        <w:rPr>
          <w:rFonts w:cstheme="minorHAnsi"/>
          <w:bCs/>
        </w:rPr>
        <w:t xml:space="preserve">role of </w:t>
      </w:r>
      <w:r w:rsidR="000F1C42" w:rsidRPr="00C60FF0">
        <w:rPr>
          <w:rFonts w:cstheme="minorHAnsi"/>
          <w:bCs/>
        </w:rPr>
        <w:t>salt</w:t>
      </w:r>
      <w:r w:rsidRPr="00C60FF0">
        <w:rPr>
          <w:rFonts w:cstheme="minorHAnsi"/>
          <w:bCs/>
        </w:rPr>
        <w:t xml:space="preserve"> in </w:t>
      </w:r>
      <w:r w:rsidR="002E12C2" w:rsidRPr="00C60FF0">
        <w:rPr>
          <w:rFonts w:cstheme="minorHAnsi"/>
          <w:bCs/>
        </w:rPr>
        <w:t>controlling</w:t>
      </w:r>
      <w:r w:rsidRPr="00C60FF0">
        <w:rPr>
          <w:rFonts w:cstheme="minorHAnsi"/>
          <w:bCs/>
        </w:rPr>
        <w:t xml:space="preserve"> fluid migration and </w:t>
      </w:r>
      <w:r w:rsidR="00164EFE" w:rsidRPr="00C60FF0">
        <w:rPr>
          <w:rFonts w:cstheme="minorHAnsi"/>
          <w:bCs/>
        </w:rPr>
        <w:t>accumulation</w:t>
      </w:r>
      <w:r w:rsidRPr="00C60FF0">
        <w:rPr>
          <w:rFonts w:cstheme="minorHAnsi"/>
          <w:bCs/>
        </w:rPr>
        <w:t xml:space="preserve"> has been described in various basins worldwide</w:t>
      </w:r>
      <w:r w:rsidR="00097862" w:rsidRPr="00C60FF0">
        <w:rPr>
          <w:rFonts w:cstheme="minorHAnsi"/>
          <w:bCs/>
        </w:rPr>
        <w:t>.</w:t>
      </w:r>
      <w:r w:rsidR="00B3759A" w:rsidRPr="00C60FF0">
        <w:rPr>
          <w:rFonts w:cstheme="minorHAnsi"/>
          <w:bCs/>
        </w:rPr>
        <w:t xml:space="preserve"> </w:t>
      </w:r>
      <w:r w:rsidR="00DB0E19" w:rsidRPr="00C60FF0">
        <w:rPr>
          <w:rFonts w:cstheme="minorHAnsi"/>
          <w:bCs/>
        </w:rPr>
        <w:t xml:space="preserve">In particular, </w:t>
      </w:r>
      <w:r w:rsidR="000F1C42" w:rsidRPr="00C60FF0">
        <w:rPr>
          <w:rFonts w:cstheme="minorHAnsi"/>
          <w:bCs/>
        </w:rPr>
        <w:t>salt</w:t>
      </w:r>
      <w:r w:rsidR="00DB0E19" w:rsidRPr="00C60FF0">
        <w:rPr>
          <w:rFonts w:cstheme="minorHAnsi"/>
          <w:bCs/>
        </w:rPr>
        <w:t xml:space="preserve"> act </w:t>
      </w:r>
      <w:r w:rsidRPr="00C60FF0">
        <w:rPr>
          <w:rFonts w:cstheme="minorHAnsi"/>
          <w:bCs/>
        </w:rPr>
        <w:t>as</w:t>
      </w:r>
      <w:r w:rsidR="00350552" w:rsidRPr="00C60FF0">
        <w:rPr>
          <w:rFonts w:cstheme="minorHAnsi"/>
          <w:bCs/>
        </w:rPr>
        <w:t xml:space="preserve"> </w:t>
      </w:r>
      <w:r w:rsidRPr="00C60FF0">
        <w:rPr>
          <w:rFonts w:cstheme="minorHAnsi"/>
          <w:bCs/>
        </w:rPr>
        <w:t>seal</w:t>
      </w:r>
      <w:r w:rsidR="00DB0E19" w:rsidRPr="00C60FF0">
        <w:rPr>
          <w:rFonts w:cstheme="minorHAnsi"/>
          <w:bCs/>
        </w:rPr>
        <w:t>s</w:t>
      </w:r>
      <w:r w:rsidRPr="00C60FF0">
        <w:rPr>
          <w:rFonts w:cstheme="minorHAnsi"/>
          <w:bCs/>
        </w:rPr>
        <w:t xml:space="preserve"> </w:t>
      </w:r>
      <w:r w:rsidR="00350552" w:rsidRPr="00C60FF0">
        <w:rPr>
          <w:rFonts w:cstheme="minorHAnsi"/>
          <w:bCs/>
        </w:rPr>
        <w:t xml:space="preserve">for </w:t>
      </w:r>
      <w:r w:rsidRPr="00C60FF0">
        <w:rPr>
          <w:rFonts w:cstheme="minorHAnsi"/>
          <w:bCs/>
        </w:rPr>
        <w:t xml:space="preserve">hydrocarbon reservoirs </w:t>
      </w:r>
      <w:r w:rsidR="00350552" w:rsidRPr="00C60FF0">
        <w:rPr>
          <w:rFonts w:cstheme="minorHAnsi"/>
          <w:bCs/>
        </w:rPr>
        <w:t>and CO</w:t>
      </w:r>
      <w:r w:rsidR="00350552" w:rsidRPr="00C60FF0">
        <w:rPr>
          <w:rFonts w:cstheme="minorHAnsi"/>
          <w:bCs/>
          <w:vertAlign w:val="subscript"/>
        </w:rPr>
        <w:t>2</w:t>
      </w:r>
      <w:r w:rsidR="00350552" w:rsidRPr="00C60FF0">
        <w:rPr>
          <w:rFonts w:cstheme="minorHAnsi"/>
          <w:bCs/>
        </w:rPr>
        <w:t xml:space="preserve"> storage sites </w:t>
      </w:r>
      <w:r w:rsidR="00153EF3" w:rsidRPr="00C60FF0">
        <w:rPr>
          <w:rFonts w:cstheme="minorHAnsi"/>
          <w:bCs/>
        </w:rPr>
        <w:fldChar w:fldCharType="begin"/>
      </w:r>
      <w:r w:rsidR="005F34AF" w:rsidRPr="00C60FF0">
        <w:rPr>
          <w:rFonts w:cstheme="minorHAnsi"/>
          <w:bCs/>
        </w:rPr>
        <w:instrText xml:space="preserve"> ADDIN ZOTERO_ITEM CSL_CITATION {"citationID":"kN9tE50D","properties":{"formattedCitation":"(Selley &amp; Sonnenberg, 2015; Warren, 2016)","plainCitation":"(Selley &amp; Sonnenberg, 2015; Warren, 2016)","noteIndex":0},"citationItems":[{"id":4792,"uris":["http://zotero.org/users/5710338/items/KJ7HH2Q8"],"uri":["http://zotero.org/users/5710338/items/KJ7HH2Q8"],"itemData":{"id":4792,"type":"book","ISBN":"978-0-12-386031-6","language":"en","note":"DOI: 10.1016/C2010-0-67090-8","number-of-pages":"526","publisher":"Elsevier","source":"DOI.org (Crossref)","title":"Elements of Petroleum Geology","URL":"https://linkinghub.elsevier.com/retrieve/pii/C20100670908","author":[{"family":"Selley","given":"R"},{"family":"Sonnenberg","given":"S"}],"accessed":{"date-parts":[["2020",6,27]]},"issued":{"date-parts":[["2015"]]}}},{"id":4793,"uris":["http://zotero.org/users/5710338/items/D6IBAI3Q"],"uri":["http://zotero.org/users/5710338/items/D6IBAI3Q"],"itemData":{"id":4793,"type":"book","abstract":"The monograph offers a comprehensive discussion of the role of evaporites in hydrocarbon generation and trapping, and new information on low temperature and high temperature ores. It also provides a wealth of information on exploitable salts, in a comprehensive volume has been assembled and organized to provide quick access to relevant information on all matters related to evaporites and associated brines. In addition, there are summaries of evaporite karst hazards, exploitative methods and problems that can arise in dealing with evaporites in conventional and solution mining. This second edition has been revised and extended, with three new chapters focusing on ore minerals in different temperature settings and a chapter on meta-evaporites. Written by a field specialist in research and exploration, the book presents a comprehensive overview of the realms of low- and high-temperature evaporite evolution. It is aimed at earth science professionals, sedimentologists, oil and gas explorers, mining geologists as well as environmental geologists.","edition":"2","ISBN":"978-3-319-13511-3","language":"en","note":"DOI: 10.1007/978-3-319-13512-0","publisher":"Springer International Publishing","source":"www.springer.com","title":"Evaporites: A Geological Compendium","title-short":"Evaporites","URL":"https://www.springer.com/gp/book/9783319135113","author":[{"family":"Warren","given":""}],"accessed":{"date-parts":[["2020",6,27]]},"issued":{"date-parts":[["2016"]]}}}],"schema":"https://github.com/citation-style-language/schema/raw/master/csl-citation.json"} </w:instrText>
      </w:r>
      <w:r w:rsidR="00153EF3" w:rsidRPr="00C60FF0">
        <w:rPr>
          <w:rFonts w:cstheme="minorHAnsi"/>
          <w:bCs/>
        </w:rPr>
        <w:fldChar w:fldCharType="separate"/>
      </w:r>
      <w:r w:rsidR="005F34AF" w:rsidRPr="00C60FF0">
        <w:rPr>
          <w:rFonts w:ascii="Calibri" w:hAnsi="Calibri" w:cs="Calibri"/>
        </w:rPr>
        <w:t>(Selley &amp; Sonnenberg, 2015; Warren, 2016)</w:t>
      </w:r>
      <w:r w:rsidR="00153EF3" w:rsidRPr="00C60FF0">
        <w:rPr>
          <w:rFonts w:cstheme="minorHAnsi"/>
          <w:bCs/>
        </w:rPr>
        <w:fldChar w:fldCharType="end"/>
      </w:r>
      <w:r w:rsidRPr="00C60FF0">
        <w:rPr>
          <w:rFonts w:cstheme="minorHAnsi"/>
          <w:bCs/>
        </w:rPr>
        <w:t xml:space="preserve">. </w:t>
      </w:r>
      <w:r w:rsidR="000F1C42" w:rsidRPr="00C60FF0">
        <w:rPr>
          <w:rFonts w:cstheme="minorHAnsi"/>
          <w:bCs/>
        </w:rPr>
        <w:t>Salt</w:t>
      </w:r>
      <w:r w:rsidRPr="00C60FF0">
        <w:rPr>
          <w:rFonts w:cstheme="minorHAnsi"/>
          <w:bCs/>
        </w:rPr>
        <w:t xml:space="preserve"> commonly form excellent membrane and hydraulic seal</w:t>
      </w:r>
      <w:r w:rsidR="00DE1978" w:rsidRPr="00C60FF0">
        <w:rPr>
          <w:rFonts w:cstheme="minorHAnsi"/>
          <w:bCs/>
        </w:rPr>
        <w:t>s</w:t>
      </w:r>
      <w:r w:rsidRPr="00C60FF0">
        <w:rPr>
          <w:rFonts w:cstheme="minorHAnsi"/>
          <w:bCs/>
        </w:rPr>
        <w:t xml:space="preserve"> because of extremely low permeability</w:t>
      </w:r>
      <w:r w:rsidR="00451957" w:rsidRPr="00C60FF0">
        <w:rPr>
          <w:rFonts w:cstheme="minorHAnsi"/>
          <w:bCs/>
        </w:rPr>
        <w:t xml:space="preserve"> </w:t>
      </w:r>
      <w:r w:rsidR="00451957" w:rsidRPr="00C60FF0">
        <w:rPr>
          <w:rFonts w:cstheme="minorHAnsi"/>
          <w:bCs/>
        </w:rPr>
        <w:fldChar w:fldCharType="begin"/>
      </w:r>
      <w:r w:rsidR="005F34AF" w:rsidRPr="00C60FF0">
        <w:rPr>
          <w:rFonts w:cstheme="minorHAnsi"/>
          <w:bCs/>
        </w:rPr>
        <w:instrText xml:space="preserve"> ADDIN ZOTERO_ITEM CSL_CITATION {"citationID":"JtcpyBc0","properties":{"formattedCitation":"(Warren, 2016)","plainCitation":"(Warren, 2016)","noteIndex":0},"citationItems":[{"id":4793,"uris":["http://zotero.org/users/5710338/items/D6IBAI3Q"],"uri":["http://zotero.org/users/5710338/items/D6IBAI3Q"],"itemData":{"id":4793,"type":"book","abstract":"The monograph offers a comprehensive discussion of the role of evaporites in hydrocarbon generation and trapping, and new information on low temperature and high temperature ores. It also provides a wealth of information on exploitable salts, in a comprehensive volume has been assembled and organized to provide quick access to relevant information on all matters related to evaporites and associated brines. In addition, there are summaries of evaporite karst hazards, exploitative methods and problems that can arise in dealing with evaporites in conventional and solution mining. This second edition has been revised and extended, with three new chapters focusing on ore minerals in different temperature settings and a chapter on meta-evaporites. Written by a field specialist in research and exploration, the book presents a comprehensive overview of the realms of low- and high-temperature evaporite evolution. It is aimed at earth science professionals, sedimentologists, oil and gas explorers, mining geologists as well as environmental geologists.","edition":"2","ISBN":"978-3-319-13511-3","language":"en","note":"DOI: 10.1007/978-3-319-13512-0","publisher":"Springer International Publishing","source":"www.springer.com","title":"Evaporites: A Geological Compendium","title-short":"Evaporites","URL":"https://www.springer.com/gp/book/9783319135113","author":[{"family":"Warren","given":""}],"accessed":{"date-parts":[["2020",6,27]]},"issued":{"date-parts":[["2016"]]}}}],"schema":"https://github.com/citation-style-language/schema/raw/master/csl-citation.json"} </w:instrText>
      </w:r>
      <w:r w:rsidR="00451957" w:rsidRPr="00C60FF0">
        <w:rPr>
          <w:rFonts w:cstheme="minorHAnsi"/>
          <w:bCs/>
        </w:rPr>
        <w:fldChar w:fldCharType="separate"/>
      </w:r>
      <w:r w:rsidR="005F34AF" w:rsidRPr="00C60FF0">
        <w:rPr>
          <w:rFonts w:ascii="Calibri" w:hAnsi="Calibri" w:cs="Calibri"/>
        </w:rPr>
        <w:t>(Warren, 2016)</w:t>
      </w:r>
      <w:r w:rsidR="00451957" w:rsidRPr="00C60FF0">
        <w:rPr>
          <w:rFonts w:cstheme="minorHAnsi"/>
          <w:bCs/>
        </w:rPr>
        <w:fldChar w:fldCharType="end"/>
      </w:r>
      <w:r w:rsidRPr="00C60FF0">
        <w:rPr>
          <w:rFonts w:cstheme="minorHAnsi"/>
          <w:bCs/>
        </w:rPr>
        <w:t xml:space="preserve">, </w:t>
      </w:r>
      <w:r w:rsidR="00334700" w:rsidRPr="00C60FF0">
        <w:rPr>
          <w:rFonts w:cstheme="minorHAnsi"/>
          <w:bCs/>
        </w:rPr>
        <w:t>potentially</w:t>
      </w:r>
      <w:r w:rsidRPr="00C60FF0">
        <w:rPr>
          <w:rFonts w:cstheme="minorHAnsi"/>
          <w:bCs/>
        </w:rPr>
        <w:t xml:space="preserve"> allowing </w:t>
      </w:r>
      <w:r w:rsidR="00FD2706" w:rsidRPr="00C60FF0">
        <w:rPr>
          <w:rFonts w:cstheme="minorHAnsi"/>
          <w:bCs/>
        </w:rPr>
        <w:t>volumetrically significant</w:t>
      </w:r>
      <w:r w:rsidR="001C7A91" w:rsidRPr="00C60FF0">
        <w:rPr>
          <w:rFonts w:cstheme="minorHAnsi"/>
          <w:bCs/>
        </w:rPr>
        <w:t>,</w:t>
      </w:r>
      <w:r w:rsidRPr="00C60FF0">
        <w:rPr>
          <w:rFonts w:cstheme="minorHAnsi"/>
          <w:bCs/>
        </w:rPr>
        <w:t xml:space="preserve"> </w:t>
      </w:r>
      <w:r w:rsidR="00350552" w:rsidRPr="00C60FF0">
        <w:rPr>
          <w:rFonts w:cstheme="minorHAnsi"/>
          <w:bCs/>
        </w:rPr>
        <w:t xml:space="preserve">sub-salt </w:t>
      </w:r>
      <w:r w:rsidRPr="00C60FF0">
        <w:rPr>
          <w:rFonts w:cstheme="minorHAnsi"/>
          <w:bCs/>
        </w:rPr>
        <w:t xml:space="preserve">fluid </w:t>
      </w:r>
      <w:r w:rsidR="00FD2706" w:rsidRPr="00C60FF0">
        <w:rPr>
          <w:rFonts w:cstheme="minorHAnsi"/>
          <w:bCs/>
        </w:rPr>
        <w:t xml:space="preserve">and gas </w:t>
      </w:r>
      <w:r w:rsidRPr="00C60FF0">
        <w:rPr>
          <w:rFonts w:cstheme="minorHAnsi"/>
          <w:bCs/>
        </w:rPr>
        <w:t>accumulation</w:t>
      </w:r>
      <w:r w:rsidR="001C7A91" w:rsidRPr="00C60FF0">
        <w:rPr>
          <w:rFonts w:cstheme="minorHAnsi"/>
          <w:bCs/>
        </w:rPr>
        <w:t>s</w:t>
      </w:r>
      <w:r w:rsidR="00334700" w:rsidRPr="00C60FF0">
        <w:rPr>
          <w:rFonts w:cstheme="minorHAnsi"/>
          <w:bCs/>
        </w:rPr>
        <w:t xml:space="preserve"> </w:t>
      </w:r>
      <w:r w:rsidR="00334700" w:rsidRPr="00C60FF0">
        <w:rPr>
          <w:rFonts w:cstheme="minorHAnsi"/>
          <w:bCs/>
        </w:rPr>
        <w:fldChar w:fldCharType="begin"/>
      </w:r>
      <w:r w:rsidR="00334700" w:rsidRPr="00C60FF0">
        <w:rPr>
          <w:rFonts w:cstheme="minorHAnsi"/>
          <w:bCs/>
        </w:rPr>
        <w:instrText xml:space="preserve"> ADDIN ZOTERO_ITEM CSL_CITATION {"citationID":"qz4onPzI","properties":{"formattedCitation":"(e.g. Esestime et al., 2016)","plainCitation":"(e.g. Esestime et al., 2016)","noteIndex":0},"citationItems":[{"id":4759,"uris":["http://zotero.org/users/5710338/items/VFUN8GUV"],"uri":["http://zotero.org/users/5710338/items/VFUN8GUV"],"itemData":{"id":4759,"type":"article-journal","container-title":"first break","language":"en","page":"8","source":"Zotero","title":"Zohr – A newborn carbonate play in the Levantine Basin, East-Mediterranean","volume":"34","author":[{"family":"Esestime","given":"Paolo"},{"family":"Hewitt","given":"Ashleigh"},{"family":"Hodgson","given":"Neil"}],"issued":{"date-parts":[["2016"]]}},"prefix":"e.g."}],"schema":"https://github.com/citation-style-language/schema/raw/master/csl-citation.json"} </w:instrText>
      </w:r>
      <w:r w:rsidR="00334700" w:rsidRPr="00C60FF0">
        <w:rPr>
          <w:rFonts w:cstheme="minorHAnsi"/>
          <w:bCs/>
        </w:rPr>
        <w:fldChar w:fldCharType="separate"/>
      </w:r>
      <w:r w:rsidR="00C0451C" w:rsidRPr="00C60FF0">
        <w:rPr>
          <w:rFonts w:ascii="Calibri" w:hAnsi="Calibri" w:cs="Calibri"/>
        </w:rPr>
        <w:t>(e.g. Esestime et al., 2016)</w:t>
      </w:r>
      <w:r w:rsidR="00334700" w:rsidRPr="00C60FF0">
        <w:rPr>
          <w:rFonts w:cstheme="minorHAnsi"/>
          <w:bCs/>
        </w:rPr>
        <w:fldChar w:fldCharType="end"/>
      </w:r>
      <w:r w:rsidRPr="00C60FF0">
        <w:rPr>
          <w:rFonts w:cstheme="minorHAnsi"/>
          <w:bCs/>
        </w:rPr>
        <w:t xml:space="preserve">. However, </w:t>
      </w:r>
      <w:r w:rsidR="001C7A91" w:rsidRPr="00C60FF0">
        <w:rPr>
          <w:rFonts w:cstheme="minorHAnsi"/>
          <w:bCs/>
        </w:rPr>
        <w:t>recent research show</w:t>
      </w:r>
      <w:r w:rsidRPr="00C60FF0">
        <w:rPr>
          <w:rFonts w:cstheme="minorHAnsi"/>
          <w:bCs/>
        </w:rPr>
        <w:t xml:space="preserve"> that </w:t>
      </w:r>
      <w:r w:rsidR="000F1C42" w:rsidRPr="00C60FF0">
        <w:rPr>
          <w:rFonts w:cstheme="minorHAnsi"/>
          <w:bCs/>
        </w:rPr>
        <w:t>salt</w:t>
      </w:r>
      <w:r w:rsidRPr="00C60FF0">
        <w:rPr>
          <w:rFonts w:cstheme="minorHAnsi"/>
          <w:bCs/>
        </w:rPr>
        <w:t xml:space="preserve"> </w:t>
      </w:r>
      <w:r w:rsidR="000F1C42" w:rsidRPr="00C60FF0">
        <w:rPr>
          <w:rFonts w:cstheme="minorHAnsi"/>
          <w:bCs/>
        </w:rPr>
        <w:t>is</w:t>
      </w:r>
      <w:r w:rsidRPr="00C60FF0">
        <w:rPr>
          <w:rFonts w:cstheme="minorHAnsi"/>
          <w:bCs/>
        </w:rPr>
        <w:t xml:space="preserve"> not a perfect seal</w:t>
      </w:r>
      <w:r w:rsidR="00334700" w:rsidRPr="00C60FF0">
        <w:rPr>
          <w:rFonts w:cstheme="minorHAnsi"/>
          <w:bCs/>
        </w:rPr>
        <w:t xml:space="preserve"> </w:t>
      </w:r>
      <w:r w:rsidR="00334700" w:rsidRPr="00C60FF0">
        <w:rPr>
          <w:rFonts w:cstheme="minorHAnsi"/>
          <w:bCs/>
        </w:rPr>
        <w:fldChar w:fldCharType="begin"/>
      </w:r>
      <w:r w:rsidR="00C0451C" w:rsidRPr="00C60FF0">
        <w:rPr>
          <w:rFonts w:cstheme="minorHAnsi"/>
          <w:bCs/>
        </w:rPr>
        <w:instrText xml:space="preserve"> ADDIN ZOTERO_ITEM CSL_CITATION {"citationID":"LsAdWfKM","properties":{"formattedCitation":"(Warren, 2017)","plainCitation":"(Warren, 2017)","noteIndex":0},"citationItems":[{"id":3723,"uris":["http://zotero.org/users/5710338/items/H8HU7M2I"],"uri":["http://zotero.org/users/5710338/items/H8HU7M2I"],"itemData":{"id":3723,"type":"article-journal","abstract":"Thick evaporite masses (bedded and halokinetic) dominated by the mineral halite, are currently mined using conventional solution mining techniques. After excavation, the resulting salt cavities are sometimes used as subsurface storage vessels for hydrocarbons or various types of waste, including low-level nuclear waste. There are plans being discussed to use purposed-designed solution cavities in thick salt masses for the long term storage of high-level nuclear waste. If high-level nuclear waste is ever to be safely stored in salt, it will involve a need for the encasing salt not to leak over time frames measured in tens of thousands of years. Understanding how, where and why accessible salt masses leak is the rationale for this review. It is the ﬁrst step in assessing it a particular site's salt geology is suitable for storage.","container-title":"Earth-Science Reviews","DOI":"10.1016/j.earscirev.2016.11.008","ISSN":"00128252","journalAbbreviation":"Earth-Science Reviews","language":"en","page":"302-341","source":"DOI.org (Crossref)","title":"Salt usually seals, but sometimes leaks: Implications for mine and cavern stabilities in the short and long term","title-short":"Salt usually seals, but sometimes leaks","volume":"165","author":[{"family":"Warren","given":""}],"issued":{"date-parts":[["2017",2]]}}}],"schema":"https://github.com/citation-style-language/schema/raw/master/csl-citation.json"} </w:instrText>
      </w:r>
      <w:r w:rsidR="00334700" w:rsidRPr="00C60FF0">
        <w:rPr>
          <w:rFonts w:cstheme="minorHAnsi"/>
          <w:bCs/>
        </w:rPr>
        <w:fldChar w:fldCharType="separate"/>
      </w:r>
      <w:r w:rsidR="00C0451C" w:rsidRPr="00C60FF0">
        <w:rPr>
          <w:rFonts w:ascii="Calibri" w:hAnsi="Calibri" w:cs="Calibri"/>
        </w:rPr>
        <w:t>(Warren, 2017)</w:t>
      </w:r>
      <w:r w:rsidR="00334700" w:rsidRPr="00C60FF0">
        <w:rPr>
          <w:rFonts w:cstheme="minorHAnsi"/>
          <w:bCs/>
        </w:rPr>
        <w:fldChar w:fldCharType="end"/>
      </w:r>
      <w:r w:rsidRPr="00C60FF0">
        <w:rPr>
          <w:rFonts w:cstheme="minorHAnsi"/>
          <w:bCs/>
        </w:rPr>
        <w:t>. Tectonic evolution</w:t>
      </w:r>
      <w:r w:rsidR="00EF22C4" w:rsidRPr="00C60FF0">
        <w:rPr>
          <w:rFonts w:cstheme="minorHAnsi"/>
          <w:bCs/>
        </w:rPr>
        <w:t xml:space="preserve"> (e.g. </w:t>
      </w:r>
      <w:r w:rsidR="00B41B19" w:rsidRPr="00C60FF0">
        <w:rPr>
          <w:rFonts w:cstheme="minorHAnsi"/>
          <w:bCs/>
        </w:rPr>
        <w:t>basin uplift,</w:t>
      </w:r>
      <w:r w:rsidR="0070221E" w:rsidRPr="00C60FF0">
        <w:rPr>
          <w:rFonts w:cstheme="minorHAnsi"/>
          <w:bCs/>
        </w:rPr>
        <w:t xml:space="preserve"> thick-skinned</w:t>
      </w:r>
      <w:r w:rsidR="00B41B19" w:rsidRPr="00C60FF0">
        <w:rPr>
          <w:rFonts w:cstheme="minorHAnsi"/>
          <w:bCs/>
        </w:rPr>
        <w:t xml:space="preserve"> faulting, halokinesis</w:t>
      </w:r>
      <w:r w:rsidR="00EF22C4" w:rsidRPr="00C60FF0">
        <w:rPr>
          <w:rFonts w:cstheme="minorHAnsi"/>
          <w:bCs/>
        </w:rPr>
        <w:t>)</w:t>
      </w:r>
      <w:r w:rsidRPr="00C60FF0">
        <w:rPr>
          <w:rFonts w:cstheme="minorHAnsi"/>
          <w:bCs/>
        </w:rPr>
        <w:t xml:space="preserve">, excessive overpressure, and interaction with pore fluids can </w:t>
      </w:r>
      <w:r w:rsidR="0030376D" w:rsidRPr="00C60FF0">
        <w:rPr>
          <w:rFonts w:cstheme="minorHAnsi"/>
          <w:bCs/>
        </w:rPr>
        <w:t>reduce or completely destroy the sealing capacity of</w:t>
      </w:r>
      <w:r w:rsidRPr="00C60FF0">
        <w:rPr>
          <w:rFonts w:cstheme="minorHAnsi"/>
          <w:bCs/>
        </w:rPr>
        <w:t xml:space="preserve"> </w:t>
      </w:r>
      <w:r w:rsidR="000F1C42" w:rsidRPr="00C60FF0">
        <w:rPr>
          <w:rFonts w:cstheme="minorHAnsi"/>
          <w:bCs/>
        </w:rPr>
        <w:t>salt</w:t>
      </w:r>
      <w:r w:rsidRPr="00C60FF0">
        <w:rPr>
          <w:rFonts w:cstheme="minorHAnsi"/>
          <w:bCs/>
        </w:rPr>
        <w:t xml:space="preserve"> </w:t>
      </w:r>
      <w:r w:rsidR="00334700" w:rsidRPr="00C60FF0">
        <w:rPr>
          <w:rFonts w:cstheme="minorHAnsi"/>
          <w:bCs/>
        </w:rPr>
        <w:fldChar w:fldCharType="begin"/>
      </w:r>
      <w:r w:rsidR="00C0451C" w:rsidRPr="00C60FF0">
        <w:rPr>
          <w:rFonts w:cstheme="minorHAnsi"/>
          <w:bCs/>
        </w:rPr>
        <w:instrText xml:space="preserve"> ADDIN ZOTERO_ITEM CSL_CITATION {"citationID":"M91LiMKN","properties":{"formattedCitation":"(Davison, 2009; Schoenherr et al., 2007; Warren, 2017)","plainCitation":"(Davison, 2009; Schoenherr et al., 2007; Warren, 2017)","noteIndex":0},"citationItems":[{"id":3150,"uris":["http://zotero.org/users/5710338/items/9WN3K584"],"uri":["http://zotero.org/users/5710338/items/9WN3K584"],"itemData":{"id":3150,"type":"article-journal","abstract":"Halite and other evaporite rocks are often considered to be viscous materials that never deform by brittle faulting. However, fractures and faults are observed very locally in some salt domes and glaciers, and are indicated by data or shocks from seismically active areas. Rock mechanics experiments show that halite begins to deform by faulting once strain rates are large enough. However, it is very rare that such high strain rates occur in salt. Faulting in salt is most likely to occur where effective conﬁning stress is signiﬁcantly decreased by ﬂuid overpressure, so that the salt fails at much lower differential stress. Several examples are presented of dilational veins oriented in several directions, which strongly indicate the presence of overpressured ﬂuids during fracturing. Hydrocarbon maturation in shales deposited within the salt interval or metamorphic reactions of evaporite minerals often produce ﬂuid overpressure. Mining-induced fractures in the Boulby Mine, NE England produced 300 000 m3 of brine and 100 m3 of Carboniferous-derived oils through the Permian salt over a 1 year period. Evaporite beds are the most effective seal in a hydrocarbon system, but they are not a perfect seal and commercial volumes of hydrocarbons can occasionally migrate through salt over short time scales.","container-title":"Journal of the Geological Society","DOI":"10.1144/0016-76492008-064","ISSN":"0016-7649, 2041-479X","issue":"2","journalAbbreviation":"Journal of the Geological Society","language":"en","page":"205-216","source":"DOI.org (Crossref)","title":"Faulting and fluid flow through salt","volume":"166","author":[{"family":"Davison","given":"Ian"}],"issued":{"date-parts":[["2009",3]]}}},{"id":4365,"uris":["http://zotero.org/users/5710338/items/68QSW7DL"],"uri":["http://zotero.org/users/5710338/items/68QSW7DL"],"itemData":{"id":4365,"type":"article-journal","container-title":"AAPG Bulletin","DOI":"10.1306/06200706122","ISSN":"0149-1423","issue":"11","language":"en-US","page":"1541-1557","source":"archives.datapages.com","title":"Limits to the sealing capacity of rock salt: A case study of the infra-Cambrian Ara Salt from the South Oman salt basin","title-short":"Limits to the sealing capacity of rock salt","volume":"91","author":[{"family":"Schoenherr","given":"Johannes"},{"family":"Urai","given":"Janos L."},{"family":"Kukla","given":"Peter A."},{"family":"Littke","given":"Ralf"},{"family":"Schleder","given":"Zsolt"},{"family":"Larroque","given":"Jean-Michel"},{"family":"Newall","given":"Mark J."},{"family":"Al-Abry","given":"Nadia"},{"family":"Al-Siyabi","given":"Hisham A."},{"family":"Rawahi","given":"Zuwena"}],"issued":{"date-parts":[["2007"]]}}},{"id":3723,"uris":["http://zotero.org/users/5710338/items/H8HU7M2I"],"uri":["http://zotero.org/users/5710338/items/H8HU7M2I"],"itemData":{"id":3723,"type":"article-journal","abstract":"Thick evaporite masses (bedded and halokinetic) dominated by the mineral halite, are currently mined using conventional solution mining techniques. After excavation, the resulting salt cavities are sometimes used as subsurface storage vessels for hydrocarbons or various types of waste, including low-level nuclear waste. There are plans being discussed to use purposed-designed solution cavities in thick salt masses for the long term storage of high-level nuclear waste. If high-level nuclear waste is ever to be safely stored in salt, it will involve a need for the encasing salt not to leak over time frames measured in tens of thousands of years. Understanding how, where and why accessible salt masses leak is the rationale for this review. It is the ﬁrst step in assessing it a particular site's salt geology is suitable for storage.","container-title":"Earth-Science Reviews","DOI":"10.1016/j.earscirev.2016.11.008","ISSN":"00128252","journalAbbreviation":"Earth-Science Reviews","language":"en","page":"302-341","source":"DOI.org (Crossref)","title":"Salt usually seals, but sometimes leaks: Implications for mine and cavern stabilities in the short and long term","title-short":"Salt usually seals, but sometimes leaks","volume":"165","author":[{"family":"Warren","given":""}],"issued":{"date-parts":[["2017",2]]}}}],"schema":"https://github.com/citation-style-language/schema/raw/master/csl-citation.json"} </w:instrText>
      </w:r>
      <w:r w:rsidR="00334700" w:rsidRPr="00C60FF0">
        <w:rPr>
          <w:rFonts w:cstheme="minorHAnsi"/>
          <w:bCs/>
        </w:rPr>
        <w:fldChar w:fldCharType="separate"/>
      </w:r>
      <w:r w:rsidR="00C0451C" w:rsidRPr="00C60FF0">
        <w:rPr>
          <w:rFonts w:ascii="Calibri" w:hAnsi="Calibri" w:cs="Calibri"/>
        </w:rPr>
        <w:t>(Davison, 2009; Schoenherr et al., 2007; Warren, 2017)</w:t>
      </w:r>
      <w:r w:rsidR="00334700" w:rsidRPr="00C60FF0">
        <w:rPr>
          <w:rFonts w:cstheme="minorHAnsi"/>
          <w:bCs/>
        </w:rPr>
        <w:fldChar w:fldCharType="end"/>
      </w:r>
      <w:r w:rsidRPr="00C60FF0">
        <w:rPr>
          <w:rFonts w:cstheme="minorHAnsi"/>
          <w:bCs/>
        </w:rPr>
        <w:t xml:space="preserve">. This disruption can </w:t>
      </w:r>
      <w:r w:rsidR="00A72C11" w:rsidRPr="00C60FF0">
        <w:rPr>
          <w:rFonts w:cstheme="minorHAnsi"/>
          <w:bCs/>
        </w:rPr>
        <w:t>permit</w:t>
      </w:r>
      <w:r w:rsidRPr="00C60FF0">
        <w:rPr>
          <w:rFonts w:cstheme="minorHAnsi"/>
          <w:bCs/>
        </w:rPr>
        <w:t xml:space="preserve"> cross-evaporite fluid escape, </w:t>
      </w:r>
      <w:r w:rsidR="00BD18E6" w:rsidRPr="00C60FF0">
        <w:rPr>
          <w:rFonts w:cstheme="minorHAnsi"/>
          <w:bCs/>
        </w:rPr>
        <w:t xml:space="preserve">which </w:t>
      </w:r>
      <w:r w:rsidRPr="00C60FF0">
        <w:rPr>
          <w:rFonts w:cstheme="minorHAnsi"/>
          <w:bCs/>
        </w:rPr>
        <w:t xml:space="preserve">remain poorly understood in the history of a salt basin not yet </w:t>
      </w:r>
      <w:r w:rsidR="00F76072" w:rsidRPr="00C60FF0">
        <w:rPr>
          <w:rFonts w:cstheme="minorHAnsi"/>
          <w:bCs/>
        </w:rPr>
        <w:t xml:space="preserve">influenced </w:t>
      </w:r>
      <w:r w:rsidRPr="00C60FF0">
        <w:rPr>
          <w:rFonts w:cstheme="minorHAnsi"/>
          <w:bCs/>
        </w:rPr>
        <w:t xml:space="preserve">by </w:t>
      </w:r>
      <w:r w:rsidR="00F76072" w:rsidRPr="00C60FF0">
        <w:rPr>
          <w:rFonts w:cstheme="minorHAnsi"/>
          <w:bCs/>
        </w:rPr>
        <w:t>mature</w:t>
      </w:r>
      <w:r w:rsidRPr="00C60FF0">
        <w:rPr>
          <w:rFonts w:cstheme="minorHAnsi"/>
          <w:bCs/>
        </w:rPr>
        <w:t xml:space="preserve"> halokinesis.</w:t>
      </w:r>
    </w:p>
    <w:p w14:paraId="2ACF30CD" w14:textId="2FDDE189" w:rsidR="009C3598" w:rsidRPr="00C60FF0" w:rsidRDefault="009C3598" w:rsidP="00CD6731">
      <w:pPr>
        <w:spacing w:line="360" w:lineRule="auto"/>
        <w:jc w:val="both"/>
        <w:rPr>
          <w:rFonts w:cstheme="minorHAnsi"/>
        </w:rPr>
      </w:pPr>
      <w:r w:rsidRPr="00C60FF0">
        <w:rPr>
          <w:rFonts w:cstheme="minorHAnsi"/>
        </w:rPr>
        <w:t>The Eastern Mediterranean is a prominent salt basin showing widespread fluid escape</w:t>
      </w:r>
      <w:r w:rsidR="006E257D" w:rsidRPr="00C60FF0">
        <w:rPr>
          <w:rFonts w:cstheme="minorHAnsi"/>
        </w:rPr>
        <w:t xml:space="preserve"> that</w:t>
      </w:r>
      <w:r w:rsidRPr="00C60FF0">
        <w:rPr>
          <w:rFonts w:cstheme="minorHAnsi"/>
        </w:rPr>
        <w:t xml:space="preserve"> start</w:t>
      </w:r>
      <w:r w:rsidR="006E257D" w:rsidRPr="00C60FF0">
        <w:rPr>
          <w:rFonts w:cstheme="minorHAnsi"/>
        </w:rPr>
        <w:t>ed</w:t>
      </w:r>
      <w:r w:rsidRPr="00C60FF0">
        <w:rPr>
          <w:rFonts w:cstheme="minorHAnsi"/>
        </w:rPr>
        <w:t xml:space="preserve"> during the Messinian and continu</w:t>
      </w:r>
      <w:r w:rsidR="006E257D" w:rsidRPr="00C60FF0">
        <w:rPr>
          <w:rFonts w:cstheme="minorHAnsi"/>
        </w:rPr>
        <w:t>es</w:t>
      </w:r>
      <w:r w:rsidRPr="00C60FF0">
        <w:rPr>
          <w:rFonts w:cstheme="minorHAnsi"/>
        </w:rPr>
        <w:t xml:space="preserve"> </w:t>
      </w:r>
      <w:r w:rsidR="00C25025" w:rsidRPr="00C60FF0">
        <w:rPr>
          <w:rFonts w:cstheme="minorHAnsi"/>
        </w:rPr>
        <w:t>today</w:t>
      </w:r>
      <w:r w:rsidR="00965CC3" w:rsidRPr="00C60FF0">
        <w:rPr>
          <w:rFonts w:cstheme="minorHAnsi"/>
        </w:rPr>
        <w:t xml:space="preserve"> </w:t>
      </w:r>
      <w:r w:rsidR="00965CC3" w:rsidRPr="00C60FF0">
        <w:rPr>
          <w:rFonts w:cstheme="minorHAnsi"/>
        </w:rPr>
        <w:fldChar w:fldCharType="begin"/>
      </w:r>
      <w:r w:rsidR="00C0451C" w:rsidRPr="00C60FF0">
        <w:rPr>
          <w:rFonts w:cstheme="minorHAnsi"/>
        </w:rPr>
        <w:instrText xml:space="preserve"> ADDIN ZOTERO_ITEM CSL_CITATION {"citationID":"uHaVVSCK","properties":{"formattedCitation":"(e.g. C. Bertoni et al., 2017; Eruteya et al., 2015)","plainCitation":"(e.g. C. Bertoni et al., 2017; Eruteya et al., 2015)","noteIndex":0},"citationItems":[{"id":2856,"uris":["http://zotero.org/users/5710338/items/KJFF5HVM"],"uri":["http://zotero.org/users/5710338/items/KJFF5HVM"],"itemData":{"id":2856,"type":"article-journal","abstract":"We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prefix":"e.g."},{"id":3681,"uris":["http://zotero.org/users/5710338/items/TK29PCA6"],"uri":["http://zotero.org/users/5710338/items/TK29PCA6"],"itemData":{"id":3681,"type":"article-journal","abstract":"This study presents evidences for ﬂuid ﬂow manifested as pipe structures in the post-evaporitic overburden characterised from a 3D seismic data from the Levant Basin, offshore central Israel. Interestingly these pipes are genetically and spatially contextualized east and west of the study area, all rooted in the Messinian evaporite substratum. Pipes in the western group accounts for 83% of the pipe population, are crudely cylindrical, oval to elliptical in planform, with diameter and height ranging ~350e2000 m and ~320e420 m, respectively. Internal conﬁgurations within this group varies from chaotic to concave upward reﬂections diagnostic of ﬂuid induced collapse. Pipes in the eastern group are seepage pipes appearing conical in shape, with height of ~350e510 m and diameter of ~320e420 m. The eastern group pipes are characterized by lack of internal reﬂectivity and/or disrupted stratal reﬂections. The western group indicates an episode of ﬂuid ﬂow till the mid-Pliocene, compared to late Pliocene in the eastern group. A conceptual model for the pipes in the western group is proposed to have occurred from subjacent dissolution of the Messinian evaporite under deep-water marine conditions during the Pliocene by vertically focused ﬂuid ﬂow from intra-Messinian realm dissolving the top evaporites and inducing systematic collapse in the overburden, the onset of which may have been triggered by seismicity. Conversely, pipes in the eastern group are proposed to have developed from breaching the top evaporite by pressurized ﬂuids that developed from lateral pressure transfer due to differential loading of the overburden and salt tectonics. These pipe structures may pose a potential risk to deep-water exploration and development. The ﬂuid expulsion phenomena documented in this study has wider implications for the hydrodynamics of many basins where thick evaporite layers are widely developed.","container-title":"Marine and Petroleum Geology","DOI":"10.1016/j.marpetgeo.2015.03.007","ISSN":"02648172","journalAbbreviation":"Marine and Petroleum Geology","language":"en","page":"246-261","source":"DOI.org (Crossref)","title":"Intra- to post-Messinian deep-water gas piping in the Levant Basin, SE Mediterranean","volume":"66","author":[{"family":"Eruteya","given":"Ovie Emmanuel"},{"family":"Waldmann","given":"Nicolas"},{"family":"Schalev","given":"Dagan"},{"family":"Makovsky","given":"Yizhaq"},{"family":"Ben-Avraham","given":"Zvi"}],"issued":{"date-parts":[["2015",9]]}}}],"schema":"https://github.com/citation-style-language/schema/raw/master/csl-citation.json"} </w:instrText>
      </w:r>
      <w:r w:rsidR="00965CC3" w:rsidRPr="00C60FF0">
        <w:rPr>
          <w:rFonts w:cstheme="minorHAnsi"/>
        </w:rPr>
        <w:fldChar w:fldCharType="separate"/>
      </w:r>
      <w:r w:rsidR="00C0451C" w:rsidRPr="00C60FF0">
        <w:rPr>
          <w:rFonts w:ascii="Calibri" w:hAnsi="Calibri" w:cs="Calibri"/>
        </w:rPr>
        <w:t>(e.g. C. Bertoni et al., 2017; Eruteya et al., 2015)</w:t>
      </w:r>
      <w:r w:rsidR="00965CC3" w:rsidRPr="00C60FF0">
        <w:rPr>
          <w:rFonts w:cstheme="minorHAnsi"/>
        </w:rPr>
        <w:fldChar w:fldCharType="end"/>
      </w:r>
      <w:r w:rsidRPr="00C60FF0">
        <w:rPr>
          <w:rFonts w:cstheme="minorHAnsi"/>
        </w:rPr>
        <w:t xml:space="preserve">. During the Messinian Salinity Crisis (MSC) the isolation of the Mediterranean Sea from the Atlantic Ocean led to the </w:t>
      </w:r>
      <w:r w:rsidR="00AF7EBF" w:rsidRPr="00C60FF0">
        <w:rPr>
          <w:rFonts w:cstheme="minorHAnsi"/>
        </w:rPr>
        <w:t xml:space="preserve">relatively </w:t>
      </w:r>
      <w:r w:rsidRPr="00C60FF0">
        <w:rPr>
          <w:rFonts w:cstheme="minorHAnsi"/>
        </w:rPr>
        <w:t>rapid deposition of a thick, halite</w:t>
      </w:r>
      <w:r w:rsidR="006E257D" w:rsidRPr="00C60FF0">
        <w:rPr>
          <w:rFonts w:cstheme="minorHAnsi"/>
        </w:rPr>
        <w:t>-</w:t>
      </w:r>
      <w:r w:rsidRPr="00C60FF0">
        <w:rPr>
          <w:rFonts w:cstheme="minorHAnsi"/>
        </w:rPr>
        <w:t xml:space="preserve">dominated evaporite sequence </w:t>
      </w:r>
      <w:r w:rsidR="00A341E1" w:rsidRPr="00C60FF0">
        <w:rPr>
          <w:rFonts w:cstheme="minorHAnsi"/>
        </w:rPr>
        <w:fldChar w:fldCharType="begin"/>
      </w:r>
      <w:r w:rsidR="00A341E1" w:rsidRPr="00C60FF0">
        <w:rPr>
          <w:rFonts w:cstheme="minorHAnsi"/>
        </w:rPr>
        <w:instrText xml:space="preserve"> ADDIN ZOTERO_ITEM CSL_CITATION {"citationID":"RcjwoZKk","properties":{"formattedCitation":"(Roveri et al., 2016)","plainCitation":"(Roveri et al., 2016)","noteIndex":0},"citationItems":[{"id":4744,"uris":["http://zotero.org/users/5710338/items/BJQJ4D6C"],"uri":["http://zotero.org/users/5710338/items/BJQJ4D6C"],"itemData":{"id":4744,"type":"article-journal","container-title":"Petroleum Geoscience","DOI":"10.1144/petgeo2015-089","ISSN":"1354-0793","issue":"4","journalAbbreviation":"Petroleum Geoscience","language":"en","note":"publisher: GeoScienceWorld","page":"283-290","source":"pubs.geoscienceworld.org","title":"The Messinian salinity crisis: open problems and possible implications for Mediterranean petroleum systems","title-short":"The Messinian salinity crisis","volume":"22","author":[{"family":"Roveri","given":"Marco"},{"family":"Gennari","given":"Rocco"},{"family":"Lugli","given":"Stefano"},{"family":"Manzi","given":"Vinicio"},{"family":"Minelli","given":"Nicola"},{"family":"Reghizzi","given":"Matteo"},{"family":"Riva","given":"Angelo"},{"family":"Rossi","given":"Massimo E."},{"family":"Schreiber","given":"B. Charlotte"}],"issued":{"date-parts":[["2016",11,1]]}}}],"schema":"https://github.com/citation-style-language/schema/raw/master/csl-citation.json"} </w:instrText>
      </w:r>
      <w:r w:rsidR="00A341E1" w:rsidRPr="00C60FF0">
        <w:rPr>
          <w:rFonts w:cstheme="minorHAnsi"/>
        </w:rPr>
        <w:fldChar w:fldCharType="separate"/>
      </w:r>
      <w:r w:rsidR="00C0451C" w:rsidRPr="00C60FF0">
        <w:rPr>
          <w:rFonts w:ascii="Calibri" w:hAnsi="Calibri" w:cs="Calibri"/>
        </w:rPr>
        <w:t>(Roveri et al., 2016)</w:t>
      </w:r>
      <w:r w:rsidR="00A341E1" w:rsidRPr="00C60FF0">
        <w:rPr>
          <w:rFonts w:cstheme="minorHAnsi"/>
        </w:rPr>
        <w:fldChar w:fldCharType="end"/>
      </w:r>
      <w:r w:rsidRPr="00C60FF0">
        <w:rPr>
          <w:rFonts w:cstheme="minorHAnsi"/>
        </w:rPr>
        <w:t xml:space="preserve">. The Messinian </w:t>
      </w:r>
      <w:r w:rsidR="000F1C42" w:rsidRPr="00C60FF0">
        <w:rPr>
          <w:rFonts w:cstheme="minorHAnsi"/>
        </w:rPr>
        <w:t>salt</w:t>
      </w:r>
      <w:r w:rsidRPr="00C60FF0">
        <w:rPr>
          <w:rFonts w:cstheme="minorHAnsi"/>
        </w:rPr>
        <w:t xml:space="preserve"> reach</w:t>
      </w:r>
      <w:r w:rsidR="000F1C42" w:rsidRPr="00C60FF0">
        <w:rPr>
          <w:rFonts w:cstheme="minorHAnsi"/>
        </w:rPr>
        <w:t>es</w:t>
      </w:r>
      <w:r w:rsidRPr="00C60FF0">
        <w:rPr>
          <w:rFonts w:cstheme="minorHAnsi"/>
        </w:rPr>
        <w:t xml:space="preserve"> a thickness of c. 2 km over most of the deep water Eastern Mediterranean </w:t>
      </w:r>
      <w:r w:rsidR="00F90532" w:rsidRPr="00C60FF0">
        <w:rPr>
          <w:rFonts w:cstheme="minorHAnsi"/>
        </w:rPr>
        <w:fldChar w:fldCharType="begin"/>
      </w:r>
      <w:r w:rsidR="00AC05C8" w:rsidRPr="00C60FF0">
        <w:rPr>
          <w:rFonts w:cstheme="minorHAnsi"/>
        </w:rPr>
        <w:instrText xml:space="preserve"> ADDIN ZOTERO_ITEM CSL_CITATION {"citationID":"wlLXK89M","properties":{"formattedCitation":"(Haq et al., 2020; Lofi et al., 2011)","plainCitation":"(Haq et al., 2020; Lofi et al., 2011)","noteIndex":0},"citationItems":[{"id":4959,"uris":["http://zotero.org/users/5710338/items/5ALWSB2Z"],"uri":["http://zotero.org/users/5710338/items/5ALWSB2Z"],"itemData":{"id":4959,"type":"article-journal","abstract":"Evaporite giants can precipitate out of high salinity waters in semi-enclosed ocean basins when the rate of evaporation outstrips the inflow of new saline and fresh waters. The thick saline series deposited in the deep Mediterranean during the Miocene Epoch's late Messinian age (between 5.97 and 5.3 Ma) is among the youngest of such salt giants in Earth history. During this event, also known as the Messinian Salinity Crisis, voluminous evaporites accumulated in the deep basins when the main inflow of saline water to the Mediterranean through the Gibraltar Straits was severely diminished. The evaporites are interbedded with sediments eroded from the shelves and slopes or mass-transported downslope. Recent advances in geochronology and better understanding of the geodynamic history of various basins have led to insights about the timing of the salinity crisis and the tectonics and role of Gibraltar passage and other western narrows from the Atlantic to the Mediterranean. New estimates based on ocean-wide seismic facies analysis presented here reveal that there is between 821 ± 50 and 927 ± 50 thousand cubic km of late Messinian salt, and a total of up to 1.2 ± 0.1 million cubic km of salt plus associated sediment tied up in the deep Mediterranean basins. This suggests that after the initial restriction the Mediterranean had to be either continuously supplied with brine, or partially to completely refilled several times to produce the total salt edifice. The amount of Atlantic saline water needed to amass this evaporite giant is between 7 and 8 times the modern-day Mediterranean's equivalent of saline water. Our new volumetric estimates have implications for the Mediterranean's Messinian sequestration and desiccation scenarios and should lead to more meaningful geodynamic models and provide constraints for many of the controversies that still surround this major event in geological history. Maps of salt distribution in various basins also have important implications for sub-salt exploration geoscience.","container-title":"Global and Planetary Change","DOI":"10.1016/j.gloplacha.2019.103052","ISSN":"0921-8181","journalAbbreviation":"Global and Planetary Change","language":"en","page":"103052","source":"ScienceDirect","title":"Deep Mediterranean's Messinian evaporite giant: How much salt?","title-short":"Deep Mediterranean's Messinian evaporite giant","volume":"184","author":[{"family":"Haq","given":"Bilal"},{"family":"Gorini","given":"Christian"},{"family":"Baur","given":"Jan"},{"family":"Moneron","given":"Jimmy"},{"family":"Rubino","given":"Jean-Loup"}],"issued":{"date-parts":[["2020",1,1]]}}},{"id":4756,"uris":["http://zotero.org/users/5710338/items/9N7MLW7J"],"uri":["http://zotero.org/users/5710338/items/9N7MLW7J"],"itemData":{"id":4756,"type":"book","language":"en","note":"page: 1-72\ncontainer-title: Mémoire de la Société Géologique n.s.","publisher":"Société Géologique de France","source":"hal.sorbonne-universite.fr","title":"Seismic Atlas of the Messinian Salinity Crisis markers in the Mediterranean and Black Seas","URL":"https://hal-brgm.archives-ouvertes.fr/hal-00593502","volume":"t. 179","author":[{"family":"Lofi","given":"Johanna"},{"family":"Déverchère","given":"Jacques"},{"family":"Gaullier","given":"Virginie"},{"family":"Gillet","given":"Hervé"},{"family":"Gorini","given":"Christian"},{"family":"Guennoc","given":"Pol"},{"family":"Loncke","given":"Lies"},{"family":"Maillard","given":"Agnès"},{"family":"Sage","given":"Françoise"},{"family":"Thinon","given":"Isabelle"}],"accessed":{"date-parts":[["2020",6,22]]},"issued":{"date-parts":[["2011",2,1]]}}}],"schema":"https://github.com/citation-style-language/schema/raw/master/csl-citation.json"} </w:instrText>
      </w:r>
      <w:r w:rsidR="00F90532" w:rsidRPr="00C60FF0">
        <w:rPr>
          <w:rFonts w:cstheme="minorHAnsi"/>
        </w:rPr>
        <w:fldChar w:fldCharType="separate"/>
      </w:r>
      <w:r w:rsidR="00C0451C" w:rsidRPr="00C60FF0">
        <w:rPr>
          <w:rFonts w:ascii="Calibri" w:hAnsi="Calibri" w:cs="Calibri"/>
        </w:rPr>
        <w:t>(Haq et al., 2020; Lofi et al., 2011)</w:t>
      </w:r>
      <w:r w:rsidR="00F90532" w:rsidRPr="00C60FF0">
        <w:rPr>
          <w:rFonts w:cstheme="minorHAnsi"/>
        </w:rPr>
        <w:fldChar w:fldCharType="end"/>
      </w:r>
      <w:r w:rsidRPr="00C60FF0">
        <w:rPr>
          <w:rFonts w:cstheme="minorHAnsi"/>
        </w:rPr>
        <w:t xml:space="preserve"> Thanks to the Messinian </w:t>
      </w:r>
      <w:r w:rsidR="00B9729D" w:rsidRPr="00C60FF0">
        <w:rPr>
          <w:rFonts w:cstheme="minorHAnsi"/>
        </w:rPr>
        <w:t>salt</w:t>
      </w:r>
      <w:r w:rsidRPr="00C60FF0">
        <w:rPr>
          <w:rFonts w:cstheme="minorHAnsi"/>
        </w:rPr>
        <w:t xml:space="preserve">, various giant hydrocarbon fields </w:t>
      </w:r>
      <w:r w:rsidR="00B665F4" w:rsidRPr="00C60FF0">
        <w:rPr>
          <w:rFonts w:cstheme="minorHAnsi"/>
        </w:rPr>
        <w:t>occur</w:t>
      </w:r>
      <w:r w:rsidRPr="00C60FF0">
        <w:rPr>
          <w:rFonts w:cstheme="minorHAnsi"/>
        </w:rPr>
        <w:t xml:space="preserve"> in the underlying</w:t>
      </w:r>
      <w:r w:rsidR="00B665F4" w:rsidRPr="00C60FF0">
        <w:rPr>
          <w:rFonts w:cstheme="minorHAnsi"/>
        </w:rPr>
        <w:t>, sub-salt</w:t>
      </w:r>
      <w:r w:rsidRPr="00C60FF0">
        <w:rPr>
          <w:rFonts w:cstheme="minorHAnsi"/>
        </w:rPr>
        <w:t xml:space="preserve"> sequences</w:t>
      </w:r>
      <w:r w:rsidR="0080020B" w:rsidRPr="00C60FF0">
        <w:rPr>
          <w:rFonts w:cstheme="minorHAnsi"/>
        </w:rPr>
        <w:t xml:space="preserve"> </w:t>
      </w:r>
      <w:r w:rsidR="0080020B" w:rsidRPr="00C60FF0">
        <w:rPr>
          <w:rFonts w:cstheme="minorHAnsi"/>
        </w:rPr>
        <w:fldChar w:fldCharType="begin"/>
      </w:r>
      <w:r w:rsidR="00C0451C" w:rsidRPr="00C60FF0">
        <w:rPr>
          <w:rFonts w:cstheme="minorHAnsi"/>
        </w:rPr>
        <w:instrText xml:space="preserve"> ADDIN ZOTERO_ITEM CSL_CITATION {"citationID":"QO8kUNsM","properties":{"formattedCitation":"(Esestime et al., 2016; Gardosh &amp; Tannenbaum, 2014; R. Ghalayini et al., 2018)","plainCitation":"(Esestime et al., 2016; Gardosh &amp; Tannenbaum, 2014; R. Ghalayini et al., 2018)","noteIndex":0},"citationItems":[{"id":4759,"uris":["http://zotero.org/users/5710338/items/VFUN8GUV"],"uri":["http://zotero.org/users/5710338/items/VFUN8GUV"],"itemData":{"id":4759,"type":"article-journal","container-title":"first break","language":"en","page":"8","source":"Zotero","title":"Zohr – A newborn carbonate play in the Levantine Basin, East-Mediterranean","volume":"34","author":[{"family":"Esestime","given":"Paolo"},{"family":"Hewitt","given":"Ashleigh"},{"family":"Hodgson","given":"Neil"}],"issued":{"date-parts":[["2016"]]}}},{"id":4767,"uris":["http://zotero.org/users/5710338/items/5EZHBJ5K"],"uri":["http://zotero.org/users/5710338/items/5EZHBJ5K"],"itemData":{"id":4767,"type":"article-journal","container-title":"Memoir 106: Petroleum Systems of the Tethyan Region","language":"en-US","note":"publisher: AAPG Special Volumes","page":"179-216","source":"archives.datapages.com","title":"The Petroleum Systems of Israel","title-short":"Chapter 6","author":[{"family":"Gardosh","given":"Michael A."},{"family":"Tannenbaum","given":"Eli"}],"issued":{"date-parts":[["2014"]]}}},{"id":795,"uris":["http://zotero.org/users/5710338/items/832D7AHI"],"uri":["http://zotero.org/users/5710338/items/832D7AHI"],"itemData":{"id":795,"type":"article-journal","container-title":"Journal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80020B" w:rsidRPr="00C60FF0">
        <w:rPr>
          <w:rFonts w:cstheme="minorHAnsi"/>
        </w:rPr>
        <w:fldChar w:fldCharType="separate"/>
      </w:r>
      <w:r w:rsidR="00C0451C" w:rsidRPr="00C60FF0">
        <w:rPr>
          <w:rFonts w:ascii="Calibri" w:hAnsi="Calibri" w:cs="Calibri"/>
        </w:rPr>
        <w:t>(Esestime et al., 2016; Gardosh &amp; Tannenbaum, 2014; R. Ghalayini et al., 2018)</w:t>
      </w:r>
      <w:r w:rsidR="0080020B" w:rsidRPr="00C60FF0">
        <w:rPr>
          <w:rFonts w:cstheme="minorHAnsi"/>
        </w:rPr>
        <w:fldChar w:fldCharType="end"/>
      </w:r>
      <w:r w:rsidRPr="00C60FF0">
        <w:rPr>
          <w:rFonts w:cstheme="minorHAnsi"/>
          <w:bCs/>
        </w:rPr>
        <w:t xml:space="preserve">. However, the seal is not perfect. </w:t>
      </w:r>
      <w:r w:rsidRPr="00C60FF0">
        <w:rPr>
          <w:rFonts w:cstheme="minorHAnsi"/>
        </w:rPr>
        <w:t xml:space="preserve">Despite </w:t>
      </w:r>
      <w:r w:rsidR="00736AEB" w:rsidRPr="00C60FF0">
        <w:rPr>
          <w:rFonts w:cstheme="minorHAnsi"/>
        </w:rPr>
        <w:t xml:space="preserve">the fact that </w:t>
      </w:r>
      <w:r w:rsidRPr="00C60FF0">
        <w:rPr>
          <w:rFonts w:cstheme="minorHAnsi"/>
        </w:rPr>
        <w:t>most fluid escape</w:t>
      </w:r>
      <w:r w:rsidR="00736AEB" w:rsidRPr="00C60FF0">
        <w:rPr>
          <w:rFonts w:cstheme="minorHAnsi"/>
        </w:rPr>
        <w:t xml:space="preserve"> features</w:t>
      </w:r>
      <w:r w:rsidRPr="00C60FF0">
        <w:rPr>
          <w:rFonts w:cstheme="minorHAnsi"/>
        </w:rPr>
        <w:t xml:space="preserve"> </w:t>
      </w:r>
      <w:r w:rsidR="00736AEB" w:rsidRPr="00C60FF0">
        <w:rPr>
          <w:rFonts w:cstheme="minorHAnsi"/>
        </w:rPr>
        <w:t>occur</w:t>
      </w:r>
      <w:r w:rsidR="00B75B2B" w:rsidRPr="00C60FF0">
        <w:rPr>
          <w:rFonts w:cstheme="minorHAnsi"/>
        </w:rPr>
        <w:t xml:space="preserve"> and appear to originate</w:t>
      </w:r>
      <w:r w:rsidRPr="00C60FF0">
        <w:rPr>
          <w:rFonts w:cstheme="minorHAnsi"/>
        </w:rPr>
        <w:t xml:space="preserve"> within </w:t>
      </w:r>
      <w:r w:rsidR="00513982" w:rsidRPr="00C60FF0">
        <w:rPr>
          <w:rFonts w:cstheme="minorHAnsi"/>
        </w:rPr>
        <w:t>supra</w:t>
      </w:r>
      <w:r w:rsidRPr="00C60FF0">
        <w:rPr>
          <w:rFonts w:cstheme="minorHAnsi"/>
        </w:rPr>
        <w:t>-salt sedimentary sequences, numerous cross-evaporit</w:t>
      </w:r>
      <w:r w:rsidR="001E1757" w:rsidRPr="00C60FF0">
        <w:rPr>
          <w:rFonts w:cstheme="minorHAnsi"/>
        </w:rPr>
        <w:t>ic</w:t>
      </w:r>
      <w:r w:rsidRPr="00C60FF0">
        <w:rPr>
          <w:rFonts w:cstheme="minorHAnsi"/>
        </w:rPr>
        <w:t xml:space="preserve"> features </w:t>
      </w:r>
      <w:r w:rsidR="004E1EA2" w:rsidRPr="00C60FF0">
        <w:rPr>
          <w:rFonts w:cstheme="minorHAnsi"/>
        </w:rPr>
        <w:t>are</w:t>
      </w:r>
      <w:r w:rsidRPr="00C60FF0">
        <w:rPr>
          <w:rFonts w:cstheme="minorHAnsi"/>
        </w:rPr>
        <w:t xml:space="preserve"> observed </w:t>
      </w:r>
      <w:r w:rsidR="00F4740A" w:rsidRPr="00C60FF0">
        <w:rPr>
          <w:rFonts w:cstheme="minorHAnsi"/>
        </w:rPr>
        <w:fldChar w:fldCharType="begin"/>
      </w:r>
      <w:r w:rsidR="00C0451C" w:rsidRPr="00C60FF0">
        <w:rPr>
          <w:rFonts w:cstheme="minorHAnsi"/>
        </w:rPr>
        <w:instrText xml:space="preserve"> ADDIN ZOTERO_ITEM CSL_CITATION {"citationID":"93t7WZ9T","properties":{"formattedCitation":"(C. Bertoni et al., 2017; C Kirkham et al., 2017)","plainCitation":"(C. Bertoni et al., 2017; C Kirkham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id":1075,"uris":["http://zotero.org/users/5710338/items/X65TLGL9"],"uri":["http://zotero.org/users/5710338/items/X65TLGL9"],"itemData":{"id":1075,"type":"article-journal","abstract":"This paper documents and describes through the use of 3D seismic data a proliﬁc mud volcano province within the Eastern Mediterranean. As many as 386 mud volcanoes were mapped within the post-salt succession of the western slope of the Nile Cone, offshore Egypt, using high resolution 3D seismic data. The mud volcanoes within this ﬁeld display signiﬁcant geometrical variability in diameter (c. 550 m to c. 5660 m), height (c. 25 m to c. 510 m) and volume (c. 0.1 km3 to c. 3.3 km3) and lie at depths ranging from c. &gt; 6000 m subsea to c. 3100 m at the seaﬂoor. A close spatial relationship between mud volcanoes and base-salt depressions and regions of anomalous thinning within the immediate pre-salt succession, combined with documented core samples taken from mud volcanoes within this region present a powerful argument for a pre-salt source of mud. 3D seismic interpretation and volumetric analysis of these mud volcanoes and their source region permit the deﬁnition and quantiﬁcation of their depletion zones. A conceptual model for a dynamic liquefaction and sediment withdrawal process is proposed whereby mud is fed into a central conduit as the depletion zone propagates radially and episodically outwards resulting in a the formation of a concentric depletion zones. Prolonged mud volcanism within this region over the last ~5.3 Ma implies the potential for long lived pre-salt overpressure and continued mud volcanism following the catastrophic hydrodynamic impact of the Messinian Salinity Crisis. It is suggested that the scale of mud volcanism means that this region should be considered as among the largest mud volcano provinces in the world.","container-title":"Marine and Petroleum Geology","DOI":"10.1016/j.marpetgeo.2016.12.026","ISSN":"02648172","journalAbbreviation":"Marine and Petroleum Geology","language":"en","page":"1-16","source":"DOI.org (Crossref)","title":"The spatial, temporal and volumetric analysis of a large mud volcano province within the Eastern Mediterranean","volume":"81","author":[{"family":"Kirkham","given":"C"},{"family":"Cartwright","given":"Joe"},{"family":"Hermanrud","given":"Christian"},{"family":"Jebsen","given":"Christopher"}],"issued":{"date-parts":[["2017",3]]}}}],"schema":"https://github.com/citation-style-language/schema/raw/master/csl-citation.json"} </w:instrText>
      </w:r>
      <w:r w:rsidR="00F4740A" w:rsidRPr="00C60FF0">
        <w:rPr>
          <w:rFonts w:cstheme="minorHAnsi"/>
        </w:rPr>
        <w:fldChar w:fldCharType="separate"/>
      </w:r>
      <w:r w:rsidR="00C0451C" w:rsidRPr="00C60FF0">
        <w:rPr>
          <w:rFonts w:ascii="Calibri" w:hAnsi="Calibri" w:cs="Calibri"/>
        </w:rPr>
        <w:t>(C. Bertoni et al., 2017; C Kirkham et al., 2017)</w:t>
      </w:r>
      <w:r w:rsidR="00F4740A" w:rsidRPr="00C60FF0">
        <w:rPr>
          <w:rFonts w:cstheme="minorHAnsi"/>
        </w:rPr>
        <w:fldChar w:fldCharType="end"/>
      </w:r>
      <w:r w:rsidRPr="00C60FF0">
        <w:rPr>
          <w:rFonts w:cstheme="minorHAnsi"/>
        </w:rPr>
        <w:t xml:space="preserve">. The wide range of fluid escape features, a kilometers-thick relatively undeformed salt sheet, and the known basin deformation history make the </w:t>
      </w:r>
      <w:r w:rsidR="0099324D" w:rsidRPr="00C60FF0">
        <w:rPr>
          <w:rFonts w:cstheme="minorHAnsi"/>
        </w:rPr>
        <w:t xml:space="preserve">Eastern Mediterranean the </w:t>
      </w:r>
      <w:r w:rsidRPr="00C60FF0">
        <w:rPr>
          <w:rFonts w:cstheme="minorHAnsi"/>
        </w:rPr>
        <w:lastRenderedPageBreak/>
        <w:t>perfect case study to investigate cross-evaporite fluid escape</w:t>
      </w:r>
      <w:r w:rsidR="0099324D" w:rsidRPr="00C60FF0">
        <w:rPr>
          <w:rFonts w:cstheme="minorHAnsi"/>
        </w:rPr>
        <w:t>, from which we can</w:t>
      </w:r>
      <w:r w:rsidRPr="00C60FF0">
        <w:rPr>
          <w:rFonts w:cstheme="minorHAnsi"/>
        </w:rPr>
        <w:t xml:space="preserve"> develop models that can be applied worldwide.</w:t>
      </w:r>
    </w:p>
    <w:p w14:paraId="698FE3AA" w14:textId="3F8FC2F9" w:rsidR="009C3598" w:rsidRPr="00C60FF0" w:rsidRDefault="00581B11" w:rsidP="00CD6731">
      <w:pPr>
        <w:spacing w:line="360" w:lineRule="auto"/>
        <w:jc w:val="both"/>
        <w:rPr>
          <w:rFonts w:cstheme="minorHAnsi"/>
        </w:rPr>
      </w:pPr>
      <w:r w:rsidRPr="00C60FF0">
        <w:rPr>
          <w:rFonts w:cstheme="minorHAnsi"/>
        </w:rPr>
        <w:t>Thin-skinned normal faults</w:t>
      </w:r>
      <w:r w:rsidR="009C3598" w:rsidRPr="00C60FF0">
        <w:rPr>
          <w:rFonts w:cstheme="minorHAnsi"/>
        </w:rPr>
        <w:t>, evaporite dissolution by undersaturated fluids, and overpressure</w:t>
      </w:r>
      <w:r w:rsidR="0099324D" w:rsidRPr="00C60FF0">
        <w:rPr>
          <w:rFonts w:cstheme="minorHAnsi"/>
        </w:rPr>
        <w:t xml:space="preserve">-related </w:t>
      </w:r>
      <w:r w:rsidR="009C3598" w:rsidRPr="00C60FF0">
        <w:rPr>
          <w:rFonts w:cstheme="minorHAnsi"/>
        </w:rPr>
        <w:t xml:space="preserve">hydrofracturing are the main processes hypothesized </w:t>
      </w:r>
      <w:r w:rsidR="0099324D" w:rsidRPr="00C60FF0">
        <w:rPr>
          <w:rFonts w:cstheme="minorHAnsi"/>
        </w:rPr>
        <w:t>to drive</w:t>
      </w:r>
      <w:r w:rsidR="009C3598" w:rsidRPr="00C60FF0">
        <w:rPr>
          <w:rFonts w:cstheme="minorHAnsi"/>
        </w:rPr>
        <w:t xml:space="preserve"> fluid escape in the Eastern Mediterranean </w:t>
      </w:r>
      <w:r w:rsidR="002D5064" w:rsidRPr="00C60FF0">
        <w:rPr>
          <w:rFonts w:cstheme="minorHAnsi"/>
        </w:rPr>
        <w:fldChar w:fldCharType="begin"/>
      </w:r>
      <w:r w:rsidR="00C0451C" w:rsidRPr="00C60FF0">
        <w:rPr>
          <w:rFonts w:cstheme="minorHAnsi"/>
        </w:rPr>
        <w:instrText xml:space="preserve"> ADDIN ZOTERO_ITEM CSL_CITATION {"citationID":"8kwejg1Q","properties":{"formattedCitation":"(C. Bertoni et al., 2017)","plainCitation":"(C. Bertoni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schema":"https://github.com/citation-style-language/schema/raw/master/csl-citation.json"} </w:instrText>
      </w:r>
      <w:r w:rsidR="002D5064" w:rsidRPr="00C60FF0">
        <w:rPr>
          <w:rFonts w:cstheme="minorHAnsi"/>
        </w:rPr>
        <w:fldChar w:fldCharType="separate"/>
      </w:r>
      <w:r w:rsidR="00C0451C" w:rsidRPr="00C60FF0">
        <w:rPr>
          <w:rFonts w:ascii="Calibri" w:hAnsi="Calibri" w:cs="Calibri"/>
        </w:rPr>
        <w:t>(C. Bertoni et al., 2017)</w:t>
      </w:r>
      <w:r w:rsidR="002D5064" w:rsidRPr="00C60FF0">
        <w:rPr>
          <w:rFonts w:cstheme="minorHAnsi"/>
        </w:rPr>
        <w:fldChar w:fldCharType="end"/>
      </w:r>
      <w:r w:rsidR="009C3598" w:rsidRPr="00C60FF0">
        <w:rPr>
          <w:rFonts w:cstheme="minorHAnsi"/>
        </w:rPr>
        <w:t xml:space="preserve">. </w:t>
      </w:r>
      <w:r w:rsidR="002C0F80" w:rsidRPr="00C60FF0">
        <w:rPr>
          <w:rFonts w:cstheme="minorHAnsi"/>
        </w:rPr>
        <w:t>T</w:t>
      </w:r>
      <w:r w:rsidR="009C3598" w:rsidRPr="00C60FF0">
        <w:rPr>
          <w:rFonts w:cstheme="minorHAnsi"/>
        </w:rPr>
        <w:t>he most effective and widespread</w:t>
      </w:r>
      <w:r w:rsidR="002C0F80" w:rsidRPr="00C60FF0">
        <w:rPr>
          <w:rFonts w:cstheme="minorHAnsi"/>
        </w:rPr>
        <w:t xml:space="preserve"> of these processes</w:t>
      </w:r>
      <w:r w:rsidR="009C3598" w:rsidRPr="00C60FF0">
        <w:rPr>
          <w:rFonts w:cstheme="minorHAnsi"/>
        </w:rPr>
        <w:t xml:space="preserve"> is overpressure</w:t>
      </w:r>
      <w:r w:rsidR="0099324D" w:rsidRPr="00C60FF0">
        <w:rPr>
          <w:rFonts w:cstheme="minorHAnsi"/>
        </w:rPr>
        <w:t xml:space="preserve">-related </w:t>
      </w:r>
      <w:r w:rsidR="009C3598" w:rsidRPr="00C60FF0">
        <w:rPr>
          <w:rFonts w:cstheme="minorHAnsi"/>
        </w:rPr>
        <w:t xml:space="preserve">hydrofracturing. The causes for overpressure formation </w:t>
      </w:r>
      <w:r w:rsidR="0099324D" w:rsidRPr="00C60FF0">
        <w:rPr>
          <w:rFonts w:cstheme="minorHAnsi"/>
        </w:rPr>
        <w:t>vary</w:t>
      </w:r>
      <w:r w:rsidR="00D87956" w:rsidRPr="00C60FF0">
        <w:rPr>
          <w:rFonts w:cstheme="minorHAnsi"/>
        </w:rPr>
        <w:t xml:space="preserve"> </w:t>
      </w:r>
      <w:r w:rsidR="00D87956" w:rsidRPr="00C60FF0">
        <w:rPr>
          <w:rFonts w:cstheme="minorHAnsi"/>
        </w:rPr>
        <w:fldChar w:fldCharType="begin"/>
      </w:r>
      <w:r w:rsidR="00C0451C" w:rsidRPr="00C60FF0">
        <w:rPr>
          <w:rFonts w:cstheme="minorHAnsi"/>
        </w:rPr>
        <w:instrText xml:space="preserve"> ADDIN ZOTERO_ITEM CSL_CITATION {"citationID":"m7t90OFt","properties":{"formattedCitation":"(Swarbrick &amp; Osborne, 1998)","plainCitation":"(Swarbrick &amp; Osborne, 1998)","noteIndex":0},"citationItems":[{"id":4963,"uris":["http://zotero.org/users/5710338/items/3JPECT5U"],"uri":["http://zotero.org/users/5710338/items/3JPECT5U"],"itemData":{"id":4963,"type":"chapter","collection-title":"AAPG Memoir 70","container-title":"Abnormal Pressures in Hydrocarbon Environments","language":"en-US","note":"publisher: AAPG Special Volumes","page":"13-34","source":"archives.datapages.com","title":"Mechanisms that Generate Abnormal Pressures: an Overview","title-short":"Memoir 70, Chapter 2","URL":"http://archives.datapages.com/data/specpubs/memoir70/m70ch02/m70ch02.htm","volume":"AAPG Memoir 70","author":[{"family":"Swarbrick","given":"Richard E."},{"family":"Osborne","given":"Mark J."}],"accessed":{"date-parts":[["2020",7,14]]},"issued":{"date-parts":[["1998"]]}}}],"schema":"https://github.com/citation-style-language/schema/raw/master/csl-citation.json"} </w:instrText>
      </w:r>
      <w:r w:rsidR="00D87956" w:rsidRPr="00C60FF0">
        <w:rPr>
          <w:rFonts w:cstheme="minorHAnsi"/>
        </w:rPr>
        <w:fldChar w:fldCharType="separate"/>
      </w:r>
      <w:r w:rsidR="00C0451C" w:rsidRPr="00C60FF0">
        <w:rPr>
          <w:rFonts w:ascii="Calibri" w:hAnsi="Calibri" w:cs="Calibri"/>
        </w:rPr>
        <w:t>(Swarbrick &amp; Osborne, 1998)</w:t>
      </w:r>
      <w:r w:rsidR="00D87956" w:rsidRPr="00C60FF0">
        <w:rPr>
          <w:rFonts w:cstheme="minorHAnsi"/>
        </w:rPr>
        <w:fldChar w:fldCharType="end"/>
      </w:r>
      <w:r w:rsidR="0099324D" w:rsidRPr="00C60FF0">
        <w:rPr>
          <w:rFonts w:cstheme="minorHAnsi"/>
        </w:rPr>
        <w:t>,</w:t>
      </w:r>
      <w:r w:rsidR="009B1A31" w:rsidRPr="00C60FF0">
        <w:rPr>
          <w:rFonts w:cstheme="minorHAnsi"/>
        </w:rPr>
        <w:t xml:space="preserve"> </w:t>
      </w:r>
      <w:r w:rsidR="002E5ADB" w:rsidRPr="00C60FF0">
        <w:rPr>
          <w:rFonts w:cstheme="minorHAnsi"/>
        </w:rPr>
        <w:t>and</w:t>
      </w:r>
      <w:r w:rsidR="009B1A31" w:rsidRPr="00C60FF0">
        <w:rPr>
          <w:rFonts w:cstheme="minorHAnsi"/>
        </w:rPr>
        <w:t xml:space="preserve"> within the </w:t>
      </w:r>
      <w:r w:rsidR="009A78C9" w:rsidRPr="00C60FF0">
        <w:rPr>
          <w:rFonts w:cstheme="minorHAnsi"/>
        </w:rPr>
        <w:t>Eastern</w:t>
      </w:r>
      <w:r w:rsidR="009B1A31" w:rsidRPr="00C60FF0">
        <w:rPr>
          <w:rFonts w:cstheme="minorHAnsi"/>
        </w:rPr>
        <w:t xml:space="preserve"> </w:t>
      </w:r>
      <w:r w:rsidR="00D87956" w:rsidRPr="00C60FF0">
        <w:rPr>
          <w:rFonts w:cstheme="minorHAnsi"/>
        </w:rPr>
        <w:t>Mediterranean</w:t>
      </w:r>
      <w:r w:rsidR="009B1A31" w:rsidRPr="00C60FF0">
        <w:rPr>
          <w:rFonts w:cstheme="minorHAnsi"/>
        </w:rPr>
        <w:t xml:space="preserve"> </w:t>
      </w:r>
      <w:r w:rsidR="0099324D" w:rsidRPr="00C60FF0">
        <w:rPr>
          <w:rFonts w:cstheme="minorHAnsi"/>
        </w:rPr>
        <w:t xml:space="preserve">several </w:t>
      </w:r>
      <w:r w:rsidR="009B1A31" w:rsidRPr="00C60FF0">
        <w:rPr>
          <w:rFonts w:cstheme="minorHAnsi"/>
        </w:rPr>
        <w:t xml:space="preserve">different mechanism </w:t>
      </w:r>
      <w:r w:rsidR="0099324D" w:rsidRPr="00C60FF0">
        <w:rPr>
          <w:rFonts w:cstheme="minorHAnsi"/>
        </w:rPr>
        <w:t>are</w:t>
      </w:r>
      <w:r w:rsidR="009B1A31" w:rsidRPr="00C60FF0">
        <w:rPr>
          <w:rFonts w:cstheme="minorHAnsi"/>
        </w:rPr>
        <w:t xml:space="preserve"> proposed.</w:t>
      </w:r>
      <w:r w:rsidR="009C3598" w:rsidRPr="00C60FF0">
        <w:rPr>
          <w:rFonts w:cstheme="minorHAnsi"/>
        </w:rPr>
        <w:t xml:space="preserve"> For example, the rapid deposition of thick</w:t>
      </w:r>
      <w:r w:rsidR="006E257D" w:rsidRPr="00C60FF0">
        <w:rPr>
          <w:rFonts w:cstheme="minorHAnsi"/>
        </w:rPr>
        <w:t>,</w:t>
      </w:r>
      <w:r w:rsidR="009C3598" w:rsidRPr="00C60FF0">
        <w:rPr>
          <w:rFonts w:cstheme="minorHAnsi"/>
        </w:rPr>
        <w:t xml:space="preserve"> pelitic successions in the Nile deep sea fan led to compactional disequilibrium during </w:t>
      </w:r>
      <w:r w:rsidR="0099324D" w:rsidRPr="00C60FF0">
        <w:rPr>
          <w:rFonts w:cstheme="minorHAnsi"/>
        </w:rPr>
        <w:t xml:space="preserve">burial </w:t>
      </w:r>
      <w:r w:rsidR="009C3598" w:rsidRPr="00C60FF0">
        <w:rPr>
          <w:rFonts w:cstheme="minorHAnsi"/>
        </w:rPr>
        <w:t xml:space="preserve">and </w:t>
      </w:r>
      <w:r w:rsidR="00C82DB4" w:rsidRPr="00C60FF0">
        <w:rPr>
          <w:rFonts w:cstheme="minorHAnsi"/>
        </w:rPr>
        <w:t xml:space="preserve">to </w:t>
      </w:r>
      <w:r w:rsidR="0099324D" w:rsidRPr="00C60FF0">
        <w:rPr>
          <w:rFonts w:cstheme="minorHAnsi"/>
        </w:rPr>
        <w:t xml:space="preserve">the generation of </w:t>
      </w:r>
      <w:r w:rsidR="009C3598" w:rsidRPr="00C60FF0">
        <w:rPr>
          <w:rFonts w:cstheme="minorHAnsi"/>
        </w:rPr>
        <w:t>hydrocarbon</w:t>
      </w:r>
      <w:r w:rsidR="0099324D" w:rsidRPr="00C60FF0">
        <w:rPr>
          <w:rFonts w:cstheme="minorHAnsi"/>
        </w:rPr>
        <w:t>s</w:t>
      </w:r>
      <w:r w:rsidR="009C3598" w:rsidRPr="00C60FF0">
        <w:rPr>
          <w:rFonts w:cstheme="minorHAnsi"/>
        </w:rPr>
        <w:t xml:space="preserve"> </w:t>
      </w:r>
      <w:r w:rsidR="00832C92" w:rsidRPr="00C60FF0">
        <w:rPr>
          <w:rFonts w:cstheme="minorHAnsi"/>
        </w:rPr>
        <w:fldChar w:fldCharType="begin"/>
      </w:r>
      <w:r w:rsidR="00832C92" w:rsidRPr="00C60FF0">
        <w:rPr>
          <w:rFonts w:cstheme="minorHAnsi"/>
        </w:rPr>
        <w:instrText xml:space="preserve"> ADDIN ZOTERO_ITEM CSL_CITATION {"citationID":"aSHY4ECB","properties":{"formattedCitation":"(Al-Balushi et al., 2016)","plainCitation":"(Al-Balushi et al., 2016)","noteIndex":0},"citationItems":[{"id":3899,"uris":["http://zotero.org/users/5710338/items/MWBIV8AE"],"uri":["http://zotero.org/users/5710338/items/MWBIV8AE"],"itemData":{"id":3899,"type":"article-journal","abstract":"The offshore Levant Basin demonstrates one of the most phenomenal natural examples of a working petroleum system associated with a relatively rapid unloading and loading cycle caused by the Messinian salinity crisis (MSC). In this study, 2D basin and petroleum systems modelling suggests that the geologically instantaneous water unloading of approximately 2070 m, and subsequent rapid salt deposition and refill, impact the subsurface pore pressure and temperature in the underlying sediments. The pressure drop is modelled to be instantaneous, whereas the impact on temperature is more of a transient response. This has important consequences for the shallow sub-Messinian biogenic petroleum system, which is assumed to have experienced fluid brecciation associated with massive fluid escape events. Deeper Oligo-Miocene sediments are far less affected, thus indicating a ‘preservation window’ for biogenic gas accumulations, which host the recent discoveries (Tamar, Leviathan, Aphrodite). Hydrocarbon accumulations of a ‘bubblepoint oil’ composition are modelled to have experienced cap expansion during the drawdown, with the pressure drop being the primary control. This study suggests that seal-limited traps are expected to have undergone a catastrophic seal failure, whereas the impact of the MSC is modelled to be less destructive for size-limited and, particularly, charge-limited traps.","container-title":"Petroleum Geoscience","DOI":"10.1144/petgeo2016-054","ISSN":"1354-0793, 2041-496X","issue":"4","journalAbbreviation":"Petroleum Geoscience","language":"en","page":"357-379","source":"DOI.org (Crossref)","title":"The impact of the Messinian salinity crisis on the petroleum system of the Eastern Mediterranean: a critical assessment using 2D petroleum system modelling","title-short":"The impact of the Messinian salinity crisis on the petroleum system of the Eastern Mediterranean","volume":"22","author":[{"family":"Al-Balushi","given":"Abdulaziz Nasser"},{"family":"Neumaier","given":"Martin"},{"family":"Fraser","given":"Alastair J."},{"family":"Jackson","given":"Christopher A-L."}],"issued":{"date-parts":[["2016",11]]}}}],"schema":"https://github.com/citation-style-language/schema/raw/master/csl-citation.json"} </w:instrText>
      </w:r>
      <w:r w:rsidR="00832C92" w:rsidRPr="00C60FF0">
        <w:rPr>
          <w:rFonts w:cstheme="minorHAnsi"/>
        </w:rPr>
        <w:fldChar w:fldCharType="separate"/>
      </w:r>
      <w:r w:rsidR="00C0451C" w:rsidRPr="00C60FF0">
        <w:rPr>
          <w:rFonts w:ascii="Calibri" w:hAnsi="Calibri" w:cs="Calibri"/>
        </w:rPr>
        <w:t>(Al-Balushi et al., 2016)</w:t>
      </w:r>
      <w:r w:rsidR="00832C92" w:rsidRPr="00C60FF0">
        <w:rPr>
          <w:rFonts w:cstheme="minorHAnsi"/>
        </w:rPr>
        <w:fldChar w:fldCharType="end"/>
      </w:r>
      <w:r w:rsidR="009C3598" w:rsidRPr="00C60FF0">
        <w:rPr>
          <w:rFonts w:cstheme="minorHAnsi"/>
        </w:rPr>
        <w:t xml:space="preserve">. The resulting supra-lithostatic overpressure </w:t>
      </w:r>
      <w:r w:rsidR="0099324D" w:rsidRPr="00C60FF0">
        <w:rPr>
          <w:rFonts w:cstheme="minorHAnsi"/>
        </w:rPr>
        <w:t>led to the development of</w:t>
      </w:r>
      <w:r w:rsidR="009C3598" w:rsidRPr="00C60FF0">
        <w:rPr>
          <w:rFonts w:cstheme="minorHAnsi"/>
        </w:rPr>
        <w:t xml:space="preserve"> a large mud volcano province </w:t>
      </w:r>
      <w:r w:rsidR="00442E56" w:rsidRPr="00C60FF0">
        <w:rPr>
          <w:rFonts w:cstheme="minorHAnsi"/>
        </w:rPr>
        <w:fldChar w:fldCharType="begin"/>
      </w:r>
      <w:r w:rsidR="00C0451C" w:rsidRPr="00C60FF0">
        <w:rPr>
          <w:rFonts w:cstheme="minorHAnsi"/>
        </w:rPr>
        <w:instrText xml:space="preserve"> ADDIN ZOTERO_ITEM CSL_CITATION {"citationID":"8G4SDnRv","properties":{"formattedCitation":"(C Kirkham et al., 2017)","plainCitation":"(C Kirkham et al., 2017)","noteIndex":0},"citationItems":[{"id":1075,"uris":["http://zotero.org/users/5710338/items/X65TLGL9"],"uri":["http://zotero.org/users/5710338/items/X65TLGL9"],"itemData":{"id":1075,"type":"article-journal","abstract":"This paper documents and describes through the use of 3D seismic data a proliﬁc mud volcano province within the Eastern Mediterranean. As many as 386 mud volcanoes were mapped within the post-salt succession of the western slope of the Nile Cone, offshore Egypt, using high resolution 3D seismic data. The mud volcanoes within this ﬁeld display signiﬁcant geometrical variability in diameter (c. 550 m to c. 5660 m), height (c. 25 m to c. 510 m) and volume (c. 0.1 km3 to c. 3.3 km3) and lie at depths ranging from c. &gt; 6000 m subsea to c. 3100 m at the seaﬂoor. A close spatial relationship between mud volcanoes and base-salt depressions and regions of anomalous thinning within the immediate pre-salt succession, combined with documented core samples taken from mud volcanoes within this region present a powerful argument for a pre-salt source of mud. 3D seismic interpretation and volumetric analysis of these mud volcanoes and their source region permit the deﬁnition and quantiﬁcation of their depletion zones. A conceptual model for a dynamic liquefaction and sediment withdrawal process is proposed whereby mud is fed into a central conduit as the depletion zone propagates radially and episodically outwards resulting in a the formation of a concentric depletion zones. Prolonged mud volcanism within this region over the last ~5.3 Ma implies the potential for long lived pre-salt overpressure and continued mud volcanism following the catastrophic hydrodynamic impact of the Messinian Salinity Crisis. It is suggested that the scale of mud volcanism means that this region should be considered as among the largest mud volcano provinces in the world.","container-title":"Marine and Petroleum Geology","DOI":"10.1016/j.marpetgeo.2016.12.026","ISSN":"02648172","journalAbbreviation":"Marine and Petroleum Geology","language":"en","page":"1-16","source":"DOI.org (Crossref)","title":"The spatial, temporal and volumetric analysis of a large mud volcano province within the Eastern Mediterranean","volume":"81","author":[{"family":"Kirkham","given":"C"},{"family":"Cartwright","given":"Joe"},{"family":"Hermanrud","given":"Christian"},{"family":"Jebsen","given":"Christopher"}],"issued":{"date-parts":[["2017",3]]}}}],"schema":"https://github.com/citation-style-language/schema/raw/master/csl-citation.json"} </w:instrText>
      </w:r>
      <w:r w:rsidR="00442E56" w:rsidRPr="00C60FF0">
        <w:rPr>
          <w:rFonts w:cstheme="minorHAnsi"/>
        </w:rPr>
        <w:fldChar w:fldCharType="separate"/>
      </w:r>
      <w:r w:rsidR="00C0451C" w:rsidRPr="00C60FF0">
        <w:rPr>
          <w:rFonts w:ascii="Calibri" w:hAnsi="Calibri" w:cs="Calibri"/>
        </w:rPr>
        <w:t>(C Kirkham et al., 2017)</w:t>
      </w:r>
      <w:r w:rsidR="00442E56" w:rsidRPr="00C60FF0">
        <w:rPr>
          <w:rFonts w:cstheme="minorHAnsi"/>
        </w:rPr>
        <w:fldChar w:fldCharType="end"/>
      </w:r>
      <w:r w:rsidR="009C3598" w:rsidRPr="00C60FF0">
        <w:rPr>
          <w:rFonts w:cstheme="minorHAnsi"/>
        </w:rPr>
        <w:t xml:space="preserve">. </w:t>
      </w:r>
      <w:r w:rsidR="000F154F" w:rsidRPr="00C60FF0">
        <w:rPr>
          <w:rFonts w:cstheme="minorHAnsi"/>
        </w:rPr>
        <w:t>T</w:t>
      </w:r>
      <w:r w:rsidR="009C3598" w:rsidRPr="00C60FF0">
        <w:rPr>
          <w:rFonts w:cstheme="minorHAnsi"/>
        </w:rPr>
        <w:t xml:space="preserve">he tectonic stress associated with the </w:t>
      </w:r>
      <w:r w:rsidR="0099324D" w:rsidRPr="00C60FF0">
        <w:rPr>
          <w:rFonts w:cstheme="minorHAnsi"/>
        </w:rPr>
        <w:t xml:space="preserve">growth of the </w:t>
      </w:r>
      <w:r w:rsidR="009C3598" w:rsidRPr="00C60FF0">
        <w:rPr>
          <w:rFonts w:cstheme="minorHAnsi"/>
        </w:rPr>
        <w:t xml:space="preserve">Syrian Arc contributed to overpressure generation and </w:t>
      </w:r>
      <w:r w:rsidR="0099324D" w:rsidRPr="00C60FF0">
        <w:rPr>
          <w:rFonts w:cstheme="minorHAnsi"/>
        </w:rPr>
        <w:t xml:space="preserve">drove </w:t>
      </w:r>
      <w:r w:rsidR="009C3598" w:rsidRPr="00C60FF0">
        <w:rPr>
          <w:rFonts w:cstheme="minorHAnsi"/>
        </w:rPr>
        <w:t xml:space="preserve">fluid escape in the Latakia and Cyprus basins, with the formation of intrusive sedimentary bodies and pockmarks </w:t>
      </w:r>
      <w:r w:rsidR="000A1433" w:rsidRPr="00C60FF0">
        <w:rPr>
          <w:rFonts w:cstheme="minorHAnsi"/>
        </w:rPr>
        <w:fldChar w:fldCharType="begin"/>
      </w:r>
      <w:r w:rsidR="00C0451C" w:rsidRPr="00C60FF0">
        <w:rPr>
          <w:rFonts w:cstheme="minorHAnsi"/>
        </w:rPr>
        <w:instrText xml:space="preserve"> ADDIN ZOTERO_ITEM CSL_CITATION {"citationID":"BvKb7ZNx","properties":{"formattedCitation":"(C. Bertoni et al., 2017; H\\uc0\\u252{}bscher et al., 2009)","plainCitation":"(C. Bertoni et al., 2017; Hübscher et al., 2009)","noteIndex":0},"citationItems":[{"id":2856,"uris":["http://zotero.org/users/5710338/items/KJFF5HVM"],"uri":["http://zotero.org/users/5710338/items/KJFF5HVM"],"itemData":{"id":2856,"type":"article-journal","abstract":"We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id":3156,"uris":["http://zotero.org/users/5710338/items/NWMFD2MI"],"uri":["http://zotero.org/users/5710338/items/NWMFD2MI"],"itemData":{"id":3156,"type":"article-journal","abstract":"Salt tectonics and mud volcanism in the Latakia and Cyprus Basin, eastern Mediterranean, is investigated by means of swath sounding, reﬂection seismics and side-scan data as well as by camera and video sledge observations. Both basins are located east of Cyprus and are associated with the collision front between the African and Anatolian plate. The Pliocene–Quaternary sediment succession is underlain by up to 1 km thick Messinian evaporites. Both thick-skinned plate tectonic and thin-skinned salt tectonic control ﬂuid dynamics and associated mud volcanism in the Latakia and Cyprus Basin as well as at the Troodos Latacia Culmination, which separates both basins. An end-member model is proposed which explains the presence of elongated topographic highs and trenches along the Troodos Larnaca Culmination and south of it by gravity gliding of the Messinian evaporites and associated ﬂuid migration. Thin-skinned extension in the Troodos Larnaca Culmination and boudinage, respectively, facilitate ﬂuid ﬂow through and out of the evaporites. The ﬂuid or mud ﬂow dissolutes the salt layer and creates elongated trenches. Mud intrudes into the Pliocene–Quaternary sediments above the trenches. Consequently, the overburden is thickened and forms morphological ridges. South of the culmination the evaporites and overburden are folded due to thinskinned shortening of the evaporites. In one instance ﬂuid extrusion out of the evaporites is inferred from seismic data interpretation. The outﬂow caused a volume reduction and collapse of the evaporites. Mud volcanoes and fold anticlines align above deep-rooted transpressional fault systems which are associated with the African–Anatolian collision zone. The faults may act as conduits for rising ﬂuids. In the western part of the survey area, where the Cyprus Arc strikes almost West–East and the collision occurred more frontal and stress was highest, mud volcanoes emerged. Further to the east, where the Cyprus Arc runs SW–NE and sinistral strike-slip has been proposed, fold anticlines evolved. Particular mud volcanoes and folds emerged prior to the deposition of the Messinian evaporites. The undisturbed upper Pleistocene sequences as well as the absence of signiﬁcant mud outﬂow on the seaﬂoor strongly suggest that the main ﬂuid dynamic ceased. © 2008 Elsevier B.V. All rights reserved.","container-title":"Tectonophysics","DOI":"10.1016/j.tecto.2008.08.019","ISSN":"00401951","issue":"1-2","journalAbbreviation":"Tectonophysics","language":"en","page":"173-182","source":"DOI.org (Crossref)","title":"Salt tectonics and mud volcanism in the Latakia and Cyprus Basins, eastern Mediterranean","volume":"470","author":[{"family":"Hübscher","given":"C."},{"family":"Tahchi","given":"E."},{"family":"Klaucke","given":"I."},{"family":"Maillard","given":"A."},{"family":"Sahling","given":"H."}],"issued":{"date-parts":[["2009",5]]}}}],"schema":"https://github.com/citation-style-language/schema/raw/master/csl-citation.json"} </w:instrText>
      </w:r>
      <w:r w:rsidR="000A1433" w:rsidRPr="00C60FF0">
        <w:rPr>
          <w:rFonts w:cstheme="minorHAnsi"/>
        </w:rPr>
        <w:fldChar w:fldCharType="separate"/>
      </w:r>
      <w:r w:rsidR="00C0451C" w:rsidRPr="00C60FF0">
        <w:rPr>
          <w:rFonts w:ascii="Calibri" w:hAnsi="Calibri" w:cs="Calibri"/>
          <w:szCs w:val="24"/>
        </w:rPr>
        <w:t>(C. Bertoni et al., 2017; Hübscher et al., 2009)</w:t>
      </w:r>
      <w:r w:rsidR="000A1433" w:rsidRPr="00C60FF0">
        <w:rPr>
          <w:rFonts w:cstheme="minorHAnsi"/>
        </w:rPr>
        <w:fldChar w:fldCharType="end"/>
      </w:r>
      <w:r w:rsidR="009C3598" w:rsidRPr="00C60FF0">
        <w:rPr>
          <w:rFonts w:cstheme="minorHAnsi"/>
        </w:rPr>
        <w:t xml:space="preserve">. </w:t>
      </w:r>
      <w:r w:rsidR="0099324D" w:rsidRPr="00C60FF0">
        <w:rPr>
          <w:rFonts w:cstheme="minorHAnsi"/>
        </w:rPr>
        <w:t>T</w:t>
      </w:r>
      <w:r w:rsidR="009C3598" w:rsidRPr="00C60FF0">
        <w:rPr>
          <w:rFonts w:cstheme="minorHAnsi"/>
        </w:rPr>
        <w:t xml:space="preserve">hree events associated with the MSC are </w:t>
      </w:r>
      <w:r w:rsidR="000F154F" w:rsidRPr="00C60FF0">
        <w:rPr>
          <w:rFonts w:cstheme="minorHAnsi"/>
        </w:rPr>
        <w:t xml:space="preserve">commonly </w:t>
      </w:r>
      <w:r w:rsidR="009C3598" w:rsidRPr="00C60FF0">
        <w:rPr>
          <w:rFonts w:cstheme="minorHAnsi"/>
        </w:rPr>
        <w:t xml:space="preserve">identified as the main </w:t>
      </w:r>
      <w:r w:rsidR="002D5009" w:rsidRPr="00C60FF0">
        <w:rPr>
          <w:rFonts w:cstheme="minorHAnsi"/>
        </w:rPr>
        <w:t>causes of</w:t>
      </w:r>
      <w:r w:rsidR="009C3598" w:rsidRPr="00C60FF0">
        <w:rPr>
          <w:rFonts w:cstheme="minorHAnsi"/>
        </w:rPr>
        <w:t xml:space="preserve"> overpressure generation in the Eastern Mediterranean basin: 1) rapid water unloading</w:t>
      </w:r>
      <w:r w:rsidR="000F154F" w:rsidRPr="00C60FF0">
        <w:rPr>
          <w:rFonts w:cstheme="minorHAnsi"/>
        </w:rPr>
        <w:t xml:space="preserve"> and pressure release</w:t>
      </w:r>
      <w:r w:rsidR="009C3598" w:rsidRPr="00C60FF0">
        <w:rPr>
          <w:rFonts w:cstheme="minorHAnsi"/>
        </w:rPr>
        <w:t xml:space="preserve"> during the initial </w:t>
      </w:r>
      <w:r w:rsidR="0099324D" w:rsidRPr="00C60FF0">
        <w:rPr>
          <w:rFonts w:cstheme="minorHAnsi"/>
        </w:rPr>
        <w:t xml:space="preserve">stages of the </w:t>
      </w:r>
      <w:r w:rsidR="009C3598" w:rsidRPr="00C60FF0">
        <w:rPr>
          <w:rFonts w:cstheme="minorHAnsi"/>
        </w:rPr>
        <w:t xml:space="preserve">MSC, 2) rapid deposition of the thick </w:t>
      </w:r>
      <w:r w:rsidR="0099324D" w:rsidRPr="00C60FF0">
        <w:rPr>
          <w:rFonts w:cstheme="minorHAnsi"/>
        </w:rPr>
        <w:t xml:space="preserve">Messinian </w:t>
      </w:r>
      <w:r w:rsidR="009C3598" w:rsidRPr="00C60FF0">
        <w:rPr>
          <w:rFonts w:cstheme="minorHAnsi"/>
        </w:rPr>
        <w:t>evaporite, and 3) water loading during the sea-level rise at the end of the MSC</w:t>
      </w:r>
      <w:r w:rsidR="00BB07E4" w:rsidRPr="00C60FF0">
        <w:rPr>
          <w:rFonts w:cstheme="minorHAnsi"/>
        </w:rPr>
        <w:t xml:space="preserve"> </w:t>
      </w:r>
      <w:r w:rsidR="00BB07E4" w:rsidRPr="00C60FF0">
        <w:rPr>
          <w:rFonts w:cstheme="minorHAnsi"/>
        </w:rPr>
        <w:fldChar w:fldCharType="begin"/>
      </w:r>
      <w:r w:rsidR="00C0451C" w:rsidRPr="00C60FF0">
        <w:rPr>
          <w:rFonts w:cstheme="minorHAnsi"/>
        </w:rPr>
        <w:instrText xml:space="preserve"> ADDIN ZOTERO_ITEM CSL_CITATION {"citationID":"HzAPZBhB","properties":{"formattedCitation":"(Claudia Bertoni &amp; Cartwright, 2015)","plainCitation":"(Claudia Bertoni &amp; Cartwright, 2015)","noteIndex":0},"citationItems":[{"id":4740,"uris":["http://zotero.org/users/5710338/items/QQPYVFWZ"],"uri":["http://zotero.org/users/5710338/items/QQPYVFWZ"],"itemData":{"id":4740,"type":"article-journal","abstract":"Thick evaporite sequences deposited in saline giant basins are traditionally viewed as impermeable barriers to fluid flow. This paradigm has recently been challenged by documented evidence of fluid migration pathways through several-km thick series of evaporites, such as the late Miocene (Messinian) sediments in the Mediterranean basin, deposited during the Messinian Salinity Crisis (MSC). Our paper reviews the occurrence of fluid expulsion events in these evaporites in the depocentres of the basin, and analyses their potential as seal-bypass systems. The Messinian salt giant was deposited in peculiar conditions where massive sea-level changes occurred in a relatively limited time interval, and a thick basin-centre evaporitic series was deposited between pre-MSC and post-MSC deep-water sediments. Consequently, rapid water and sediment loading/unloading events contributed to the creation of overpressures up to fracture and possibly lithostatic gradient, causing the fluids to be released in explosive events. Examples of fluid expulsion events are here grouped and classified in relation to the long and short term effects of the Messinian Salinity Crisis, as well as the local controls and pre-conditioning basin factors. While peaks of fluid expulsion activity during the short time-frame of the MSC can be mainly linked to Mediterranean-wide events, local controls appear to play a major role in post-MSC fluid mobilisation. In these cases, evaporite breach is largely dependent on the availability of pre-MSC undersaturated fluid sources and the capability of the pre-MSC sediments to be overpressured. The analysis here presented can be used as a basis to understand the controls on syn- and post-depositional movement of fluids in sedimentary basins. Moreover, the analysis of temporal and spatial distribution of fluid expulsion events can help define hydrocarbon migration style and pathways in deep-seated petroleum plays.","collection-title":"The Messinian events and hydrocarbon exploration in the Mediterranean","container-title":"Marine and Petroleum Geology","DOI":"10.1016/j.marpetgeo.2015.02.003","ISSN":"0264-8172","journalAbbreviation":"Marine and Petroleum Geology","language":"en","page":"165-176","source":"ScienceDirect","title":"Messinian evaporites and fluid flow","volume":"66","author":[{"family":"Bertoni","given":"Claudia"},{"family":"Cartwright","given":"Joe"}],"issued":{"date-parts":[["2015",9,1]]}}}],"schema":"https://github.com/citation-style-language/schema/raw/master/csl-citation.json"} </w:instrText>
      </w:r>
      <w:r w:rsidR="00BB07E4" w:rsidRPr="00C60FF0">
        <w:rPr>
          <w:rFonts w:cstheme="minorHAnsi"/>
        </w:rPr>
        <w:fldChar w:fldCharType="separate"/>
      </w:r>
      <w:r w:rsidR="00C0451C" w:rsidRPr="00C60FF0">
        <w:rPr>
          <w:rFonts w:ascii="Calibri" w:hAnsi="Calibri" w:cs="Calibri"/>
        </w:rPr>
        <w:t>(Claudia Bertoni &amp; Cartwright, 2015)</w:t>
      </w:r>
      <w:r w:rsidR="00BB07E4" w:rsidRPr="00C60FF0">
        <w:rPr>
          <w:rFonts w:cstheme="minorHAnsi"/>
        </w:rPr>
        <w:fldChar w:fldCharType="end"/>
      </w:r>
      <w:r w:rsidR="009C3598" w:rsidRPr="00C60FF0">
        <w:rPr>
          <w:rFonts w:cstheme="minorHAnsi"/>
        </w:rPr>
        <w:t xml:space="preserve">. The </w:t>
      </w:r>
      <w:r w:rsidR="0099324D" w:rsidRPr="00C60FF0">
        <w:rPr>
          <w:rFonts w:cstheme="minorHAnsi"/>
        </w:rPr>
        <w:t>juxtaposition of</w:t>
      </w:r>
      <w:r w:rsidR="009C3598" w:rsidRPr="00C60FF0">
        <w:rPr>
          <w:rFonts w:cstheme="minorHAnsi"/>
        </w:rPr>
        <w:t xml:space="preserve"> these events during </w:t>
      </w:r>
      <w:r w:rsidR="0099324D" w:rsidRPr="00C60FF0">
        <w:rPr>
          <w:rFonts w:cstheme="minorHAnsi"/>
        </w:rPr>
        <w:t xml:space="preserve">a relatively short period of time during </w:t>
      </w:r>
      <w:r w:rsidR="009C3598" w:rsidRPr="00C60FF0">
        <w:rPr>
          <w:rFonts w:cstheme="minorHAnsi"/>
        </w:rPr>
        <w:t xml:space="preserve">the MSC (~5.96 to ~5.33 Ma) </w:t>
      </w:r>
      <w:r w:rsidR="004E6CD0" w:rsidRPr="00C60FF0">
        <w:rPr>
          <w:rFonts w:cstheme="minorHAnsi"/>
        </w:rPr>
        <w:fldChar w:fldCharType="begin"/>
      </w:r>
      <w:r w:rsidR="004E6CD0" w:rsidRPr="00C60FF0">
        <w:rPr>
          <w:rFonts w:cstheme="minorHAnsi"/>
        </w:rPr>
        <w:instrText xml:space="preserve"> ADDIN ZOTERO_ITEM CSL_CITATION {"citationID":"neE15kFI","properties":{"formattedCitation":"(Roveri et al., 2016)","plainCitation":"(Roveri et al., 2016)","noteIndex":0},"citationItems":[{"id":4744,"uris":["http://zotero.org/users/5710338/items/BJQJ4D6C"],"uri":["http://zotero.org/users/5710338/items/BJQJ4D6C"],"itemData":{"id":4744,"type":"article-journal","container-title":"Petroleum Geoscience","DOI":"10.1144/petgeo2015-089","ISSN":"1354-0793","issue":"4","journalAbbreviation":"Petroleum Geoscience","language":"en","note":"publisher: GeoScienceWorld","page":"283-290","source":"pubs.geoscienceworld.org","title":"The Messinian salinity crisis: open problems and possible implications for Mediterranean petroleum systems","title-short":"The Messinian salinity crisis","volume":"22","author":[{"family":"Roveri","given":"Marco"},{"family":"Gennari","given":"Rocco"},{"family":"Lugli","given":"Stefano"},{"family":"Manzi","given":"Vinicio"},{"family":"Minelli","given":"Nicola"},{"family":"Reghizzi","given":"Matteo"},{"family":"Riva","given":"Angelo"},{"family":"Rossi","given":"Massimo E."},{"family":"Schreiber","given":"B. Charlotte"}],"issued":{"date-parts":[["2016",11,1]]}}}],"schema":"https://github.com/citation-style-language/schema/raw/master/csl-citation.json"} </w:instrText>
      </w:r>
      <w:r w:rsidR="004E6CD0" w:rsidRPr="00C60FF0">
        <w:rPr>
          <w:rFonts w:cstheme="minorHAnsi"/>
        </w:rPr>
        <w:fldChar w:fldCharType="separate"/>
      </w:r>
      <w:r w:rsidR="00C0451C" w:rsidRPr="00C60FF0">
        <w:rPr>
          <w:rFonts w:ascii="Calibri" w:hAnsi="Calibri" w:cs="Calibri"/>
        </w:rPr>
        <w:t>(Roveri et al., 2016)</w:t>
      </w:r>
      <w:r w:rsidR="004E6CD0" w:rsidRPr="00C60FF0">
        <w:rPr>
          <w:rFonts w:cstheme="minorHAnsi"/>
        </w:rPr>
        <w:fldChar w:fldCharType="end"/>
      </w:r>
      <w:r w:rsidR="009C3598" w:rsidRPr="00C60FF0">
        <w:rPr>
          <w:rFonts w:cstheme="minorHAnsi"/>
        </w:rPr>
        <w:t xml:space="preserve"> profoundly alter</w:t>
      </w:r>
      <w:r w:rsidR="002D5009" w:rsidRPr="00C60FF0">
        <w:rPr>
          <w:rFonts w:cstheme="minorHAnsi"/>
        </w:rPr>
        <w:t>ed</w:t>
      </w:r>
      <w:r w:rsidR="009C3598" w:rsidRPr="00C60FF0">
        <w:rPr>
          <w:rFonts w:cstheme="minorHAnsi"/>
        </w:rPr>
        <w:t xml:space="preserve"> the </w:t>
      </w:r>
      <w:r w:rsidR="0099324D" w:rsidRPr="00C60FF0">
        <w:rPr>
          <w:rFonts w:cstheme="minorHAnsi"/>
        </w:rPr>
        <w:t xml:space="preserve">subsurface </w:t>
      </w:r>
      <w:r w:rsidR="009C3598" w:rsidRPr="00C60FF0">
        <w:rPr>
          <w:rFonts w:cstheme="minorHAnsi"/>
        </w:rPr>
        <w:t>pressure regime in the Eastern Mediterranean</w:t>
      </w:r>
      <w:r w:rsidR="0099324D" w:rsidRPr="00C60FF0">
        <w:rPr>
          <w:rFonts w:cstheme="minorHAnsi"/>
        </w:rPr>
        <w:t>,</w:t>
      </w:r>
      <w:r w:rsidR="009C3598" w:rsidRPr="00C60FF0">
        <w:rPr>
          <w:rFonts w:cstheme="minorHAnsi"/>
        </w:rPr>
        <w:t xml:space="preserve"> creating multiple phases of overpressure generation and release.</w:t>
      </w:r>
    </w:p>
    <w:p w14:paraId="501DDDA1" w14:textId="0EF8B37B" w:rsidR="009C3598" w:rsidRPr="00C60FF0" w:rsidRDefault="009C3598" w:rsidP="00CD6731">
      <w:pPr>
        <w:spacing w:line="360" w:lineRule="auto"/>
        <w:jc w:val="both"/>
        <w:rPr>
          <w:rFonts w:cstheme="minorHAnsi"/>
        </w:rPr>
      </w:pPr>
      <w:r w:rsidRPr="00C60FF0">
        <w:rPr>
          <w:rFonts w:cstheme="minorHAnsi"/>
          <w:bCs/>
        </w:rPr>
        <w:t xml:space="preserve">Fluid escape systems can be regionally active on a multi-million-year time scale </w:t>
      </w:r>
      <w:r w:rsidR="00114AEC" w:rsidRPr="00C60FF0">
        <w:rPr>
          <w:rFonts w:cstheme="minorHAnsi"/>
          <w:bCs/>
        </w:rPr>
        <w:fldChar w:fldCharType="begin"/>
      </w:r>
      <w:r w:rsidR="00476795" w:rsidRPr="00C60FF0">
        <w:rPr>
          <w:rFonts w:cstheme="minorHAnsi"/>
          <w:bCs/>
        </w:rPr>
        <w:instrText xml:space="preserve"> ADDIN ZOTERO_ITEM CSL_CITATION {"citationID":"5dYxOOPu","properties":{"formattedCitation":"(Capozzi et al., 2017; Maestrelli et al., 2017)","plainCitation":"(Capozzi et al., 2017; Maestrelli et al., 2017)","noteIndex":0},"citationItems":[{"id":3477,"uris":["http://zotero.org/users/5710338/items/AQ9P6FVI"],"uri":["http://zotero.org/users/5710338/items/AQ9P6FVI"],"itemData":{"id":3477,"type":"article-journal","container-title":"AAPG Bulletin","DOI":"10.1306/011817DIG17041","ISSN":"0149-1423","issue":"4","journalAbbreviation":"AAPG Bulletin","language":"en","page":"617-623","source":"pubs.geoscienceworld.org","title":"Cold seepages: An economic tool for hydrocarbon appraisal","title-short":"Cold seepages","volume":"101","author":[{"family":"Capozzi","given":""},{"family":"Oppo","given":"Davide"},{"family":"Taviani","given":"Marco"}],"issued":{"date-parts":[["2017",4,1]]}}},{"id":1644,"uris":["http://zotero.org/users/5710338/items/J6YWEGZ6"],"uri":["http://zotero.org/users/5710338/items/J6YWEGZ6"],"itemData":{"id":1644,"type":"article-journal","container-title":"Marine and Petroleum Geology","DOI":"10.1016/j.marpetgeo.2017.08.016","ISSN":"02648172","journalAbbreviation":"Marine and Petroleum Geology","language":"en","page":"489-510","source":"DOI.org (Crossref)","title":"Seismic and structural characterization of fluid escape pipes using 3D and partial stack seismic from the Loyal Field (Scotland, UK): A multiphase and repeated intrusive mechanism","title-short":"Seismic and structural characterization of fluid escape pipes using 3D and partial stack seismic from the Loyal Field (Scotland, UK)","volume":"88","author":[{"family":"Maestrelli","given":"Daniele"},{"family":"Iacopini","given":"David"},{"family":"Jihad","given":"Ali A."},{"family":"Bond","given":"Clare E."},{"family":"Bonini","given":"Marco"}],"issued":{"date-parts":[["2017",12]]}}}],"schema":"https://github.com/citation-style-language/schema/raw/master/csl-citation.json"} </w:instrText>
      </w:r>
      <w:r w:rsidR="00114AEC" w:rsidRPr="00C60FF0">
        <w:rPr>
          <w:rFonts w:cstheme="minorHAnsi"/>
          <w:bCs/>
        </w:rPr>
        <w:fldChar w:fldCharType="separate"/>
      </w:r>
      <w:r w:rsidR="00C0451C" w:rsidRPr="00C60FF0">
        <w:rPr>
          <w:rFonts w:ascii="Calibri" w:hAnsi="Calibri" w:cs="Calibri"/>
        </w:rPr>
        <w:t>(Capozzi et al., 2017; Maestrelli et al., 2017)</w:t>
      </w:r>
      <w:r w:rsidR="00114AEC" w:rsidRPr="00C60FF0">
        <w:rPr>
          <w:rFonts w:cstheme="minorHAnsi"/>
          <w:bCs/>
        </w:rPr>
        <w:fldChar w:fldCharType="end"/>
      </w:r>
      <w:r w:rsidRPr="00C60FF0">
        <w:rPr>
          <w:rFonts w:cstheme="minorHAnsi"/>
          <w:bCs/>
        </w:rPr>
        <w:t>. However, reconstructing</w:t>
      </w:r>
      <w:r w:rsidR="002D5009" w:rsidRPr="00C60FF0">
        <w:rPr>
          <w:rFonts w:cstheme="minorHAnsi"/>
          <w:bCs/>
        </w:rPr>
        <w:t xml:space="preserve"> the</w:t>
      </w:r>
      <w:r w:rsidRPr="00C60FF0">
        <w:rPr>
          <w:rFonts w:cstheme="minorHAnsi"/>
          <w:bCs/>
        </w:rPr>
        <w:t xml:space="preserve"> timing and evolution of repeated fluid expulsion</w:t>
      </w:r>
      <w:r w:rsidR="002D5009" w:rsidRPr="00C60FF0">
        <w:rPr>
          <w:rFonts w:cstheme="minorHAnsi"/>
          <w:bCs/>
        </w:rPr>
        <w:t xml:space="preserve"> events</w:t>
      </w:r>
      <w:r w:rsidRPr="00C60FF0">
        <w:rPr>
          <w:rFonts w:cstheme="minorHAnsi"/>
          <w:bCs/>
        </w:rPr>
        <w:t xml:space="preserve"> </w:t>
      </w:r>
      <w:r w:rsidR="005767B5" w:rsidRPr="00C60FF0">
        <w:rPr>
          <w:rFonts w:cstheme="minorHAnsi"/>
          <w:bCs/>
        </w:rPr>
        <w:t xml:space="preserve">expressed in seismic reflection data </w:t>
      </w:r>
      <w:r w:rsidRPr="00C60FF0">
        <w:rPr>
          <w:rFonts w:cstheme="minorHAnsi"/>
          <w:bCs/>
        </w:rPr>
        <w:t xml:space="preserve">can be challenging because of </w:t>
      </w:r>
      <w:r w:rsidR="005767B5" w:rsidRPr="00C60FF0">
        <w:rPr>
          <w:rFonts w:cstheme="minorHAnsi"/>
          <w:bCs/>
        </w:rPr>
        <w:t xml:space="preserve">they may </w:t>
      </w:r>
      <w:r w:rsidRPr="00C60FF0">
        <w:rPr>
          <w:rFonts w:cstheme="minorHAnsi"/>
          <w:bCs/>
        </w:rPr>
        <w:t>overlap</w:t>
      </w:r>
      <w:r w:rsidR="005767B5" w:rsidRPr="00C60FF0">
        <w:rPr>
          <w:rFonts w:cstheme="minorHAnsi"/>
          <w:bCs/>
        </w:rPr>
        <w:t xml:space="preserve"> in time and space, and thus not be represented by discrete </w:t>
      </w:r>
      <w:r w:rsidRPr="00C60FF0">
        <w:rPr>
          <w:rFonts w:cstheme="minorHAnsi"/>
          <w:bCs/>
        </w:rPr>
        <w:t>features. In the northern Levant Basin, distinct fluid expulsion events from common leakage points formed cross-evaporit</w:t>
      </w:r>
      <w:r w:rsidR="005767B5" w:rsidRPr="00C60FF0">
        <w:rPr>
          <w:rFonts w:cstheme="minorHAnsi"/>
          <w:bCs/>
        </w:rPr>
        <w:t>e</w:t>
      </w:r>
      <w:r w:rsidRPr="00C60FF0">
        <w:rPr>
          <w:rFonts w:cstheme="minorHAnsi"/>
          <w:bCs/>
        </w:rPr>
        <w:t xml:space="preserve"> fluid escape pipes</w:t>
      </w:r>
      <w:r w:rsidR="0048128D" w:rsidRPr="00C60FF0">
        <w:rPr>
          <w:rFonts w:cstheme="minorHAnsi"/>
          <w:bCs/>
        </w:rPr>
        <w:t xml:space="preserve"> </w:t>
      </w:r>
      <w:r w:rsidR="0048128D" w:rsidRPr="00C60FF0">
        <w:rPr>
          <w:rFonts w:cstheme="minorHAnsi"/>
          <w:bCs/>
        </w:rPr>
        <w:fldChar w:fldCharType="begin"/>
      </w:r>
      <w:r w:rsidR="00C0451C" w:rsidRPr="00C60FF0">
        <w:rPr>
          <w:rFonts w:cstheme="minorHAnsi"/>
          <w:bCs/>
        </w:rPr>
        <w:instrText xml:space="preserve"> ADDIN ZOTERO_ITEM CSL_CITATION {"citationID":"tX1RBBoB","properties":{"formattedCitation":"(sensu J. Cartwright &amp; Santamarina, 2015)","plainCitation":"(sensu J. Cartwright &amp; Santamarina, 2015)","noteIndex":0},"citationItems":[{"id":950,"uris":["http://zotero.org/users/5710338/items/CM6V3PK5"],"uri":["http://zotero.org/users/5710338/items/CM6V3PK5"],"itemData":{"id":950,"type":"article-journal","abstract":"Fluid escape pipes were ﬁrst documented from 3D seismic data over a decade ago, and have subsequently been identiﬁed in many petroliferous basins worldwide. They are characterized on seismic data by vertical to sub-vertical zones of reduced reﬂection continuity that have a columnar geometry in threedimensions. The upper terminations of these pipes commonly coincide with pockmarks or palaeopockmarks, signifying a close connection of pipe formation with a high ﬂux ﬂuid expulsion process. Dimensions range from tens to hundreds of metres in diameter, and hundreds to over a thousand metres in height, and the slenderness ratio, deﬁned as height/diameter (U), ranges from 0.8 to over 20. Pipes are frequently associated with sub-vertical clustering of amplitude anomalies on seismic data, related either to the presence of free gas, or to cementation linked to the passage of hydrocarbons.","container-title":"Marine and Petroleum Geology","DOI":"10.1016/j.marpetgeo.2015.03.023","ISSN":"02648172","journalAbbreviation":"Marine and Petroleum Geology","language":"en","page":"126-140","source":"DOI.org (Crossref)","title":"Seismic characteristics of fluid escape pipes in sedimentary basins: Implications for pipe genesis","title-short":"Seismic characteristics of fluid escape pipes in sedimentary basins","volume":"65","author":[{"family":"Cartwright","given":"Joe"},{"family":"Santamarina","given":"Carlos"}],"issued":{"date-parts":[["2015",8]]}},"prefix":"sensu "}],"schema":"https://github.com/citation-style-language/schema/raw/master/csl-citation.json"} </w:instrText>
      </w:r>
      <w:r w:rsidR="0048128D" w:rsidRPr="00C60FF0">
        <w:rPr>
          <w:rFonts w:cstheme="minorHAnsi"/>
          <w:bCs/>
        </w:rPr>
        <w:fldChar w:fldCharType="separate"/>
      </w:r>
      <w:r w:rsidR="00C0451C" w:rsidRPr="00C60FF0">
        <w:rPr>
          <w:rFonts w:ascii="Calibri" w:hAnsi="Calibri" w:cs="Calibri"/>
        </w:rPr>
        <w:t>(sensu J. Cartwright &amp; Santamarina, 2015)</w:t>
      </w:r>
      <w:r w:rsidR="0048128D" w:rsidRPr="00C60FF0">
        <w:rPr>
          <w:rFonts w:cstheme="minorHAnsi"/>
          <w:bCs/>
        </w:rPr>
        <w:fldChar w:fldCharType="end"/>
      </w:r>
      <w:r w:rsidRPr="00C60FF0">
        <w:rPr>
          <w:rFonts w:cstheme="minorHAnsi"/>
          <w:bCs/>
        </w:rPr>
        <w:t xml:space="preserve">. The fluid escape pipes are clearly </w:t>
      </w:r>
      <w:r w:rsidR="005767B5" w:rsidRPr="00C60FF0">
        <w:rPr>
          <w:rFonts w:cstheme="minorHAnsi"/>
          <w:bCs/>
        </w:rPr>
        <w:t xml:space="preserve">preserved </w:t>
      </w:r>
      <w:r w:rsidRPr="00C60FF0">
        <w:rPr>
          <w:rFonts w:cstheme="minorHAnsi"/>
          <w:bCs/>
        </w:rPr>
        <w:t xml:space="preserve">in the stratigraphic record </w:t>
      </w:r>
      <w:r w:rsidR="006E257D" w:rsidRPr="00C60FF0">
        <w:rPr>
          <w:rFonts w:cstheme="minorHAnsi"/>
          <w:bCs/>
        </w:rPr>
        <w:t>due</w:t>
      </w:r>
      <w:r w:rsidRPr="00C60FF0">
        <w:rPr>
          <w:rFonts w:cstheme="minorHAnsi"/>
          <w:bCs/>
        </w:rPr>
        <w:t xml:space="preserve"> to the </w:t>
      </w:r>
      <w:r w:rsidR="005767B5" w:rsidRPr="00C60FF0">
        <w:rPr>
          <w:rFonts w:cstheme="minorHAnsi"/>
          <w:bCs/>
        </w:rPr>
        <w:t>coeval and still-</w:t>
      </w:r>
      <w:r w:rsidR="00544265" w:rsidRPr="00C60FF0">
        <w:rPr>
          <w:rFonts w:cstheme="minorHAnsi"/>
          <w:bCs/>
        </w:rPr>
        <w:t>active Messinian salt tectonics</w:t>
      </w:r>
      <w:r w:rsidRPr="00C60FF0">
        <w:rPr>
          <w:rFonts w:cstheme="minorHAnsi"/>
          <w:bCs/>
        </w:rPr>
        <w:t xml:space="preserve">. </w:t>
      </w:r>
      <w:r w:rsidR="002D6D76" w:rsidRPr="00C60FF0">
        <w:rPr>
          <w:rFonts w:cstheme="minorHAnsi"/>
          <w:bCs/>
        </w:rPr>
        <w:t>S</w:t>
      </w:r>
      <w:r w:rsidRPr="00C60FF0">
        <w:rPr>
          <w:rFonts w:cstheme="minorHAnsi"/>
          <w:bCs/>
        </w:rPr>
        <w:t>alt</w:t>
      </w:r>
      <w:r w:rsidR="00383CD0" w:rsidRPr="00C60FF0">
        <w:rPr>
          <w:rFonts w:cstheme="minorHAnsi"/>
          <w:bCs/>
        </w:rPr>
        <w:t>-detached</w:t>
      </w:r>
      <w:r w:rsidRPr="00C60FF0">
        <w:rPr>
          <w:rFonts w:cstheme="minorHAnsi"/>
          <w:bCs/>
        </w:rPr>
        <w:t xml:space="preserve"> gravity gliding</w:t>
      </w:r>
      <w:r w:rsidR="004E5661" w:rsidRPr="00C60FF0">
        <w:rPr>
          <w:rFonts w:cstheme="minorHAnsi"/>
          <w:bCs/>
        </w:rPr>
        <w:t xml:space="preserve"> of the overburden</w:t>
      </w:r>
      <w:r w:rsidRPr="00C60FF0">
        <w:rPr>
          <w:rFonts w:cstheme="minorHAnsi"/>
          <w:bCs/>
        </w:rPr>
        <w:t xml:space="preserve"> progressively</w:t>
      </w:r>
      <w:r w:rsidR="004E5661" w:rsidRPr="00C60FF0">
        <w:rPr>
          <w:rFonts w:cstheme="minorHAnsi"/>
          <w:bCs/>
        </w:rPr>
        <w:t xml:space="preserve"> translates the pipe away from the original emission point and towards the deeper basin.</w:t>
      </w:r>
      <w:r w:rsidRPr="00C60FF0">
        <w:rPr>
          <w:rFonts w:cstheme="minorHAnsi"/>
          <w:bCs/>
        </w:rPr>
        <w:t xml:space="preserve"> </w:t>
      </w:r>
      <w:r w:rsidR="004E5661" w:rsidRPr="00C60FF0">
        <w:rPr>
          <w:rFonts w:cstheme="minorHAnsi"/>
          <w:bCs/>
        </w:rPr>
        <w:t xml:space="preserve">This </w:t>
      </w:r>
      <w:r w:rsidR="005913BC" w:rsidRPr="00C60FF0">
        <w:rPr>
          <w:rFonts w:cstheme="minorHAnsi"/>
          <w:bCs/>
        </w:rPr>
        <w:t xml:space="preserve">process </w:t>
      </w:r>
      <w:r w:rsidRPr="00C60FF0">
        <w:rPr>
          <w:rFonts w:cstheme="minorHAnsi"/>
          <w:bCs/>
        </w:rPr>
        <w:t>deform</w:t>
      </w:r>
      <w:r w:rsidR="002D6D76" w:rsidRPr="00C60FF0">
        <w:rPr>
          <w:rFonts w:cstheme="minorHAnsi"/>
          <w:bCs/>
        </w:rPr>
        <w:t>s</w:t>
      </w:r>
      <w:r w:rsidRPr="00C60FF0">
        <w:rPr>
          <w:rFonts w:cstheme="minorHAnsi"/>
          <w:bCs/>
        </w:rPr>
        <w:t xml:space="preserve"> the </w:t>
      </w:r>
      <w:r w:rsidR="005767B5" w:rsidRPr="00C60FF0">
        <w:rPr>
          <w:rFonts w:cstheme="minorHAnsi"/>
          <w:bCs/>
        </w:rPr>
        <w:t xml:space="preserve">intra-salt </w:t>
      </w:r>
      <w:r w:rsidR="005913BC" w:rsidRPr="00C60FF0">
        <w:rPr>
          <w:rFonts w:cstheme="minorHAnsi"/>
          <w:bCs/>
        </w:rPr>
        <w:t xml:space="preserve">portion of </w:t>
      </w:r>
      <w:r w:rsidRPr="00C60FF0">
        <w:rPr>
          <w:rFonts w:cstheme="minorHAnsi"/>
          <w:bCs/>
        </w:rPr>
        <w:t>fluid escape pipes</w:t>
      </w:r>
      <w:r w:rsidR="004E5661" w:rsidRPr="00C60FF0">
        <w:rPr>
          <w:rFonts w:cstheme="minorHAnsi"/>
          <w:bCs/>
        </w:rPr>
        <w:t xml:space="preserve"> </w:t>
      </w:r>
      <w:r w:rsidRPr="00C60FF0">
        <w:rPr>
          <w:rFonts w:cstheme="minorHAnsi"/>
          <w:bCs/>
        </w:rPr>
        <w:t xml:space="preserve">from </w:t>
      </w:r>
      <w:r w:rsidR="00360297" w:rsidRPr="00C60FF0">
        <w:rPr>
          <w:rFonts w:cstheme="minorHAnsi"/>
          <w:bCs/>
        </w:rPr>
        <w:t xml:space="preserve">an initially </w:t>
      </w:r>
      <w:r w:rsidRPr="00C60FF0">
        <w:rPr>
          <w:rFonts w:cstheme="minorHAnsi"/>
          <w:bCs/>
        </w:rPr>
        <w:t>vertical to</w:t>
      </w:r>
      <w:r w:rsidR="00360297" w:rsidRPr="00C60FF0">
        <w:rPr>
          <w:rFonts w:cstheme="minorHAnsi"/>
          <w:bCs/>
        </w:rPr>
        <w:t xml:space="preserve"> an</w:t>
      </w:r>
      <w:r w:rsidRPr="00C60FF0">
        <w:rPr>
          <w:rFonts w:cstheme="minorHAnsi"/>
          <w:bCs/>
        </w:rPr>
        <w:t xml:space="preserve"> arcuate geometry, </w:t>
      </w:r>
      <w:r w:rsidR="00065C46" w:rsidRPr="00C60FF0">
        <w:rPr>
          <w:rFonts w:cstheme="minorHAnsi"/>
          <w:bCs/>
        </w:rPr>
        <w:t>in accordance with</w:t>
      </w:r>
      <w:r w:rsidRPr="00C60FF0">
        <w:rPr>
          <w:rFonts w:cstheme="minorHAnsi"/>
          <w:bCs/>
        </w:rPr>
        <w:t xml:space="preserve"> a dominantly Couette-type salt flow regime</w:t>
      </w:r>
      <w:r w:rsidR="00B50474" w:rsidRPr="00C60FF0">
        <w:rPr>
          <w:rFonts w:cstheme="minorHAnsi"/>
          <w:bCs/>
        </w:rPr>
        <w:t xml:space="preserve"> </w:t>
      </w:r>
      <w:r w:rsidR="00B50474" w:rsidRPr="00C60FF0">
        <w:rPr>
          <w:rFonts w:cstheme="minorHAnsi"/>
          <w:bCs/>
        </w:rPr>
        <w:fldChar w:fldCharType="begin"/>
      </w:r>
      <w:r w:rsidR="00C0451C" w:rsidRPr="00C60FF0">
        <w:rPr>
          <w:rFonts w:cstheme="minorHAnsi"/>
          <w:bCs/>
        </w:rPr>
        <w:instrText xml:space="preserve"> ADDIN ZOTERO_ITEM CSL_CITATION {"citationID":"uSLqwIDO","properties":{"formattedCitation":"(J. Cartwright et al., 2018)","plainCitation":"(J. Cartwright et al., 2018)","noteIndex":0},"citationItems":[{"id":953,"uris":["http://zotero.org/users/5710338/items/BE27S4NS"],"uri":["http://zotero.org/users/5710338/items/BE27S4NS"],"itemData":{"id":953,"type":"article-journal","abstract":"Three-dimensional (3-D) seismic imaging techniques are used to identify a series of 21 deformed fluid escape pipes that transected a 1500-m-thick salt sheet at regular intervals over the past 1.7 m.y. By reconstructing these pipes to their original vertical cylindrical geometry, we show that the salt sheet deformed by Couette flow over this period. The average flow velocity of the top boundary of 2 (±0.3) mm/yr, equates to a bulk viscosity for the sheet of 2.3 × 1018 Pa∙s, within the range obtained from field and laboratory measurements. Similar fluid escape structures are expected to occur widely in salt basins due to the extreme fluid overpressure developed beneath the almost-impermeable salt. These structures offer a new approach for constraining basin-scale models of the kinematics of salt flow by the in situ measurement of flow geometry, with the potential to provide calibrations for experimentally derived flow laws for evaporite systems.","container-title":"Geology","DOI":"10.1130/G40219.1","ISSN":"0091-7613","issue":"7","language":"en","page":"623-626","source":"DOI.org (Crossref)","title":"Direct calibration of salt sheet kinematics during gravity-driven deformation","volume":"46","author":[{"family":"Cartwright","given":"Joe"},{"family":"Kirkham","given":"Chris"},{"family":"Bertoni","given":"Claudia"},{"family":"Hodgson","given":"Neil"},{"family":"Rodriguez","given":"Karyna"}],"issued":{"date-parts":[["2018",7,1]]}}}],"schema":"https://github.com/citation-style-language/schema/raw/master/csl-citation.json"} </w:instrText>
      </w:r>
      <w:r w:rsidR="00B50474" w:rsidRPr="00C60FF0">
        <w:rPr>
          <w:rFonts w:cstheme="minorHAnsi"/>
          <w:bCs/>
        </w:rPr>
        <w:fldChar w:fldCharType="separate"/>
      </w:r>
      <w:r w:rsidR="00C0451C" w:rsidRPr="00C60FF0">
        <w:rPr>
          <w:rFonts w:ascii="Calibri" w:hAnsi="Calibri" w:cs="Calibri"/>
        </w:rPr>
        <w:t>(J. Cartwright et al., 2018)</w:t>
      </w:r>
      <w:r w:rsidR="00B50474" w:rsidRPr="00C60FF0">
        <w:rPr>
          <w:rFonts w:cstheme="minorHAnsi"/>
          <w:bCs/>
        </w:rPr>
        <w:fldChar w:fldCharType="end"/>
      </w:r>
      <w:r w:rsidRPr="00C60FF0">
        <w:rPr>
          <w:rFonts w:cstheme="minorHAnsi"/>
          <w:bCs/>
        </w:rPr>
        <w:t xml:space="preserve">. The </w:t>
      </w:r>
      <w:r w:rsidR="004E5661" w:rsidRPr="00C60FF0">
        <w:rPr>
          <w:rFonts w:cstheme="minorHAnsi"/>
          <w:bCs/>
        </w:rPr>
        <w:t xml:space="preserve">basinward displacement of the </w:t>
      </w:r>
      <w:r w:rsidR="00F27594" w:rsidRPr="00C60FF0">
        <w:rPr>
          <w:rFonts w:cstheme="minorHAnsi"/>
          <w:bCs/>
        </w:rPr>
        <w:t>overburden</w:t>
      </w:r>
      <w:r w:rsidR="00E16D3A" w:rsidRPr="00C60FF0">
        <w:rPr>
          <w:rFonts w:cstheme="minorHAnsi"/>
          <w:bCs/>
        </w:rPr>
        <w:t xml:space="preserve"> crosscut by the </w:t>
      </w:r>
      <w:r w:rsidR="004E5661" w:rsidRPr="00C60FF0">
        <w:rPr>
          <w:rFonts w:cstheme="minorHAnsi"/>
          <w:bCs/>
        </w:rPr>
        <w:t xml:space="preserve">pipes </w:t>
      </w:r>
      <w:r w:rsidR="00E16D3A" w:rsidRPr="00C60FF0">
        <w:rPr>
          <w:rFonts w:cstheme="minorHAnsi"/>
          <w:bCs/>
        </w:rPr>
        <w:t xml:space="preserve">allows the translation of </w:t>
      </w:r>
      <w:r w:rsidRPr="00C60FF0">
        <w:rPr>
          <w:rFonts w:cstheme="minorHAnsi"/>
          <w:bCs/>
        </w:rPr>
        <w:t xml:space="preserve">an unaltered sediment pile above the emission point, which </w:t>
      </w:r>
      <w:r w:rsidR="004E5661" w:rsidRPr="00C60FF0">
        <w:rPr>
          <w:rFonts w:cstheme="minorHAnsi"/>
          <w:bCs/>
        </w:rPr>
        <w:t xml:space="preserve">is </w:t>
      </w:r>
      <w:r w:rsidRPr="00C60FF0">
        <w:rPr>
          <w:rFonts w:cstheme="minorHAnsi"/>
          <w:bCs/>
        </w:rPr>
        <w:t>able to record new fluid escape event</w:t>
      </w:r>
      <w:r w:rsidR="004E5661" w:rsidRPr="00C60FF0">
        <w:rPr>
          <w:rFonts w:cstheme="minorHAnsi"/>
          <w:bCs/>
        </w:rPr>
        <w:t>s</w:t>
      </w:r>
      <w:r w:rsidRPr="00C60FF0">
        <w:rPr>
          <w:rFonts w:cstheme="minorHAnsi"/>
          <w:bCs/>
        </w:rPr>
        <w:t xml:space="preserve">. </w:t>
      </w:r>
      <w:r w:rsidR="00CF3D6A" w:rsidRPr="00C60FF0">
        <w:rPr>
          <w:rFonts w:cstheme="minorHAnsi"/>
          <w:bCs/>
        </w:rPr>
        <w:t>This means that</w:t>
      </w:r>
      <w:r w:rsidRPr="00C60FF0">
        <w:rPr>
          <w:rFonts w:cstheme="minorHAnsi"/>
          <w:bCs/>
        </w:rPr>
        <w:t xml:space="preserve"> </w:t>
      </w:r>
      <w:r w:rsidRPr="00C60FF0">
        <w:rPr>
          <w:rFonts w:cstheme="minorHAnsi"/>
          <w:bCs/>
        </w:rPr>
        <w:lastRenderedPageBreak/>
        <w:t xml:space="preserve">successive fluid escape events from various unique leakage points form trails of deformed pipes and </w:t>
      </w:r>
      <w:r w:rsidR="005767B5" w:rsidRPr="00C60FF0">
        <w:rPr>
          <w:rFonts w:cstheme="minorHAnsi"/>
          <w:bCs/>
        </w:rPr>
        <w:t xml:space="preserve">overlying </w:t>
      </w:r>
      <w:r w:rsidRPr="00C60FF0">
        <w:rPr>
          <w:rFonts w:cstheme="minorHAnsi"/>
          <w:bCs/>
        </w:rPr>
        <w:t>pockmarks</w:t>
      </w:r>
      <w:r w:rsidR="00CF0AD2" w:rsidRPr="00C60FF0">
        <w:rPr>
          <w:rFonts w:cstheme="minorHAnsi"/>
          <w:bCs/>
        </w:rPr>
        <w:t>.</w:t>
      </w:r>
      <w:r w:rsidRPr="00C60FF0">
        <w:rPr>
          <w:rFonts w:cstheme="minorHAnsi"/>
        </w:rPr>
        <w:t xml:space="preserve"> </w:t>
      </w:r>
      <w:r w:rsidR="00CF0AD2" w:rsidRPr="00C60FF0">
        <w:rPr>
          <w:rFonts w:cstheme="minorHAnsi"/>
        </w:rPr>
        <w:t>The described fluid escape</w:t>
      </w:r>
      <w:r w:rsidRPr="00C60FF0">
        <w:rPr>
          <w:rFonts w:cstheme="minorHAnsi"/>
        </w:rPr>
        <w:t xml:space="preserve"> </w:t>
      </w:r>
      <w:r w:rsidR="002935EE" w:rsidRPr="00C60FF0">
        <w:rPr>
          <w:rFonts w:cstheme="minorHAnsi"/>
        </w:rPr>
        <w:t xml:space="preserve">process </w:t>
      </w:r>
      <w:r w:rsidRPr="00C60FF0">
        <w:rPr>
          <w:rFonts w:cstheme="minorHAnsi"/>
        </w:rPr>
        <w:t xml:space="preserve">has been </w:t>
      </w:r>
      <w:r w:rsidR="00CF0AD2" w:rsidRPr="00C60FF0">
        <w:rPr>
          <w:rFonts w:cstheme="minorHAnsi"/>
        </w:rPr>
        <w:t xml:space="preserve">first </w:t>
      </w:r>
      <w:r w:rsidRPr="00C60FF0">
        <w:rPr>
          <w:rFonts w:cstheme="minorHAnsi"/>
        </w:rPr>
        <w:t xml:space="preserve">observed </w:t>
      </w:r>
      <w:r w:rsidR="00FB0F61" w:rsidRPr="00C60FF0">
        <w:rPr>
          <w:rFonts w:cstheme="minorHAnsi"/>
        </w:rPr>
        <w:t xml:space="preserve">in the deep-water Levant Basin </w:t>
      </w:r>
      <w:r w:rsidR="00CF0AD2" w:rsidRPr="00C60FF0">
        <w:rPr>
          <w:rFonts w:cstheme="minorHAnsi"/>
        </w:rPr>
        <w:t>by Cartwright et al. (2018)</w:t>
      </w:r>
      <w:r w:rsidR="00127867" w:rsidRPr="00C60FF0">
        <w:rPr>
          <w:rFonts w:cstheme="minorHAnsi"/>
        </w:rPr>
        <w:t>,</w:t>
      </w:r>
      <w:r w:rsidR="003A255E" w:rsidRPr="00C60FF0">
        <w:rPr>
          <w:rFonts w:cstheme="minorHAnsi"/>
        </w:rPr>
        <w:t xml:space="preserve"> and later by Kirkham et al (2019)</w:t>
      </w:r>
      <w:r w:rsidR="004939EA" w:rsidRPr="00C60FF0">
        <w:rPr>
          <w:rFonts w:cstheme="minorHAnsi"/>
        </w:rPr>
        <w:t>. The authors</w:t>
      </w:r>
      <w:r w:rsidR="003A255E" w:rsidRPr="00C60FF0">
        <w:rPr>
          <w:rFonts w:cstheme="minorHAnsi"/>
        </w:rPr>
        <w:t xml:space="preserve"> studied</w:t>
      </w:r>
      <w:r w:rsidR="00CF0AD2" w:rsidRPr="00C60FF0">
        <w:rPr>
          <w:rFonts w:cstheme="minorHAnsi"/>
        </w:rPr>
        <w:t xml:space="preserve"> </w:t>
      </w:r>
      <w:r w:rsidR="004939EA" w:rsidRPr="00C60FF0">
        <w:rPr>
          <w:rFonts w:cstheme="minorHAnsi"/>
        </w:rPr>
        <w:t>five</w:t>
      </w:r>
      <w:r w:rsidR="003A255E" w:rsidRPr="00C60FF0">
        <w:rPr>
          <w:rFonts w:cstheme="minorHAnsi"/>
        </w:rPr>
        <w:t xml:space="preserve"> pipe trails to infer the </w:t>
      </w:r>
      <w:r w:rsidR="004939EA" w:rsidRPr="00C60FF0">
        <w:rPr>
          <w:rFonts w:cstheme="minorHAnsi"/>
        </w:rPr>
        <w:t xml:space="preserve">kinematics of the Messinian </w:t>
      </w:r>
      <w:r w:rsidR="003A255E" w:rsidRPr="00C60FF0">
        <w:rPr>
          <w:rFonts w:cstheme="minorHAnsi"/>
        </w:rPr>
        <w:t>salt</w:t>
      </w:r>
      <w:r w:rsidR="004939EA" w:rsidRPr="00C60FF0">
        <w:rPr>
          <w:rFonts w:cstheme="minorHAnsi"/>
        </w:rPr>
        <w:t xml:space="preserve"> layer in this region</w:t>
      </w:r>
      <w:r w:rsidR="003A255E" w:rsidRPr="00C60FF0">
        <w:rPr>
          <w:rFonts w:cstheme="minorHAnsi"/>
        </w:rPr>
        <w:t>.</w:t>
      </w:r>
      <w:r w:rsidR="00E81A3F" w:rsidRPr="00C60FF0">
        <w:rPr>
          <w:rFonts w:cstheme="minorHAnsi"/>
        </w:rPr>
        <w:t xml:space="preserve"> The </w:t>
      </w:r>
      <w:r w:rsidR="00BA612B" w:rsidRPr="00C60FF0">
        <w:rPr>
          <w:rFonts w:cstheme="minorHAnsi"/>
        </w:rPr>
        <w:t>causes</w:t>
      </w:r>
      <w:r w:rsidR="00E81A3F" w:rsidRPr="00C60FF0">
        <w:rPr>
          <w:rFonts w:cstheme="minorHAnsi"/>
        </w:rPr>
        <w:t>, significance, and implication</w:t>
      </w:r>
      <w:r w:rsidR="00BA612B" w:rsidRPr="00C60FF0">
        <w:rPr>
          <w:rFonts w:cstheme="minorHAnsi"/>
        </w:rPr>
        <w:t>s</w:t>
      </w:r>
      <w:r w:rsidR="00E81A3F" w:rsidRPr="00C60FF0">
        <w:rPr>
          <w:rFonts w:cstheme="minorHAnsi"/>
        </w:rPr>
        <w:t xml:space="preserve"> of the pipe trails have never been analyzed</w:t>
      </w:r>
      <w:r w:rsidR="00F07C92" w:rsidRPr="00C60FF0">
        <w:rPr>
          <w:rFonts w:cstheme="minorHAnsi"/>
        </w:rPr>
        <w:t xml:space="preserve"> in detail</w:t>
      </w:r>
      <w:r w:rsidR="00E81A3F" w:rsidRPr="00C60FF0">
        <w:rPr>
          <w:rFonts w:cstheme="minorHAnsi"/>
        </w:rPr>
        <w:t>.</w:t>
      </w:r>
      <w:r w:rsidR="003A255E" w:rsidRPr="00C60FF0">
        <w:rPr>
          <w:rFonts w:cstheme="minorHAnsi"/>
        </w:rPr>
        <w:t xml:space="preserve"> </w:t>
      </w:r>
      <w:r w:rsidR="00CF0AD2" w:rsidRPr="00C60FF0">
        <w:rPr>
          <w:rFonts w:cstheme="minorHAnsi"/>
        </w:rPr>
        <w:t xml:space="preserve">To date, no </w:t>
      </w:r>
      <w:r w:rsidR="003A255E" w:rsidRPr="00C60FF0">
        <w:rPr>
          <w:rFonts w:cstheme="minorHAnsi"/>
        </w:rPr>
        <w:t xml:space="preserve">similar </w:t>
      </w:r>
      <w:r w:rsidR="00CF0AD2" w:rsidRPr="00C60FF0">
        <w:rPr>
          <w:rFonts w:cstheme="minorHAnsi"/>
        </w:rPr>
        <w:t xml:space="preserve">examples are documented in </w:t>
      </w:r>
      <w:r w:rsidR="00B51323" w:rsidRPr="00C60FF0">
        <w:rPr>
          <w:rFonts w:cstheme="minorHAnsi"/>
        </w:rPr>
        <w:t xml:space="preserve">other </w:t>
      </w:r>
      <w:r w:rsidRPr="00C60FF0">
        <w:rPr>
          <w:rFonts w:cstheme="minorHAnsi"/>
        </w:rPr>
        <w:t>sedimentary basins</w:t>
      </w:r>
      <w:r w:rsidR="00CF0AD2" w:rsidRPr="00C60FF0">
        <w:rPr>
          <w:rFonts w:cstheme="minorHAnsi"/>
        </w:rPr>
        <w:t xml:space="preserve"> worldwide</w:t>
      </w:r>
      <w:r w:rsidRPr="00C60FF0">
        <w:rPr>
          <w:rFonts w:cstheme="minorHAnsi"/>
        </w:rPr>
        <w:t>.</w:t>
      </w:r>
    </w:p>
    <w:p w14:paraId="1E12E862" w14:textId="5F380A7A" w:rsidR="00AC62CD" w:rsidRPr="00C60FF0" w:rsidRDefault="009C3598" w:rsidP="002C6D58">
      <w:pPr>
        <w:spacing w:line="360" w:lineRule="auto"/>
        <w:jc w:val="both"/>
        <w:rPr>
          <w:rFonts w:cstheme="minorHAnsi"/>
        </w:rPr>
      </w:pPr>
      <w:r w:rsidRPr="00C60FF0">
        <w:rPr>
          <w:rFonts w:cstheme="minorHAnsi"/>
        </w:rPr>
        <w:t xml:space="preserve">Despite a wealth of research during the last </w:t>
      </w:r>
      <w:r w:rsidR="001001A8" w:rsidRPr="00C60FF0">
        <w:rPr>
          <w:rFonts w:cstheme="minorHAnsi"/>
        </w:rPr>
        <w:t xml:space="preserve">few </w:t>
      </w:r>
      <w:r w:rsidRPr="00C60FF0">
        <w:rPr>
          <w:rFonts w:cstheme="minorHAnsi"/>
        </w:rPr>
        <w:t xml:space="preserve">decades, </w:t>
      </w:r>
      <w:r w:rsidR="00097862" w:rsidRPr="00C60FF0">
        <w:rPr>
          <w:rFonts w:cstheme="minorHAnsi"/>
        </w:rPr>
        <w:t>the processes driving overpressure buildup and fluid escape through thick evaporite units are still poorly understood</w:t>
      </w:r>
      <w:r w:rsidRPr="00C60FF0">
        <w:rPr>
          <w:rFonts w:cstheme="minorHAnsi"/>
        </w:rPr>
        <w:t xml:space="preserve">. </w:t>
      </w:r>
      <w:r w:rsidR="00045645" w:rsidRPr="00C60FF0">
        <w:rPr>
          <w:rFonts w:cstheme="minorHAnsi"/>
        </w:rPr>
        <w:t>To f</w:t>
      </w:r>
      <w:r w:rsidR="005C1B89" w:rsidRPr="00C60FF0">
        <w:rPr>
          <w:rFonts w:cstheme="minorHAnsi"/>
        </w:rPr>
        <w:t>ully u</w:t>
      </w:r>
      <w:r w:rsidR="00FE6884" w:rsidRPr="00C60FF0">
        <w:rPr>
          <w:rFonts w:cstheme="minorHAnsi"/>
        </w:rPr>
        <w:t xml:space="preserve">nderstand the limits of </w:t>
      </w:r>
      <w:r w:rsidR="00B9729D" w:rsidRPr="00C60FF0">
        <w:rPr>
          <w:rFonts w:cstheme="minorHAnsi"/>
        </w:rPr>
        <w:t>salt</w:t>
      </w:r>
      <w:r w:rsidR="00EB47AB" w:rsidRPr="00C60FF0">
        <w:rPr>
          <w:rFonts w:cstheme="minorHAnsi"/>
        </w:rPr>
        <w:t xml:space="preserve"> as</w:t>
      </w:r>
      <w:r w:rsidR="00FE6884" w:rsidRPr="00C60FF0">
        <w:rPr>
          <w:rFonts w:cstheme="minorHAnsi"/>
        </w:rPr>
        <w:t xml:space="preserve"> seal</w:t>
      </w:r>
      <w:r w:rsidR="00EB47AB" w:rsidRPr="00C60FF0">
        <w:rPr>
          <w:rFonts w:cstheme="minorHAnsi"/>
        </w:rPr>
        <w:t>ing</w:t>
      </w:r>
      <w:r w:rsidR="00B603A8" w:rsidRPr="00C60FF0">
        <w:rPr>
          <w:rFonts w:cstheme="minorHAnsi"/>
        </w:rPr>
        <w:t xml:space="preserve"> unit, it</w:t>
      </w:r>
      <w:r w:rsidR="00FE6884" w:rsidRPr="00C60FF0">
        <w:rPr>
          <w:rFonts w:cstheme="minorHAnsi"/>
        </w:rPr>
        <w:t xml:space="preserve"> is fundamental to evaluate </w:t>
      </w:r>
      <w:r w:rsidR="00B603A8" w:rsidRPr="00C60FF0">
        <w:rPr>
          <w:rFonts w:cstheme="minorHAnsi"/>
        </w:rPr>
        <w:t>the mechanisms governing cross-evaporite fluid escape</w:t>
      </w:r>
      <w:r w:rsidR="00045645" w:rsidRPr="00C60FF0">
        <w:rPr>
          <w:rFonts w:cstheme="minorHAnsi"/>
        </w:rPr>
        <w:t xml:space="preserve">. </w:t>
      </w:r>
      <w:r w:rsidR="003660DF" w:rsidRPr="00C60FF0">
        <w:rPr>
          <w:rFonts w:cstheme="minorHAnsi"/>
        </w:rPr>
        <w:t xml:space="preserve">In </w:t>
      </w:r>
      <w:r w:rsidR="00F62D26" w:rsidRPr="00C60FF0">
        <w:rPr>
          <w:rFonts w:cstheme="minorHAnsi"/>
        </w:rPr>
        <w:t>addition</w:t>
      </w:r>
      <w:r w:rsidR="00045645" w:rsidRPr="00C60FF0">
        <w:rPr>
          <w:rFonts w:cstheme="minorHAnsi"/>
        </w:rPr>
        <w:t>, f</w:t>
      </w:r>
      <w:r w:rsidR="00B44965" w:rsidRPr="00C60FF0">
        <w:rPr>
          <w:rFonts w:cstheme="minorHAnsi"/>
        </w:rPr>
        <w:t xml:space="preserve">luid escape features can record key </w:t>
      </w:r>
      <w:r w:rsidR="00F62D26" w:rsidRPr="00C60FF0">
        <w:rPr>
          <w:rFonts w:cstheme="minorHAnsi"/>
        </w:rPr>
        <w:t xml:space="preserve">geological </w:t>
      </w:r>
      <w:r w:rsidR="00B44965" w:rsidRPr="00C60FF0">
        <w:rPr>
          <w:rFonts w:cstheme="minorHAnsi"/>
        </w:rPr>
        <w:t xml:space="preserve">events </w:t>
      </w:r>
      <w:r w:rsidR="007B1812" w:rsidRPr="00C60FF0">
        <w:rPr>
          <w:rFonts w:cstheme="minorHAnsi"/>
        </w:rPr>
        <w:t>during</w:t>
      </w:r>
      <w:r w:rsidR="00B44965" w:rsidRPr="00C60FF0">
        <w:rPr>
          <w:rFonts w:cstheme="minorHAnsi"/>
        </w:rPr>
        <w:t xml:space="preserve"> the evolution of sedimentary </w:t>
      </w:r>
      <w:r w:rsidR="003660DF" w:rsidRPr="00C60FF0">
        <w:rPr>
          <w:rFonts w:cstheme="minorHAnsi"/>
        </w:rPr>
        <w:t>basins</w:t>
      </w:r>
      <w:r w:rsidR="00F62D26" w:rsidRPr="00C60FF0">
        <w:rPr>
          <w:rFonts w:cstheme="minorHAnsi"/>
        </w:rPr>
        <w:t>, such as regional tectonics and base-level changes</w:t>
      </w:r>
      <w:r w:rsidR="003660DF" w:rsidRPr="00C60FF0">
        <w:rPr>
          <w:rFonts w:cstheme="minorHAnsi"/>
        </w:rPr>
        <w:t>. By u</w:t>
      </w:r>
      <w:r w:rsidR="002C6D58" w:rsidRPr="00C60FF0">
        <w:rPr>
          <w:rFonts w:cstheme="minorHAnsi"/>
        </w:rPr>
        <w:t xml:space="preserve">nderstanding </w:t>
      </w:r>
      <w:r w:rsidR="009F1FD1" w:rsidRPr="00C60FF0">
        <w:rPr>
          <w:rFonts w:cstheme="minorHAnsi"/>
        </w:rPr>
        <w:t>the</w:t>
      </w:r>
      <w:r w:rsidR="002C6D58" w:rsidRPr="00C60FF0">
        <w:rPr>
          <w:rFonts w:cstheme="minorHAnsi"/>
        </w:rPr>
        <w:t xml:space="preserve"> </w:t>
      </w:r>
      <w:r w:rsidR="007B1812" w:rsidRPr="00C60FF0">
        <w:rPr>
          <w:rFonts w:cstheme="minorHAnsi"/>
        </w:rPr>
        <w:t xml:space="preserve">fluid escape </w:t>
      </w:r>
      <w:r w:rsidR="009F1FD1" w:rsidRPr="00C60FF0">
        <w:rPr>
          <w:rFonts w:cstheme="minorHAnsi"/>
        </w:rPr>
        <w:t>history</w:t>
      </w:r>
      <w:r w:rsidR="007B1812" w:rsidRPr="00C60FF0">
        <w:rPr>
          <w:rFonts w:cstheme="minorHAnsi"/>
        </w:rPr>
        <w:t>,</w:t>
      </w:r>
      <w:r w:rsidR="003660DF" w:rsidRPr="00C60FF0">
        <w:rPr>
          <w:rFonts w:cstheme="minorHAnsi"/>
        </w:rPr>
        <w:t xml:space="preserve"> we can obtain </w:t>
      </w:r>
      <w:r w:rsidR="009F1FD1" w:rsidRPr="00C60FF0">
        <w:rPr>
          <w:rFonts w:cstheme="minorHAnsi"/>
        </w:rPr>
        <w:t xml:space="preserve">fundamental </w:t>
      </w:r>
      <w:r w:rsidR="003660DF" w:rsidRPr="00C60FF0">
        <w:rPr>
          <w:rFonts w:cstheme="minorHAnsi"/>
        </w:rPr>
        <w:t xml:space="preserve">information </w:t>
      </w:r>
      <w:r w:rsidR="009F1FD1" w:rsidRPr="00C60FF0">
        <w:rPr>
          <w:rFonts w:cstheme="minorHAnsi"/>
        </w:rPr>
        <w:t xml:space="preserve">to </w:t>
      </w:r>
      <w:r w:rsidR="002A18E3" w:rsidRPr="00C60FF0">
        <w:rPr>
          <w:rFonts w:cstheme="minorHAnsi"/>
        </w:rPr>
        <w:t>reconstruct</w:t>
      </w:r>
      <w:r w:rsidR="003D69C9" w:rsidRPr="00C60FF0">
        <w:rPr>
          <w:rFonts w:cstheme="minorHAnsi"/>
        </w:rPr>
        <w:t xml:space="preserve"> </w:t>
      </w:r>
      <w:r w:rsidR="0061675B" w:rsidRPr="00C60FF0">
        <w:rPr>
          <w:rFonts w:cstheme="minorHAnsi"/>
        </w:rPr>
        <w:t xml:space="preserve">ﬂuid generation and </w:t>
      </w:r>
      <w:r w:rsidR="00C4747A" w:rsidRPr="00C60FF0">
        <w:rPr>
          <w:rFonts w:cstheme="minorHAnsi"/>
        </w:rPr>
        <w:t>migration</w:t>
      </w:r>
      <w:r w:rsidR="0061675B" w:rsidRPr="00C60FF0">
        <w:rPr>
          <w:rFonts w:cstheme="minorHAnsi"/>
        </w:rPr>
        <w:t xml:space="preserve"> </w:t>
      </w:r>
      <w:r w:rsidR="009F1FD1" w:rsidRPr="00C60FF0">
        <w:rPr>
          <w:rFonts w:cstheme="minorHAnsi"/>
        </w:rPr>
        <w:t xml:space="preserve">in </w:t>
      </w:r>
      <w:r w:rsidR="0061675B" w:rsidRPr="00C60FF0">
        <w:rPr>
          <w:rFonts w:cstheme="minorHAnsi"/>
        </w:rPr>
        <w:t>rapid</w:t>
      </w:r>
      <w:r w:rsidR="005632EE" w:rsidRPr="00C60FF0">
        <w:rPr>
          <w:rFonts w:cstheme="minorHAnsi"/>
        </w:rPr>
        <w:t>ly</w:t>
      </w:r>
      <w:r w:rsidR="0061675B" w:rsidRPr="00C60FF0">
        <w:rPr>
          <w:rFonts w:cstheme="minorHAnsi"/>
        </w:rPr>
        <w:t xml:space="preserve"> </w:t>
      </w:r>
      <w:r w:rsidR="00F62D26" w:rsidRPr="00C60FF0">
        <w:rPr>
          <w:rFonts w:cstheme="minorHAnsi"/>
        </w:rPr>
        <w:t xml:space="preserve">deforming </w:t>
      </w:r>
      <w:r w:rsidR="0061675B" w:rsidRPr="00C60FF0">
        <w:rPr>
          <w:rFonts w:cstheme="minorHAnsi"/>
        </w:rPr>
        <w:t>systems</w:t>
      </w:r>
      <w:r w:rsidR="00F62D26" w:rsidRPr="00C60FF0">
        <w:rPr>
          <w:rFonts w:cstheme="minorHAnsi"/>
        </w:rPr>
        <w:t>,</w:t>
      </w:r>
      <w:r w:rsidR="0061675B" w:rsidRPr="00C60FF0">
        <w:rPr>
          <w:rFonts w:cstheme="minorHAnsi"/>
        </w:rPr>
        <w:t xml:space="preserve"> such as </w:t>
      </w:r>
      <w:r w:rsidR="00F62D26" w:rsidRPr="00C60FF0">
        <w:rPr>
          <w:rFonts w:cstheme="minorHAnsi"/>
        </w:rPr>
        <w:t xml:space="preserve">those typified by </w:t>
      </w:r>
      <w:r w:rsidR="0061675B" w:rsidRPr="00C60FF0">
        <w:rPr>
          <w:rFonts w:cstheme="minorHAnsi"/>
        </w:rPr>
        <w:t>salt</w:t>
      </w:r>
      <w:r w:rsidR="009F1FD1" w:rsidRPr="00C60FF0">
        <w:rPr>
          <w:rFonts w:cstheme="minorHAnsi"/>
        </w:rPr>
        <w:t xml:space="preserve"> basin</w:t>
      </w:r>
      <w:r w:rsidR="00710D06" w:rsidRPr="00C60FF0">
        <w:rPr>
          <w:rFonts w:cstheme="minorHAnsi"/>
        </w:rPr>
        <w:t>s</w:t>
      </w:r>
      <w:r w:rsidR="009F1FD1" w:rsidRPr="00C60FF0">
        <w:rPr>
          <w:rFonts w:cstheme="minorHAnsi"/>
        </w:rPr>
        <w:t>.</w:t>
      </w:r>
    </w:p>
    <w:p w14:paraId="24CC4068" w14:textId="6E828459" w:rsidR="009C3598" w:rsidRPr="00C60FF0" w:rsidRDefault="009C3598" w:rsidP="002C6D58">
      <w:pPr>
        <w:spacing w:line="360" w:lineRule="auto"/>
        <w:jc w:val="both"/>
        <w:rPr>
          <w:rFonts w:cstheme="minorHAnsi"/>
          <w:bCs/>
        </w:rPr>
      </w:pPr>
      <w:r w:rsidRPr="00C60FF0">
        <w:rPr>
          <w:rFonts w:cstheme="minorHAnsi"/>
        </w:rPr>
        <w:t xml:space="preserve">The exceptional pipe trails in the northern Levant Basin hold </w:t>
      </w:r>
      <w:r w:rsidR="00D341EF" w:rsidRPr="00C60FF0">
        <w:rPr>
          <w:rFonts w:cstheme="minorHAnsi"/>
        </w:rPr>
        <w:t>important</w:t>
      </w:r>
      <w:r w:rsidR="00561E8D" w:rsidRPr="00C60FF0">
        <w:rPr>
          <w:rFonts w:cstheme="minorHAnsi"/>
        </w:rPr>
        <w:t>,</w:t>
      </w:r>
      <w:r w:rsidRPr="00C60FF0">
        <w:rPr>
          <w:rFonts w:cstheme="minorHAnsi"/>
        </w:rPr>
        <w:t xml:space="preserve"> high-resolution information on the processes regulating fluid escape establishment, duration, and cyclicity in the period following the deposition of a thick evaporite unit along a continental margin. We use </w:t>
      </w:r>
      <w:r w:rsidR="00561E8D" w:rsidRPr="00C60FF0">
        <w:rPr>
          <w:rFonts w:cstheme="minorHAnsi"/>
        </w:rPr>
        <w:t xml:space="preserve">high-quality </w:t>
      </w:r>
      <w:r w:rsidRPr="00C60FF0">
        <w:rPr>
          <w:rFonts w:cstheme="minorHAnsi"/>
        </w:rPr>
        <w:t xml:space="preserve">3D seismic </w:t>
      </w:r>
      <w:r w:rsidR="00561E8D" w:rsidRPr="00C60FF0">
        <w:rPr>
          <w:rFonts w:cstheme="minorHAnsi"/>
        </w:rPr>
        <w:t xml:space="preserve">reflection </w:t>
      </w:r>
      <w:r w:rsidRPr="00C60FF0">
        <w:rPr>
          <w:rFonts w:cstheme="minorHAnsi"/>
        </w:rPr>
        <w:t xml:space="preserve">data </w:t>
      </w:r>
      <w:r w:rsidR="00561E8D" w:rsidRPr="00C60FF0">
        <w:rPr>
          <w:rFonts w:cstheme="minorHAnsi"/>
        </w:rPr>
        <w:t xml:space="preserve">from </w:t>
      </w:r>
      <w:r w:rsidRPr="00C60FF0">
        <w:rPr>
          <w:rFonts w:cstheme="minorHAnsi"/>
        </w:rPr>
        <w:t>offshore Lebanon</w:t>
      </w:r>
      <w:r w:rsidR="00A82461" w:rsidRPr="00C60FF0">
        <w:rPr>
          <w:rFonts w:cstheme="minorHAnsi"/>
        </w:rPr>
        <w:t xml:space="preserve"> (Fig. </w:t>
      </w:r>
      <w:r w:rsidR="00877231" w:rsidRPr="00C60FF0">
        <w:rPr>
          <w:rFonts w:cstheme="minorHAnsi"/>
        </w:rPr>
        <w:t>1</w:t>
      </w:r>
      <w:r w:rsidR="00A82461" w:rsidRPr="00C60FF0">
        <w:rPr>
          <w:rFonts w:cstheme="minorHAnsi"/>
        </w:rPr>
        <w:t>)</w:t>
      </w:r>
      <w:r w:rsidRPr="00C60FF0">
        <w:rPr>
          <w:rFonts w:cstheme="minorHAnsi"/>
        </w:rPr>
        <w:t xml:space="preserve"> to </w:t>
      </w:r>
      <w:r w:rsidR="00561E8D" w:rsidRPr="00C60FF0">
        <w:rPr>
          <w:rFonts w:cstheme="minorHAnsi"/>
        </w:rPr>
        <w:t>illustrate</w:t>
      </w:r>
      <w:r w:rsidRPr="00C60FF0">
        <w:rPr>
          <w:rFonts w:cstheme="minorHAnsi"/>
        </w:rPr>
        <w:t xml:space="preserve"> the cause</w:t>
      </w:r>
      <w:r w:rsidR="00AC62CD" w:rsidRPr="00C60FF0">
        <w:rPr>
          <w:rFonts w:cstheme="minorHAnsi"/>
        </w:rPr>
        <w:t>s</w:t>
      </w:r>
      <w:r w:rsidRPr="00C60FF0">
        <w:rPr>
          <w:rFonts w:cstheme="minorHAnsi"/>
        </w:rPr>
        <w:t xml:space="preserve"> and history of </w:t>
      </w:r>
      <w:r w:rsidR="00561E8D" w:rsidRPr="00C60FF0">
        <w:rPr>
          <w:rFonts w:cstheme="minorHAnsi"/>
        </w:rPr>
        <w:t xml:space="preserve">cross-evaporite </w:t>
      </w:r>
      <w:r w:rsidRPr="00C60FF0">
        <w:rPr>
          <w:rFonts w:cstheme="minorHAnsi"/>
        </w:rPr>
        <w:t xml:space="preserve">fluid escape in </w:t>
      </w:r>
      <w:r w:rsidR="00AC62CD" w:rsidRPr="00C60FF0">
        <w:rPr>
          <w:rFonts w:cstheme="minorHAnsi"/>
        </w:rPr>
        <w:t>this region of the Eastern Mediterranean</w:t>
      </w:r>
      <w:r w:rsidRPr="00C60FF0">
        <w:rPr>
          <w:rFonts w:cstheme="minorHAnsi"/>
        </w:rPr>
        <w:t xml:space="preserve">. </w:t>
      </w:r>
      <w:r w:rsidR="009E2F1B" w:rsidRPr="00C60FF0">
        <w:rPr>
          <w:rFonts w:cstheme="minorHAnsi"/>
        </w:rPr>
        <w:t xml:space="preserve">We </w:t>
      </w:r>
      <w:r w:rsidR="00716AC9" w:rsidRPr="00C60FF0">
        <w:rPr>
          <w:rFonts w:cstheme="minorHAnsi"/>
        </w:rPr>
        <w:t>analyze</w:t>
      </w:r>
      <w:r w:rsidR="009E2F1B" w:rsidRPr="00C60FF0">
        <w:rPr>
          <w:rFonts w:cstheme="minorHAnsi"/>
        </w:rPr>
        <w:t xml:space="preserve"> the </w:t>
      </w:r>
      <w:r w:rsidR="009E2F1B" w:rsidRPr="00C60FF0">
        <w:rPr>
          <w:rFonts w:cstheme="minorHAnsi"/>
          <w:bCs/>
        </w:rPr>
        <w:t xml:space="preserve">distribution and spacing of the fluid escape pipes within </w:t>
      </w:r>
      <w:r w:rsidR="00600E52" w:rsidRPr="00C60FF0">
        <w:rPr>
          <w:rFonts w:cstheme="minorHAnsi"/>
          <w:bCs/>
        </w:rPr>
        <w:t>twelve</w:t>
      </w:r>
      <w:r w:rsidR="004939EA" w:rsidRPr="00C60FF0">
        <w:rPr>
          <w:rFonts w:cstheme="minorHAnsi"/>
          <w:bCs/>
        </w:rPr>
        <w:t xml:space="preserve"> </w:t>
      </w:r>
      <w:r w:rsidR="009E2F1B" w:rsidRPr="00C60FF0">
        <w:rPr>
          <w:rFonts w:cstheme="minorHAnsi"/>
          <w:bCs/>
        </w:rPr>
        <w:t>trails to reconstruct the history of fluid migration, charge, and expulsion</w:t>
      </w:r>
      <w:r w:rsidR="009E2F1B" w:rsidRPr="00C60FF0">
        <w:rPr>
          <w:rFonts w:cstheme="minorHAnsi"/>
        </w:rPr>
        <w:t>. In doing so, w</w:t>
      </w:r>
      <w:r w:rsidRPr="00C60FF0">
        <w:rPr>
          <w:rFonts w:cstheme="minorHAnsi"/>
        </w:rPr>
        <w:t>e demonstrate that basin-scale tectonic</w:t>
      </w:r>
      <w:r w:rsidR="00561E8D" w:rsidRPr="00C60FF0">
        <w:rPr>
          <w:rFonts w:cstheme="minorHAnsi"/>
        </w:rPr>
        <w:t xml:space="preserve"> events</w:t>
      </w:r>
      <w:r w:rsidRPr="00C60FF0">
        <w:rPr>
          <w:rFonts w:cstheme="minorHAnsi"/>
        </w:rPr>
        <w:t xml:space="preserve">, rather than events </w:t>
      </w:r>
      <w:r w:rsidR="00561E8D" w:rsidRPr="00C60FF0">
        <w:rPr>
          <w:rFonts w:cstheme="minorHAnsi"/>
        </w:rPr>
        <w:t xml:space="preserve">explicitly </w:t>
      </w:r>
      <w:r w:rsidRPr="00C60FF0">
        <w:rPr>
          <w:rFonts w:cstheme="minorHAnsi"/>
        </w:rPr>
        <w:t>associated with the MSC</w:t>
      </w:r>
      <w:r w:rsidR="00561E8D" w:rsidRPr="00C60FF0">
        <w:rPr>
          <w:rFonts w:cstheme="minorHAnsi"/>
        </w:rPr>
        <w:t xml:space="preserve"> itself</w:t>
      </w:r>
      <w:r w:rsidRPr="00C60FF0">
        <w:rPr>
          <w:rFonts w:cstheme="minorHAnsi"/>
        </w:rPr>
        <w:t xml:space="preserve">, are responsible for cross-evaporite fluid escape in this </w:t>
      </w:r>
      <w:r w:rsidR="009E2F1B" w:rsidRPr="00C60FF0">
        <w:rPr>
          <w:rFonts w:cstheme="minorHAnsi"/>
        </w:rPr>
        <w:t xml:space="preserve">area </w:t>
      </w:r>
      <w:r w:rsidRPr="00C60FF0">
        <w:rPr>
          <w:rFonts w:cstheme="minorHAnsi"/>
        </w:rPr>
        <w:t>of a relatively undeformed salt giant.</w:t>
      </w:r>
    </w:p>
    <w:p w14:paraId="724ED1B5" w14:textId="77777777" w:rsidR="00105ED2" w:rsidRPr="00C60FF0" w:rsidRDefault="00105ED2" w:rsidP="00CD6731">
      <w:pPr>
        <w:spacing w:line="360" w:lineRule="auto"/>
        <w:jc w:val="both"/>
        <w:rPr>
          <w:rFonts w:cstheme="minorHAnsi"/>
          <w:bCs/>
        </w:rPr>
      </w:pPr>
    </w:p>
    <w:p w14:paraId="42DD6D75" w14:textId="03B1C63F" w:rsidR="00F40D4F" w:rsidRPr="00C60FF0" w:rsidRDefault="00F40D4F" w:rsidP="00CD6731">
      <w:pPr>
        <w:pStyle w:val="ListParagraph"/>
        <w:numPr>
          <w:ilvl w:val="0"/>
          <w:numId w:val="1"/>
        </w:numPr>
        <w:spacing w:line="360" w:lineRule="auto"/>
        <w:jc w:val="both"/>
        <w:rPr>
          <w:rFonts w:cstheme="minorHAnsi"/>
          <w:b/>
          <w:lang w:val="en-US"/>
        </w:rPr>
      </w:pPr>
      <w:r w:rsidRPr="00C60FF0">
        <w:rPr>
          <w:rFonts w:cstheme="minorHAnsi"/>
          <w:b/>
          <w:lang w:val="en-US"/>
        </w:rPr>
        <w:t>Geological setting</w:t>
      </w:r>
    </w:p>
    <w:p w14:paraId="65D9CAAD" w14:textId="236029DE" w:rsidR="00EC390A" w:rsidRPr="00C60FF0" w:rsidRDefault="002328CD" w:rsidP="00CD6731">
      <w:pPr>
        <w:spacing w:line="360" w:lineRule="auto"/>
        <w:jc w:val="both"/>
        <w:rPr>
          <w:rFonts w:cstheme="minorHAnsi"/>
          <w:bCs/>
        </w:rPr>
      </w:pPr>
      <w:r w:rsidRPr="00C60FF0">
        <w:rPr>
          <w:rFonts w:cstheme="minorHAnsi"/>
          <w:bCs/>
        </w:rPr>
        <w:t xml:space="preserve">The Levant Basin </w:t>
      </w:r>
      <w:r w:rsidR="00AB74D3" w:rsidRPr="00C60FF0">
        <w:rPr>
          <w:rFonts w:cstheme="minorHAnsi"/>
          <w:bCs/>
        </w:rPr>
        <w:t xml:space="preserve">mainly </w:t>
      </w:r>
      <w:r w:rsidRPr="00C60FF0">
        <w:rPr>
          <w:rFonts w:cstheme="minorHAnsi"/>
          <w:bCs/>
        </w:rPr>
        <w:t xml:space="preserve">formed during multiphase rifting </w:t>
      </w:r>
      <w:r w:rsidR="00822EDA" w:rsidRPr="00C60FF0">
        <w:rPr>
          <w:rFonts w:cstheme="minorHAnsi"/>
          <w:bCs/>
        </w:rPr>
        <w:t xml:space="preserve">linked to the </w:t>
      </w:r>
      <w:r w:rsidR="00AB74D3" w:rsidRPr="00C60FF0">
        <w:rPr>
          <w:rFonts w:cstheme="minorHAnsi"/>
          <w:bCs/>
        </w:rPr>
        <w:t xml:space="preserve">opening of </w:t>
      </w:r>
      <w:proofErr w:type="spellStart"/>
      <w:r w:rsidR="00822EDA" w:rsidRPr="00C60FF0">
        <w:rPr>
          <w:rFonts w:cstheme="minorHAnsi"/>
          <w:bCs/>
        </w:rPr>
        <w:t>Neotethys</w:t>
      </w:r>
      <w:proofErr w:type="spellEnd"/>
      <w:r w:rsidR="00822EDA" w:rsidRPr="00C60FF0">
        <w:rPr>
          <w:rFonts w:cstheme="minorHAnsi"/>
          <w:bCs/>
        </w:rPr>
        <w:t xml:space="preserve"> Ocean </w:t>
      </w:r>
      <w:r w:rsidRPr="00C60FF0">
        <w:rPr>
          <w:rFonts w:cstheme="minorHAnsi"/>
          <w:bCs/>
        </w:rPr>
        <w:t xml:space="preserve">during the </w:t>
      </w:r>
      <w:proofErr w:type="spellStart"/>
      <w:r w:rsidRPr="00C60FF0">
        <w:rPr>
          <w:rFonts w:cstheme="minorHAnsi"/>
          <w:bCs/>
        </w:rPr>
        <w:t>Permo</w:t>
      </w:r>
      <w:proofErr w:type="spellEnd"/>
      <w:r w:rsidRPr="00C60FF0">
        <w:rPr>
          <w:rFonts w:cstheme="minorHAnsi"/>
          <w:bCs/>
        </w:rPr>
        <w:t xml:space="preserve">-Triassic and Jurassic </w:t>
      </w:r>
      <w:r w:rsidRPr="00C60FF0">
        <w:rPr>
          <w:rFonts w:cstheme="minorHAnsi"/>
          <w:bCs/>
        </w:rPr>
        <w:fldChar w:fldCharType="begin"/>
      </w:r>
      <w:r w:rsidR="008A37B2" w:rsidRPr="00C60FF0">
        <w:rPr>
          <w:rFonts w:cstheme="minorHAnsi"/>
          <w:bCs/>
        </w:rPr>
        <w:instrText xml:space="preserve"> ADDIN ZOTERO_ITEM CSL_CITATION {"citationID":"py7LPzls","properties":{"formattedCitation":"(Nader et al., 2018)","plainCitation":"(Nader et al., 2018)","noteIndex":0},"citationItems":[{"id":3779,"uris":["http://zotero.org/users/5710338/items/CTSMG6XX"],"uri":["http://zotero.org/users/5710338/items/CTSMG6XX"],"itemData":{"id":3779,"type":"article-journal","abstract":"More than 60 trillion cubic feet (Tcf) of natural gas have been recently discovered in the Levant Basin (eastern Mediterranean region) offshore Cyprus, Egypt and Israel, Palestine. Un-explored areas, such as the Lebanese offshore, may yield additional discoveries. This contribution focuses the Saida-Tyr Platform (STP), an offshore geological feature adjacent to the southern Lebanese coastline – part of the eastern margin of the Levant Basin. First, an extensive synthesis of recent published research work, tackling crustal modeling, structural geology and stratigraphy will be presented. Then, a new local crustal model and the interpretation of seismic reﬂection speciﬁcally on the STP are discussed and emplaced in the context of the upcoming petroleum exploration activities in this region. Characteristic structural features form the limits of the STP which is believed to be an extension of the Arabian continent into the Levant Basin. Its westernmost limit consists of the extension of the crustal interface, previously termed ‘‘hinge zone’’, where major plate-scale deformations are preferentially localized. The northward extension of this ‘‘hinge zone’’ beyond the STP can be mapped by means of major similar deformation structures (i.e. S-N-trending anticlines) and can be associated to the Levant Fracture System (LFS) – the northwestern border of the Arabian plate. The northern limit of the STP (i.e. the Saida Fault) is a typical E-W, presently active, structure that is inherited from an older, deeply rooted regional fault system, extending eastward throughout the Palmyra Basin. The STP is characterized by a variety of potential plays for hydrocarbon exploration. Jurassic and Cretaceous clastics and carbonates are believed to include reservoir plays, which could have been charged by deeper Mesozoic source rocks, and sealed by Upper Cretaceous marly layers. The edge of the Cretaceous carbonate platforms and potential carbonate buildups are well recognizable on seismic reﬂection proﬁles. The western and northern anticlinal structures bordering the STP are excellent targets for Oligo-Miocene biogenic gas charging systems. Based on integrating geodynamics, tectono-stratigraphic interpretations and petroleum systems analyses, such plays are well constrained and the exploration risk is therefore lowered.","container-title":"Oil &amp; Gas Science and Technology – Revue d’IFP Energies nouvelles","DOI":"10.2516/ogst/2018045","ISSN":"1294-4475, 1953-8189","journalAbbreviation":"Oil Gas Sci. Technol. – Rev. IFP Energies nouvelles","language":"en","page":"50","source":"DOI.org (Crossref)","title":"Key geological characteristics of the Saida-Tyr Platform along the eastern margin of the Levant Basin, offshore Lebanon: implications for hydrocarbon exploration","title-short":"Key geological characteristics of the Saida-Tyr Platform along the eastern margin of the Levant Basin, offshore Lebanon","volume":"73","author":[{"family":"Nader","given":"Fadi H."},{"family":"Inati","given":"Lama"},{"family":"Ghalayini","given":"Ramadan"},{"family":"Hawie","given":"Nicolas"},{"family":"Bou Daher","given":"Samer"}],"editor":[{"family":"Nader","given":"F. H."},{"family":"Littke","given":"R."},{"family":"Matenco","given":"L."},{"family":"Papanastasiou","given":"P."}],"issued":{"date-parts":[["2018"]]}}}],"schema":"https://github.com/citation-style-language/schema/raw/master/csl-citation.json"} </w:instrText>
      </w:r>
      <w:r w:rsidRPr="00C60FF0">
        <w:rPr>
          <w:rFonts w:cstheme="minorHAnsi"/>
          <w:bCs/>
        </w:rPr>
        <w:fldChar w:fldCharType="separate"/>
      </w:r>
      <w:r w:rsidR="00C0451C" w:rsidRPr="00C60FF0">
        <w:rPr>
          <w:rFonts w:ascii="Calibri" w:hAnsi="Calibri" w:cs="Calibri"/>
        </w:rPr>
        <w:t>(Nader et al., 2018)</w:t>
      </w:r>
      <w:r w:rsidRPr="00C60FF0">
        <w:rPr>
          <w:rFonts w:cstheme="minorHAnsi"/>
          <w:bCs/>
        </w:rPr>
        <w:fldChar w:fldCharType="end"/>
      </w:r>
      <w:r w:rsidRPr="00C60FF0">
        <w:rPr>
          <w:rFonts w:cstheme="minorHAnsi"/>
          <w:bCs/>
        </w:rPr>
        <w:t xml:space="preserve">. Since the </w:t>
      </w:r>
      <w:r w:rsidR="0023476A" w:rsidRPr="00C60FF0">
        <w:rPr>
          <w:rFonts w:cstheme="minorHAnsi"/>
          <w:bCs/>
        </w:rPr>
        <w:t>L</w:t>
      </w:r>
      <w:r w:rsidRPr="00C60FF0">
        <w:rPr>
          <w:rFonts w:cstheme="minorHAnsi"/>
          <w:bCs/>
        </w:rPr>
        <w:t xml:space="preserve">ate Cretaceous, </w:t>
      </w:r>
      <w:r w:rsidR="00FA7FCB" w:rsidRPr="00C60FF0">
        <w:rPr>
          <w:rFonts w:cstheme="minorHAnsi"/>
          <w:bCs/>
        </w:rPr>
        <w:t>this region</w:t>
      </w:r>
      <w:r w:rsidRPr="00C60FF0">
        <w:rPr>
          <w:rFonts w:cstheme="minorHAnsi"/>
          <w:bCs/>
        </w:rPr>
        <w:t xml:space="preserve"> </w:t>
      </w:r>
      <w:r w:rsidR="00E93FBA" w:rsidRPr="00C60FF0">
        <w:rPr>
          <w:rFonts w:cstheme="minorHAnsi"/>
          <w:bCs/>
        </w:rPr>
        <w:t xml:space="preserve">has been shaped by the </w:t>
      </w:r>
      <w:r w:rsidRPr="00C60FF0">
        <w:rPr>
          <w:rFonts w:cstheme="minorHAnsi"/>
          <w:bCs/>
        </w:rPr>
        <w:t xml:space="preserve">collision </w:t>
      </w:r>
      <w:r w:rsidR="00E93FBA" w:rsidRPr="00C60FF0">
        <w:rPr>
          <w:rFonts w:cstheme="minorHAnsi"/>
          <w:bCs/>
        </w:rPr>
        <w:t xml:space="preserve">of the </w:t>
      </w:r>
      <w:r w:rsidRPr="00C60FF0">
        <w:rPr>
          <w:rFonts w:cstheme="minorHAnsi"/>
          <w:bCs/>
        </w:rPr>
        <w:t xml:space="preserve">African </w:t>
      </w:r>
      <w:r w:rsidR="00E07728" w:rsidRPr="00C60FF0">
        <w:rPr>
          <w:rFonts w:cstheme="minorHAnsi"/>
          <w:bCs/>
        </w:rPr>
        <w:t>and</w:t>
      </w:r>
      <w:r w:rsidRPr="00C60FF0">
        <w:rPr>
          <w:rFonts w:cstheme="minorHAnsi"/>
          <w:bCs/>
        </w:rPr>
        <w:t xml:space="preserve"> Eurasian plate</w:t>
      </w:r>
      <w:r w:rsidR="00E07728" w:rsidRPr="00C60FF0">
        <w:rPr>
          <w:rFonts w:cstheme="minorHAnsi"/>
          <w:bCs/>
        </w:rPr>
        <w:t>s</w:t>
      </w:r>
      <w:r w:rsidR="00FA7FCB" w:rsidRPr="00C60FF0">
        <w:rPr>
          <w:rFonts w:cstheme="minorHAnsi"/>
          <w:bCs/>
        </w:rPr>
        <w:t xml:space="preserve">, </w:t>
      </w:r>
      <w:r w:rsidR="00E93FBA" w:rsidRPr="00C60FF0">
        <w:rPr>
          <w:rFonts w:cstheme="minorHAnsi"/>
          <w:bCs/>
        </w:rPr>
        <w:t xml:space="preserve">with the former being subducted beneath the latter. Plate collision led to </w:t>
      </w:r>
      <w:r w:rsidR="00FA7FCB" w:rsidRPr="00C60FF0">
        <w:rPr>
          <w:rFonts w:cstheme="minorHAnsi"/>
          <w:bCs/>
        </w:rPr>
        <w:t>the formation of the Latakia Ridge as part of the Cyprus Arc</w:t>
      </w:r>
      <w:r w:rsidR="001B32D0" w:rsidRPr="00C60FF0">
        <w:rPr>
          <w:rFonts w:cstheme="minorHAnsi"/>
          <w:bCs/>
        </w:rPr>
        <w:t xml:space="preserve"> System</w:t>
      </w:r>
      <w:r w:rsidR="00E32184" w:rsidRPr="00C60FF0">
        <w:rPr>
          <w:rFonts w:cstheme="minorHAnsi"/>
          <w:bCs/>
        </w:rPr>
        <w:t xml:space="preserve"> </w:t>
      </w:r>
      <w:r w:rsidR="00E32184" w:rsidRPr="00C60FF0">
        <w:rPr>
          <w:rFonts w:cstheme="minorHAnsi"/>
          <w:bCs/>
        </w:rPr>
        <w:fldChar w:fldCharType="begin"/>
      </w:r>
      <w:r w:rsidR="00E32184" w:rsidRPr="00C60FF0">
        <w:rPr>
          <w:rFonts w:cstheme="minorHAnsi"/>
          <w:bCs/>
        </w:rPr>
        <w:instrText xml:space="preserve"> ADDIN ZOTERO_ITEM CSL_CITATION {"citationID":"lAUcIBUD","properties":{"formattedCitation":"(Robertson et al., 1996)","plainCitation":"(Robertson et al., 1996)","noteIndex":0},"citationItems":[{"id":4654,"uris":["http://zotero.org/users/5710338/items/ZTNHZIKU"],"uri":["http://zotero.org/users/5710338/items/ZTNHZIKU"],"itemData":{"id":4654,"type":"article-journal","abstract":"Skip to Next Section\nA summary and discussion is given of alternative models of the tectonic evolution of the Tethyan orogenic belt in the Eastern Mediterranean region, based on recent information.\nModel 1 (Robertson &amp; Dixon 1984). A single Tethyan ocean continuously existed in the Eastern Mediterranean region, at least from Late Palaeozoic onwards. The dominant influences were episodic northward subduction of Tethyan oceanic crust beneath Eurasia, and the northward drift of continental fragments, from Gondwana towards Eurasia. During the Mesozoic, the south Tethyan area was interspersed with Gondwana-derived microcontinents and small ocean basins. Ophiolites formed mainly by spreading above subduction zones in both northerly (internal) and southerly (external) oceanic basins during times of regional plate convergence, and were mainly emplaced as a result of trench-passive margin collisions. In a related model, Stampfli et al. (1991) argued for spreading along the North African margin in the Late Permian.\nModel 2A (Dercourt et al. 1986). Only one evolving Tethys existed. Triassic-Jurassic oceanic crust (Neotethys) formed in a single Tethyan ocean basin located north of Gondwana-related units. Spreading later formed a small ocean basin in the present Eastern Mediterranean Sea area during the Cretaceous. Jurassic and Cretaceous ophiolites formed at spreading ridges and record times of regional plate divergence. In an update version, Model 2B (Dercourt et al. 1993), spreading extended along the northern margin of Gondwana, with an arm extending through the south Aegean, splitting off a large microcontinent. Further spreading in the Cretaceous then opened the Eastern Mediterranean basin and fragmented pre-existing carbonate platforms. The Mesozoic ophiolites were seen as being mainly far-travelled from northerly (i.e. internal) orogenic areas.\nModel 3 (Şengör et al. 1984). Subduction in the Late Palaeozoic was dominantly southwards, beneath the northern margin of Gondwana in the Eastern Mediterranean. This subduction led to opening of Triassic backarc basins; and a rifted Gondwana fragment (Cimmeria) drifted across a pre-existing Tethys (Palaeo-Tethys) to collide with a passive Eurasian margin. In their model, a backarc basin (Karakaya Basin) rifted and then closed prior to collision of a Cimmerian microcontinent in the Mid Jurassic, and this was followed by renewed rifting of a small ocean basin in the Early Jurassic. Mesozoic ophiolites mainly formed above subduction zones; they were variously seen as far-travelled (in the ‘Greek area’), or more locally rooted (in the ‘Turkish area’).\nRecent evidence shows that difficulties exist in detail with all three models. However, four key elements are met in Model 1: dominantly northward subduction in the north; multiple ocean basins from Triassic onwards in the south; supra-subduction spreading of the major ophiolites; and emplacement from both northerly and southerly Mesozoic oceanic basins. Palaeomagnetism has played an important role, in setting the large-scale Africa-Eurasia relative motion framework and in providing tests for the tectonic affinities of smaller units, but such smaller-scale studies have often been compromised by the geological complexity and by the remagnetisation of tectonically thickened units.","container-title":"Geological Society, London, Special Publications","DOI":"10.1144/GSL.SP.1996.105.01.22","ISSN":"0305-8719, 2041-4927","issue":"1","language":"en","note":"publisher: Geological Society of London\nsection: Eastern Mediterranean","page":"239-263","source":"sp.lyellcollection.org","title":"Alternative tectonic models for the Late Palaeozoic-Early Tertiary development of Tethys in the Eastern Mediterranean region","volume":"105","author":[{"family":"Robertson","given":"A. H. F."},{"family":"Dixon","given":"J. E."},{"family":"Brown","given":"S."},{"family":"Collins","given":"A."},{"family":"Morris","given":"A."},{"family":"Pickett","given":"E."},{"family":"Sharp","given":"I."},{"family":"Ustaömer","given":"T."}],"issued":{"date-parts":[["1996",1,1]]}}}],"schema":"https://github.com/citation-style-language/schema/raw/master/csl-citation.json"} </w:instrText>
      </w:r>
      <w:r w:rsidR="00E32184" w:rsidRPr="00C60FF0">
        <w:rPr>
          <w:rFonts w:cstheme="minorHAnsi"/>
          <w:bCs/>
        </w:rPr>
        <w:fldChar w:fldCharType="separate"/>
      </w:r>
      <w:r w:rsidR="00C0451C" w:rsidRPr="00C60FF0">
        <w:rPr>
          <w:rFonts w:ascii="Calibri" w:hAnsi="Calibri" w:cs="Calibri"/>
        </w:rPr>
        <w:t>(Robertson et al., 1996)</w:t>
      </w:r>
      <w:r w:rsidR="00E32184" w:rsidRPr="00C60FF0">
        <w:rPr>
          <w:rFonts w:cstheme="minorHAnsi"/>
          <w:bCs/>
        </w:rPr>
        <w:fldChar w:fldCharType="end"/>
      </w:r>
      <w:r w:rsidR="00E07728" w:rsidRPr="00C60FF0">
        <w:rPr>
          <w:rFonts w:cstheme="minorHAnsi"/>
          <w:bCs/>
        </w:rPr>
        <w:t>. The northern Levan</w:t>
      </w:r>
      <w:r w:rsidR="008D72E7" w:rsidRPr="00C60FF0">
        <w:rPr>
          <w:rFonts w:cstheme="minorHAnsi"/>
          <w:bCs/>
        </w:rPr>
        <w:t>t</w:t>
      </w:r>
      <w:r w:rsidR="00E07728" w:rsidRPr="00C60FF0">
        <w:rPr>
          <w:rFonts w:cstheme="minorHAnsi"/>
          <w:bCs/>
        </w:rPr>
        <w:t xml:space="preserve"> Basin, the focus of this study, formed during the Oligocene</w:t>
      </w:r>
      <w:r w:rsidR="00987888" w:rsidRPr="00C60FF0">
        <w:rPr>
          <w:rFonts w:cstheme="minorHAnsi"/>
          <w:bCs/>
        </w:rPr>
        <w:t xml:space="preserve"> within </w:t>
      </w:r>
      <w:r w:rsidR="00E26E6C" w:rsidRPr="00C60FF0">
        <w:rPr>
          <w:rFonts w:cstheme="minorHAnsi"/>
          <w:bCs/>
        </w:rPr>
        <w:t>the</w:t>
      </w:r>
      <w:r w:rsidR="00987888" w:rsidRPr="00C60FF0">
        <w:rPr>
          <w:rFonts w:cstheme="minorHAnsi"/>
          <w:bCs/>
        </w:rPr>
        <w:t xml:space="preserve"> </w:t>
      </w:r>
      <w:r w:rsidR="00E93FBA" w:rsidRPr="00C60FF0">
        <w:rPr>
          <w:rFonts w:cstheme="minorHAnsi"/>
          <w:bCs/>
        </w:rPr>
        <w:t xml:space="preserve">overall </w:t>
      </w:r>
      <w:r w:rsidR="00987888" w:rsidRPr="00C60FF0">
        <w:rPr>
          <w:rFonts w:cstheme="minorHAnsi"/>
          <w:bCs/>
        </w:rPr>
        <w:t xml:space="preserve">compressive </w:t>
      </w:r>
      <w:r w:rsidR="00E93FBA" w:rsidRPr="00C60FF0">
        <w:rPr>
          <w:rFonts w:cstheme="minorHAnsi"/>
          <w:bCs/>
        </w:rPr>
        <w:t xml:space="preserve">regime </w:t>
      </w:r>
      <w:r w:rsidR="00D013C8" w:rsidRPr="00C60FF0">
        <w:rPr>
          <w:rFonts w:cstheme="minorHAnsi"/>
          <w:bCs/>
        </w:rPr>
        <w:fldChar w:fldCharType="begin"/>
      </w:r>
      <w:r w:rsidR="00D013C8" w:rsidRPr="00C60FF0">
        <w:rPr>
          <w:rFonts w:cstheme="minorHAnsi"/>
          <w:bCs/>
        </w:rPr>
        <w:instrText xml:space="preserve"> ADDIN ZOTERO_ITEM CSL_CITATION {"citationID":"b13Tu6TJ","properties":{"formattedCitation":"(Steinberg et al., 2011)","plainCitation":"(Steinberg et al., 2011)","noteIndex":0},"citationItems":[{"id":4795,"uris":["http://zotero.org/users/5710338/items/NDWSY22U"],"uri":["http://zotero.org/users/5710338/items/NDWSY22U"],"itemData":{"id":4795,"type":"article-journal","container-title":"Geology","DOI":"10.1130/G31615.1","ISSN":"0091-7613","issue":"4","journalAbbreviation":"Geology","language":"en","note":"publisher: GeoScienceWorld","page":"355-358","source":"pubs.geoscienceworld.org","title":"Origin and nature of the rapid late Tertiary filling of the Levant Basin","volume":"39","author":[{"family":"Steinberg","given":"J."},{"family":"Gvirtzman","given":"Z."},{"family":"Folkman","given":"Y."},{"family":"Garfunkel","given":"Z."}],"issued":{"date-parts":[["2011",4,1]]}}}],"schema":"https://github.com/citation-style-language/schema/raw/master/csl-citation.json"} </w:instrText>
      </w:r>
      <w:r w:rsidR="00D013C8" w:rsidRPr="00C60FF0">
        <w:rPr>
          <w:rFonts w:cstheme="minorHAnsi"/>
          <w:bCs/>
        </w:rPr>
        <w:fldChar w:fldCharType="separate"/>
      </w:r>
      <w:r w:rsidR="00C0451C" w:rsidRPr="00C60FF0">
        <w:rPr>
          <w:rFonts w:ascii="Calibri" w:hAnsi="Calibri" w:cs="Calibri"/>
        </w:rPr>
        <w:t>(Steinberg et al., 2011)</w:t>
      </w:r>
      <w:r w:rsidR="00D013C8" w:rsidRPr="00C60FF0">
        <w:rPr>
          <w:rFonts w:cstheme="minorHAnsi"/>
          <w:bCs/>
        </w:rPr>
        <w:fldChar w:fldCharType="end"/>
      </w:r>
      <w:r w:rsidR="007D1D12" w:rsidRPr="00C60FF0">
        <w:rPr>
          <w:rFonts w:cstheme="minorHAnsi"/>
          <w:bCs/>
        </w:rPr>
        <w:t>.</w:t>
      </w:r>
      <w:r w:rsidR="0048665E" w:rsidRPr="00C60FF0">
        <w:rPr>
          <w:rFonts w:cstheme="minorHAnsi"/>
          <w:bCs/>
        </w:rPr>
        <w:t xml:space="preserve"> </w:t>
      </w:r>
      <w:r w:rsidR="00E93FBA" w:rsidRPr="00C60FF0">
        <w:rPr>
          <w:rFonts w:cstheme="minorHAnsi"/>
          <w:bCs/>
        </w:rPr>
        <w:t>Compression</w:t>
      </w:r>
      <w:r w:rsidR="006F2776" w:rsidRPr="00C60FF0">
        <w:rPr>
          <w:rFonts w:cstheme="minorHAnsi"/>
          <w:bCs/>
        </w:rPr>
        <w:t xml:space="preserve"> </w:t>
      </w:r>
      <w:r w:rsidR="00226304" w:rsidRPr="00C60FF0">
        <w:rPr>
          <w:rFonts w:cstheme="minorHAnsi"/>
          <w:bCs/>
        </w:rPr>
        <w:t>led to</w:t>
      </w:r>
      <w:r w:rsidR="003B7CA7" w:rsidRPr="00C60FF0">
        <w:rPr>
          <w:rFonts w:cstheme="minorHAnsi"/>
          <w:bCs/>
        </w:rPr>
        <w:t xml:space="preserve"> </w:t>
      </w:r>
      <w:r w:rsidR="00226304" w:rsidRPr="00C60FF0">
        <w:rPr>
          <w:rFonts w:cstheme="minorHAnsi"/>
          <w:bCs/>
        </w:rPr>
        <w:t>folding and thrusting</w:t>
      </w:r>
      <w:r w:rsidR="00F64249" w:rsidRPr="00C60FF0">
        <w:rPr>
          <w:rFonts w:cstheme="minorHAnsi"/>
          <w:bCs/>
        </w:rPr>
        <w:t xml:space="preserve"> along the </w:t>
      </w:r>
      <w:r w:rsidR="00CF1842" w:rsidRPr="00C60FF0">
        <w:rPr>
          <w:rFonts w:cstheme="minorHAnsi"/>
          <w:bCs/>
        </w:rPr>
        <w:t xml:space="preserve">basin </w:t>
      </w:r>
      <w:r w:rsidR="00F64249" w:rsidRPr="00C60FF0">
        <w:rPr>
          <w:rFonts w:cstheme="minorHAnsi"/>
          <w:bCs/>
        </w:rPr>
        <w:t>eastern margin</w:t>
      </w:r>
      <w:r w:rsidR="00E93FBA" w:rsidRPr="00C60FF0">
        <w:rPr>
          <w:rFonts w:cstheme="minorHAnsi"/>
          <w:bCs/>
        </w:rPr>
        <w:t xml:space="preserve">, leading to the </w:t>
      </w:r>
      <w:r w:rsidR="00CF1842" w:rsidRPr="00C60FF0">
        <w:rPr>
          <w:rFonts w:cstheme="minorHAnsi"/>
          <w:bCs/>
        </w:rPr>
        <w:t>generati</w:t>
      </w:r>
      <w:r w:rsidR="00E93FBA" w:rsidRPr="00C60FF0">
        <w:rPr>
          <w:rFonts w:cstheme="minorHAnsi"/>
          <w:bCs/>
        </w:rPr>
        <w:t>o</w:t>
      </w:r>
      <w:r w:rsidR="00CF1842" w:rsidRPr="00C60FF0">
        <w:rPr>
          <w:rFonts w:cstheme="minorHAnsi"/>
          <w:bCs/>
        </w:rPr>
        <w:t>n</w:t>
      </w:r>
      <w:r w:rsidR="0030431E" w:rsidRPr="00C60FF0">
        <w:rPr>
          <w:rFonts w:cstheme="minorHAnsi"/>
          <w:bCs/>
        </w:rPr>
        <w:t xml:space="preserve"> of NE-trending anticlines </w:t>
      </w:r>
      <w:r w:rsidR="00CF1842" w:rsidRPr="00C60FF0">
        <w:rPr>
          <w:rFonts w:cstheme="minorHAnsi"/>
          <w:bCs/>
        </w:rPr>
        <w:t xml:space="preserve">that </w:t>
      </w:r>
      <w:r w:rsidR="000D0A62" w:rsidRPr="00C60FF0">
        <w:rPr>
          <w:rFonts w:cstheme="minorHAnsi"/>
          <w:bCs/>
        </w:rPr>
        <w:t>deformed the Oligo-</w:t>
      </w:r>
      <w:r w:rsidR="000D0A62" w:rsidRPr="00C60FF0">
        <w:rPr>
          <w:rFonts w:cstheme="minorHAnsi"/>
          <w:bCs/>
        </w:rPr>
        <w:lastRenderedPageBreak/>
        <w:t xml:space="preserve">Miocene sedimentary units </w:t>
      </w:r>
      <w:r w:rsidR="0030431E" w:rsidRPr="00C60FF0">
        <w:rPr>
          <w:rFonts w:cstheme="minorHAnsi"/>
          <w:bCs/>
        </w:rPr>
        <w:t>prior</w:t>
      </w:r>
      <w:r w:rsidR="00C64F1D" w:rsidRPr="00C60FF0">
        <w:rPr>
          <w:rFonts w:cstheme="minorHAnsi"/>
          <w:bCs/>
        </w:rPr>
        <w:t xml:space="preserve"> to,</w:t>
      </w:r>
      <w:r w:rsidR="0030431E" w:rsidRPr="00C60FF0">
        <w:rPr>
          <w:rFonts w:cstheme="minorHAnsi"/>
          <w:bCs/>
        </w:rPr>
        <w:t xml:space="preserve"> or at the onset of</w:t>
      </w:r>
      <w:r w:rsidR="00C64F1D" w:rsidRPr="00C60FF0">
        <w:rPr>
          <w:rFonts w:cstheme="minorHAnsi"/>
          <w:bCs/>
        </w:rPr>
        <w:t>,</w:t>
      </w:r>
      <w:r w:rsidR="0030431E" w:rsidRPr="00C60FF0">
        <w:rPr>
          <w:rFonts w:cstheme="minorHAnsi"/>
          <w:bCs/>
        </w:rPr>
        <w:t xml:space="preserve"> the Messinian Salinity Crisis (MSC)</w:t>
      </w:r>
      <w:r w:rsidR="00E93FBA" w:rsidRPr="00C60FF0">
        <w:rPr>
          <w:rFonts w:cstheme="minorHAnsi"/>
          <w:bCs/>
        </w:rPr>
        <w:t xml:space="preserve"> </w:t>
      </w:r>
      <w:r w:rsidR="0030431E" w:rsidRPr="00C60FF0">
        <w:rPr>
          <w:rFonts w:cstheme="minorHAnsi"/>
          <w:bCs/>
        </w:rPr>
        <w:fldChar w:fldCharType="begin"/>
      </w:r>
      <w:r w:rsidR="00C0451C" w:rsidRPr="00C60FF0">
        <w:rPr>
          <w:rFonts w:cstheme="minorHAnsi"/>
          <w:bCs/>
        </w:rPr>
        <w:instrText xml:space="preserve"> ADDIN ZOTERO_ITEM CSL_CITATION {"citationID":"RwUOcDEs","properties":{"formattedCitation":"(Ramadan Ghalayini et al., 2014; Hawie et al., 2013)","plainCitation":"(Ramadan Ghalayini et al., 2014; Hawie et al., 2013)","noteIndex":0},"citationItems":[{"id":3781,"uris":["http://zotero.org/users/5710338/items/ZWZ93N4G"],"uri":["http://zotero.org/users/5710338/items/ZWZ93N4G"],"itemData":{"id":3781,"type":"article-journal","abstract":"Sedimentary basins adjacent to plate boundaries contain key tectonic and stratigraphic elements to understand how stress is transmitted through plates. The Levant Basin is a place of choice to study such elements because it ﬂanks the Levant Fracture System and the Africa/Anatolia boundary. This paper uses new high-quality 3-D seismic reﬂection data to unravel the tectonic evolution of the margin of this basin during the Cenozoic, the period corresponding to the formation of the Levant Fracture System, part of the Africa/Arabia plate boundary. Four major groups of structures are identiﬁed in the interpreted Cenozoic units: NW-SE striking normal faults, NNE-SSW striking thrust-faults, ENE-WSW striking dextral strike-slip faults, and NNE trending anticlines. We demonstrate that all structures, apart of the NW-SE striking normal faults, are inherited from Mesozoic faults. Their reactivation and associated folding started during the late Miocene prior to the Messinian salinity crisis due to a NW-SE compressional stress ﬁeld. No clear evidence of shortening at present-day offshore Lebanon and no large NNE-SSW strike-slip faults parallel to the restraining bend are found indicating that the Levant Fracture System is mainly contained onshore at present day. The intermittent activity of the interpreted structures correlates with the two stages of Levant Fracture System movement during late Miocene and Pliocene. This paper provides a good example of the impact of the evolution of plate boundaries on adjacent basins and indicates that any changes in the stress ﬁeld, as controlled by the plate boundary, will affect immediately the preexisting structures in adjacent basins.","container-title":"Tectonics","DOI":"10.1002/2014TC003574","ISSN":"02787407","issue":"11","journalAbbreviation":"Tectonics","language":"en","page":"2121-2142","source":"DOI.org (Crossref)","title":"Impact of Cenozoic strike-slip tectonics on the evolution of the northern Levant Basin (offshore Lebanon): Cenozoic tectonics of the Levant basin","title-short":"Impact of Cenozoic strike-slip tectonics on the evolution of the northern Levant Basin (offshore Lebanon)","volume":"33","author":[{"family":"Ghalayini","given":"Ramadan"},{"family":"Daniel","given":"Jean-Marc"},{"family":"Homberg","given":"Catherine"},{"family":"Nader","given":"Fadi H."},{"family":"Comstock","given":"John E."}],"issued":{"date-parts":[["2014",11]]}}},{"id":3912,"uris":["http://zotero.org/users/5710338/items/ZMGADTAH"],"uri":["http://zotero.org/users/5710338/items/ZMGADTAH"],"itemData":{"id":3912,"type":"article-journal","abstract":"Seismic interpretation constrained by a detailed assessment of the Levant paleogeography allowed subdividing the sedimentary inﬁll of the northern Levant Basin (offshore Lebanon) in eight major seismic packages. Fifteen seismic facies have been identiﬁed with distinctive characteristics. The Levant Basin architecture is pre-determined by a Late Paleozoic/Early Mesozoic rift that led to the formation of a passive margin. Dominant aggrading carbonate platforms are observed along the Levant margin and deepwater mixed-settings (i.e., carbonates and siliciclastics) are suggested to prevail in the basin. The collision of Afro-Arabia with Eurasia led to the development of a ﬂexural basin in the northernmost offshore Lebanon since the Late Cretaceous. A southward migration of this ﬂexural depocenter in the Miocene is hindered by the change in the stress ﬁeld along the Latakia Ridge and by the westward escape of the Anatolian Plate in Late Miocene and Pliocene times. Interplay between major geodynamic events as well as sea level ﬂuctuations in the Mesozoic and Cenozoic induced important marginal uplifts and emersion. Sediments sourced from the erosion of Nubian siliciclastic material and from the exposed granitic Red Sea rift shoulders and Arabian Shield, were driven into the Levant Basin. The sediment sources diversity, the mechanisms of sediment transport through varied pathways (i.e., the Levant margin canyons, the Latakia region and the Nile Delta deep-sea cone) are expected to strongly impact the reservoir characteristics and prospectivity of the northern Levant Basin.","container-title":"Marine and Petroleum Geology","DOI":"10.1016/j.marpetgeo.2013.08.004","ISSN":"02648172","journalAbbreviation":"Marine and Petroleum Geology","language":"en","page":"392-410","source":"DOI.org (Crossref)","title":"Tectono-stratigraphic evolution of the northern Levant Basin (offshore Lebanon)","volume":"48","author":[{"family":"Hawie","given":"Nicolas"},{"family":"Gorini","given":"Christian"},{"family":"Deschamps","given":"Remy"},{"family":"Nader","given":"Fadi H."},{"family":"Montadert","given":"Lucien"},{"family":"Granjeon","given":"Didier"},{"family":"Baudin","given":"François"}],"issued":{"date-parts":[["2013",12]]}}}],"schema":"https://github.com/citation-style-language/schema/raw/master/csl-citation.json"} </w:instrText>
      </w:r>
      <w:r w:rsidR="0030431E" w:rsidRPr="00C60FF0">
        <w:rPr>
          <w:rFonts w:cstheme="minorHAnsi"/>
          <w:bCs/>
        </w:rPr>
        <w:fldChar w:fldCharType="separate"/>
      </w:r>
      <w:r w:rsidR="00C0451C" w:rsidRPr="00C60FF0">
        <w:rPr>
          <w:rFonts w:ascii="Calibri" w:hAnsi="Calibri" w:cs="Calibri"/>
        </w:rPr>
        <w:t>(Ramadan Ghalayini et al., 2014; Hawie et al., 2013)</w:t>
      </w:r>
      <w:r w:rsidR="0030431E" w:rsidRPr="00C60FF0">
        <w:rPr>
          <w:rFonts w:cstheme="minorHAnsi"/>
          <w:bCs/>
        </w:rPr>
        <w:fldChar w:fldCharType="end"/>
      </w:r>
      <w:r w:rsidR="0030431E" w:rsidRPr="00C60FF0">
        <w:rPr>
          <w:rFonts w:cstheme="minorHAnsi"/>
          <w:bCs/>
        </w:rPr>
        <w:t xml:space="preserve">. The lack of visible deformation of </w:t>
      </w:r>
      <w:r w:rsidR="00D11C78" w:rsidRPr="00C60FF0">
        <w:rPr>
          <w:rFonts w:cstheme="minorHAnsi"/>
          <w:bCs/>
        </w:rPr>
        <w:t>the post-Messinian overburden,</w:t>
      </w:r>
      <w:r w:rsidR="0030431E" w:rsidRPr="00C60FF0">
        <w:rPr>
          <w:rFonts w:cstheme="minorHAnsi"/>
          <w:bCs/>
        </w:rPr>
        <w:t xml:space="preserve"> possibly because of the accommodation of anticline amplification within the </w:t>
      </w:r>
      <w:r w:rsidR="00B9729D" w:rsidRPr="00C60FF0">
        <w:rPr>
          <w:rFonts w:cstheme="minorHAnsi"/>
          <w:bCs/>
        </w:rPr>
        <w:t>salt</w:t>
      </w:r>
      <w:r w:rsidR="0030431E" w:rsidRPr="00C60FF0">
        <w:rPr>
          <w:rFonts w:cstheme="minorHAnsi"/>
          <w:bCs/>
        </w:rPr>
        <w:t xml:space="preserve">, </w:t>
      </w:r>
      <w:r w:rsidR="00C94E5C" w:rsidRPr="00C60FF0">
        <w:rPr>
          <w:rFonts w:cstheme="minorHAnsi"/>
          <w:bCs/>
        </w:rPr>
        <w:t>makes it difficult to confidently demonstrate post-Messinian growth of the subsalt anticlines</w:t>
      </w:r>
      <w:r w:rsidR="0030431E" w:rsidRPr="00C60FF0">
        <w:rPr>
          <w:rFonts w:cstheme="minorHAnsi"/>
          <w:bCs/>
        </w:rPr>
        <w:t xml:space="preserve"> </w:t>
      </w:r>
      <w:r w:rsidR="00297475" w:rsidRPr="00C60FF0">
        <w:rPr>
          <w:rFonts w:cstheme="minorHAnsi"/>
          <w:bCs/>
        </w:rPr>
        <w:fldChar w:fldCharType="begin"/>
      </w:r>
      <w:r w:rsidR="00C0451C" w:rsidRPr="00C60FF0">
        <w:rPr>
          <w:rFonts w:cstheme="minorHAnsi"/>
          <w:bCs/>
        </w:rPr>
        <w:instrText xml:space="preserve"> ADDIN ZOTERO_ITEM CSL_CITATION {"citationID":"qZHR3dvU","properties":{"formattedCitation":"(Ramadan Ghalayini et al., 2014)","plainCitation":"(Ramadan Ghalayini et al., 2014)","noteIndex":0},"citationItems":[{"id":3781,"uris":["http://zotero.org/users/5710338/items/ZWZ93N4G"],"uri":["http://zotero.org/users/5710338/items/ZWZ93N4G"],"itemData":{"id":3781,"type":"article-journal","abstract":"Sedimentary basins adjacent to plate boundaries contain key tectonic and stratigraphic elements to understand how stress is transmitted through plates. The Levant Basin is a place of choice to study such elements because it ﬂanks the Levant Fracture System and the Africa/Anatolia boundary. This paper uses new high-quality 3-D seismic reﬂection data to unravel the tectonic evolution of the margin of this basin during the Cenozoic, the period corresponding to the formation of the Levant Fracture System, part of the Africa/Arabia plate boundary. Four major groups of structures are identiﬁed in the interpreted Cenozoic units: NW-SE striking normal faults, NNE-SSW striking thrust-faults, ENE-WSW striking dextral strike-slip faults, and NNE trending anticlines. We demonstrate that all structures, apart of the NW-SE striking normal faults, are inherited from Mesozoic faults. Their reactivation and associated folding started during the late Miocene prior to the Messinian salinity crisis due to a NW-SE compressional stress ﬁeld. No clear evidence of shortening at present-day offshore Lebanon and no large NNE-SSW strike-slip faults parallel to the restraining bend are found indicating that the Levant Fracture System is mainly contained onshore at present day. The intermittent activity of the interpreted structures correlates with the two stages of Levant Fracture System movement during late Miocene and Pliocene. This paper provides a good example of the impact of the evolution of plate boundaries on adjacent basins and indicates that any changes in the stress ﬁeld, as controlled by the plate boundary, will affect immediately the preexisting structures in adjacent basins.","container-title":"Tectonics","DOI":"10.1002/2014TC003574","ISSN":"02787407","issue":"11","journalAbbreviation":"Tectonics","language":"en","page":"2121-2142","source":"DOI.org (Crossref)","title":"Impact of Cenozoic strike-slip tectonics on the evolution of the northern Levant Basin (offshore Lebanon): Cenozoic tectonics of the Levant basin","title-short":"Impact of Cenozoic strike-slip tectonics on the evolution of the northern Levant Basin (offshore Lebanon)","volume":"33","author":[{"family":"Ghalayini","given":"Ramadan"},{"family":"Daniel","given":"Jean-Marc"},{"family":"Homberg","given":"Catherine"},{"family":"Nader","given":"Fadi H."},{"family":"Comstock","given":"John E."}],"issued":{"date-parts":[["2014",11]]}}}],"schema":"https://github.com/citation-style-language/schema/raw/master/csl-citation.json"} </w:instrText>
      </w:r>
      <w:r w:rsidR="00297475" w:rsidRPr="00C60FF0">
        <w:rPr>
          <w:rFonts w:cstheme="minorHAnsi"/>
          <w:bCs/>
        </w:rPr>
        <w:fldChar w:fldCharType="separate"/>
      </w:r>
      <w:r w:rsidR="00C0451C" w:rsidRPr="00C60FF0">
        <w:rPr>
          <w:rFonts w:ascii="Calibri" w:hAnsi="Calibri" w:cs="Calibri"/>
        </w:rPr>
        <w:t>(Ramadan Ghalayini et al., 2014)</w:t>
      </w:r>
      <w:r w:rsidR="00297475" w:rsidRPr="00C60FF0">
        <w:rPr>
          <w:rFonts w:cstheme="minorHAnsi"/>
          <w:bCs/>
        </w:rPr>
        <w:fldChar w:fldCharType="end"/>
      </w:r>
      <w:r w:rsidR="0030431E" w:rsidRPr="00C60FF0">
        <w:rPr>
          <w:rFonts w:cstheme="minorHAnsi"/>
          <w:bCs/>
        </w:rPr>
        <w:t>.</w:t>
      </w:r>
      <w:r w:rsidR="00E66BD5" w:rsidRPr="00C60FF0">
        <w:rPr>
          <w:rFonts w:cstheme="minorHAnsi"/>
          <w:bCs/>
        </w:rPr>
        <w:t xml:space="preserve"> </w:t>
      </w:r>
      <w:r w:rsidR="00C94E5C" w:rsidRPr="00C60FF0">
        <w:rPr>
          <w:rFonts w:cstheme="minorHAnsi"/>
          <w:bCs/>
        </w:rPr>
        <w:t>The Saida-Tyr platform represents the</w:t>
      </w:r>
      <w:r w:rsidR="00466220" w:rsidRPr="00C60FF0">
        <w:rPr>
          <w:rFonts w:cstheme="minorHAnsi"/>
          <w:bCs/>
        </w:rPr>
        <w:t xml:space="preserve"> </w:t>
      </w:r>
      <w:r w:rsidR="00C94E5C" w:rsidRPr="00C60FF0">
        <w:rPr>
          <w:rFonts w:cstheme="minorHAnsi"/>
          <w:bCs/>
        </w:rPr>
        <w:t xml:space="preserve">boundary </w:t>
      </w:r>
      <w:r w:rsidR="00466220" w:rsidRPr="00C60FF0">
        <w:rPr>
          <w:rFonts w:cstheme="minorHAnsi"/>
          <w:bCs/>
        </w:rPr>
        <w:t>between</w:t>
      </w:r>
      <w:r w:rsidR="00C64F1D" w:rsidRPr="00C60FF0">
        <w:rPr>
          <w:rFonts w:cstheme="minorHAnsi"/>
          <w:bCs/>
        </w:rPr>
        <w:t xml:space="preserve"> the</w:t>
      </w:r>
      <w:r w:rsidR="00466220" w:rsidRPr="00C60FF0">
        <w:rPr>
          <w:rFonts w:cstheme="minorHAnsi"/>
          <w:bCs/>
        </w:rPr>
        <w:t xml:space="preserve"> northern and southern Levant Basin, </w:t>
      </w:r>
      <w:r w:rsidR="00C94E5C" w:rsidRPr="00C60FF0">
        <w:rPr>
          <w:rFonts w:cstheme="minorHAnsi"/>
          <w:bCs/>
        </w:rPr>
        <w:t xml:space="preserve">and </w:t>
      </w:r>
      <w:r w:rsidR="00AA78EE" w:rsidRPr="00C60FF0">
        <w:rPr>
          <w:rFonts w:cstheme="minorHAnsi"/>
          <w:bCs/>
        </w:rPr>
        <w:t xml:space="preserve">forms the southern </w:t>
      </w:r>
      <w:r w:rsidR="00C94E5C" w:rsidRPr="00C60FF0">
        <w:rPr>
          <w:rFonts w:cstheme="minorHAnsi"/>
          <w:bCs/>
        </w:rPr>
        <w:t xml:space="preserve">limit </w:t>
      </w:r>
      <w:r w:rsidR="00AA78EE" w:rsidRPr="00C60FF0">
        <w:rPr>
          <w:rFonts w:cstheme="minorHAnsi"/>
          <w:bCs/>
        </w:rPr>
        <w:t xml:space="preserve">of the study area. </w:t>
      </w:r>
      <w:r w:rsidR="00C94E5C" w:rsidRPr="00C60FF0">
        <w:rPr>
          <w:rFonts w:cstheme="minorHAnsi"/>
          <w:bCs/>
        </w:rPr>
        <w:t xml:space="preserve">The </w:t>
      </w:r>
      <w:r w:rsidR="00AA78EE" w:rsidRPr="00C60FF0">
        <w:rPr>
          <w:rFonts w:cstheme="minorHAnsi"/>
          <w:bCs/>
        </w:rPr>
        <w:t xml:space="preserve">northern boundary </w:t>
      </w:r>
      <w:r w:rsidR="00C94E5C" w:rsidRPr="00C60FF0">
        <w:rPr>
          <w:rFonts w:cstheme="minorHAnsi"/>
          <w:bCs/>
        </w:rPr>
        <w:t xml:space="preserve">of the Saida-Tyr platform </w:t>
      </w:r>
      <w:r w:rsidR="00AA78EE" w:rsidRPr="00C60FF0">
        <w:rPr>
          <w:rFonts w:cstheme="minorHAnsi"/>
          <w:bCs/>
        </w:rPr>
        <w:t xml:space="preserve">is represented by the Saida fault, an Early Mesozoic normal fault that </w:t>
      </w:r>
      <w:r w:rsidR="00C94E5C" w:rsidRPr="00C60FF0">
        <w:rPr>
          <w:rFonts w:cstheme="minorHAnsi"/>
          <w:bCs/>
        </w:rPr>
        <w:t xml:space="preserve">was </w:t>
      </w:r>
      <w:r w:rsidR="00AA78EE" w:rsidRPr="00C60FF0">
        <w:rPr>
          <w:rFonts w:cstheme="minorHAnsi"/>
          <w:bCs/>
        </w:rPr>
        <w:t xml:space="preserve">reactivated </w:t>
      </w:r>
      <w:r w:rsidR="00C94E5C" w:rsidRPr="00C60FF0">
        <w:rPr>
          <w:rFonts w:cstheme="minorHAnsi"/>
          <w:bCs/>
        </w:rPr>
        <w:t xml:space="preserve">under </w:t>
      </w:r>
      <w:r w:rsidR="00AA78EE" w:rsidRPr="00C60FF0">
        <w:rPr>
          <w:rFonts w:cstheme="minorHAnsi"/>
          <w:bCs/>
        </w:rPr>
        <w:t>dextral transpressi</w:t>
      </w:r>
      <w:r w:rsidR="00C94E5C" w:rsidRPr="00C60FF0">
        <w:rPr>
          <w:rFonts w:cstheme="minorHAnsi"/>
          <w:bCs/>
        </w:rPr>
        <w:t>on</w:t>
      </w:r>
      <w:r w:rsidR="00AA78EE" w:rsidRPr="00C60FF0">
        <w:rPr>
          <w:rFonts w:cstheme="minorHAnsi"/>
          <w:bCs/>
        </w:rPr>
        <w:t xml:space="preserve"> </w:t>
      </w:r>
      <w:r w:rsidR="00BF797F" w:rsidRPr="00C60FF0">
        <w:rPr>
          <w:rFonts w:cstheme="minorHAnsi"/>
          <w:bCs/>
        </w:rPr>
        <w:t xml:space="preserve">during the Late Miocene </w:t>
      </w:r>
      <w:r w:rsidR="00297475" w:rsidRPr="00C60FF0">
        <w:rPr>
          <w:rFonts w:cstheme="minorHAnsi"/>
          <w:bCs/>
        </w:rPr>
        <w:fldChar w:fldCharType="begin"/>
      </w:r>
      <w:r w:rsidR="00C0451C" w:rsidRPr="00C60FF0">
        <w:rPr>
          <w:rFonts w:cstheme="minorHAnsi"/>
          <w:bCs/>
        </w:rPr>
        <w:instrText xml:space="preserve"> ADDIN ZOTERO_ITEM CSL_CITATION {"citationID":"NrojYdHq","properties":{"formattedCitation":"(R. Ghalayini et al., 2018; Ramadan Ghalayini et al., 2014)","plainCitation":"(R. Ghalayini et al., 2018; Ramadan Ghalayini et al., 2014)","noteIndex":0},"citationItems":[{"id":795,"uris":["http://zotero.org/users/5710338/items/832D7AHI"],"uri":["http://zotero.org/users/5710338/items/832D7AHI"],"itemData":{"id":795,"type":"article-journal","container-title":"Journal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E."}],"issued":{"date-parts":[["2018",4]]}}},{"id":3781,"uris":["http://zotero.org/users/5710338/items/ZWZ93N4G"],"uri":["http://zotero.org/users/5710338/items/ZWZ93N4G"],"itemData":{"id":3781,"type":"article-journal","abstract":"Sedimentary basins adjacent to plate boundaries contain key tectonic and stratigraphic elements to understand how stress is transmitted through plates. The Levant Basin is a place of choice to study such elements because it ﬂanks the Levant Fracture System and the Africa/Anatolia boundary. This paper uses new high-quality 3-D seismic reﬂection data to unravel the tectonic evolution of the margin of this basin during the Cenozoic, the period corresponding to the formation of the Levant Fracture System, part of the Africa/Arabia plate boundary. Four major groups of structures are identiﬁed in the interpreted Cenozoic units: NW-SE striking normal faults, NNE-SSW striking thrust-faults, ENE-WSW striking dextral strike-slip faults, and NNE trending anticlines. We demonstrate that all structures, apart of the NW-SE striking normal faults, are inherited from Mesozoic faults. Their reactivation and associated folding started during the late Miocene prior to the Messinian salinity crisis due to a NW-SE compressional stress ﬁeld. No clear evidence of shortening at present-day offshore Lebanon and no large NNE-SSW strike-slip faults parallel to the restraining bend are found indicating that the Levant Fracture System is mainly contained onshore at present day. The intermittent activity of the interpreted structures correlates with the two stages of Levant Fracture System movement during late Miocene and Pliocene. This paper provides a good example of the impact of the evolution of plate boundaries on adjacent basins and indicates that any changes in the stress ﬁeld, as controlled by the plate boundary, will affect immediately the preexisting structures in adjacent basins.","container-title":"Tectonics","DOI":"10.1002/2014TC003574","ISSN":"02787407","issue":"11","journalAbbreviation":"Tectonics","language":"en","page":"2121-2142","source":"DOI.org (Crossref)","title":"Impact of Cenozoic strike-slip tectonics on the evolution of the northern Levant Basin (offshore Lebanon): Cenozoic tectonics of the Levant basin","title-short":"Impact of Cenozoic strike-slip tectonics on the evolution of the northern Levant Basin (offshore Lebanon)","volume":"33","author":[{"family":"Ghalayini","given":"Ramadan"},{"family":"Daniel","given":"Jean-Marc"},{"family":"Homberg","given":"Catherine"},{"family":"Nader","given":"Fadi H."},{"family":"Comstock","given":"John E."}],"issued":{"date-parts":[["2014",11]]}}}],"schema":"https://github.com/citation-style-language/schema/raw/master/csl-citation.json"} </w:instrText>
      </w:r>
      <w:r w:rsidR="00297475" w:rsidRPr="00C60FF0">
        <w:rPr>
          <w:rFonts w:cstheme="minorHAnsi"/>
          <w:bCs/>
        </w:rPr>
        <w:fldChar w:fldCharType="separate"/>
      </w:r>
      <w:r w:rsidR="00C0451C" w:rsidRPr="00C60FF0">
        <w:rPr>
          <w:rFonts w:ascii="Calibri" w:hAnsi="Calibri" w:cs="Calibri"/>
        </w:rPr>
        <w:t>(R. Ghalayini et al., 2018; Ramadan Ghalayini et al., 2014)</w:t>
      </w:r>
      <w:r w:rsidR="00297475" w:rsidRPr="00C60FF0">
        <w:rPr>
          <w:rFonts w:cstheme="minorHAnsi"/>
          <w:bCs/>
        </w:rPr>
        <w:fldChar w:fldCharType="end"/>
      </w:r>
      <w:r w:rsidR="00AA78EE" w:rsidRPr="00C60FF0">
        <w:rPr>
          <w:rFonts w:cstheme="minorHAnsi"/>
          <w:bCs/>
        </w:rPr>
        <w:t>.</w:t>
      </w:r>
      <w:r w:rsidR="00E56A83" w:rsidRPr="00C60FF0">
        <w:rPr>
          <w:rFonts w:cstheme="minorHAnsi"/>
          <w:bCs/>
        </w:rPr>
        <w:t xml:space="preserve"> Th</w:t>
      </w:r>
      <w:r w:rsidR="00C94E5C" w:rsidRPr="00C60FF0">
        <w:rPr>
          <w:rFonts w:cstheme="minorHAnsi"/>
          <w:bCs/>
        </w:rPr>
        <w:t>is reactivation</w:t>
      </w:r>
      <w:r w:rsidR="00E56A83" w:rsidRPr="00C60FF0">
        <w:rPr>
          <w:rFonts w:cstheme="minorHAnsi"/>
          <w:bCs/>
        </w:rPr>
        <w:t xml:space="preserve"> </w:t>
      </w:r>
      <w:r w:rsidR="00F40A92" w:rsidRPr="00C60FF0">
        <w:rPr>
          <w:rFonts w:cstheme="minorHAnsi"/>
          <w:bCs/>
        </w:rPr>
        <w:t>deformed</w:t>
      </w:r>
      <w:r w:rsidR="00E56A83" w:rsidRPr="00C60FF0">
        <w:rPr>
          <w:rFonts w:cstheme="minorHAnsi"/>
          <w:bCs/>
        </w:rPr>
        <w:t xml:space="preserve"> the Tertiary sedimentary </w:t>
      </w:r>
      <w:r w:rsidR="00F14A56" w:rsidRPr="00C60FF0">
        <w:rPr>
          <w:rFonts w:cstheme="minorHAnsi"/>
          <w:bCs/>
        </w:rPr>
        <w:t>units</w:t>
      </w:r>
      <w:r w:rsidR="00C94E5C" w:rsidRPr="00C60FF0">
        <w:rPr>
          <w:rFonts w:cstheme="minorHAnsi"/>
          <w:bCs/>
        </w:rPr>
        <w:t>,</w:t>
      </w:r>
      <w:r w:rsidR="00E56A83" w:rsidRPr="00C60FF0">
        <w:rPr>
          <w:rFonts w:cstheme="minorHAnsi"/>
          <w:bCs/>
        </w:rPr>
        <w:t xml:space="preserve"> generating </w:t>
      </w:r>
      <w:r w:rsidR="00C94E5C" w:rsidRPr="00C60FF0">
        <w:rPr>
          <w:rFonts w:cstheme="minorHAnsi"/>
          <w:bCs/>
        </w:rPr>
        <w:t>several</w:t>
      </w:r>
      <w:r w:rsidR="00E56A83" w:rsidRPr="00C60FF0">
        <w:rPr>
          <w:rFonts w:cstheme="minorHAnsi"/>
          <w:bCs/>
        </w:rPr>
        <w:t xml:space="preserve"> anticlines </w:t>
      </w:r>
      <w:r w:rsidR="007C4E7E" w:rsidRPr="00C60FF0">
        <w:rPr>
          <w:rFonts w:cstheme="minorHAnsi"/>
          <w:bCs/>
        </w:rPr>
        <w:t>bordering</w:t>
      </w:r>
      <w:r w:rsidR="00E56A83" w:rsidRPr="00C60FF0">
        <w:rPr>
          <w:rFonts w:cstheme="minorHAnsi"/>
          <w:bCs/>
        </w:rPr>
        <w:t xml:space="preserve"> the northwestern </w:t>
      </w:r>
      <w:r w:rsidR="00C94E5C" w:rsidRPr="00C60FF0">
        <w:rPr>
          <w:rFonts w:cstheme="minorHAnsi"/>
          <w:bCs/>
        </w:rPr>
        <w:t xml:space="preserve">flank of the </w:t>
      </w:r>
      <w:r w:rsidR="00E56A83" w:rsidRPr="00C60FF0">
        <w:rPr>
          <w:rFonts w:cstheme="minorHAnsi"/>
          <w:bCs/>
        </w:rPr>
        <w:t>Saida-Tyr platform</w:t>
      </w:r>
      <w:r w:rsidR="00883164" w:rsidRPr="00C60FF0">
        <w:rPr>
          <w:rFonts w:cstheme="minorHAnsi"/>
          <w:bCs/>
        </w:rPr>
        <w:t>.</w:t>
      </w:r>
      <w:r w:rsidR="008A2A68" w:rsidRPr="00C60FF0">
        <w:rPr>
          <w:rFonts w:cstheme="minorHAnsi"/>
          <w:bCs/>
        </w:rPr>
        <w:t xml:space="preserve"> </w:t>
      </w:r>
      <w:r w:rsidR="00C94E5C" w:rsidRPr="00C60FF0">
        <w:rPr>
          <w:rFonts w:cstheme="minorHAnsi"/>
          <w:bCs/>
        </w:rPr>
        <w:t>T</w:t>
      </w:r>
      <w:r w:rsidR="008A2A68" w:rsidRPr="00C60FF0">
        <w:rPr>
          <w:rFonts w:cstheme="minorHAnsi"/>
          <w:bCs/>
        </w:rPr>
        <w:t xml:space="preserve">ectonic activity </w:t>
      </w:r>
      <w:r w:rsidR="00860C6F" w:rsidRPr="00C60FF0">
        <w:rPr>
          <w:rFonts w:cstheme="minorHAnsi"/>
          <w:bCs/>
        </w:rPr>
        <w:t>in the norther</w:t>
      </w:r>
      <w:r w:rsidR="00BA0070" w:rsidRPr="00C60FF0">
        <w:rPr>
          <w:rFonts w:cstheme="minorHAnsi"/>
          <w:bCs/>
        </w:rPr>
        <w:t>n</w:t>
      </w:r>
      <w:r w:rsidR="00860C6F" w:rsidRPr="00C60FF0">
        <w:rPr>
          <w:rFonts w:cstheme="minorHAnsi"/>
          <w:bCs/>
        </w:rPr>
        <w:t xml:space="preserve"> area of the basin </w:t>
      </w:r>
      <w:r w:rsidR="008A2A68" w:rsidRPr="00C60FF0">
        <w:rPr>
          <w:rFonts w:cstheme="minorHAnsi"/>
          <w:bCs/>
        </w:rPr>
        <w:t xml:space="preserve">during the Late Miocene-Pliocene </w:t>
      </w:r>
      <w:r w:rsidR="00C94E5C" w:rsidRPr="00C60FF0">
        <w:rPr>
          <w:rFonts w:cstheme="minorHAnsi"/>
          <w:bCs/>
        </w:rPr>
        <w:t xml:space="preserve">also </w:t>
      </w:r>
      <w:r w:rsidR="008A2A68" w:rsidRPr="00C60FF0">
        <w:rPr>
          <w:rFonts w:cstheme="minorHAnsi"/>
          <w:bCs/>
        </w:rPr>
        <w:t xml:space="preserve">reactivated the Latakia Ridge </w:t>
      </w:r>
      <w:r w:rsidR="00C94E5C" w:rsidRPr="00C60FF0">
        <w:rPr>
          <w:rFonts w:cstheme="minorHAnsi"/>
          <w:bCs/>
        </w:rPr>
        <w:t xml:space="preserve">under </w:t>
      </w:r>
      <w:r w:rsidR="008A2A68" w:rsidRPr="00C60FF0">
        <w:rPr>
          <w:rFonts w:cstheme="minorHAnsi"/>
          <w:bCs/>
        </w:rPr>
        <w:t xml:space="preserve">sinistral </w:t>
      </w:r>
      <w:r w:rsidR="00860C6F" w:rsidRPr="00C60FF0">
        <w:rPr>
          <w:rFonts w:cstheme="minorHAnsi"/>
          <w:bCs/>
        </w:rPr>
        <w:t xml:space="preserve">transpression </w:t>
      </w:r>
      <w:r w:rsidR="008A2A68" w:rsidRPr="00C60FF0">
        <w:rPr>
          <w:rFonts w:cstheme="minorHAnsi"/>
          <w:bCs/>
        </w:rPr>
        <w:fldChar w:fldCharType="begin"/>
      </w:r>
      <w:r w:rsidR="008A37B2" w:rsidRPr="00C60FF0">
        <w:rPr>
          <w:rFonts w:cstheme="minorHAnsi"/>
          <w:bCs/>
        </w:rPr>
        <w:instrText xml:space="preserve"> ADDIN ZOTERO_ITEM CSL_CITATION {"citationID":"FBPw63WW","properties":{"formattedCitation":"(Hall et al., 2005)","plainCitation":"(Hall et al., 2005)","noteIndex":0},"citationItems":[{"id":3909,"uris":["http://zotero.org/users/5710338/items/2XJEUYXQ"],"uri":["http://zotero.org/users/5710338/items/2XJEUYXQ"],"itemData":{"id":3909,"type":"article-journal","abstract":"The active deformation front between the African and Anatolian Plates in the eastern Mediterranean is delineated by the Cyprus Arc. Present plate kinematic vectors and earthquake data suggest that the movement along the eastern extent of the Cyprus Arc is largely sinistral strike–slip. It is, however, widely accepted that subduction took place beneath Cyprus until the early Miocene. Subduction has since thought to have become impeded by the collision of the Eratosthenes Seamount with the Island of Cyprus. The deformation front of the Cyprus Arc is dominated by the Latakia Ridge, a steep narrow high, which merges gradually with the lower slope of the broad Hecataeus Rise in the west and extends to the northern Levantine coast in the east where the expression of the ridge changes to a number of narrow, northeast-trending ridges and basins. The Latakia Ridge has previously been interpreted as either a thrust culmination or a positive flower structure. This study uses high-resolution marine seismic reflection profiles to delineate the stratigraphic and structural architecture of the deformation front. From seismic profiles, four stratigraphic units bounded by major basin-wide unconformities can be identified. These units are Eocene–lower Miocene, Miocene, uppermost Miocene (Messinian), and Pliocene–Quaternary. The timing of deformation determined from growth stratal architectures on the flanks of the major structures show that two main phases of deformation characterize the structural history of the deformation front. Each of these phases represents a different kinematic regime: a compressional regime dominated during the Miocene, whereas a strike–slip regime dominated in the Pliocene–Quaternary.","container-title":"Marine Geology","DOI":"https://doi.org/10.1016/j.margeo.2005.03.007","ISSN":"0025-3227","issue":"1","page":"261 - 297","title":"Structural evolution of the Latakia Ridge and Cyprus Basin at the front of the Cyprus Arc, Eastern Mediterranean Sea","volume":"221","author":[{"family":"Hall","given":"J."},{"family":"Calon","given":"T. J."},{"family":"Aksu","given":"A. E."},{"family":"Meade","given":"S. R."}],"issued":{"date-parts":[["2005"]]}}}],"schema":"https://github.com/citation-style-language/schema/raw/master/csl-citation.json"} </w:instrText>
      </w:r>
      <w:r w:rsidR="008A2A68" w:rsidRPr="00C60FF0">
        <w:rPr>
          <w:rFonts w:cstheme="minorHAnsi"/>
          <w:bCs/>
        </w:rPr>
        <w:fldChar w:fldCharType="separate"/>
      </w:r>
      <w:r w:rsidR="00C0451C" w:rsidRPr="00C60FF0">
        <w:rPr>
          <w:rFonts w:ascii="Calibri" w:hAnsi="Calibri" w:cs="Calibri"/>
        </w:rPr>
        <w:t>(Hall et al., 2005)</w:t>
      </w:r>
      <w:r w:rsidR="008A2A68" w:rsidRPr="00C60FF0">
        <w:rPr>
          <w:rFonts w:cstheme="minorHAnsi"/>
          <w:bCs/>
        </w:rPr>
        <w:fldChar w:fldCharType="end"/>
      </w:r>
      <w:r w:rsidR="00C94E5C" w:rsidRPr="00C60FF0">
        <w:rPr>
          <w:rFonts w:cstheme="minorHAnsi"/>
          <w:bCs/>
        </w:rPr>
        <w:t>,</w:t>
      </w:r>
      <w:r w:rsidR="008A2A68" w:rsidRPr="00C60FF0">
        <w:rPr>
          <w:rFonts w:cstheme="minorHAnsi"/>
          <w:bCs/>
        </w:rPr>
        <w:t xml:space="preserve"> promot</w:t>
      </w:r>
      <w:r w:rsidR="00C94E5C" w:rsidRPr="00C60FF0">
        <w:rPr>
          <w:rFonts w:cstheme="minorHAnsi"/>
          <w:bCs/>
        </w:rPr>
        <w:t>ing</w:t>
      </w:r>
      <w:r w:rsidR="008A2A68" w:rsidRPr="00C60FF0">
        <w:rPr>
          <w:rFonts w:cstheme="minorHAnsi"/>
          <w:bCs/>
        </w:rPr>
        <w:t xml:space="preserve"> the growth of thrust</w:t>
      </w:r>
      <w:r w:rsidR="00C94E5C" w:rsidRPr="00C60FF0">
        <w:rPr>
          <w:rFonts w:cstheme="minorHAnsi"/>
          <w:bCs/>
        </w:rPr>
        <w:t>-related</w:t>
      </w:r>
      <w:r w:rsidR="008A2A68" w:rsidRPr="00C60FF0">
        <w:rPr>
          <w:rFonts w:cstheme="minorHAnsi"/>
          <w:bCs/>
        </w:rPr>
        <w:t xml:space="preserve"> folds</w:t>
      </w:r>
      <w:r w:rsidR="00646A87" w:rsidRPr="00C60FF0">
        <w:rPr>
          <w:rFonts w:cstheme="minorHAnsi"/>
          <w:bCs/>
        </w:rPr>
        <w:t xml:space="preserve"> on </w:t>
      </w:r>
      <w:r w:rsidR="00C94E5C" w:rsidRPr="00C60FF0">
        <w:rPr>
          <w:rFonts w:cstheme="minorHAnsi"/>
          <w:bCs/>
        </w:rPr>
        <w:t xml:space="preserve">its </w:t>
      </w:r>
      <w:r w:rsidR="00646A87" w:rsidRPr="00C60FF0">
        <w:rPr>
          <w:rFonts w:cstheme="minorHAnsi"/>
          <w:bCs/>
        </w:rPr>
        <w:t>south</w:t>
      </w:r>
      <w:r w:rsidR="00C858EC" w:rsidRPr="00C60FF0">
        <w:rPr>
          <w:rFonts w:cstheme="minorHAnsi"/>
          <w:bCs/>
        </w:rPr>
        <w:t>east</w:t>
      </w:r>
      <w:r w:rsidR="00646A87" w:rsidRPr="00C60FF0">
        <w:rPr>
          <w:rFonts w:cstheme="minorHAnsi"/>
          <w:bCs/>
        </w:rPr>
        <w:t>ern side</w:t>
      </w:r>
      <w:r w:rsidR="008A2A68" w:rsidRPr="00C60FF0">
        <w:rPr>
          <w:rFonts w:cstheme="minorHAnsi"/>
          <w:bCs/>
        </w:rPr>
        <w:t>.</w:t>
      </w:r>
      <w:r w:rsidR="007E0514" w:rsidRPr="00C60FF0">
        <w:rPr>
          <w:rFonts w:cstheme="minorHAnsi"/>
          <w:bCs/>
        </w:rPr>
        <w:t xml:space="preserve"> A fundamental tectonic event st</w:t>
      </w:r>
      <w:r w:rsidR="00A322BC" w:rsidRPr="00C60FF0">
        <w:rPr>
          <w:rFonts w:cstheme="minorHAnsi"/>
          <w:bCs/>
        </w:rPr>
        <w:t>art</w:t>
      </w:r>
      <w:r w:rsidR="007E0514" w:rsidRPr="00C60FF0">
        <w:rPr>
          <w:rFonts w:cstheme="minorHAnsi"/>
          <w:bCs/>
        </w:rPr>
        <w:t>ed</w:t>
      </w:r>
      <w:r w:rsidR="00A322BC" w:rsidRPr="00C60FF0">
        <w:rPr>
          <w:rFonts w:cstheme="minorHAnsi"/>
          <w:bCs/>
        </w:rPr>
        <w:t xml:space="preserve"> </w:t>
      </w:r>
      <w:r w:rsidR="008D6FC9" w:rsidRPr="00C60FF0">
        <w:rPr>
          <w:rFonts w:cstheme="minorHAnsi"/>
          <w:bCs/>
        </w:rPr>
        <w:t xml:space="preserve">at the end of the Messinian </w:t>
      </w:r>
      <w:r w:rsidR="007E0514" w:rsidRPr="00C60FF0">
        <w:rPr>
          <w:rFonts w:cstheme="minorHAnsi"/>
          <w:bCs/>
        </w:rPr>
        <w:t>when</w:t>
      </w:r>
      <w:r w:rsidR="00A322BC" w:rsidRPr="00C60FF0">
        <w:rPr>
          <w:rFonts w:cstheme="minorHAnsi"/>
          <w:bCs/>
        </w:rPr>
        <w:t xml:space="preserve"> </w:t>
      </w:r>
      <w:r w:rsidR="007E0514" w:rsidRPr="00C60FF0">
        <w:rPr>
          <w:rFonts w:cstheme="minorHAnsi"/>
          <w:bCs/>
        </w:rPr>
        <w:t xml:space="preserve">activity </w:t>
      </w:r>
      <w:r w:rsidR="00C94E5C" w:rsidRPr="00C60FF0">
        <w:rPr>
          <w:rFonts w:cstheme="minorHAnsi"/>
          <w:bCs/>
        </w:rPr>
        <w:t xml:space="preserve">on </w:t>
      </w:r>
      <w:r w:rsidR="007E0514" w:rsidRPr="00C60FF0">
        <w:rPr>
          <w:rFonts w:cstheme="minorHAnsi"/>
          <w:bCs/>
        </w:rPr>
        <w:t xml:space="preserve">the </w:t>
      </w:r>
      <w:r w:rsidR="00A322BC" w:rsidRPr="00C60FF0">
        <w:rPr>
          <w:rFonts w:cstheme="minorHAnsi"/>
          <w:bCs/>
        </w:rPr>
        <w:t>Levant Fracture System</w:t>
      </w:r>
      <w:r w:rsidR="00C94E5C" w:rsidRPr="00C60FF0">
        <w:rPr>
          <w:rFonts w:cstheme="minorHAnsi"/>
          <w:bCs/>
        </w:rPr>
        <w:t>,</w:t>
      </w:r>
      <w:r w:rsidR="00A322BC" w:rsidRPr="00C60FF0">
        <w:rPr>
          <w:rFonts w:cstheme="minorHAnsi"/>
          <w:bCs/>
        </w:rPr>
        <w:t xml:space="preserve"> onshore Lebanon and Israel gradually uplifted the </w:t>
      </w:r>
      <w:r w:rsidR="007E0514" w:rsidRPr="00C60FF0">
        <w:rPr>
          <w:rFonts w:cstheme="minorHAnsi"/>
          <w:bCs/>
        </w:rPr>
        <w:t xml:space="preserve">eastern margin of </w:t>
      </w:r>
      <w:r w:rsidR="00A322BC" w:rsidRPr="00C60FF0">
        <w:rPr>
          <w:rFonts w:cstheme="minorHAnsi"/>
          <w:bCs/>
        </w:rPr>
        <w:t xml:space="preserve">Levant Basin </w:t>
      </w:r>
      <w:r w:rsidR="008D6FC9" w:rsidRPr="00C60FF0">
        <w:rPr>
          <w:rFonts w:cstheme="minorHAnsi"/>
          <w:bCs/>
        </w:rPr>
        <w:fldChar w:fldCharType="begin"/>
      </w:r>
      <w:r w:rsidR="008A37B2" w:rsidRPr="00C60FF0">
        <w:rPr>
          <w:rFonts w:cstheme="minorHAnsi"/>
          <w:bCs/>
        </w:rPr>
        <w:instrText xml:space="preserve"> ADDIN ZOTERO_ITEM CSL_CITATION {"citationID":"1dE5UIhf","properties":{"formattedCitation":"(Gvirtzman et al., 2013)","plainCitation":"(Gvirtzman et al., 2013)","noteIndex":0},"citationItems":[{"id":1156,"uris":["http://zotero.org/users/5710338/items/JY46S9Y6"],"uri":["http://zotero.org/users/5710338/items/JY46S9Y6"],"itemData":{"id":1156,"type":"article-journal","abstract":"While numerous studies have shown that salt related deformation in the Levant Basin began in the Late Pliocene or Early Pleistocene, here we show that the ﬁrst salt related deformation event occurred 3–4 myr earlier, in the middle of the Messinian Salinity Crisis. Considering that the entire crisis lasted only about 650 kyr and that halite deposition in the deep basin may have lasted only </w:instrText>
      </w:r>
      <w:r w:rsidR="008A37B2" w:rsidRPr="00C60FF0">
        <w:rPr>
          <w:rFonts w:ascii="Cambria Math" w:hAnsi="Cambria Math" w:cs="Cambria Math"/>
          <w:bCs/>
        </w:rPr>
        <w:instrText>∼</w:instrText>
      </w:r>
      <w:r w:rsidR="008A37B2" w:rsidRPr="00C60FF0">
        <w:rPr>
          <w:rFonts w:cstheme="minorHAnsi"/>
          <w:bCs/>
        </w:rPr>
        <w:instrText xml:space="preserve">50 kyr, this deformation event must have been very short. At some point after deposition of nearly half of the evaporitic sequence, the upper 200 m thick clastic-rich layer glided downdip and formed a series of steep contractional ridges on the deep basin ﬂoor. However, unlike the recent salt motion, which is derived from northwestward tilting of the Levant continental margin towards the Cyprus Arc and by basinward progradation of the Nile-derived overburden, the short intra-Messinian deformation event is enigmatic. It predates the Nilederived overburden and its direction does not match northwestward tilting. We postulate that it may reﬂect the uplift of the Carmel block northeast of the study area and possibly the entire north Levant coast. In a wider view, intra-Messinian deformation is a circum-Mediterranean phenomenon, possibly reﬂecting reorganization of the Africa–Eurasia boundary.","container-title":"Earth and Planetary Science Letters","DOI":"10.1016/j.epsl.2013.07.018","ISSN":"0012821X","journalAbbreviation":"Earth and Planetary Science Letters","language":"en","page":"108-119","source":"DOI.org (Crossref)","title":"Intense salt deformation in the Levant Basin in the middle of the Messinian Salinity Crisis","volume":"379","author":[{"family":"Gvirtzman","given":"Zohar"},{"family":"Reshef","given":"Moshe"},{"family":"Buch-Leviatan","given":"Orna"},{"family":"Ben-Avraham","given":"Zvi"}],"issued":{"date-parts":[["2013",10]]}}}],"schema":"https://github.com/citation-style-language/schema/raw/master/csl-citation.json"} </w:instrText>
      </w:r>
      <w:r w:rsidR="008D6FC9" w:rsidRPr="00C60FF0">
        <w:rPr>
          <w:rFonts w:cstheme="minorHAnsi"/>
          <w:bCs/>
        </w:rPr>
        <w:fldChar w:fldCharType="separate"/>
      </w:r>
      <w:r w:rsidR="00C0451C" w:rsidRPr="00C60FF0">
        <w:rPr>
          <w:rFonts w:ascii="Calibri" w:hAnsi="Calibri" w:cs="Calibri"/>
        </w:rPr>
        <w:t>(Gvirtzman et al., 2013)</w:t>
      </w:r>
      <w:r w:rsidR="008D6FC9" w:rsidRPr="00C60FF0">
        <w:rPr>
          <w:rFonts w:cstheme="minorHAnsi"/>
          <w:bCs/>
        </w:rPr>
        <w:fldChar w:fldCharType="end"/>
      </w:r>
      <w:r w:rsidR="00A322BC" w:rsidRPr="00C60FF0">
        <w:rPr>
          <w:rFonts w:cstheme="minorHAnsi"/>
          <w:bCs/>
        </w:rPr>
        <w:t>.</w:t>
      </w:r>
      <w:r w:rsidR="0013682D" w:rsidRPr="00C60FF0">
        <w:rPr>
          <w:rFonts w:cstheme="minorHAnsi"/>
          <w:bCs/>
        </w:rPr>
        <w:t xml:space="preserve"> The</w:t>
      </w:r>
      <w:r w:rsidR="00CE48A5" w:rsidRPr="00C60FF0">
        <w:rPr>
          <w:rFonts w:cstheme="minorHAnsi"/>
          <w:bCs/>
        </w:rPr>
        <w:t xml:space="preserve"> rate of</w:t>
      </w:r>
      <w:r w:rsidR="0013682D" w:rsidRPr="00C60FF0">
        <w:rPr>
          <w:rFonts w:cstheme="minorHAnsi"/>
          <w:bCs/>
        </w:rPr>
        <w:t xml:space="preserve"> uplift was not constant, </w:t>
      </w:r>
      <w:r w:rsidR="00C94E5C" w:rsidRPr="00C60FF0">
        <w:rPr>
          <w:rFonts w:cstheme="minorHAnsi"/>
          <w:bCs/>
        </w:rPr>
        <w:t xml:space="preserve">with </w:t>
      </w:r>
      <w:r w:rsidR="008D6FC9" w:rsidRPr="00C60FF0">
        <w:rPr>
          <w:rFonts w:cstheme="minorHAnsi"/>
          <w:bCs/>
        </w:rPr>
        <w:t>higher</w:t>
      </w:r>
      <w:r w:rsidR="0013682D" w:rsidRPr="00C60FF0">
        <w:rPr>
          <w:rFonts w:cstheme="minorHAnsi"/>
          <w:bCs/>
        </w:rPr>
        <w:t xml:space="preserve"> rate</w:t>
      </w:r>
      <w:r w:rsidR="00FE233D" w:rsidRPr="00C60FF0">
        <w:rPr>
          <w:rFonts w:cstheme="minorHAnsi"/>
          <w:bCs/>
        </w:rPr>
        <w:t>s</w:t>
      </w:r>
      <w:r w:rsidR="0013682D" w:rsidRPr="00C60FF0">
        <w:rPr>
          <w:rFonts w:cstheme="minorHAnsi"/>
          <w:bCs/>
        </w:rPr>
        <w:t xml:space="preserve"> </w:t>
      </w:r>
      <w:r w:rsidR="00C94E5C" w:rsidRPr="00C60FF0">
        <w:rPr>
          <w:rFonts w:cstheme="minorHAnsi"/>
          <w:bCs/>
        </w:rPr>
        <w:t xml:space="preserve">occurring </w:t>
      </w:r>
      <w:r w:rsidR="0013682D" w:rsidRPr="00C60FF0">
        <w:rPr>
          <w:rFonts w:cstheme="minorHAnsi"/>
          <w:bCs/>
        </w:rPr>
        <w:t xml:space="preserve">during the Late Miocene-Pliocene </w:t>
      </w:r>
      <w:r w:rsidR="00CF062E" w:rsidRPr="00C60FF0">
        <w:rPr>
          <w:rFonts w:cstheme="minorHAnsi"/>
          <w:bCs/>
        </w:rPr>
        <w:fldChar w:fldCharType="begin"/>
      </w:r>
      <w:r w:rsidR="00C0451C" w:rsidRPr="00C60FF0">
        <w:rPr>
          <w:rFonts w:cstheme="minorHAnsi"/>
          <w:bCs/>
        </w:rPr>
        <w:instrText xml:space="preserve"> ADDIN ZOTERO_ITEM CSL_CITATION {"citationID":"4E8H6dGk","properties":{"formattedCitation":"(R.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CF062E" w:rsidRPr="00C60FF0">
        <w:rPr>
          <w:rFonts w:cstheme="minorHAnsi"/>
          <w:bCs/>
        </w:rPr>
        <w:fldChar w:fldCharType="separate"/>
      </w:r>
      <w:r w:rsidR="00C0451C" w:rsidRPr="00C60FF0">
        <w:rPr>
          <w:rFonts w:ascii="Calibri" w:hAnsi="Calibri" w:cs="Calibri"/>
        </w:rPr>
        <w:t>(R. Ghalayini et al., 2018)</w:t>
      </w:r>
      <w:r w:rsidR="00CF062E" w:rsidRPr="00C60FF0">
        <w:rPr>
          <w:rFonts w:cstheme="minorHAnsi"/>
          <w:bCs/>
        </w:rPr>
        <w:fldChar w:fldCharType="end"/>
      </w:r>
      <w:r w:rsidR="0013682D" w:rsidRPr="00C60FF0">
        <w:rPr>
          <w:rFonts w:cstheme="minorHAnsi"/>
          <w:bCs/>
        </w:rPr>
        <w:t xml:space="preserve"> and Late Pleistocene </w:t>
      </w:r>
      <w:r w:rsidR="00CF062E" w:rsidRPr="00C60FF0">
        <w:rPr>
          <w:rFonts w:cstheme="minorHAnsi"/>
          <w:bCs/>
        </w:rPr>
        <w:fldChar w:fldCharType="begin"/>
      </w:r>
      <w:r w:rsidR="00CF062E" w:rsidRPr="00C60FF0">
        <w:rPr>
          <w:rFonts w:cstheme="minorHAnsi"/>
          <w:bCs/>
        </w:rPr>
        <w:instrText xml:space="preserve"> ADDIN ZOTERO_ITEM CSL_CITATION {"citationID":"W60DFJZQ","properties":{"formattedCitation":"(Matmon et al., 1999)","plainCitation":"(Matmon et al., 1999)","noteIndex":0},"citationItems":[{"id":4656,"uris":["http://zotero.org/users/5710338/items/K6K66U7H"],"uri":["http://zotero.org/users/5710338/items/K6K66U7H"],"itemData":{"id":4656,"type":"article-journal","abstract":"The arching of the Galilee, northern Israel, is associated with sediment loading in the Dead Sea Transform and Rift. During the Pleistocene, the arching caused the formation of the main North–South water divide in the region and the reversal of stream flow direction. A reconstruction of a main paleochannel which drained large areas in the eastern Galilee to the Mediterranean enabled the determination of age and amplitude of the arching. This reconstruction is based on topographic analysis of thirteen sites containing fluvial remnants in the Beit-Hakerem Valley. We demonstrate that the widespread normal faulting cannot explain the present-day drainage pattern. Dating of basalt clasts from ancient alluvial remnants along the Beit-Hakerem Valley provides a maximum age limit of 1.8 Ma to the paleochannel. The Pleistocene tectonism arched the Galilee by 200 m over a wavelength of 40–60 km. A comparison between arched and unarched segments of the rift's margins indicates that fluvial and slope processes on the rift escarpment cannot explain the location and shape of the main water divide. In the Galilee, tectonism is the only factor that controls the formation, location and shape of the main water divide.","container-title":"Geomorphology","DOI":"10.1016/S0169-555X(98)00097-X","ISSN":"0169-555X","issue":"1","journalAbbreviation":"Geomorphology","language":"en","page":"43-59","source":"ScienceDirect","title":"Late Pliocene and Pleistocene reversal of drainage systems in northern Israel: tectonic implications","title-short":"Late Pliocene and Pleistocene reversal of drainage systems in northern Israel","volume":"28","author":[{"family":"Matmon","given":"A."},{"family":"Enzel","given":"Y."},{"family":"Zilberman","given":"E."},{"family":"Heimann","given":"A."}],"issued":{"date-parts":[["1999",5,1]]}}}],"schema":"https://github.com/citation-style-language/schema/raw/master/csl-citation.json"} </w:instrText>
      </w:r>
      <w:r w:rsidR="00CF062E" w:rsidRPr="00C60FF0">
        <w:rPr>
          <w:rFonts w:cstheme="minorHAnsi"/>
          <w:bCs/>
        </w:rPr>
        <w:fldChar w:fldCharType="separate"/>
      </w:r>
      <w:r w:rsidR="00C0451C" w:rsidRPr="00C60FF0">
        <w:rPr>
          <w:rFonts w:ascii="Calibri" w:hAnsi="Calibri" w:cs="Calibri"/>
        </w:rPr>
        <w:t>(Matmon et al., 1999)</w:t>
      </w:r>
      <w:r w:rsidR="00CF062E" w:rsidRPr="00C60FF0">
        <w:rPr>
          <w:rFonts w:cstheme="minorHAnsi"/>
          <w:bCs/>
        </w:rPr>
        <w:fldChar w:fldCharType="end"/>
      </w:r>
      <w:r w:rsidR="0013682D" w:rsidRPr="00C60FF0">
        <w:rPr>
          <w:rFonts w:cstheme="minorHAnsi"/>
          <w:bCs/>
        </w:rPr>
        <w:t>.</w:t>
      </w:r>
    </w:p>
    <w:p w14:paraId="22005664" w14:textId="574F0670" w:rsidR="003C58FB" w:rsidRPr="00C60FF0" w:rsidRDefault="003551B3" w:rsidP="00CD6731">
      <w:pPr>
        <w:spacing w:line="360" w:lineRule="auto"/>
        <w:jc w:val="both"/>
        <w:rPr>
          <w:rFonts w:cstheme="minorHAnsi"/>
          <w:bCs/>
        </w:rPr>
      </w:pPr>
      <w:r w:rsidRPr="00C60FF0">
        <w:rPr>
          <w:rFonts w:cstheme="minorHAnsi"/>
          <w:bCs/>
        </w:rPr>
        <w:t>The lack</w:t>
      </w:r>
      <w:r w:rsidR="0009101B" w:rsidRPr="00C60FF0">
        <w:rPr>
          <w:rFonts w:cstheme="minorHAnsi"/>
          <w:bCs/>
        </w:rPr>
        <w:t xml:space="preserve"> of well</w:t>
      </w:r>
      <w:r w:rsidR="006934B3" w:rsidRPr="00C60FF0">
        <w:rPr>
          <w:rFonts w:cstheme="minorHAnsi"/>
          <w:bCs/>
        </w:rPr>
        <w:t xml:space="preserve"> data</w:t>
      </w:r>
      <w:r w:rsidR="0009101B" w:rsidRPr="00C60FF0">
        <w:rPr>
          <w:rFonts w:cstheme="minorHAnsi"/>
          <w:bCs/>
        </w:rPr>
        <w:t xml:space="preserve"> in the northern Levant Basin </w:t>
      </w:r>
      <w:r w:rsidR="006510A8" w:rsidRPr="00C60FF0">
        <w:rPr>
          <w:rFonts w:cstheme="minorHAnsi"/>
          <w:bCs/>
        </w:rPr>
        <w:t>prevents</w:t>
      </w:r>
      <w:r w:rsidR="0009101B" w:rsidRPr="00C60FF0">
        <w:rPr>
          <w:rFonts w:cstheme="minorHAnsi"/>
          <w:bCs/>
        </w:rPr>
        <w:t xml:space="preserve"> the exact calibration of the </w:t>
      </w:r>
      <w:r w:rsidR="006934B3" w:rsidRPr="00C60FF0">
        <w:rPr>
          <w:rFonts w:cstheme="minorHAnsi"/>
          <w:bCs/>
        </w:rPr>
        <w:t xml:space="preserve">basin-fill </w:t>
      </w:r>
      <w:r w:rsidR="0009101B" w:rsidRPr="00C60FF0">
        <w:rPr>
          <w:rFonts w:cstheme="minorHAnsi"/>
          <w:bCs/>
        </w:rPr>
        <w:t>stratigraphy</w:t>
      </w:r>
      <w:r w:rsidR="006934B3" w:rsidRPr="00C60FF0">
        <w:rPr>
          <w:rFonts w:cstheme="minorHAnsi"/>
          <w:bCs/>
        </w:rPr>
        <w:t>; age constraints are instead inferred</w:t>
      </w:r>
      <w:r w:rsidR="0009101B" w:rsidRPr="00C60FF0">
        <w:rPr>
          <w:rFonts w:cstheme="minorHAnsi"/>
          <w:bCs/>
        </w:rPr>
        <w:t xml:space="preserve"> by correlation with </w:t>
      </w:r>
      <w:r w:rsidR="006934B3" w:rsidRPr="00C60FF0">
        <w:rPr>
          <w:rFonts w:cstheme="minorHAnsi"/>
          <w:bCs/>
        </w:rPr>
        <w:t>units preserved</w:t>
      </w:r>
      <w:r w:rsidR="0009101B" w:rsidRPr="00C60FF0">
        <w:rPr>
          <w:rFonts w:cstheme="minorHAnsi"/>
          <w:bCs/>
        </w:rPr>
        <w:t xml:space="preserve"> onshore Lebanon and the southern Levant Basin</w:t>
      </w:r>
      <w:r w:rsidR="0044362A" w:rsidRPr="00C60FF0">
        <w:rPr>
          <w:rFonts w:cstheme="minorHAnsi"/>
          <w:bCs/>
        </w:rPr>
        <w:t xml:space="preserve"> </w:t>
      </w:r>
      <w:r w:rsidR="0044362A" w:rsidRPr="00C60FF0">
        <w:rPr>
          <w:rFonts w:cstheme="minorHAnsi"/>
          <w:bCs/>
        </w:rPr>
        <w:fldChar w:fldCharType="begin"/>
      </w:r>
      <w:r w:rsidR="00F2478C" w:rsidRPr="00C60FF0">
        <w:rPr>
          <w:rFonts w:cstheme="minorHAnsi"/>
          <w:bCs/>
        </w:rPr>
        <w:instrText xml:space="preserve"> ADDIN ZOTERO_ITEM CSL_CITATION {"citationID":"bEoGrWHX","properties":{"formattedCitation":"(Gvirtzman et al., 2013; Hawie et al., 2013; Meilijson et al., 2019)","plainCitation":"(Gvirtzman et al., 2013; Hawie et al., 2013; Meilijson et al., 2019)","noteIndex":0},"citationItems":[{"id":1156,"uris":["http://zotero.org/users/5710338/items/JY46S9Y6"],"uri":["http://zotero.org/users/5710338/items/JY46S9Y6"],"itemData":{"id":1156,"type":"article-journal","abstract":"While numerous studies have shown that salt related deformation in the Levant Basin began in the Late Pliocene or Early Pleistocene, here we show that the ﬁrst salt related deformation event occurred 3–4 myr earlier, in the middle of the Messinian Salinity Crisis. Considering that the entire crisis lasted only about 650 kyr and that halite deposition in the deep basin may have lasted only </w:instrText>
      </w:r>
      <w:r w:rsidR="00F2478C" w:rsidRPr="00C60FF0">
        <w:rPr>
          <w:rFonts w:ascii="Cambria Math" w:hAnsi="Cambria Math" w:cs="Cambria Math"/>
          <w:bCs/>
        </w:rPr>
        <w:instrText>∼</w:instrText>
      </w:r>
      <w:r w:rsidR="00F2478C" w:rsidRPr="00C60FF0">
        <w:rPr>
          <w:rFonts w:cstheme="minorHAnsi"/>
          <w:bCs/>
        </w:rPr>
        <w:instrText xml:space="preserve">50 kyr, this deformation event must have been very short. At some point after deposition of nearly half of the evaporitic sequence, the upper 200 m thick clastic-rich layer glided downdip and formed a series of steep contractional ridges on the deep basin ﬂoor. However, unlike the recent salt motion, which is derived from northwestward tilting of the Levant continental margin towards the Cyprus Arc and by basinward progradation of the Nile-derived overburden, the short intra-Messinian deformation event is enigmatic. It predates the Nilederived overburden and its direction does not match northwestward tilting. We postulate that it may reﬂect the uplift of the Carmel block northeast of the study area and possibly the entire north Levant coast. In a wider view, intra-Messinian deformation is a circum-Mediterranean phenomenon, possibly reﬂecting reorganization of the Africa–Eurasia boundary.","container-title":"Earth and Planetary Science Letters","DOI":"10.1016/j.epsl.2013.07.018","ISSN":"0012821X","journalAbbreviation":"Earth and Planetary Science Letters","language":"en","page":"108-119","source":"DOI.org (Crossref)","title":"Intense salt deformation in the Levant Basin in the middle of the Messinian Salinity Crisis","volume":"379","author":[{"family":"Gvirtzman","given":"Zohar"},{"family":"Reshef","given":"Moshe"},{"family":"Buch-Leviatan","given":"Orna"},{"family":"Ben-Avraham","given":"Zvi"}],"issued":{"date-parts":[["2013",10]]}}},{"id":3912,"uris":["http://zotero.org/users/5710338/items/ZMGADTAH"],"uri":["http://zotero.org/users/5710338/items/ZMGADTAH"],"itemData":{"id":3912,"type":"article-journal","abstract":"Seismic interpretation constrained by a detailed assessment of the Levant paleogeography allowed subdividing the sedimentary inﬁll of the northern Levant Basin (offshore Lebanon) in eight major seismic packages. Fifteen seismic facies have been identiﬁed with distinctive characteristics. The Levant Basin architecture is pre-determined by a Late Paleozoic/Early Mesozoic rift that led to the formation of a passive margin. Dominant aggrading carbonate platforms are observed along the Levant margin and deepwater mixed-settings (i.e., carbonates and siliciclastics) are suggested to prevail in the basin. The collision of Afro-Arabia with Eurasia led to the development of a ﬂexural basin in the northernmost offshore Lebanon since the Late Cretaceous. A southward migration of this ﬂexural depocenter in the Miocene is hindered by the change in the stress ﬁeld along the Latakia Ridge and by the westward escape of the Anatolian Plate in Late Miocene and Pliocene times. Interplay between major geodynamic events as well as sea level ﬂuctuations in the Mesozoic and Cenozoic induced important marginal uplifts and emersion. Sediments sourced from the erosion of Nubian siliciclastic material and from the exposed granitic Red Sea rift shoulders and Arabian Shield, were driven into the Levant Basin. The sediment sources diversity, the mechanisms of sediment transport through varied pathways (i.e., the Levant margin canyons, the Latakia region and the Nile Delta deep-sea cone) are expected to strongly impact the reservoir characteristics and prospectivity of the northern Levant Basin.","container-title":"Marine and Petroleum Geology","DOI":"10.1016/j.marpetgeo.2013.08.004","ISSN":"02648172","journalAbbreviation":"Marine and Petroleum Geology","language":"en","page":"392-410","source":"DOI.org (Crossref)","title":"Tectono-stratigraphic evolution of the northern Levant Basin (offshore Lebanon)","volume":"48","author":[{"family":"Hawie","given":"Nicolas"},{"family":"Gorini","given":"Christian"},{"family":"Deschamps","given":"Remy"},{"family":"Nader","given":"Fadi H."},{"family":"Montadert","given":"Lucien"},{"family":"Granjeon","given":"Didier"},{"family":"Baudin","given":"François"}],"issued":{"date-parts":[["2013",12]]}}},{"id":4967,"uris":["http://zotero.org/users/5710338/items/3RL3XCDP"],"uri":["http://zotero.org/users/5710338/items/3RL3XCDP"],"itemData":{"id":4967,"type":"article-journal","abstract":"The Messinian Salinity Crisis (MSC; 5.97–5.33 Ma) is considered an extreme environmental event driven by changes in climate and tectonics, which affected global ocean salinity and shaped the biogeochemical composition of the Mediterranean Sea. Yet, after more than 50 years of research, MSC stratigraphy remains controversial. Recent studies agree that the transition from the underlying pre-evaporite sediments to thick halite deposits is conformal in the deep Eastern Mediterranean Basin. However, the age of the base and the duration of halite deposition are still unclear. Also disputed is the nature of the intermediate and upper MSC units, which are characterized as periods of increased clastic deposition into the Eastern Mediterranean based on marginal outcrops and seismic data. We provide a multidisciplinary study of sedimentary, geochemical, and geophysical data from industrial offshore wells in the Levant Basin, which recovered a sedimentary record of deep-basin Mediterranean evaporites deposited during the MSC. In combination with previous observations of the MSC throughout the Mediterranean Basin, our results promote the need for a new chronological model. Remarkably, the one-kilometer-thick lower part of the evaporitic unit is composed of essentially pure halite, except for a thin transitional anhydrite layer at its base. The halite is undisturbed and homogeneous, lacking diverse features apparent in more proximal sections, indicating a deep-sea depositional environment. We find that distinct, meters-thick non-evaporitic intervals interbedded with the halite, previously thought to be clastic layers, are diatomites. While XRD analysis confirms an increase in clastic components in these sediments, they are composed primarily of well-preserved marine and freshwater planktonic diatoms. The occurrence of marine planktonic diatoms in these intervals indicates the input of Atlantic waters into the Mediterranean Basin during the deposition of the massive halite unit. Seismic stratigraphy and well-log cyclostratigraphy further support deep basin halite deposition, which started about 300 kyr earlier than widely assumed (~5.97 Ma). We propose that halite deposition in the deep Mediterranean took place during stage 1 of the MSC, rather than being limited to the short 50 kyr MSC acme when sea level was presumably at its lowest. Thus, brine formation, salt precipitation, and faunal extinction occurred at least in part in a deep, non-desiccated basin, with a restricted yet open Mediterranean-Atlantic connection that allowed inflow of oceanic water. We observe an increase in heavy minerals and reworked fauna within the clastic-evaporitic, Interbedded Evaporites of the basinal MSC section, and argue that these settings correspond in the deep basins with a significant sea-level drawdown during stage 2 of the MSC, as observed in the marginal sections. This correlation is corroborated by astrochronology and chemostratigraphic markers, such as the distribution of n-alkanes and biomarker-based thermal maturity indices. The Levant deposits indicate that high sea level and partial connectivity with global oceans promoted the deposition of deep-basin deep-water halite, while sea-level drawdown promoted deposition of reworked and transported material from the margins into deep Mediterranean basins. This study modifies the current understanding of the mechanisms governing salt deposition throughout the MSC with implications for other evaporitic events in the geologic record.","container-title":"Earth-Science Reviews","DOI":"10.1016/j.earscirev.2019.05.011","ISSN":"0012-8252","journalAbbreviation":"Earth-Science Reviews","language":"en","page":"374-398","source":"ScienceDirect","title":"Chronology with a pinch of salt: Integrated stratigraphy of Messinian evaporites in the deep Eastern Mediterranean reveals long-lasting halite deposition during Atlantic connectivity","title-short":"Chronology with a pinch of salt","volume":"194","author":[{"family":"Meilijson","given":"Aaron"},{"family":"Hilgen","given":"Frits"},{"family":"Sepúlveda","given":"Julio"},{"family":"Steinberg","given":"Josh"},{"family":"Fairbank","given":"Vanessa"},{"family":"Flecker","given":"Rachel"},{"family":"Waldmann","given":"Nicolas D."},{"family":"Spaulding","given":"Sarah A."},{"family":"Bialik","given":"Or M."},{"family":"Boudinot","given":"F. Garrett"},{"family":"Illner","given":"Peter"},{"family":"Makovsky","given":"Yizhaq"}],"issued":{"date-parts":[["2019",7,1]]}}}],"schema":"https://github.com/citation-style-language/schema/raw/master/csl-citation.json"} </w:instrText>
      </w:r>
      <w:r w:rsidR="0044362A" w:rsidRPr="00C60FF0">
        <w:rPr>
          <w:rFonts w:cstheme="minorHAnsi"/>
          <w:bCs/>
        </w:rPr>
        <w:fldChar w:fldCharType="separate"/>
      </w:r>
      <w:r w:rsidR="00C0451C" w:rsidRPr="00C60FF0">
        <w:rPr>
          <w:rFonts w:ascii="Calibri" w:hAnsi="Calibri" w:cs="Calibri"/>
        </w:rPr>
        <w:t>(Gvirtzman et al., 2013; Hawie et al., 2013; Meilijson et al., 2019)</w:t>
      </w:r>
      <w:r w:rsidR="0044362A" w:rsidRPr="00C60FF0">
        <w:rPr>
          <w:rFonts w:cstheme="minorHAnsi"/>
          <w:bCs/>
        </w:rPr>
        <w:fldChar w:fldCharType="end"/>
      </w:r>
      <w:r w:rsidR="0044362A" w:rsidRPr="00C60FF0">
        <w:rPr>
          <w:rFonts w:cstheme="minorHAnsi"/>
          <w:bCs/>
        </w:rPr>
        <w:t>.</w:t>
      </w:r>
      <w:r w:rsidR="008322FE" w:rsidRPr="00C60FF0">
        <w:rPr>
          <w:rFonts w:cstheme="minorHAnsi"/>
          <w:bCs/>
        </w:rPr>
        <w:t xml:space="preserve"> Mesozoic deposits, formed by </w:t>
      </w:r>
      <w:r w:rsidR="006934B3" w:rsidRPr="00C60FF0">
        <w:rPr>
          <w:rFonts w:cstheme="minorHAnsi"/>
          <w:bCs/>
        </w:rPr>
        <w:t xml:space="preserve">deep-water </w:t>
      </w:r>
      <w:r w:rsidR="008322FE" w:rsidRPr="00C60FF0">
        <w:rPr>
          <w:rFonts w:cstheme="minorHAnsi"/>
          <w:bCs/>
        </w:rPr>
        <w:t xml:space="preserve">carbonates and </w:t>
      </w:r>
      <w:r w:rsidR="00B367A5" w:rsidRPr="00C60FF0">
        <w:rPr>
          <w:rFonts w:cstheme="minorHAnsi"/>
          <w:bCs/>
        </w:rPr>
        <w:t>siliciclastic</w:t>
      </w:r>
      <w:r w:rsidR="008322FE" w:rsidRPr="00C60FF0">
        <w:rPr>
          <w:rFonts w:cstheme="minorHAnsi"/>
          <w:bCs/>
        </w:rPr>
        <w:t xml:space="preserve">, are </w:t>
      </w:r>
      <w:r w:rsidR="0025606C" w:rsidRPr="00C60FF0">
        <w:rPr>
          <w:rFonts w:cstheme="minorHAnsi"/>
          <w:bCs/>
        </w:rPr>
        <w:t xml:space="preserve">thought to be </w:t>
      </w:r>
      <w:r w:rsidR="008322FE" w:rsidRPr="00C60FF0">
        <w:rPr>
          <w:rFonts w:cstheme="minorHAnsi"/>
          <w:bCs/>
        </w:rPr>
        <w:t xml:space="preserve">overlaid by a &gt;7 km-thick Cenozoic succession </w:t>
      </w:r>
      <w:r w:rsidR="008322FE" w:rsidRPr="00C60FF0">
        <w:rPr>
          <w:rFonts w:cstheme="minorHAnsi"/>
          <w:bCs/>
        </w:rPr>
        <w:fldChar w:fldCharType="begin"/>
      </w:r>
      <w:r w:rsidR="00C0451C" w:rsidRPr="00C60FF0">
        <w:rPr>
          <w:rFonts w:cstheme="minorHAnsi"/>
          <w:bCs/>
        </w:rPr>
        <w:instrText xml:space="preserve"> ADDIN ZOTERO_ITEM CSL_CITATION {"citationID":"fCIXSmKz","properties":{"formattedCitation":"(R.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8322FE" w:rsidRPr="00C60FF0">
        <w:rPr>
          <w:rFonts w:cstheme="minorHAnsi"/>
          <w:bCs/>
        </w:rPr>
        <w:fldChar w:fldCharType="separate"/>
      </w:r>
      <w:r w:rsidR="00C0451C" w:rsidRPr="00C60FF0">
        <w:rPr>
          <w:rFonts w:ascii="Calibri" w:hAnsi="Calibri" w:cs="Calibri"/>
        </w:rPr>
        <w:t>(R. Ghalayini et al., 2018)</w:t>
      </w:r>
      <w:r w:rsidR="008322FE" w:rsidRPr="00C60FF0">
        <w:rPr>
          <w:rFonts w:cstheme="minorHAnsi"/>
          <w:bCs/>
        </w:rPr>
        <w:fldChar w:fldCharType="end"/>
      </w:r>
      <w:r w:rsidR="008322FE" w:rsidRPr="00C60FF0">
        <w:rPr>
          <w:rFonts w:cstheme="minorHAnsi"/>
          <w:bCs/>
        </w:rPr>
        <w:t>.</w:t>
      </w:r>
      <w:r w:rsidR="00B50BA0" w:rsidRPr="00C60FF0">
        <w:rPr>
          <w:rFonts w:cstheme="minorHAnsi"/>
          <w:bCs/>
        </w:rPr>
        <w:t xml:space="preserve"> </w:t>
      </w:r>
      <w:proofErr w:type="spellStart"/>
      <w:r w:rsidR="002C52E3" w:rsidRPr="00C60FF0">
        <w:rPr>
          <w:rFonts w:cstheme="minorHAnsi"/>
          <w:bCs/>
        </w:rPr>
        <w:t>Undercompacted</w:t>
      </w:r>
      <w:proofErr w:type="spellEnd"/>
      <w:r w:rsidR="002C52E3" w:rsidRPr="00C60FF0">
        <w:rPr>
          <w:rFonts w:cstheme="minorHAnsi"/>
          <w:bCs/>
        </w:rPr>
        <w:t xml:space="preserve"> Paleogene shales </w:t>
      </w:r>
      <w:r w:rsidR="008F6C2F" w:rsidRPr="00C60FF0">
        <w:rPr>
          <w:rFonts w:cstheme="minorHAnsi"/>
          <w:bCs/>
        </w:rPr>
        <w:t>pass upwards in</w:t>
      </w:r>
      <w:r w:rsidR="002C52E3" w:rsidRPr="00C60FF0">
        <w:rPr>
          <w:rFonts w:cstheme="minorHAnsi"/>
          <w:bCs/>
        </w:rPr>
        <w:t>to Oligo-Miocene siliciclastic sediment</w:t>
      </w:r>
      <w:r w:rsidR="008F6C2F" w:rsidRPr="00C60FF0">
        <w:rPr>
          <w:rFonts w:cstheme="minorHAnsi"/>
          <w:bCs/>
        </w:rPr>
        <w:t>,</w:t>
      </w:r>
      <w:r w:rsidR="002C52E3" w:rsidRPr="00C60FF0">
        <w:rPr>
          <w:rFonts w:cstheme="minorHAnsi"/>
          <w:bCs/>
        </w:rPr>
        <w:t xml:space="preserve"> sourced </w:t>
      </w:r>
      <w:r w:rsidR="002A734A" w:rsidRPr="00C60FF0">
        <w:rPr>
          <w:rFonts w:cstheme="minorHAnsi"/>
          <w:bCs/>
        </w:rPr>
        <w:t>from</w:t>
      </w:r>
      <w:r w:rsidR="002C52E3" w:rsidRPr="00C60FF0">
        <w:rPr>
          <w:rFonts w:cstheme="minorHAnsi"/>
          <w:bCs/>
        </w:rPr>
        <w:t xml:space="preserve"> the proto-Nile delta and </w:t>
      </w:r>
      <w:r w:rsidR="00077907" w:rsidRPr="00C60FF0">
        <w:rPr>
          <w:rFonts w:cstheme="minorHAnsi"/>
          <w:bCs/>
        </w:rPr>
        <w:t xml:space="preserve">by </w:t>
      </w:r>
      <w:r w:rsidR="002C52E3" w:rsidRPr="00C60FF0">
        <w:rPr>
          <w:rFonts w:cstheme="minorHAnsi"/>
          <w:bCs/>
        </w:rPr>
        <w:t xml:space="preserve">the erosion of the uplifting </w:t>
      </w:r>
      <w:r w:rsidR="00077907" w:rsidRPr="00C60FF0">
        <w:rPr>
          <w:rFonts w:cstheme="minorHAnsi"/>
          <w:bCs/>
        </w:rPr>
        <w:t xml:space="preserve">Levant basin </w:t>
      </w:r>
      <w:r w:rsidR="002C52E3" w:rsidRPr="00C60FF0">
        <w:rPr>
          <w:rFonts w:cstheme="minorHAnsi"/>
          <w:bCs/>
        </w:rPr>
        <w:t xml:space="preserve">margins </w:t>
      </w:r>
      <w:r w:rsidR="002C52E3" w:rsidRPr="00C60FF0">
        <w:rPr>
          <w:rFonts w:cstheme="minorHAnsi"/>
          <w:bCs/>
        </w:rPr>
        <w:fldChar w:fldCharType="begin"/>
      </w:r>
      <w:r w:rsidR="00C0451C" w:rsidRPr="00C60FF0">
        <w:rPr>
          <w:rFonts w:cstheme="minorHAnsi"/>
          <w:bCs/>
        </w:rPr>
        <w:instrText xml:space="preserve"> ADDIN ZOTERO_ITEM CSL_CITATION {"citationID":"3jznzr1Z","properties":{"formattedCitation":"(R.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2C52E3" w:rsidRPr="00C60FF0">
        <w:rPr>
          <w:rFonts w:cstheme="minorHAnsi"/>
          <w:bCs/>
        </w:rPr>
        <w:fldChar w:fldCharType="separate"/>
      </w:r>
      <w:r w:rsidR="00C0451C" w:rsidRPr="00C60FF0">
        <w:rPr>
          <w:rFonts w:ascii="Calibri" w:hAnsi="Calibri" w:cs="Calibri"/>
        </w:rPr>
        <w:t>(R. Ghalayini et al., 2018)</w:t>
      </w:r>
      <w:r w:rsidR="002C52E3" w:rsidRPr="00C60FF0">
        <w:rPr>
          <w:rFonts w:cstheme="minorHAnsi"/>
          <w:bCs/>
        </w:rPr>
        <w:fldChar w:fldCharType="end"/>
      </w:r>
      <w:r w:rsidR="002C52E3" w:rsidRPr="00C60FF0">
        <w:rPr>
          <w:rFonts w:cstheme="minorHAnsi"/>
          <w:bCs/>
        </w:rPr>
        <w:t>.</w:t>
      </w:r>
      <w:r w:rsidR="00565FD6" w:rsidRPr="00C60FF0">
        <w:rPr>
          <w:rFonts w:cstheme="minorHAnsi"/>
          <w:bCs/>
        </w:rPr>
        <w:t xml:space="preserve"> </w:t>
      </w:r>
      <w:r w:rsidR="002110BB" w:rsidRPr="00C60FF0">
        <w:rPr>
          <w:rFonts w:cstheme="minorHAnsi"/>
          <w:bCs/>
        </w:rPr>
        <w:t xml:space="preserve">During the MSC, </w:t>
      </w:r>
      <w:r w:rsidR="008F6C2F" w:rsidRPr="00C60FF0">
        <w:rPr>
          <w:rFonts w:cstheme="minorHAnsi"/>
          <w:bCs/>
        </w:rPr>
        <w:t xml:space="preserve">an </w:t>
      </w:r>
      <w:r w:rsidR="00FD6491" w:rsidRPr="00C60FF0">
        <w:rPr>
          <w:rFonts w:cstheme="minorHAnsi"/>
          <w:bCs/>
        </w:rPr>
        <w:t>up to</w:t>
      </w:r>
      <w:r w:rsidR="002110BB" w:rsidRPr="00C60FF0">
        <w:rPr>
          <w:rFonts w:cstheme="minorHAnsi"/>
          <w:bCs/>
        </w:rPr>
        <w:t xml:space="preserve"> c. </w:t>
      </w:r>
      <w:r w:rsidR="00FD6491" w:rsidRPr="00C60FF0">
        <w:rPr>
          <w:rFonts w:cstheme="minorHAnsi"/>
          <w:bCs/>
        </w:rPr>
        <w:t>2</w:t>
      </w:r>
      <w:r w:rsidR="002110BB" w:rsidRPr="00C60FF0">
        <w:rPr>
          <w:rFonts w:cstheme="minorHAnsi"/>
          <w:bCs/>
        </w:rPr>
        <w:t xml:space="preserve"> km-thick evaporite</w:t>
      </w:r>
      <w:r w:rsidR="008F6C2F" w:rsidRPr="00C60FF0">
        <w:rPr>
          <w:rFonts w:cstheme="minorHAnsi"/>
          <w:bCs/>
        </w:rPr>
        <w:t>-dominated</w:t>
      </w:r>
      <w:r w:rsidR="002110BB" w:rsidRPr="00C60FF0">
        <w:rPr>
          <w:rFonts w:cstheme="minorHAnsi"/>
          <w:bCs/>
        </w:rPr>
        <w:t xml:space="preserve"> succession </w:t>
      </w:r>
      <w:r w:rsidR="008F6C2F" w:rsidRPr="00C60FF0">
        <w:rPr>
          <w:rFonts w:cstheme="minorHAnsi"/>
          <w:bCs/>
        </w:rPr>
        <w:t xml:space="preserve">was </w:t>
      </w:r>
      <w:r w:rsidR="002110BB" w:rsidRPr="00C60FF0">
        <w:rPr>
          <w:rFonts w:cstheme="minorHAnsi"/>
          <w:bCs/>
        </w:rPr>
        <w:t>deposited in most of the Levant Basin</w:t>
      </w:r>
      <w:r w:rsidR="00776D74" w:rsidRPr="00C60FF0">
        <w:rPr>
          <w:rFonts w:cstheme="minorHAnsi"/>
          <w:bCs/>
        </w:rPr>
        <w:t>.</w:t>
      </w:r>
      <w:r w:rsidR="007A0F70" w:rsidRPr="00C60FF0">
        <w:rPr>
          <w:rFonts w:cstheme="minorHAnsi"/>
          <w:bCs/>
        </w:rPr>
        <w:t xml:space="preserve"> Following </w:t>
      </w:r>
      <w:r w:rsidR="008F6C2F" w:rsidRPr="00C60FF0">
        <w:rPr>
          <w:rFonts w:cstheme="minorHAnsi"/>
          <w:bCs/>
        </w:rPr>
        <w:t>this</w:t>
      </w:r>
      <w:r w:rsidR="007A0F70" w:rsidRPr="00C60FF0">
        <w:rPr>
          <w:rFonts w:cstheme="minorHAnsi"/>
          <w:bCs/>
        </w:rPr>
        <w:t xml:space="preserve">, a brief phase of evaporite </w:t>
      </w:r>
      <w:r w:rsidR="00D37F22" w:rsidRPr="00C60FF0">
        <w:rPr>
          <w:rFonts w:cstheme="minorHAnsi"/>
          <w:bCs/>
        </w:rPr>
        <w:t xml:space="preserve">fluvial </w:t>
      </w:r>
      <w:r w:rsidR="007A0F70" w:rsidRPr="00C60FF0">
        <w:rPr>
          <w:rFonts w:cstheme="minorHAnsi"/>
          <w:bCs/>
        </w:rPr>
        <w:t>reworking deposited the</w:t>
      </w:r>
      <w:r w:rsidR="007A0F70" w:rsidRPr="00C60FF0">
        <w:rPr>
          <w:rFonts w:cstheme="minorHAnsi"/>
        </w:rPr>
        <w:t xml:space="preserve"> </w:t>
      </w:r>
      <w:proofErr w:type="spellStart"/>
      <w:r w:rsidR="007A0F70" w:rsidRPr="00C60FF0">
        <w:rPr>
          <w:rFonts w:cstheme="minorHAnsi"/>
          <w:bCs/>
        </w:rPr>
        <w:t>Nahr</w:t>
      </w:r>
      <w:proofErr w:type="spellEnd"/>
      <w:r w:rsidR="007A0F70" w:rsidRPr="00C60FF0">
        <w:rPr>
          <w:rFonts w:cstheme="minorHAnsi"/>
          <w:bCs/>
        </w:rPr>
        <w:t xml:space="preserve"> Menashe Unit in the northern Levant Basin </w:t>
      </w:r>
      <w:r w:rsidR="007A0F70" w:rsidRPr="00C60FF0">
        <w:rPr>
          <w:rFonts w:cstheme="minorHAnsi"/>
          <w:bCs/>
        </w:rPr>
        <w:fldChar w:fldCharType="begin"/>
      </w:r>
      <w:r w:rsidR="008A37B2" w:rsidRPr="00C60FF0">
        <w:rPr>
          <w:rFonts w:cstheme="minorHAnsi"/>
          <w:bCs/>
        </w:rPr>
        <w:instrText xml:space="preserve"> ADDIN ZOTERO_ITEM CSL_CITATION {"citationID":"tNqCiWiT","properties":{"formattedCitation":"(Kabir et al., 2019)","plainCitation":"(Kabir et al., 2019)","noteIndex":0},"citationItems":[{"id":3910,"uris":["http://zotero.org/users/5710338/items/U7UUTZCM"],"uri":["http://zotero.org/users/5710338/items/U7UUTZCM"],"itemData":{"id":3910,"type":"paper-conference","abstract":"Following release of newly acquired seismic and well data in the eastern Mediterranean over the last 10 years, there has been a resurgence of interest in the Messinian Salinity Crisis (MSC). The MSC which occurred between 5.97-5.33 Ma resulted in approximately 3 km of salt (Halite, anhydrite, gypsum and some clastic admixture) deposition in the Mediterranean Basin in response of late Miocene oceanographic sea-level variations. Recent interpretations have provided a renewed stratigraphic but still contrasting framework for the basin. Most recent work in offshore Israel and Lebanon has focused on the seismic and geological interpretation of both the regional unconformity (traditionally termed “the M horizon” or Intra Messinian Truncation Surface) and the 100 m thick basin wide unit above called Unit 7 by Gvitzman et al. (2017) and recently interpreted as the Menashe Unit(Lago Mare equivalent) by Madof et al. (2019). Both those units (M reflector and Unit 7) are believed to mark the boundary between the Messinian evaporitic facies and the overlying Plio‐Pleistocene deep marine sediments. Gvirtzman et al. (2017) suggested that Unit 7 consists of interbedded halite, anhydrite and clay of latest Messinian age. Other studies (Madof et al.,2019; Kartveit et al.,2019) have instead proposed that it comprises nonmarine clastics that are time equivalent to the Lago Mare (or Nahr Menashe) phase and formed fluvio–deltaic systems affecting the entire offshore Lebanon area.\nWith this contribution we present detailed mapping of 3D seismic data across the entire Lebanon offshore basin of the base, top and internal facies characterizing Unit 7 and add further details to the depositional environment that persisted during the late Messinian. The main results of our seismic interpretation are:\n•\tThe base of the Unit 7 (M horizon) shows the presence of sink holes, localized runoff and collapsed overburden suggesting that intense dissolution occurred prior to deposition and which affected the top halite unit below the M horizon. The overlying Unit 7 clear drapes these dissolution features.\n•\tUnit 7: Six distinctive seismic facies have been recognized and categorized based on their internal reflection characteristics. The facies indicate a strong lateral variation in the internal character of Unit 7 that suggest layered units of anhydrite and clay but also supports the hypothesis of a complex erosive and depositional environment. Unit 7 is affected by later salt and tectonic deformation.\n•\tThe top of Unit 7 comprises an extended valley system where a complex tributary fluvial drainage network incised into Unit 7 has been mapped. Interestingly, erosion at the base of the channel/valley network does not cut below the dissolution surface at the base of Unit 7.\nThe lack of well data constraining the main reflectors, related seismic facies and depositional features restricts our stratigraphic and temporal understanding. However, the seismic interpretation, seismic facies and dissolution features observed suggest that Unit 7 post- dates the erosive event that affects the top of the M horizon but in contrast to interpretations of previous authors, it pre-dates the fluvial incision and deposition recognized across the entire area of the offshore Levantine system.","event":"34th IAS Meeting of Sedimentology","event-place":"Rome, Italy","publisher":"IAS","publisher-place":"Rome, Italy","title":"Seismic Characterization of the Top Messinian Unit in North Eastern Levant Basin, Offshore Lebanon","author":[{"family":"Kabir","given":"Mainul"},{"family":"Iacopini","given":"David"},{"family":"Hartley","given":"Adrian"},{"family":"Maselli","given":"Vittorio"},{"family":"Oppo","given":"Davide"}],"issued":{"date-parts":[["2019"]]}}}],"schema":"https://github.com/citation-style-language/schema/raw/master/csl-citation.json"} </w:instrText>
      </w:r>
      <w:r w:rsidR="007A0F70" w:rsidRPr="00C60FF0">
        <w:rPr>
          <w:rFonts w:cstheme="minorHAnsi"/>
          <w:bCs/>
        </w:rPr>
        <w:fldChar w:fldCharType="separate"/>
      </w:r>
      <w:r w:rsidR="00C0451C" w:rsidRPr="00C60FF0">
        <w:rPr>
          <w:rFonts w:ascii="Calibri" w:hAnsi="Calibri" w:cs="Calibri"/>
        </w:rPr>
        <w:t>(Kabir et al., 2019)</w:t>
      </w:r>
      <w:r w:rsidR="007A0F70" w:rsidRPr="00C60FF0">
        <w:rPr>
          <w:rFonts w:cstheme="minorHAnsi"/>
          <w:bCs/>
        </w:rPr>
        <w:fldChar w:fldCharType="end"/>
      </w:r>
      <w:r w:rsidR="00426C4C" w:rsidRPr="00C60FF0">
        <w:rPr>
          <w:rFonts w:cstheme="minorHAnsi"/>
          <w:bCs/>
        </w:rPr>
        <w:t>,</w:t>
      </w:r>
      <w:r w:rsidR="007A0F70" w:rsidRPr="00C60FF0">
        <w:rPr>
          <w:rFonts w:cstheme="minorHAnsi"/>
          <w:bCs/>
        </w:rPr>
        <w:t xml:space="preserve"> which subsequently experienced fluvial incision and deposition </w:t>
      </w:r>
      <w:r w:rsidR="007A0F70" w:rsidRPr="00C60FF0">
        <w:rPr>
          <w:rFonts w:cstheme="minorHAnsi"/>
          <w:bCs/>
        </w:rPr>
        <w:fldChar w:fldCharType="begin"/>
      </w:r>
      <w:r w:rsidR="008A37B2" w:rsidRPr="00C60FF0">
        <w:rPr>
          <w:rFonts w:cstheme="minorHAnsi"/>
          <w:bCs/>
        </w:rPr>
        <w:instrText xml:space="preserve"> ADDIN ZOTERO_ITEM CSL_CITATION {"citationID":"bLJDTcfm","properties":{"formattedCitation":"(Madof et al., 2019)","plainCitation":"(Madof et al., 2019)","noteIndex":0},"citationItems":[{"id":1645,"uris":["http://zotero.org/users/5710338/items/9ZUYJYLR"],"uri":["http://zotero.org/users/5710338/items/9ZUYJYLR"],"itemData":{"id":1645,"type":"article-journal","abstract":"The late Miocene Messinian salinity crisis (MSC) was a significant oceanographic event that caused widespread evaporitic accumulation throughout the Mediterranean Basin. Although multiple hypotheses exist regarding the origin of evaporitic and post-evaporitic deposits, researchers remain divided on the magnitude of base-level fall, and on whether these accumulations record deep-water or non-marine conditions. Here, we introduce a previously unknown, upper Messinian fluvial deposit comparable in size to the late Miocene Nile River fluvial valley fill and show that near-complete desiccation of the eastern Mediterranean was responsible for its development. The basin-wide accumulation, which is located offshore Cyprus, Syria, Lebanon, and Israel, lies directly atop deep-basin evaporites and related erosional surfaces, and is one of the largest known riverine deposits associated with the terminal MSC. From marked onshore incision and basinward thinning trends, the source of the accumulation is presumed to be a formerly unidentified drainage basin in southern Turkey and western Syria; the deposit extends &gt;500 km into the western Levant Basin, where its depositional sink is marked by six well-developed backstepping lobes. Based on the deposit’s seismic stratigraphy and morphology, which provide clear evidence of subaerial exposure, we question current hypotheses proposing a deepwater origin for late Messinian accumulations. We also draw specific attention to the development of extensive circum-Mediterranean nonmarine conditions prior to Zanclean marine transgression, and to the previously overlooked role of fluvial systems in diluting hypersaline lakes in evaporitic basins.","container-title":"Geology","DOI":"10.1130/G45873.1","ISSN":"0091-7613","issue":"2","language":"en","page":"171-174","source":"DOI.org (Crossref)","title":"Discovery of vast fluvial deposits provides evidence for drawdown during the late Miocene Messinian salinity crisis","volume":"47","author":[{"family":"Madof","given":"Andrew S."},{"family":"Bertoni","given":"Claudia"},{"family":"Lofi","given":"Johanna"}],"issued":{"date-parts":[["2019",2,1]]}}}],"schema":"https://github.com/citation-style-language/schema/raw/master/csl-citation.json"} </w:instrText>
      </w:r>
      <w:r w:rsidR="007A0F70" w:rsidRPr="00C60FF0">
        <w:rPr>
          <w:rFonts w:cstheme="minorHAnsi"/>
          <w:bCs/>
        </w:rPr>
        <w:fldChar w:fldCharType="separate"/>
      </w:r>
      <w:r w:rsidR="00C0451C" w:rsidRPr="00C60FF0">
        <w:rPr>
          <w:rFonts w:ascii="Calibri" w:hAnsi="Calibri" w:cs="Calibri"/>
        </w:rPr>
        <w:t>(Madof et al., 2019)</w:t>
      </w:r>
      <w:r w:rsidR="007A0F70" w:rsidRPr="00C60FF0">
        <w:rPr>
          <w:rFonts w:cstheme="minorHAnsi"/>
          <w:bCs/>
        </w:rPr>
        <w:fldChar w:fldCharType="end"/>
      </w:r>
      <w:r w:rsidR="007A0F70" w:rsidRPr="00C60FF0">
        <w:rPr>
          <w:rFonts w:cstheme="minorHAnsi"/>
          <w:bCs/>
        </w:rPr>
        <w:t xml:space="preserve">. </w:t>
      </w:r>
      <w:r w:rsidR="00A84AF9" w:rsidRPr="00C60FF0">
        <w:rPr>
          <w:rFonts w:cstheme="minorHAnsi"/>
          <w:bCs/>
        </w:rPr>
        <w:t xml:space="preserve">Marine </w:t>
      </w:r>
      <w:r w:rsidR="000F2628" w:rsidRPr="00C60FF0">
        <w:rPr>
          <w:rFonts w:cstheme="minorHAnsi"/>
          <w:bCs/>
        </w:rPr>
        <w:t>flooding</w:t>
      </w:r>
      <w:r w:rsidR="00A84AF9" w:rsidRPr="00C60FF0">
        <w:rPr>
          <w:rFonts w:cstheme="minorHAnsi"/>
          <w:bCs/>
        </w:rPr>
        <w:t xml:space="preserve"> of the basin</w:t>
      </w:r>
      <w:r w:rsidR="000F2628" w:rsidRPr="00C60FF0">
        <w:rPr>
          <w:rFonts w:cstheme="minorHAnsi"/>
          <w:bCs/>
        </w:rPr>
        <w:t xml:space="preserve"> at the end of MSC and the renewed </w:t>
      </w:r>
      <w:r w:rsidR="007A0F70" w:rsidRPr="00C60FF0">
        <w:rPr>
          <w:rFonts w:cstheme="minorHAnsi"/>
          <w:bCs/>
        </w:rPr>
        <w:t xml:space="preserve">siliciclastic influx deposited </w:t>
      </w:r>
      <w:r w:rsidR="00A84AF9" w:rsidRPr="00C60FF0">
        <w:rPr>
          <w:rFonts w:cstheme="minorHAnsi"/>
          <w:bCs/>
        </w:rPr>
        <w:t xml:space="preserve">a </w:t>
      </w:r>
      <w:proofErr w:type="spellStart"/>
      <w:r w:rsidR="007A0F70" w:rsidRPr="00C60FF0">
        <w:rPr>
          <w:rFonts w:cstheme="minorHAnsi"/>
          <w:bCs/>
        </w:rPr>
        <w:t>Plio</w:t>
      </w:r>
      <w:proofErr w:type="spellEnd"/>
      <w:r w:rsidR="007A0F70" w:rsidRPr="00C60FF0">
        <w:rPr>
          <w:rFonts w:cstheme="minorHAnsi"/>
          <w:bCs/>
        </w:rPr>
        <w:t>-Pleistocene</w:t>
      </w:r>
      <w:r w:rsidR="00A84AF9" w:rsidRPr="00C60FF0">
        <w:rPr>
          <w:rFonts w:cstheme="minorHAnsi"/>
          <w:bCs/>
        </w:rPr>
        <w:t xml:space="preserve"> succession that, within the study area, is thought to be composed of </w:t>
      </w:r>
      <w:r w:rsidR="00892883" w:rsidRPr="00C60FF0">
        <w:rPr>
          <w:rFonts w:cstheme="minorHAnsi"/>
          <w:bCs/>
        </w:rPr>
        <w:t>hemipelagic</w:t>
      </w:r>
      <w:r w:rsidR="00A84AF9" w:rsidRPr="00C60FF0">
        <w:rPr>
          <w:rFonts w:cstheme="minorHAnsi"/>
          <w:bCs/>
        </w:rPr>
        <w:t xml:space="preserve"> and</w:t>
      </w:r>
      <w:r w:rsidR="007A0F70" w:rsidRPr="00C60FF0">
        <w:rPr>
          <w:rFonts w:cstheme="minorHAnsi"/>
          <w:bCs/>
        </w:rPr>
        <w:t xml:space="preserve"> </w:t>
      </w:r>
      <w:r w:rsidR="00A84AF9" w:rsidRPr="00C60FF0">
        <w:rPr>
          <w:rFonts w:cstheme="minorHAnsi"/>
          <w:bCs/>
        </w:rPr>
        <w:t xml:space="preserve">pelagic sediment </w:t>
      </w:r>
      <w:r w:rsidR="007A0F70" w:rsidRPr="00C60FF0">
        <w:rPr>
          <w:rFonts w:cstheme="minorHAnsi"/>
          <w:bCs/>
        </w:rPr>
        <w:fldChar w:fldCharType="begin"/>
      </w:r>
      <w:r w:rsidR="008A37B2" w:rsidRPr="00C60FF0">
        <w:rPr>
          <w:rFonts w:cstheme="minorHAnsi"/>
          <w:bCs/>
        </w:rPr>
        <w:instrText xml:space="preserve"> ADDIN ZOTERO_ITEM CSL_CITATION {"citationID":"ENAMXjFw","properties":{"formattedCitation":"(Hawie et al., 2013)","plainCitation":"(Hawie et al., 2013)","noteIndex":0},"citationItems":[{"id":3912,"uris":["http://zotero.org/users/5710338/items/ZMGADTAH"],"uri":["http://zotero.org/users/5710338/items/ZMGADTAH"],"itemData":{"id":3912,"type":"article-journal","abstract":"Seismic interpretation constrained by a detailed assessment of the Levant paleogeography allowed subdividing the sedimentary inﬁll of the northern Levant Basin (offshore Lebanon) in eight major seismic packages. Fifteen seismic facies have been identiﬁed with distinctive characteristics. The Levant Basin architecture is pre-determined by a Late Paleozoic/Early Mesozoic rift that led to the formation of a passive margin. Dominant aggrading carbonate platforms are observed along the Levant margin and deepwater mixed-settings (i.e., carbonates and siliciclastics) are suggested to prevail in the basin. The collision of Afro-Arabia with Eurasia led to the development of a ﬂexural basin in the northernmost offshore Lebanon since the Late Cretaceous. A southward migration of this ﬂexural depocenter in the Miocene is hindered by the change in the stress ﬁeld along the Latakia Ridge and by the westward escape of the Anatolian Plate in Late Miocene and Pliocene times. Interplay between major geodynamic events as well as sea level ﬂuctuations in the Mesozoic and Cenozoic induced important marginal uplifts and emersion. Sediments sourced from the erosion of Nubian siliciclastic material and from the exposed granitic Red Sea rift shoulders and Arabian Shield, were driven into the Levant Basin. The sediment sources diversity, the mechanisms of sediment transport through varied pathways (i.e., the Levant margin canyons, the Latakia region and the Nile Delta deep-sea cone) are expected to strongly impact the reservoir characteristics and prospectivity of the northern Levant Basin.","container-title":"Marine and Petroleum Geology","DOI":"10.1016/j.marpetgeo.2013.08.004","ISSN":"02648172","journalAbbreviation":"Marine and Petroleum Geology","language":"en","page":"392-410","source":"DOI.org (Crossref)","title":"Tectono-stratigraphic evolution of the northern Levant Basin (offshore Lebanon)","volume":"48","author":[{"family":"Hawie","given":"Nicolas"},{"family":"Gorini","given":"Christian"},{"family":"Deschamps","given":"Remy"},{"family":"Nader","given":"Fadi H."},{"family":"Montadert","given":"Lucien"},{"family":"Granjeon","given":"Didier"},{"family":"Baudin","given":"François"}],"issued":{"date-parts":[["2013",12]]}}}],"schema":"https://github.com/citation-style-language/schema/raw/master/csl-citation.json"} </w:instrText>
      </w:r>
      <w:r w:rsidR="007A0F70" w:rsidRPr="00C60FF0">
        <w:rPr>
          <w:rFonts w:cstheme="minorHAnsi"/>
          <w:bCs/>
        </w:rPr>
        <w:fldChar w:fldCharType="separate"/>
      </w:r>
      <w:r w:rsidR="00C0451C" w:rsidRPr="00C60FF0">
        <w:rPr>
          <w:rFonts w:ascii="Calibri" w:hAnsi="Calibri" w:cs="Calibri"/>
        </w:rPr>
        <w:t>(Hawie et al., 2013)</w:t>
      </w:r>
      <w:r w:rsidR="007A0F70" w:rsidRPr="00C60FF0">
        <w:rPr>
          <w:rFonts w:cstheme="minorHAnsi"/>
          <w:bCs/>
        </w:rPr>
        <w:fldChar w:fldCharType="end"/>
      </w:r>
      <w:r w:rsidR="007A0F70" w:rsidRPr="00C60FF0">
        <w:rPr>
          <w:rFonts w:cstheme="minorHAnsi"/>
          <w:bCs/>
        </w:rPr>
        <w:t xml:space="preserve">. </w:t>
      </w:r>
      <w:r w:rsidR="00892883" w:rsidRPr="00C60FF0">
        <w:rPr>
          <w:rFonts w:cstheme="minorHAnsi"/>
          <w:bCs/>
        </w:rPr>
        <w:t>U</w:t>
      </w:r>
      <w:r w:rsidR="002A734A" w:rsidRPr="00C60FF0">
        <w:rPr>
          <w:rFonts w:cstheme="minorHAnsi"/>
          <w:bCs/>
        </w:rPr>
        <w:t xml:space="preserve">plift and associated tilting of the </w:t>
      </w:r>
      <w:r w:rsidR="00892883" w:rsidRPr="00C60FF0">
        <w:rPr>
          <w:rFonts w:cstheme="minorHAnsi"/>
          <w:bCs/>
        </w:rPr>
        <w:t xml:space="preserve">eastern </w:t>
      </w:r>
      <w:r w:rsidR="00F6288F" w:rsidRPr="00C60FF0">
        <w:rPr>
          <w:rFonts w:cstheme="minorHAnsi"/>
          <w:bCs/>
        </w:rPr>
        <w:t xml:space="preserve">basin </w:t>
      </w:r>
      <w:r w:rsidR="00671A6C" w:rsidRPr="00C60FF0">
        <w:rPr>
          <w:rFonts w:cstheme="minorHAnsi"/>
          <w:bCs/>
        </w:rPr>
        <w:t>margin</w:t>
      </w:r>
      <w:r w:rsidR="002A734A" w:rsidRPr="00C60FF0">
        <w:rPr>
          <w:rFonts w:cstheme="minorHAnsi"/>
          <w:bCs/>
        </w:rPr>
        <w:t>, as well as differential loading,</w:t>
      </w:r>
      <w:r w:rsidR="00F6288F" w:rsidRPr="00C60FF0">
        <w:rPr>
          <w:rFonts w:cstheme="minorHAnsi"/>
          <w:bCs/>
        </w:rPr>
        <w:t xml:space="preserve"> </w:t>
      </w:r>
      <w:r w:rsidR="00776D74" w:rsidRPr="00C60FF0">
        <w:rPr>
          <w:rFonts w:cstheme="minorHAnsi"/>
          <w:bCs/>
        </w:rPr>
        <w:t xml:space="preserve">led to gravity-driven salt tectonics </w:t>
      </w:r>
      <w:r w:rsidR="00AD6826" w:rsidRPr="00C60FF0">
        <w:rPr>
          <w:rFonts w:cstheme="minorHAnsi"/>
          <w:bCs/>
        </w:rPr>
        <w:t xml:space="preserve">that </w:t>
      </w:r>
      <w:r w:rsidR="00D60D8B" w:rsidRPr="00C60FF0">
        <w:rPr>
          <w:rFonts w:cstheme="minorHAnsi"/>
          <w:bCs/>
        </w:rPr>
        <w:t>result</w:t>
      </w:r>
      <w:r w:rsidR="00AD6826" w:rsidRPr="00C60FF0">
        <w:rPr>
          <w:rFonts w:cstheme="minorHAnsi"/>
          <w:bCs/>
        </w:rPr>
        <w:t>ed</w:t>
      </w:r>
      <w:r w:rsidR="00D60D8B" w:rsidRPr="00C60FF0">
        <w:rPr>
          <w:rFonts w:cstheme="minorHAnsi"/>
          <w:bCs/>
        </w:rPr>
        <w:t xml:space="preserve"> in salt flow towards the deep basin</w:t>
      </w:r>
      <w:r w:rsidR="00E50139" w:rsidRPr="00C60FF0">
        <w:rPr>
          <w:rFonts w:cstheme="minorHAnsi"/>
          <w:bCs/>
        </w:rPr>
        <w:t xml:space="preserve"> </w:t>
      </w:r>
      <w:r w:rsidR="00E50139" w:rsidRPr="00C60FF0">
        <w:rPr>
          <w:rFonts w:cstheme="minorHAnsi"/>
          <w:bCs/>
        </w:rPr>
        <w:fldChar w:fldCharType="begin"/>
      </w:r>
      <w:r w:rsidR="00C0451C" w:rsidRPr="00C60FF0">
        <w:rPr>
          <w:rFonts w:cstheme="minorHAnsi"/>
          <w:bCs/>
        </w:rPr>
        <w:instrText xml:space="preserve"> ADDIN ZOTERO_ITEM CSL_CITATION {"citationID":"O0Qr9ysb","properties":{"formattedCitation":"(Allen et al., 2016; J. A. Cartwright &amp; Jackson, 2008; Gvirtzman et al., 2013)","plainCitation":"(Allen et al., 2016; J. A. Cartwright &amp; Jackson, 2008; Gvirtzman et al., 2013)","noteIndex":0},"citationItems":[{"id":4782,"uris":["http://zotero.org/users/5710338/items/JYVUBB2Z"],"uri":["http://zotero.org/users/5710338/items/JYVUBB2Z"],"itemData":{"id":4782,"type":"article-journal","container-title":"Petroleum Geoscience","DOI":"10.1144/petgeo2016-034","ISSN":"1354-0793","issue":"4","journalAbbreviation":"Petroleum Geoscience","language":"en","note":"publisher: GeoScienceWorld","page":"340-356","source":"pubs.geoscienceworld.org","title":"Gravity-driven deformation of a youthful saline giant: the interplay between gliding and spreading in the Messinian basins of the Eastern Mediterranean","title-short":"Gravity-driven deformation of a youthful saline giant","volume":"22","author":[{"family":"Allen","given":"Hayley"},{"family":"Jackson","given":"Christopher A.-L."},{"family":"Fraser","given":"Alastair J."}],"issued":{"date-parts":[["2016",11,1]]}}},{"id":3911,"uris":["http://zotero.org/users/5710338/items/6TL9FVLX"],"uri":["http://zotero.org/users/5710338/items/6TL9FVLX"],"itemData":{"id":3911,"type":"article-journal","container-title":"Geological Society of America Bulletin","DOI":"10.1130/B26081X.1","ISSN":"0016-7606, 1943-2674","issue":"3-4","journalAbbreviation":"Geological Society of America Bulletin","language":"en","page":"399-413","source":"DOI.org (Crossref)","title":"Initiation of gravitational collapse of an evaporite basin margin: The Messinian saline giant, Levant Basin, eastern Mediterranean","title-short":"Initiation of gravitational collapse of an evaporite basin margin","volume":"120","author":[{"family":"Cartwright","given":"J.A."},{"family":"Jackson","given":"M.P.A."}],"issued":{"date-parts":[["2008",3,1]]}}},{"id":1156,"uris":["http://zotero.org/users/5710338/items/JY46S9Y6"],"uri":["http://zotero.org/users/5710338/items/JY46S9Y6"],"itemData":{"id":1156,"type":"article-journal","abstract":"While numerous studies have shown that salt related deformation in the Levant Basin began in the Late Pliocene or Early Pleistocene, here we show that the ﬁrst salt related deformation event occurred 3–4 myr earlier, in the middle of the Messinian Salinity Crisis. Considering that the entire crisis lasted only about 650 kyr and that halite deposition in the deep basin may have lasted only </w:instrText>
      </w:r>
      <w:r w:rsidR="00C0451C" w:rsidRPr="00C60FF0">
        <w:rPr>
          <w:rFonts w:ascii="Cambria Math" w:hAnsi="Cambria Math" w:cs="Cambria Math"/>
          <w:bCs/>
        </w:rPr>
        <w:instrText>∼</w:instrText>
      </w:r>
      <w:r w:rsidR="00C0451C" w:rsidRPr="00C60FF0">
        <w:rPr>
          <w:rFonts w:cstheme="minorHAnsi"/>
          <w:bCs/>
        </w:rPr>
        <w:instrText xml:space="preserve">50 kyr, this deformation event must have been very short. At some point after deposition of nearly half of the evaporitic sequence, the upper 200 m thick clastic-rich layer glided downdip and formed a series of steep contractional ridges on the deep basin ﬂoor. However, unlike the recent salt motion, which is derived from northwestward tilting of the Levant continental margin towards the Cyprus Arc and by basinward progradation of the Nile-derived overburden, the short intra-Messinian deformation event is enigmatic. It predates the Nilederived overburden and its direction does not match northwestward tilting. We postulate that it may reﬂect the uplift of the Carmel block northeast of the study area and possibly the entire north Levant coast. In a wider view, intra-Messinian deformation is a circum-Mediterranean phenomenon, possibly reﬂecting reorganization of the Africa–Eurasia boundary.","container-title":"Earth and Planetary Science Letters","DOI":"10.1016/j.epsl.2013.07.018","ISSN":"0012821X","journalAbbreviation":"Earth and Planetary Science Letters","language":"en","page":"108-119","source":"DOI.org (Crossref)","title":"Intense salt deformation in the Levant Basin in the middle of the Messinian Salinity Crisis","volume":"379","author":[{"family":"Gvirtzman","given":"Zohar"},{"family":"Reshef","given":"Moshe"},{"family":"Buch-Leviatan","given":"Orna"},{"family":"Ben-Avraham","given":"Zvi"}],"issued":{"date-parts":[["2013",10]]}}}],"schema":"https://github.com/citation-style-language/schema/raw/master/csl-citation.json"} </w:instrText>
      </w:r>
      <w:r w:rsidR="00E50139" w:rsidRPr="00C60FF0">
        <w:rPr>
          <w:rFonts w:cstheme="minorHAnsi"/>
          <w:bCs/>
        </w:rPr>
        <w:fldChar w:fldCharType="separate"/>
      </w:r>
      <w:r w:rsidR="00C0451C" w:rsidRPr="00C60FF0">
        <w:rPr>
          <w:rFonts w:ascii="Calibri" w:hAnsi="Calibri" w:cs="Calibri"/>
        </w:rPr>
        <w:t>(Allen et al., 2016; J. A. Cartwright &amp; Jackson, 2008; Gvirtzman et al., 2013)</w:t>
      </w:r>
      <w:r w:rsidR="00E50139" w:rsidRPr="00C60FF0">
        <w:rPr>
          <w:rFonts w:cstheme="minorHAnsi"/>
          <w:bCs/>
        </w:rPr>
        <w:fldChar w:fldCharType="end"/>
      </w:r>
      <w:r w:rsidR="00655F52" w:rsidRPr="00C60FF0">
        <w:rPr>
          <w:rFonts w:cstheme="minorHAnsi"/>
          <w:bCs/>
        </w:rPr>
        <w:t>.</w:t>
      </w:r>
      <w:r w:rsidR="00900445" w:rsidRPr="00C60FF0">
        <w:rPr>
          <w:rFonts w:cstheme="minorHAnsi"/>
          <w:bCs/>
        </w:rPr>
        <w:t xml:space="preserve"> </w:t>
      </w:r>
      <w:r w:rsidR="00892883" w:rsidRPr="00C60FF0">
        <w:rPr>
          <w:rFonts w:cstheme="minorHAnsi"/>
          <w:bCs/>
        </w:rPr>
        <w:t>S</w:t>
      </w:r>
      <w:r w:rsidR="00900445" w:rsidRPr="00C60FF0">
        <w:rPr>
          <w:rFonts w:cstheme="minorHAnsi"/>
          <w:bCs/>
        </w:rPr>
        <w:t xml:space="preserve">alt movement </w:t>
      </w:r>
      <w:r w:rsidR="002A734A" w:rsidRPr="00C60FF0">
        <w:rPr>
          <w:rFonts w:cstheme="minorHAnsi"/>
          <w:bCs/>
        </w:rPr>
        <w:t xml:space="preserve">resulted in </w:t>
      </w:r>
      <w:r w:rsidR="00900445" w:rsidRPr="00C60FF0">
        <w:rPr>
          <w:rFonts w:cstheme="minorHAnsi"/>
          <w:bCs/>
        </w:rPr>
        <w:t xml:space="preserve">three </w:t>
      </w:r>
      <w:r w:rsidR="002A734A" w:rsidRPr="00C60FF0">
        <w:rPr>
          <w:rFonts w:cstheme="minorHAnsi"/>
          <w:bCs/>
        </w:rPr>
        <w:t xml:space="preserve">kinematically-linked </w:t>
      </w:r>
      <w:r w:rsidR="00900445" w:rsidRPr="00C60FF0">
        <w:rPr>
          <w:rFonts w:cstheme="minorHAnsi"/>
          <w:bCs/>
        </w:rPr>
        <w:t xml:space="preserve">domains </w:t>
      </w:r>
      <w:r w:rsidR="00892883" w:rsidRPr="00C60FF0">
        <w:rPr>
          <w:rFonts w:cstheme="minorHAnsi"/>
          <w:bCs/>
        </w:rPr>
        <w:t xml:space="preserve">that trend broadly </w:t>
      </w:r>
      <w:r w:rsidR="00900445" w:rsidRPr="00C60FF0">
        <w:rPr>
          <w:rFonts w:cstheme="minorHAnsi"/>
          <w:bCs/>
        </w:rPr>
        <w:t xml:space="preserve">parallel to the basin margin: 1) </w:t>
      </w:r>
      <w:r w:rsidR="00892883" w:rsidRPr="00C60FF0">
        <w:rPr>
          <w:rFonts w:cstheme="minorHAnsi"/>
          <w:bCs/>
        </w:rPr>
        <w:t xml:space="preserve">an </w:t>
      </w:r>
      <w:proofErr w:type="spellStart"/>
      <w:r w:rsidR="00892883" w:rsidRPr="00C60FF0">
        <w:rPr>
          <w:rFonts w:cstheme="minorHAnsi"/>
          <w:bCs/>
        </w:rPr>
        <w:t>updip</w:t>
      </w:r>
      <w:proofErr w:type="spellEnd"/>
      <w:r w:rsidR="00892883" w:rsidRPr="00C60FF0">
        <w:rPr>
          <w:rFonts w:cstheme="minorHAnsi"/>
          <w:bCs/>
        </w:rPr>
        <w:t xml:space="preserve"> </w:t>
      </w:r>
      <w:r w:rsidR="00900445" w:rsidRPr="00C60FF0">
        <w:rPr>
          <w:rFonts w:cstheme="minorHAnsi"/>
          <w:bCs/>
        </w:rPr>
        <w:t>extensional</w:t>
      </w:r>
      <w:r w:rsidR="00892883" w:rsidRPr="00C60FF0">
        <w:rPr>
          <w:rFonts w:cstheme="minorHAnsi"/>
          <w:bCs/>
        </w:rPr>
        <w:t xml:space="preserve"> domain</w:t>
      </w:r>
      <w:r w:rsidR="00900445" w:rsidRPr="00C60FF0">
        <w:rPr>
          <w:rFonts w:cstheme="minorHAnsi"/>
          <w:bCs/>
        </w:rPr>
        <w:t xml:space="preserve">, characterized by margin-parallel </w:t>
      </w:r>
      <w:r w:rsidR="00900445" w:rsidRPr="00C60FF0">
        <w:rPr>
          <w:rFonts w:cstheme="minorHAnsi"/>
          <w:bCs/>
        </w:rPr>
        <w:lastRenderedPageBreak/>
        <w:t xml:space="preserve">growth faults; 2) </w:t>
      </w:r>
      <w:r w:rsidR="00892883" w:rsidRPr="00C60FF0">
        <w:rPr>
          <w:rFonts w:cstheme="minorHAnsi"/>
          <w:bCs/>
        </w:rPr>
        <w:t xml:space="preserve">a central </w:t>
      </w:r>
      <w:r w:rsidR="00900445" w:rsidRPr="00C60FF0">
        <w:rPr>
          <w:rFonts w:cstheme="minorHAnsi"/>
          <w:bCs/>
        </w:rPr>
        <w:t>translational</w:t>
      </w:r>
      <w:r w:rsidR="00892883" w:rsidRPr="00C60FF0">
        <w:rPr>
          <w:rFonts w:cstheme="minorHAnsi"/>
          <w:bCs/>
        </w:rPr>
        <w:t xml:space="preserve"> domain</w:t>
      </w:r>
      <w:r w:rsidR="00900445" w:rsidRPr="00C60FF0">
        <w:rPr>
          <w:rFonts w:cstheme="minorHAnsi"/>
          <w:bCs/>
        </w:rPr>
        <w:t>,</w:t>
      </w:r>
      <w:r w:rsidR="00892883" w:rsidRPr="00C60FF0">
        <w:rPr>
          <w:rFonts w:cstheme="minorHAnsi"/>
          <w:bCs/>
        </w:rPr>
        <w:t xml:space="preserve"> characterized</w:t>
      </w:r>
      <w:r w:rsidR="00900445" w:rsidRPr="00C60FF0">
        <w:rPr>
          <w:rFonts w:cstheme="minorHAnsi"/>
          <w:bCs/>
        </w:rPr>
        <w:t xml:space="preserve"> </w:t>
      </w:r>
      <w:r w:rsidR="00892883" w:rsidRPr="00C60FF0">
        <w:rPr>
          <w:rFonts w:cstheme="minorHAnsi"/>
          <w:bCs/>
        </w:rPr>
        <w:t>by limited deformation</w:t>
      </w:r>
      <w:r w:rsidR="00900445" w:rsidRPr="00C60FF0">
        <w:rPr>
          <w:rFonts w:cstheme="minorHAnsi"/>
          <w:bCs/>
        </w:rPr>
        <w:t xml:space="preserve"> of the overburden</w:t>
      </w:r>
      <w:r w:rsidR="00892883" w:rsidRPr="00C60FF0">
        <w:rPr>
          <w:rFonts w:cstheme="minorHAnsi"/>
          <w:bCs/>
        </w:rPr>
        <w:t>, but intense intra</w:t>
      </w:r>
      <w:r w:rsidR="00EC2F72" w:rsidRPr="00C60FF0">
        <w:rPr>
          <w:rFonts w:cstheme="minorHAnsi"/>
          <w:bCs/>
        </w:rPr>
        <w:t>-</w:t>
      </w:r>
      <w:r w:rsidR="00892883" w:rsidRPr="00C60FF0">
        <w:rPr>
          <w:rFonts w:cstheme="minorHAnsi"/>
          <w:bCs/>
        </w:rPr>
        <w:t>salt deformation</w:t>
      </w:r>
      <w:r w:rsidR="00900445" w:rsidRPr="00C60FF0">
        <w:rPr>
          <w:rFonts w:cstheme="minorHAnsi"/>
          <w:bCs/>
        </w:rPr>
        <w:t xml:space="preserve">; 3) </w:t>
      </w:r>
      <w:r w:rsidR="00892883" w:rsidRPr="00C60FF0">
        <w:rPr>
          <w:rFonts w:cstheme="minorHAnsi"/>
          <w:bCs/>
        </w:rPr>
        <w:t xml:space="preserve">a downdip </w:t>
      </w:r>
      <w:r w:rsidR="00900445" w:rsidRPr="00C60FF0">
        <w:rPr>
          <w:rFonts w:cstheme="minorHAnsi"/>
          <w:bCs/>
        </w:rPr>
        <w:t>contractional</w:t>
      </w:r>
      <w:r w:rsidR="00892883" w:rsidRPr="00C60FF0">
        <w:rPr>
          <w:rFonts w:cstheme="minorHAnsi"/>
          <w:bCs/>
        </w:rPr>
        <w:t xml:space="preserve"> domain</w:t>
      </w:r>
      <w:r w:rsidR="00900445" w:rsidRPr="00C60FF0">
        <w:rPr>
          <w:rFonts w:cstheme="minorHAnsi"/>
          <w:bCs/>
        </w:rPr>
        <w:t xml:space="preserve">, </w:t>
      </w:r>
      <w:r w:rsidR="00892883" w:rsidRPr="00C60FF0">
        <w:rPr>
          <w:rFonts w:cstheme="minorHAnsi"/>
          <w:bCs/>
        </w:rPr>
        <w:t xml:space="preserve">containing </w:t>
      </w:r>
      <w:r w:rsidR="007A0F70" w:rsidRPr="00C60FF0">
        <w:rPr>
          <w:rFonts w:cstheme="minorHAnsi"/>
          <w:bCs/>
        </w:rPr>
        <w:t>widespread</w:t>
      </w:r>
      <w:r w:rsidR="00900445" w:rsidRPr="00C60FF0">
        <w:rPr>
          <w:rFonts w:cstheme="minorHAnsi"/>
          <w:bCs/>
        </w:rPr>
        <w:t xml:space="preserve"> </w:t>
      </w:r>
      <w:r w:rsidR="00892883" w:rsidRPr="00C60FF0">
        <w:rPr>
          <w:rFonts w:cstheme="minorHAnsi"/>
          <w:bCs/>
        </w:rPr>
        <w:t xml:space="preserve">thrusting and </w:t>
      </w:r>
      <w:r w:rsidR="00900445" w:rsidRPr="00C60FF0">
        <w:rPr>
          <w:rFonts w:cstheme="minorHAnsi"/>
          <w:bCs/>
        </w:rPr>
        <w:t xml:space="preserve">folding of both </w:t>
      </w:r>
      <w:r w:rsidR="007A0F70" w:rsidRPr="00C60FF0">
        <w:rPr>
          <w:rFonts w:cstheme="minorHAnsi"/>
          <w:bCs/>
        </w:rPr>
        <w:t xml:space="preserve">the </w:t>
      </w:r>
      <w:r w:rsidR="00900445" w:rsidRPr="00C60FF0">
        <w:rPr>
          <w:rFonts w:cstheme="minorHAnsi"/>
          <w:bCs/>
        </w:rPr>
        <w:t xml:space="preserve">salt and overburden </w:t>
      </w:r>
      <w:r w:rsidR="003462EB" w:rsidRPr="00C60FF0">
        <w:rPr>
          <w:rFonts w:cstheme="minorHAnsi"/>
          <w:bCs/>
        </w:rPr>
        <w:fldChar w:fldCharType="begin"/>
      </w:r>
      <w:r w:rsidR="00C0451C" w:rsidRPr="00C60FF0">
        <w:rPr>
          <w:rFonts w:cstheme="minorHAnsi"/>
          <w:bCs/>
        </w:rPr>
        <w:instrText xml:space="preserve"> ADDIN ZOTERO_ITEM CSL_CITATION {"citationID":"BjCiDG8b","properties":{"formattedCitation":"(Allen et al., 2016; J. A. Cartwright &amp; Jackson, 2008)","plainCitation":"(Allen et al., 2016; J. A. Cartwright &amp; Jackson, 2008)","noteIndex":0},"citationItems":[{"id":4782,"uris":["http://zotero.org/users/5710338/items/JYVUBB2Z"],"uri":["http://zotero.org/users/5710338/items/JYVUBB2Z"],"itemData":{"id":4782,"type":"article-journal","container-title":"Petroleum Geoscience","DOI":"10.1144/petgeo2016-034","ISSN":"1354-0793","issue":"4","journalAbbreviation":"Petroleum Geoscience","language":"en","note":"publisher: GeoScienceWorld","page":"340-356","source":"pubs.geoscienceworld.org","title":"Gravity-driven deformation of a youthful saline giant: the interplay between gliding and spreading in the Messinian basins of the Eastern Mediterranean","title-short":"Gravity-driven deformation of a youthful saline giant","volume":"22","author":[{"family":"Allen","given":"Hayley"},{"family":"Jackson","given":"Christopher A.-L."},{"family":"Fraser","given":"Alastair J."}],"issued":{"date-parts":[["2016",11,1]]}}},{"id":3911,"uris":["http://zotero.org/users/5710338/items/6TL9FVLX"],"uri":["http://zotero.org/users/5710338/items/6TL9FVLX"],"itemData":{"id":3911,"type":"article-journal","container-title":"Geological Society of America Bulletin","DOI":"10.1130/B26081X.1","ISSN":"0016-7606, 1943-2674","issue":"3-4","journalAbbreviation":"Geological Society of America Bulletin","language":"en","page":"399-413","source":"DOI.org (Crossref)","title":"Initiation of gravitational collapse of an evaporite basin margin: The Messinian saline giant, Levant Basin, eastern Mediterranean","title-short":"Initiation of gravitational collapse of an evaporite basin margin","volume":"120","author":[{"family":"Cartwright","given":"J.A."},{"family":"Jackson","given":"M.P.A."}],"issued":{"date-parts":[["2008",3,1]]}}}],"schema":"https://github.com/citation-style-language/schema/raw/master/csl-citation.json"} </w:instrText>
      </w:r>
      <w:r w:rsidR="003462EB" w:rsidRPr="00C60FF0">
        <w:rPr>
          <w:rFonts w:cstheme="minorHAnsi"/>
          <w:bCs/>
        </w:rPr>
        <w:fldChar w:fldCharType="separate"/>
      </w:r>
      <w:r w:rsidR="00C0451C" w:rsidRPr="00C60FF0">
        <w:rPr>
          <w:rFonts w:ascii="Calibri" w:hAnsi="Calibri" w:cs="Calibri"/>
        </w:rPr>
        <w:t>(Allen et al., 2016; J. A. Cartwright &amp; Jackson, 2008)</w:t>
      </w:r>
      <w:r w:rsidR="003462EB" w:rsidRPr="00C60FF0">
        <w:rPr>
          <w:rFonts w:cstheme="minorHAnsi"/>
          <w:bCs/>
        </w:rPr>
        <w:fldChar w:fldCharType="end"/>
      </w:r>
      <w:r w:rsidR="003462EB" w:rsidRPr="00C60FF0">
        <w:rPr>
          <w:rFonts w:cstheme="minorHAnsi"/>
          <w:bCs/>
        </w:rPr>
        <w:t>.</w:t>
      </w:r>
    </w:p>
    <w:p w14:paraId="3E08A76E" w14:textId="42D758FA" w:rsidR="00DC13B2" w:rsidRPr="00C60FF0" w:rsidRDefault="003D2001" w:rsidP="00CD6731">
      <w:pPr>
        <w:spacing w:line="360" w:lineRule="auto"/>
        <w:jc w:val="both"/>
        <w:rPr>
          <w:rFonts w:cstheme="minorHAnsi"/>
          <w:bCs/>
        </w:rPr>
      </w:pPr>
      <w:r w:rsidRPr="00C60FF0">
        <w:rPr>
          <w:rFonts w:cstheme="minorHAnsi"/>
          <w:bCs/>
        </w:rPr>
        <w:t xml:space="preserve">The petroleum system offshore Lebanon is still </w:t>
      </w:r>
      <w:r w:rsidR="002E2254" w:rsidRPr="00C60FF0">
        <w:rPr>
          <w:rFonts w:cstheme="minorHAnsi"/>
          <w:bCs/>
        </w:rPr>
        <w:t>under-explored</w:t>
      </w:r>
      <w:r w:rsidR="007C7ABE" w:rsidRPr="00C60FF0">
        <w:rPr>
          <w:rFonts w:cstheme="minorHAnsi"/>
          <w:bCs/>
        </w:rPr>
        <w:t xml:space="preserve"> and thus poorly understood</w:t>
      </w:r>
      <w:r w:rsidR="001F4025" w:rsidRPr="00C60FF0">
        <w:rPr>
          <w:rFonts w:cstheme="minorHAnsi"/>
          <w:bCs/>
        </w:rPr>
        <w:t xml:space="preserve">. However, </w:t>
      </w:r>
      <w:r w:rsidRPr="00C60FF0">
        <w:rPr>
          <w:rFonts w:cstheme="minorHAnsi"/>
          <w:bCs/>
        </w:rPr>
        <w:t>direct hydrocarbon indicators and stratigraphic correlation with nearby areas point to a potentially prolific basin.</w:t>
      </w:r>
      <w:r w:rsidR="007B397B" w:rsidRPr="00C60FF0">
        <w:rPr>
          <w:rFonts w:cstheme="minorHAnsi"/>
          <w:bCs/>
        </w:rPr>
        <w:t xml:space="preserve"> </w:t>
      </w:r>
      <w:r w:rsidR="006D0C1D" w:rsidRPr="00C60FF0">
        <w:rPr>
          <w:rFonts w:cstheme="minorHAnsi"/>
          <w:bCs/>
        </w:rPr>
        <w:t>Many</w:t>
      </w:r>
      <w:r w:rsidR="007B397B" w:rsidRPr="00C60FF0">
        <w:rPr>
          <w:rFonts w:cstheme="minorHAnsi"/>
          <w:bCs/>
        </w:rPr>
        <w:t xml:space="preserve"> possible source rocks spanning from the Permian/Triassic to the Miocene</w:t>
      </w:r>
      <w:r w:rsidR="00F31F56" w:rsidRPr="00C60FF0">
        <w:rPr>
          <w:rFonts w:cstheme="minorHAnsi"/>
          <w:bCs/>
        </w:rPr>
        <w:t xml:space="preserve"> </w:t>
      </w:r>
      <w:r w:rsidR="007C7ABE" w:rsidRPr="00C60FF0">
        <w:rPr>
          <w:rFonts w:cstheme="minorHAnsi"/>
          <w:bCs/>
        </w:rPr>
        <w:t>are</w:t>
      </w:r>
      <w:r w:rsidR="007B397B" w:rsidRPr="00C60FF0">
        <w:rPr>
          <w:rFonts w:cstheme="minorHAnsi"/>
          <w:bCs/>
        </w:rPr>
        <w:t xml:space="preserve"> identified in </w:t>
      </w:r>
      <w:r w:rsidR="006D0C1D" w:rsidRPr="00C60FF0">
        <w:rPr>
          <w:rFonts w:cstheme="minorHAnsi"/>
          <w:bCs/>
        </w:rPr>
        <w:t>various</w:t>
      </w:r>
      <w:r w:rsidR="007B397B" w:rsidRPr="00C60FF0">
        <w:rPr>
          <w:rFonts w:cstheme="minorHAnsi"/>
          <w:bCs/>
        </w:rPr>
        <w:t xml:space="preserve"> areas of the basin</w:t>
      </w:r>
      <w:r w:rsidR="006D0C1D" w:rsidRPr="00C60FF0">
        <w:rPr>
          <w:rFonts w:cstheme="minorHAnsi"/>
          <w:bCs/>
        </w:rPr>
        <w:t xml:space="preserve"> </w:t>
      </w:r>
      <w:r w:rsidR="00200A32" w:rsidRPr="00C60FF0">
        <w:rPr>
          <w:rFonts w:cstheme="minorHAnsi"/>
          <w:bCs/>
        </w:rPr>
        <w:fldChar w:fldCharType="begin"/>
      </w:r>
      <w:r w:rsidR="00C0451C" w:rsidRPr="00C60FF0">
        <w:rPr>
          <w:rFonts w:cstheme="minorHAnsi"/>
          <w:bCs/>
        </w:rPr>
        <w:instrText xml:space="preserve"> ADDIN ZOTERO_ITEM CSL_CITATION {"citationID":"JnUyljPV","properties":{"formattedCitation":"(R.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200A32" w:rsidRPr="00C60FF0">
        <w:rPr>
          <w:rFonts w:cstheme="minorHAnsi"/>
          <w:bCs/>
        </w:rPr>
        <w:fldChar w:fldCharType="separate"/>
      </w:r>
      <w:r w:rsidR="00C0451C" w:rsidRPr="00C60FF0">
        <w:rPr>
          <w:rFonts w:ascii="Calibri" w:hAnsi="Calibri" w:cs="Calibri"/>
        </w:rPr>
        <w:t>(R. Ghalayini et al., 2018)</w:t>
      </w:r>
      <w:r w:rsidR="00200A32" w:rsidRPr="00C60FF0">
        <w:rPr>
          <w:rFonts w:cstheme="minorHAnsi"/>
          <w:bCs/>
        </w:rPr>
        <w:fldChar w:fldCharType="end"/>
      </w:r>
      <w:r w:rsidR="007B397B" w:rsidRPr="00C60FF0">
        <w:rPr>
          <w:rFonts w:cstheme="minorHAnsi"/>
          <w:bCs/>
        </w:rPr>
        <w:t xml:space="preserve">. </w:t>
      </w:r>
      <w:r w:rsidR="00E77E00" w:rsidRPr="00C60FF0">
        <w:rPr>
          <w:rFonts w:cstheme="minorHAnsi"/>
          <w:bCs/>
        </w:rPr>
        <w:t>Thermogenic hydrocarbon generation has been</w:t>
      </w:r>
      <w:r w:rsidR="00D03138" w:rsidRPr="00C60FF0">
        <w:rPr>
          <w:rFonts w:cstheme="minorHAnsi"/>
          <w:bCs/>
        </w:rPr>
        <w:t xml:space="preserve"> active since the Late Cretaceous in the deeper basin and </w:t>
      </w:r>
      <w:r w:rsidR="006762CD" w:rsidRPr="00C60FF0">
        <w:rPr>
          <w:rFonts w:cstheme="minorHAnsi"/>
          <w:bCs/>
        </w:rPr>
        <w:t>Latakia</w:t>
      </w:r>
      <w:r w:rsidR="00D03138" w:rsidRPr="00C60FF0">
        <w:rPr>
          <w:rFonts w:cstheme="minorHAnsi"/>
          <w:bCs/>
        </w:rPr>
        <w:t xml:space="preserve"> Ridge </w:t>
      </w:r>
      <w:r w:rsidR="00200A32" w:rsidRPr="00C60FF0">
        <w:rPr>
          <w:rFonts w:cstheme="minorHAnsi"/>
          <w:bCs/>
        </w:rPr>
        <w:fldChar w:fldCharType="begin"/>
      </w:r>
      <w:r w:rsidR="00200A32" w:rsidRPr="00C60FF0">
        <w:rPr>
          <w:rFonts w:cstheme="minorHAnsi"/>
          <w:bCs/>
        </w:rPr>
        <w:instrText xml:space="preserve"> ADDIN ZOTERO_ITEM CSL_CITATION {"citationID":"JRVxNmJ8","properties":{"formattedCitation":"(Bou Daher et al., 2016)","plainCitation":"(Bou Daher et al., 2016)","noteIndex":0},"citationItems":[{"id":4799,"uris":["http://zotero.org/users/5710338/items/N6VEYW4K"],"uri":["http://zotero.org/users/5710338/items/N6VEYW4K"],"itemData":{"id":4799,"type":"article-journal","abstract":"In the last decade, the East Mediterranean Levant Basin has become a frontier hydrocarbon province. Several gas discoveries have been recorded in Miocene reservoirs offshore Israel, and seismic data suggest promising prospective plays in deeper intervals throughout the basin. Source rock quality, quantity, and distribution as well as thermal history are hitherto not well constrained, especially in the deep offshore. In this study, we present new source rock information from Jurassic to Paleocene intervals that prove the presence of several gas-prone and oil-prone potential source rocks along the eastern margin of the Levant Basin onshore Lebanon. None of the analysed onshore source rocks have reached sufficient thermal maturity for oil generation. However, 3D thermal history and maturity modelling indicate that these source rocks have reached thermal maturity in the offshore basin. Several potential petroleum systems have been suggested, including an Upper Cretaceous–Oligo-Miocene biogenic and thermogenic system in the deep basin, a Jurassic–Cretaceous system along the margin, and a Permian–Triassic system in the onshore. Sensitivity analysis in the poorly calibrated offshore basin showed a large uncertainty with respect to the depth of the oil and gas window and suggested an important effect of the depth of the lithospheric–asthenospheric boundary on the thermal history of the basin. The different scenarios tested in this study showed that the thickness of the biogenic zone below the Messinian salt would vary between 700 and 1500 m in the deep basin offshore Lebanon.","container-title":"Arabian Journal of Geosciences","DOI":"10.1007/s12517-016-2455-1","ISSN":"1866-7538","issue":"6","journalAbbreviation":"Arab J Geosci","language":"en","page":"440","source":"Springer Link","title":"3D thermal history and maturity modelling of the Levant Basin and its eastern margin, offshore–onshore Lebanon","volume":"9","author":[{"family":"Bou Daher","given":"Samer"},{"family":"Ducros","given":"Mathieu"},{"family":"Michel","given":"Pauline"},{"family":"Hawie","given":"Nicolas"},{"family":"Nader","given":"Fadi H."},{"family":"Littke","given":"Ralf"}],"issued":{"date-parts":[["2016",5,17]]}}}],"schema":"https://github.com/citation-style-language/schema/raw/master/csl-citation.json"} </w:instrText>
      </w:r>
      <w:r w:rsidR="00200A32" w:rsidRPr="00C60FF0">
        <w:rPr>
          <w:rFonts w:cstheme="minorHAnsi"/>
          <w:bCs/>
        </w:rPr>
        <w:fldChar w:fldCharType="separate"/>
      </w:r>
      <w:r w:rsidR="00C0451C" w:rsidRPr="00C60FF0">
        <w:rPr>
          <w:rFonts w:ascii="Calibri" w:hAnsi="Calibri" w:cs="Calibri"/>
        </w:rPr>
        <w:t>(Bou Daher et al., 2016)</w:t>
      </w:r>
      <w:r w:rsidR="00200A32" w:rsidRPr="00C60FF0">
        <w:rPr>
          <w:rFonts w:cstheme="minorHAnsi"/>
          <w:bCs/>
        </w:rPr>
        <w:fldChar w:fldCharType="end"/>
      </w:r>
      <w:r w:rsidR="00EA6C56" w:rsidRPr="00C60FF0">
        <w:rPr>
          <w:rFonts w:cstheme="minorHAnsi"/>
          <w:bCs/>
        </w:rPr>
        <w:t xml:space="preserve">, </w:t>
      </w:r>
      <w:r w:rsidR="00740DA9" w:rsidRPr="00C60FF0">
        <w:rPr>
          <w:rFonts w:cstheme="minorHAnsi"/>
          <w:bCs/>
        </w:rPr>
        <w:t xml:space="preserve">whereas </w:t>
      </w:r>
      <w:r w:rsidR="00EA6C56" w:rsidRPr="00C60FF0">
        <w:rPr>
          <w:rFonts w:cstheme="minorHAnsi"/>
          <w:bCs/>
        </w:rPr>
        <w:t xml:space="preserve">biogenic methane </w:t>
      </w:r>
      <w:r w:rsidR="00700908" w:rsidRPr="00C60FF0">
        <w:rPr>
          <w:rFonts w:cstheme="minorHAnsi"/>
          <w:bCs/>
        </w:rPr>
        <w:t>generation started in the Miocene across the Lebanese offshore</w:t>
      </w:r>
      <w:r w:rsidR="000F3BDD" w:rsidRPr="00C60FF0">
        <w:rPr>
          <w:rFonts w:cstheme="minorHAnsi"/>
          <w:bCs/>
        </w:rPr>
        <w:t>. Biogenic methane generation</w:t>
      </w:r>
      <w:r w:rsidR="00700908" w:rsidRPr="00C60FF0">
        <w:rPr>
          <w:rFonts w:cstheme="minorHAnsi"/>
          <w:bCs/>
        </w:rPr>
        <w:t xml:space="preserve"> </w:t>
      </w:r>
      <w:r w:rsidR="000F3BDD" w:rsidRPr="00C60FF0">
        <w:rPr>
          <w:rFonts w:cstheme="minorHAnsi"/>
          <w:bCs/>
        </w:rPr>
        <w:t>still</w:t>
      </w:r>
      <w:r w:rsidR="00700908" w:rsidRPr="00C60FF0">
        <w:rPr>
          <w:rFonts w:cstheme="minorHAnsi"/>
          <w:bCs/>
        </w:rPr>
        <w:t xml:space="preserve"> </w:t>
      </w:r>
      <w:r w:rsidR="007C7ABE" w:rsidRPr="00C60FF0">
        <w:rPr>
          <w:rFonts w:cstheme="minorHAnsi"/>
          <w:bCs/>
        </w:rPr>
        <w:t xml:space="preserve">occurs </w:t>
      </w:r>
      <w:r w:rsidR="00700908" w:rsidRPr="00C60FF0">
        <w:rPr>
          <w:rFonts w:cstheme="minorHAnsi"/>
          <w:bCs/>
        </w:rPr>
        <w:t xml:space="preserve">in the </w:t>
      </w:r>
      <w:r w:rsidR="000F3BDD" w:rsidRPr="00C60FF0">
        <w:rPr>
          <w:rFonts w:cstheme="minorHAnsi"/>
          <w:bCs/>
        </w:rPr>
        <w:t xml:space="preserve">upper part of the </w:t>
      </w:r>
      <w:r w:rsidR="00525AAA" w:rsidRPr="00C60FF0">
        <w:rPr>
          <w:rFonts w:cstheme="minorHAnsi"/>
          <w:bCs/>
        </w:rPr>
        <w:t>sub-salt</w:t>
      </w:r>
      <w:r w:rsidR="000F3BDD" w:rsidRPr="00C60FF0">
        <w:rPr>
          <w:rFonts w:cstheme="minorHAnsi"/>
          <w:bCs/>
        </w:rPr>
        <w:t xml:space="preserve"> Miocene sediments </w:t>
      </w:r>
      <w:r w:rsidR="00A01801" w:rsidRPr="00C60FF0">
        <w:rPr>
          <w:rFonts w:cstheme="minorHAnsi"/>
          <w:bCs/>
        </w:rPr>
        <w:t>along the basin margins</w:t>
      </w:r>
      <w:r w:rsidR="000F3BDD" w:rsidRPr="00C60FF0">
        <w:rPr>
          <w:rFonts w:cstheme="minorHAnsi"/>
          <w:bCs/>
        </w:rPr>
        <w:t xml:space="preserve"> and in the shallower units </w:t>
      </w:r>
      <w:r w:rsidR="00740DA9" w:rsidRPr="00C60FF0">
        <w:rPr>
          <w:rFonts w:cstheme="minorHAnsi"/>
          <w:bCs/>
        </w:rPr>
        <w:t xml:space="preserve">on the </w:t>
      </w:r>
      <w:r w:rsidR="006762CD" w:rsidRPr="00C60FF0">
        <w:rPr>
          <w:rFonts w:cstheme="minorHAnsi"/>
          <w:bCs/>
        </w:rPr>
        <w:t>Latakia</w:t>
      </w:r>
      <w:r w:rsidR="000F3BDD" w:rsidRPr="00C60FF0">
        <w:rPr>
          <w:rFonts w:cstheme="minorHAnsi"/>
          <w:bCs/>
        </w:rPr>
        <w:t xml:space="preserve"> Ridge </w:t>
      </w:r>
      <w:r w:rsidR="005E4D9A" w:rsidRPr="00C60FF0">
        <w:rPr>
          <w:rFonts w:cstheme="minorHAnsi"/>
          <w:bCs/>
        </w:rPr>
        <w:fldChar w:fldCharType="begin"/>
      </w:r>
      <w:r w:rsidR="00C0451C" w:rsidRPr="00C60FF0">
        <w:rPr>
          <w:rFonts w:cstheme="minorHAnsi"/>
          <w:bCs/>
        </w:rPr>
        <w:instrText xml:space="preserve"> ADDIN ZOTERO_ITEM CSL_CITATION {"citationID":"iGjLnnvi","properties":{"formattedCitation":"(R.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5E4D9A" w:rsidRPr="00C60FF0">
        <w:rPr>
          <w:rFonts w:cstheme="minorHAnsi"/>
          <w:bCs/>
        </w:rPr>
        <w:fldChar w:fldCharType="separate"/>
      </w:r>
      <w:r w:rsidR="00C0451C" w:rsidRPr="00C60FF0">
        <w:rPr>
          <w:rFonts w:ascii="Calibri" w:hAnsi="Calibri" w:cs="Calibri"/>
        </w:rPr>
        <w:t>(R. Ghalayini et al., 2018)</w:t>
      </w:r>
      <w:r w:rsidR="005E4D9A" w:rsidRPr="00C60FF0">
        <w:rPr>
          <w:rFonts w:cstheme="minorHAnsi"/>
          <w:bCs/>
        </w:rPr>
        <w:fldChar w:fldCharType="end"/>
      </w:r>
      <w:r w:rsidR="00700908" w:rsidRPr="00C60FF0">
        <w:rPr>
          <w:rFonts w:cstheme="minorHAnsi"/>
          <w:bCs/>
        </w:rPr>
        <w:t>.</w:t>
      </w:r>
      <w:r w:rsidR="000761A8" w:rsidRPr="00C60FF0">
        <w:rPr>
          <w:rFonts w:cstheme="minorHAnsi"/>
          <w:bCs/>
        </w:rPr>
        <w:t xml:space="preserve"> </w:t>
      </w:r>
      <w:r w:rsidR="0034508D" w:rsidRPr="00C60FF0">
        <w:rPr>
          <w:rFonts w:cstheme="minorHAnsi"/>
          <w:bCs/>
        </w:rPr>
        <w:t xml:space="preserve">The reservoir units are composed of Oligo-Miocene deep-water sandstones deformed in </w:t>
      </w:r>
      <w:r w:rsidR="007C7ABE" w:rsidRPr="00C60FF0">
        <w:rPr>
          <w:rFonts w:cstheme="minorHAnsi"/>
          <w:bCs/>
        </w:rPr>
        <w:t xml:space="preserve">Syrian Arc-related </w:t>
      </w:r>
      <w:r w:rsidR="0034508D" w:rsidRPr="00C60FF0">
        <w:rPr>
          <w:rFonts w:cstheme="minorHAnsi"/>
          <w:bCs/>
        </w:rPr>
        <w:t>structural traps</w:t>
      </w:r>
      <w:r w:rsidR="002C420D" w:rsidRPr="00C60FF0">
        <w:rPr>
          <w:rFonts w:cstheme="minorHAnsi"/>
          <w:bCs/>
        </w:rPr>
        <w:t>. The most notable trap</w:t>
      </w:r>
      <w:r w:rsidR="007C7ABE" w:rsidRPr="00C60FF0">
        <w:rPr>
          <w:rFonts w:cstheme="minorHAnsi"/>
          <w:bCs/>
        </w:rPr>
        <w:t>s</w:t>
      </w:r>
      <w:r w:rsidR="002C420D" w:rsidRPr="00C60FF0">
        <w:rPr>
          <w:rFonts w:cstheme="minorHAnsi"/>
          <w:bCs/>
        </w:rPr>
        <w:t xml:space="preserve"> are NE-trending</w:t>
      </w:r>
      <w:r w:rsidR="007C7ABE" w:rsidRPr="00C60FF0">
        <w:rPr>
          <w:rFonts w:cstheme="minorHAnsi"/>
          <w:bCs/>
        </w:rPr>
        <w:t>,</w:t>
      </w:r>
      <w:r w:rsidR="002C420D" w:rsidRPr="00C60FF0">
        <w:rPr>
          <w:rFonts w:cstheme="minorHAnsi"/>
          <w:bCs/>
        </w:rPr>
        <w:t xml:space="preserve"> </w:t>
      </w:r>
      <w:r w:rsidR="007C7ABE" w:rsidRPr="00C60FF0">
        <w:rPr>
          <w:rFonts w:cstheme="minorHAnsi"/>
          <w:bCs/>
        </w:rPr>
        <w:t xml:space="preserve">Oligo-Miocene </w:t>
      </w:r>
      <w:r w:rsidR="002C420D" w:rsidRPr="00C60FF0">
        <w:rPr>
          <w:rFonts w:cstheme="minorHAnsi"/>
          <w:bCs/>
        </w:rPr>
        <w:t>anticlines</w:t>
      </w:r>
      <w:r w:rsidR="00443D4E" w:rsidRPr="00C60FF0">
        <w:rPr>
          <w:rFonts w:cstheme="minorHAnsi"/>
          <w:bCs/>
        </w:rPr>
        <w:t xml:space="preserve"> and Early Miocene fault blocks</w:t>
      </w:r>
      <w:r w:rsidR="008F608F" w:rsidRPr="00C60FF0">
        <w:rPr>
          <w:rFonts w:cstheme="minorHAnsi"/>
          <w:bCs/>
        </w:rPr>
        <w:t xml:space="preserve"> </w:t>
      </w:r>
      <w:r w:rsidR="003431B5" w:rsidRPr="00C60FF0">
        <w:rPr>
          <w:rFonts w:cstheme="minorHAnsi"/>
          <w:bCs/>
        </w:rPr>
        <w:fldChar w:fldCharType="begin"/>
      </w:r>
      <w:r w:rsidR="00C0451C" w:rsidRPr="00C60FF0">
        <w:rPr>
          <w:rFonts w:cstheme="minorHAnsi"/>
          <w:bCs/>
        </w:rPr>
        <w:instrText xml:space="preserve"> ADDIN ZOTERO_ITEM CSL_CITATION {"citationID":"8vlaXU4t","properties":{"formattedCitation":"(R.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3431B5" w:rsidRPr="00C60FF0">
        <w:rPr>
          <w:rFonts w:cstheme="minorHAnsi"/>
          <w:bCs/>
        </w:rPr>
        <w:fldChar w:fldCharType="separate"/>
      </w:r>
      <w:r w:rsidR="00C0451C" w:rsidRPr="00C60FF0">
        <w:rPr>
          <w:rFonts w:ascii="Calibri" w:hAnsi="Calibri" w:cs="Calibri"/>
        </w:rPr>
        <w:t>(R. Ghalayini et al., 2018)</w:t>
      </w:r>
      <w:r w:rsidR="003431B5" w:rsidRPr="00C60FF0">
        <w:rPr>
          <w:rFonts w:cstheme="minorHAnsi"/>
          <w:bCs/>
        </w:rPr>
        <w:fldChar w:fldCharType="end"/>
      </w:r>
      <w:r w:rsidR="003431B5" w:rsidRPr="00C60FF0">
        <w:rPr>
          <w:rFonts w:cstheme="minorHAnsi"/>
          <w:bCs/>
        </w:rPr>
        <w:t>.</w:t>
      </w:r>
      <w:r w:rsidR="00265C7C" w:rsidRPr="00C60FF0">
        <w:rPr>
          <w:rFonts w:cstheme="minorHAnsi"/>
          <w:bCs/>
        </w:rPr>
        <w:t xml:space="preserve"> The main seals in the Levant </w:t>
      </w:r>
      <w:r w:rsidR="007C7ABE" w:rsidRPr="00C60FF0">
        <w:rPr>
          <w:rFonts w:cstheme="minorHAnsi"/>
          <w:bCs/>
        </w:rPr>
        <w:t>B</w:t>
      </w:r>
      <w:r w:rsidR="00265C7C" w:rsidRPr="00C60FF0">
        <w:rPr>
          <w:rFonts w:cstheme="minorHAnsi"/>
          <w:bCs/>
        </w:rPr>
        <w:t xml:space="preserve">asin </w:t>
      </w:r>
      <w:r w:rsidR="007C7ABE" w:rsidRPr="00C60FF0">
        <w:rPr>
          <w:rFonts w:cstheme="minorHAnsi"/>
          <w:bCs/>
        </w:rPr>
        <w:t>comprise</w:t>
      </w:r>
      <w:r w:rsidR="00265C7C" w:rsidRPr="00C60FF0">
        <w:rPr>
          <w:rFonts w:cstheme="minorHAnsi"/>
          <w:bCs/>
        </w:rPr>
        <w:t xml:space="preserve"> </w:t>
      </w:r>
      <w:r w:rsidR="00877A46" w:rsidRPr="00C60FF0">
        <w:rPr>
          <w:rFonts w:cstheme="minorHAnsi"/>
          <w:bCs/>
        </w:rPr>
        <w:t>fine-grained sediments interbedd</w:t>
      </w:r>
      <w:r w:rsidR="007C7ABE" w:rsidRPr="00C60FF0">
        <w:rPr>
          <w:rFonts w:cstheme="minorHAnsi"/>
          <w:bCs/>
        </w:rPr>
        <w:t>ed within</w:t>
      </w:r>
      <w:r w:rsidR="00877A46" w:rsidRPr="00C60FF0">
        <w:rPr>
          <w:rFonts w:cstheme="minorHAnsi"/>
          <w:bCs/>
        </w:rPr>
        <w:t xml:space="preserve"> the </w:t>
      </w:r>
      <w:r w:rsidR="00265C7C" w:rsidRPr="00C60FF0">
        <w:rPr>
          <w:rFonts w:cstheme="minorHAnsi"/>
          <w:bCs/>
        </w:rPr>
        <w:t>Oligo-Miocene</w:t>
      </w:r>
      <w:r w:rsidR="00877A46" w:rsidRPr="00C60FF0">
        <w:rPr>
          <w:rFonts w:cstheme="minorHAnsi"/>
          <w:bCs/>
        </w:rPr>
        <w:t xml:space="preserve"> reservoir</w:t>
      </w:r>
      <w:r w:rsidR="007C7ABE" w:rsidRPr="00C60FF0">
        <w:rPr>
          <w:rFonts w:cstheme="minorHAnsi"/>
          <w:bCs/>
        </w:rPr>
        <w:t>s</w:t>
      </w:r>
      <w:r w:rsidR="00877A46" w:rsidRPr="00C60FF0">
        <w:rPr>
          <w:rFonts w:cstheme="minorHAnsi"/>
          <w:bCs/>
        </w:rPr>
        <w:t xml:space="preserve"> </w:t>
      </w:r>
      <w:r w:rsidR="00265C7C" w:rsidRPr="00C60FF0">
        <w:rPr>
          <w:rFonts w:cstheme="minorHAnsi"/>
          <w:bCs/>
        </w:rPr>
        <w:t>and</w:t>
      </w:r>
      <w:r w:rsidR="007C7ABE" w:rsidRPr="00C60FF0">
        <w:rPr>
          <w:rFonts w:cstheme="minorHAnsi"/>
          <w:bCs/>
        </w:rPr>
        <w:t>, ultimately,</w:t>
      </w:r>
      <w:r w:rsidR="00265C7C" w:rsidRPr="00C60FF0">
        <w:rPr>
          <w:rFonts w:cstheme="minorHAnsi"/>
          <w:bCs/>
        </w:rPr>
        <w:t xml:space="preserve"> the thick Messinian </w:t>
      </w:r>
      <w:r w:rsidR="00B9729D" w:rsidRPr="00C60FF0">
        <w:rPr>
          <w:rFonts w:cstheme="minorHAnsi"/>
          <w:bCs/>
        </w:rPr>
        <w:t>salt</w:t>
      </w:r>
      <w:r w:rsidR="00265C7C" w:rsidRPr="00C60FF0">
        <w:rPr>
          <w:rFonts w:cstheme="minorHAnsi"/>
          <w:bCs/>
        </w:rPr>
        <w:t xml:space="preserve"> </w:t>
      </w:r>
      <w:r w:rsidR="00265C7C" w:rsidRPr="00C60FF0">
        <w:rPr>
          <w:rFonts w:cstheme="minorHAnsi"/>
          <w:bCs/>
        </w:rPr>
        <w:fldChar w:fldCharType="begin"/>
      </w:r>
      <w:r w:rsidR="00C0451C" w:rsidRPr="00C60FF0">
        <w:rPr>
          <w:rFonts w:cstheme="minorHAnsi"/>
          <w:bCs/>
        </w:rPr>
        <w:instrText xml:space="preserve"> ADDIN ZOTERO_ITEM CSL_CITATION {"citationID":"F4bQcwbI","properties":{"formattedCitation":"(R.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265C7C" w:rsidRPr="00C60FF0">
        <w:rPr>
          <w:rFonts w:cstheme="minorHAnsi"/>
          <w:bCs/>
        </w:rPr>
        <w:fldChar w:fldCharType="separate"/>
      </w:r>
      <w:r w:rsidR="00C0451C" w:rsidRPr="00C60FF0">
        <w:rPr>
          <w:rFonts w:ascii="Calibri" w:hAnsi="Calibri" w:cs="Calibri"/>
        </w:rPr>
        <w:t>(R. Ghalayini et al., 2018)</w:t>
      </w:r>
      <w:r w:rsidR="00265C7C" w:rsidRPr="00C60FF0">
        <w:rPr>
          <w:rFonts w:cstheme="minorHAnsi"/>
          <w:bCs/>
        </w:rPr>
        <w:fldChar w:fldCharType="end"/>
      </w:r>
      <w:r w:rsidR="00265C7C" w:rsidRPr="00C60FF0">
        <w:rPr>
          <w:rFonts w:cstheme="minorHAnsi"/>
          <w:bCs/>
        </w:rPr>
        <w:t>.</w:t>
      </w:r>
    </w:p>
    <w:p w14:paraId="116455AD" w14:textId="77777777" w:rsidR="002E3990" w:rsidRPr="00C60FF0" w:rsidRDefault="002E3990" w:rsidP="00CD6731">
      <w:pPr>
        <w:spacing w:line="360" w:lineRule="auto"/>
        <w:jc w:val="both"/>
        <w:rPr>
          <w:rFonts w:cstheme="minorHAnsi"/>
          <w:bCs/>
        </w:rPr>
      </w:pPr>
    </w:p>
    <w:p w14:paraId="0EBEA5EF" w14:textId="0F5BFD56" w:rsidR="00051465" w:rsidRPr="00C60FF0" w:rsidRDefault="00051465" w:rsidP="00CD6731">
      <w:pPr>
        <w:pStyle w:val="ListParagraph"/>
        <w:numPr>
          <w:ilvl w:val="0"/>
          <w:numId w:val="1"/>
        </w:numPr>
        <w:spacing w:line="360" w:lineRule="auto"/>
        <w:jc w:val="both"/>
        <w:rPr>
          <w:rFonts w:cstheme="minorHAnsi"/>
          <w:b/>
          <w:lang w:val="en-US"/>
        </w:rPr>
      </w:pPr>
      <w:r w:rsidRPr="00C60FF0">
        <w:rPr>
          <w:rFonts w:cstheme="minorHAnsi"/>
          <w:b/>
          <w:lang w:val="en-US"/>
        </w:rPr>
        <w:t>Material and Methods</w:t>
      </w:r>
    </w:p>
    <w:p w14:paraId="32D0E2BB" w14:textId="6E71A835" w:rsidR="005D2A9E" w:rsidRPr="00C60FF0" w:rsidRDefault="00CE4DED" w:rsidP="00CD6731">
      <w:pPr>
        <w:spacing w:line="360" w:lineRule="auto"/>
        <w:jc w:val="both"/>
        <w:rPr>
          <w:rFonts w:cstheme="minorHAnsi"/>
        </w:rPr>
      </w:pPr>
      <w:r w:rsidRPr="00C60FF0">
        <w:rPr>
          <w:rFonts w:cstheme="minorHAnsi"/>
        </w:rPr>
        <w:t xml:space="preserve">The seismic data used for </w:t>
      </w:r>
      <w:r w:rsidR="00240D96" w:rsidRPr="00C60FF0">
        <w:rPr>
          <w:rFonts w:cstheme="minorHAnsi"/>
        </w:rPr>
        <w:t xml:space="preserve">this </w:t>
      </w:r>
      <w:r w:rsidRPr="00C60FF0">
        <w:rPr>
          <w:rFonts w:cstheme="minorHAnsi"/>
        </w:rPr>
        <w:t xml:space="preserve">study </w:t>
      </w:r>
      <w:r w:rsidR="00D01F4E" w:rsidRPr="00C60FF0">
        <w:rPr>
          <w:rFonts w:cstheme="minorHAnsi"/>
        </w:rPr>
        <w:t>are</w:t>
      </w:r>
      <w:r w:rsidR="00663E32" w:rsidRPr="00C60FF0">
        <w:rPr>
          <w:rFonts w:cstheme="minorHAnsi"/>
        </w:rPr>
        <w:t xml:space="preserve"> a post-stack time migrated </w:t>
      </w:r>
      <w:r w:rsidRPr="00C60FF0">
        <w:rPr>
          <w:rFonts w:cstheme="minorHAnsi"/>
        </w:rPr>
        <w:t>3D</w:t>
      </w:r>
      <w:r w:rsidR="00A34E81" w:rsidRPr="00C60FF0">
        <w:rPr>
          <w:rFonts w:cstheme="minorHAnsi"/>
        </w:rPr>
        <w:t xml:space="preserve"> </w:t>
      </w:r>
      <w:r w:rsidRPr="00C60FF0">
        <w:rPr>
          <w:rFonts w:cstheme="minorHAnsi"/>
        </w:rPr>
        <w:t xml:space="preserve">multi-channel </w:t>
      </w:r>
      <w:r w:rsidR="003C29B3" w:rsidRPr="00C60FF0">
        <w:rPr>
          <w:rFonts w:cstheme="minorHAnsi"/>
        </w:rPr>
        <w:t>seismic reflection</w:t>
      </w:r>
      <w:r w:rsidRPr="00C60FF0">
        <w:rPr>
          <w:rFonts w:cstheme="minorHAnsi"/>
        </w:rPr>
        <w:t xml:space="preserve"> survey</w:t>
      </w:r>
      <w:r w:rsidR="00663E32" w:rsidRPr="00C60FF0">
        <w:rPr>
          <w:rFonts w:cstheme="minorHAnsi"/>
        </w:rPr>
        <w:t xml:space="preserve"> (</w:t>
      </w:r>
      <w:r w:rsidR="0032487E" w:rsidRPr="00C60FF0">
        <w:rPr>
          <w:rFonts w:cstheme="minorHAnsi"/>
        </w:rPr>
        <w:t>MC3D LEB</w:t>
      </w:r>
      <w:r w:rsidR="004C07D3" w:rsidRPr="00C60FF0">
        <w:rPr>
          <w:rFonts w:cstheme="minorHAnsi"/>
        </w:rPr>
        <w:t xml:space="preserve"> </w:t>
      </w:r>
      <w:proofErr w:type="spellStart"/>
      <w:r w:rsidR="004C07D3" w:rsidRPr="00C60FF0">
        <w:rPr>
          <w:rFonts w:cstheme="minorHAnsi"/>
        </w:rPr>
        <w:t>MegaSurvey</w:t>
      </w:r>
      <w:proofErr w:type="spellEnd"/>
      <w:r w:rsidR="004C07D3" w:rsidRPr="00C60FF0">
        <w:rPr>
          <w:rFonts w:cstheme="minorHAnsi"/>
        </w:rPr>
        <w:t xml:space="preserve"> Plus</w:t>
      </w:r>
      <w:r w:rsidR="00663E32" w:rsidRPr="00C60FF0">
        <w:rPr>
          <w:rFonts w:cstheme="minorHAnsi"/>
        </w:rPr>
        <w:t>) acquired by PGS</w:t>
      </w:r>
      <w:r w:rsidR="00D01F4E" w:rsidRPr="00C60FF0">
        <w:rPr>
          <w:rFonts w:cstheme="minorHAnsi"/>
        </w:rPr>
        <w:t xml:space="preserve"> between 2006 and 2013</w:t>
      </w:r>
      <w:r w:rsidR="00663E32" w:rsidRPr="00C60FF0">
        <w:rPr>
          <w:rFonts w:cstheme="minorHAnsi"/>
        </w:rPr>
        <w:t xml:space="preserve">. The seismic survey covers </w:t>
      </w:r>
      <w:r w:rsidR="00A8305C" w:rsidRPr="00C60FF0">
        <w:rPr>
          <w:rFonts w:cstheme="minorHAnsi"/>
        </w:rPr>
        <w:t>~10,000 km</w:t>
      </w:r>
      <w:r w:rsidR="00A8305C" w:rsidRPr="00C60FF0">
        <w:rPr>
          <w:rFonts w:cstheme="minorHAnsi"/>
          <w:vertAlign w:val="superscript"/>
        </w:rPr>
        <w:t>2</w:t>
      </w:r>
      <w:r w:rsidR="00A8305C" w:rsidRPr="00C60FF0">
        <w:rPr>
          <w:rFonts w:cstheme="minorHAnsi"/>
        </w:rPr>
        <w:t xml:space="preserve"> </w:t>
      </w:r>
      <w:r w:rsidR="0073513A" w:rsidRPr="00C60FF0">
        <w:rPr>
          <w:rFonts w:cstheme="minorHAnsi"/>
        </w:rPr>
        <w:t xml:space="preserve">offshore Lebanon </w:t>
      </w:r>
      <w:r w:rsidR="007E1587" w:rsidRPr="00C60FF0">
        <w:rPr>
          <w:rFonts w:cstheme="minorHAnsi"/>
        </w:rPr>
        <w:t xml:space="preserve">in </w:t>
      </w:r>
      <w:r w:rsidR="009403EA" w:rsidRPr="00C60FF0">
        <w:rPr>
          <w:rFonts w:cstheme="minorHAnsi"/>
        </w:rPr>
        <w:t xml:space="preserve">water depths between </w:t>
      </w:r>
      <w:r w:rsidR="00495D9C" w:rsidRPr="00C60FF0">
        <w:rPr>
          <w:rFonts w:cstheme="minorHAnsi"/>
        </w:rPr>
        <w:t xml:space="preserve">200 </w:t>
      </w:r>
      <w:r w:rsidR="009403EA" w:rsidRPr="00C60FF0">
        <w:rPr>
          <w:rFonts w:cstheme="minorHAnsi"/>
        </w:rPr>
        <w:t xml:space="preserve">and 1900 m </w:t>
      </w:r>
      <w:r w:rsidR="00663E32" w:rsidRPr="00C60FF0">
        <w:rPr>
          <w:rFonts w:cstheme="minorHAnsi"/>
        </w:rPr>
        <w:t>(</w:t>
      </w:r>
      <w:r w:rsidR="00084B38" w:rsidRPr="00C60FF0">
        <w:rPr>
          <w:rFonts w:cstheme="minorHAnsi"/>
        </w:rPr>
        <w:t>Fig. 1</w:t>
      </w:r>
      <w:r w:rsidR="00663E32" w:rsidRPr="00C60FF0">
        <w:rPr>
          <w:rFonts w:cstheme="minorHAnsi"/>
        </w:rPr>
        <w:t>).</w:t>
      </w:r>
      <w:r w:rsidR="00212B0E" w:rsidRPr="00C60FF0">
        <w:rPr>
          <w:rFonts w:cstheme="minorHAnsi"/>
        </w:rPr>
        <w:t xml:space="preserve"> </w:t>
      </w:r>
      <w:r w:rsidR="00840706" w:rsidRPr="00C60FF0">
        <w:rPr>
          <w:rFonts w:cstheme="minorHAnsi"/>
          <w:lang w:val="en-GB"/>
        </w:rPr>
        <w:t xml:space="preserve">The data </w:t>
      </w:r>
      <w:r w:rsidR="003C29B3" w:rsidRPr="00C60FF0">
        <w:rPr>
          <w:rFonts w:cstheme="minorHAnsi"/>
        </w:rPr>
        <w:t>are</w:t>
      </w:r>
      <w:r w:rsidRPr="00C60FF0">
        <w:rPr>
          <w:rFonts w:cstheme="minorHAnsi"/>
        </w:rPr>
        <w:t xml:space="preserve"> </w:t>
      </w:r>
      <w:r w:rsidR="007844A9" w:rsidRPr="00C60FF0">
        <w:rPr>
          <w:rFonts w:cstheme="minorHAnsi"/>
        </w:rPr>
        <w:t xml:space="preserve">near-zero </w:t>
      </w:r>
      <w:r w:rsidRPr="00C60FF0">
        <w:rPr>
          <w:rFonts w:cstheme="minorHAnsi"/>
        </w:rPr>
        <w:t>phase</w:t>
      </w:r>
      <w:r w:rsidR="00840706" w:rsidRPr="00C60FF0">
        <w:rPr>
          <w:rFonts w:cstheme="minorHAnsi"/>
          <w:lang w:val="en-GB"/>
        </w:rPr>
        <w:t xml:space="preserve"> at </w:t>
      </w:r>
      <w:r w:rsidR="007E1587" w:rsidRPr="00C60FF0">
        <w:rPr>
          <w:rFonts w:cstheme="minorHAnsi"/>
          <w:lang w:val="en-GB"/>
        </w:rPr>
        <w:t xml:space="preserve">the </w:t>
      </w:r>
      <w:r w:rsidR="00840706" w:rsidRPr="00C60FF0">
        <w:rPr>
          <w:rFonts w:cstheme="minorHAnsi"/>
          <w:lang w:val="en-GB"/>
        </w:rPr>
        <w:t xml:space="preserve">seafloor </w:t>
      </w:r>
      <w:r w:rsidR="00B105E9" w:rsidRPr="00C60FF0">
        <w:rPr>
          <w:rFonts w:cstheme="minorHAnsi"/>
          <w:lang w:val="en-GB"/>
        </w:rPr>
        <w:t>reflection and</w:t>
      </w:r>
      <w:r w:rsidR="00E61402" w:rsidRPr="00C60FF0">
        <w:rPr>
          <w:rFonts w:cstheme="minorHAnsi"/>
        </w:rPr>
        <w:t xml:space="preserve"> are </w:t>
      </w:r>
      <w:r w:rsidR="00840706" w:rsidRPr="00C60FF0">
        <w:rPr>
          <w:rFonts w:cstheme="minorHAnsi"/>
        </w:rPr>
        <w:t>displayed</w:t>
      </w:r>
      <w:r w:rsidRPr="00C60FF0">
        <w:rPr>
          <w:rFonts w:cstheme="minorHAnsi"/>
        </w:rPr>
        <w:t xml:space="preserve"> </w:t>
      </w:r>
      <w:r w:rsidR="007E1587" w:rsidRPr="00C60FF0">
        <w:rPr>
          <w:rFonts w:cstheme="minorHAnsi"/>
        </w:rPr>
        <w:t xml:space="preserve">here </w:t>
      </w:r>
      <w:r w:rsidR="00840706" w:rsidRPr="00C60FF0">
        <w:rPr>
          <w:rFonts w:cstheme="minorHAnsi"/>
        </w:rPr>
        <w:t xml:space="preserve">with SEG </w:t>
      </w:r>
      <w:r w:rsidR="00D807BB" w:rsidRPr="00C60FF0">
        <w:rPr>
          <w:rFonts w:cstheme="minorHAnsi"/>
        </w:rPr>
        <w:t>negative</w:t>
      </w:r>
      <w:r w:rsidR="00A34E81" w:rsidRPr="00C60FF0">
        <w:rPr>
          <w:rFonts w:cstheme="minorHAnsi"/>
        </w:rPr>
        <w:t xml:space="preserve"> </w:t>
      </w:r>
      <w:r w:rsidRPr="00C60FF0">
        <w:rPr>
          <w:rFonts w:cstheme="minorHAnsi"/>
        </w:rPr>
        <w:t>polarity</w:t>
      </w:r>
      <w:r w:rsidR="007E1587" w:rsidRPr="00C60FF0">
        <w:rPr>
          <w:rFonts w:cstheme="minorHAnsi"/>
        </w:rPr>
        <w:t>; i.e. a</w:t>
      </w:r>
      <w:r w:rsidRPr="00C60FF0">
        <w:rPr>
          <w:rFonts w:cstheme="minorHAnsi"/>
        </w:rPr>
        <w:t xml:space="preserve"> downward increase in</w:t>
      </w:r>
      <w:r w:rsidR="00A34E81" w:rsidRPr="00C60FF0">
        <w:rPr>
          <w:rFonts w:cstheme="minorHAnsi"/>
        </w:rPr>
        <w:t xml:space="preserve"> </w:t>
      </w:r>
      <w:r w:rsidRPr="00C60FF0">
        <w:rPr>
          <w:rFonts w:cstheme="minorHAnsi"/>
        </w:rPr>
        <w:t xml:space="preserve">acoustic impedance is represented by a </w:t>
      </w:r>
      <w:r w:rsidR="00C535BA" w:rsidRPr="00C60FF0">
        <w:rPr>
          <w:rFonts w:cstheme="minorHAnsi"/>
        </w:rPr>
        <w:t xml:space="preserve">trough </w:t>
      </w:r>
      <w:r w:rsidRPr="00C60FF0">
        <w:rPr>
          <w:rFonts w:cstheme="minorHAnsi"/>
        </w:rPr>
        <w:t>(</w:t>
      </w:r>
      <w:r w:rsidR="005D2A9E" w:rsidRPr="00C60FF0">
        <w:rPr>
          <w:rFonts w:cstheme="minorHAnsi"/>
        </w:rPr>
        <w:t>red</w:t>
      </w:r>
      <w:r w:rsidRPr="00C60FF0">
        <w:rPr>
          <w:rFonts w:cstheme="minorHAnsi"/>
        </w:rPr>
        <w:t xml:space="preserve"> color) and termed </w:t>
      </w:r>
      <w:r w:rsidR="007E1587" w:rsidRPr="00C60FF0">
        <w:rPr>
          <w:rFonts w:cstheme="minorHAnsi"/>
        </w:rPr>
        <w:t xml:space="preserve">a </w:t>
      </w:r>
      <w:r w:rsidRPr="00C60FF0">
        <w:rPr>
          <w:rFonts w:cstheme="minorHAnsi"/>
        </w:rPr>
        <w:t>“hard kick”</w:t>
      </w:r>
      <w:r w:rsidR="007E1587" w:rsidRPr="00C60FF0">
        <w:rPr>
          <w:rFonts w:cstheme="minorHAnsi"/>
        </w:rPr>
        <w:t>, whereas</w:t>
      </w:r>
      <w:r w:rsidR="00077A4B" w:rsidRPr="00C60FF0">
        <w:rPr>
          <w:rFonts w:cstheme="minorHAnsi"/>
        </w:rPr>
        <w:t xml:space="preserve"> a</w:t>
      </w:r>
      <w:r w:rsidRPr="00C60FF0">
        <w:rPr>
          <w:rFonts w:cstheme="minorHAnsi"/>
        </w:rPr>
        <w:t xml:space="preserve"> </w:t>
      </w:r>
      <w:r w:rsidR="00C535BA" w:rsidRPr="00C60FF0">
        <w:rPr>
          <w:rFonts w:cstheme="minorHAnsi"/>
        </w:rPr>
        <w:t xml:space="preserve">peak </w:t>
      </w:r>
      <w:r w:rsidRPr="00C60FF0">
        <w:rPr>
          <w:rFonts w:cstheme="minorHAnsi"/>
        </w:rPr>
        <w:t>(</w:t>
      </w:r>
      <w:r w:rsidR="005D2A9E" w:rsidRPr="00C60FF0">
        <w:rPr>
          <w:rFonts w:cstheme="minorHAnsi"/>
        </w:rPr>
        <w:t>black</w:t>
      </w:r>
      <w:r w:rsidRPr="00C60FF0">
        <w:rPr>
          <w:rFonts w:cstheme="minorHAnsi"/>
        </w:rPr>
        <w:t xml:space="preserve"> </w:t>
      </w:r>
      <w:r w:rsidR="006E54B7" w:rsidRPr="00C60FF0">
        <w:rPr>
          <w:rFonts w:cstheme="minorHAnsi"/>
        </w:rPr>
        <w:t>color</w:t>
      </w:r>
      <w:r w:rsidRPr="00C60FF0">
        <w:rPr>
          <w:rFonts w:cstheme="minorHAnsi"/>
        </w:rPr>
        <w:t>) represents a</w:t>
      </w:r>
      <w:r w:rsidR="00A34E81" w:rsidRPr="00C60FF0">
        <w:rPr>
          <w:rFonts w:cstheme="minorHAnsi"/>
        </w:rPr>
        <w:t xml:space="preserve"> </w:t>
      </w:r>
      <w:r w:rsidRPr="00C60FF0">
        <w:rPr>
          <w:rFonts w:cstheme="minorHAnsi"/>
        </w:rPr>
        <w:t xml:space="preserve">downward decrease in acoustic impedance </w:t>
      </w:r>
      <w:r w:rsidR="007E1587" w:rsidRPr="00C60FF0">
        <w:rPr>
          <w:rFonts w:cstheme="minorHAnsi"/>
        </w:rPr>
        <w:t xml:space="preserve">and is </w:t>
      </w:r>
      <w:r w:rsidRPr="00C60FF0">
        <w:rPr>
          <w:rFonts w:cstheme="minorHAnsi"/>
        </w:rPr>
        <w:t>termed</w:t>
      </w:r>
      <w:r w:rsidR="007E1587" w:rsidRPr="00C60FF0">
        <w:rPr>
          <w:rFonts w:cstheme="minorHAnsi"/>
        </w:rPr>
        <w:t xml:space="preserve"> a</w:t>
      </w:r>
      <w:r w:rsidRPr="00C60FF0">
        <w:rPr>
          <w:rFonts w:cstheme="minorHAnsi"/>
        </w:rPr>
        <w:t xml:space="preserve"> “soft kick”</w:t>
      </w:r>
      <w:r w:rsidR="00357CCB" w:rsidRPr="00C60FF0">
        <w:rPr>
          <w:rFonts w:cstheme="minorHAnsi"/>
        </w:rPr>
        <w:t xml:space="preserve"> </w:t>
      </w:r>
      <w:r w:rsidR="002A08AE" w:rsidRPr="00C60FF0">
        <w:rPr>
          <w:rFonts w:cstheme="minorHAnsi"/>
        </w:rPr>
        <w:fldChar w:fldCharType="begin"/>
      </w:r>
      <w:r w:rsidR="00C0451C" w:rsidRPr="00C60FF0">
        <w:rPr>
          <w:rFonts w:cstheme="minorHAnsi"/>
        </w:rPr>
        <w:instrText xml:space="preserve"> ADDIN ZOTERO_ITEM CSL_CITATION {"citationID":"S0Ywt6Cg","properties":{"formattedCitation":"(A. R. Brown, 2001)","plainCitation":"(A. R. Brown, 2001)","noteIndex":0},"citationItems":[{"id":4802,"uris":["http://zotero.org/users/5710338/items/TVPQPXUJ"],"uri":["http://zotero.org/users/5710338/items/TVPQPXUJ"],"itemData":{"id":4802,"type":"article-journal","container-title":"The Leading Edge","DOI":"10.1190/1.1438992","ISSN":"1070-485X","issue":"5","journalAbbreviation":"The Leading Edge","language":"en","note":"publisher: GeoScienceWorld","page":"549-549","source":"pubs.geoscienceworld.org","title":"Color in seismic display","volume":"20","author":[{"family":"Brown","given":"Alistair R."}],"issued":{"date-parts":[["2001",5,1]]}}}],"schema":"https://github.com/citation-style-language/schema/raw/master/csl-citation.json"} </w:instrText>
      </w:r>
      <w:r w:rsidR="002A08AE" w:rsidRPr="00C60FF0">
        <w:rPr>
          <w:rFonts w:cstheme="minorHAnsi"/>
        </w:rPr>
        <w:fldChar w:fldCharType="separate"/>
      </w:r>
      <w:r w:rsidR="00C0451C" w:rsidRPr="00C60FF0">
        <w:rPr>
          <w:rFonts w:ascii="Calibri" w:hAnsi="Calibri" w:cs="Calibri"/>
        </w:rPr>
        <w:t>(A. R. Brown, 2001)</w:t>
      </w:r>
      <w:r w:rsidR="002A08AE" w:rsidRPr="00C60FF0">
        <w:rPr>
          <w:rFonts w:cstheme="minorHAnsi"/>
        </w:rPr>
        <w:fldChar w:fldCharType="end"/>
      </w:r>
      <w:r w:rsidR="00357CCB" w:rsidRPr="00C60FF0">
        <w:rPr>
          <w:rFonts w:cstheme="minorHAnsi"/>
        </w:rPr>
        <w:t>.</w:t>
      </w:r>
    </w:p>
    <w:p w14:paraId="788ED8AA" w14:textId="1E0160F3" w:rsidR="00B53147" w:rsidRPr="00C60FF0" w:rsidRDefault="00725BB1" w:rsidP="00CD6731">
      <w:pPr>
        <w:spacing w:line="360" w:lineRule="auto"/>
        <w:jc w:val="both"/>
        <w:rPr>
          <w:rFonts w:cstheme="minorHAnsi"/>
        </w:rPr>
      </w:pPr>
      <w:r w:rsidRPr="00C60FF0">
        <w:rPr>
          <w:rFonts w:cstheme="minorHAnsi"/>
        </w:rPr>
        <w:t xml:space="preserve">Bin dimensions </w:t>
      </w:r>
      <w:r w:rsidR="003B3DF0" w:rsidRPr="00C60FF0">
        <w:rPr>
          <w:rFonts w:cstheme="minorHAnsi"/>
        </w:rPr>
        <w:t>were</w:t>
      </w:r>
      <w:r w:rsidR="00E02C49" w:rsidRPr="00C60FF0">
        <w:rPr>
          <w:rFonts w:cstheme="minorHAnsi"/>
        </w:rPr>
        <w:t xml:space="preserve"> 25 x </w:t>
      </w:r>
      <w:r w:rsidRPr="00C60FF0">
        <w:rPr>
          <w:rFonts w:cstheme="minorHAnsi"/>
        </w:rPr>
        <w:t>25 m</w:t>
      </w:r>
      <w:r w:rsidR="00845A90" w:rsidRPr="00C60FF0">
        <w:rPr>
          <w:rFonts w:cstheme="minorHAnsi"/>
        </w:rPr>
        <w:t xml:space="preserve"> </w:t>
      </w:r>
      <w:r w:rsidR="00354E6F" w:rsidRPr="00C60FF0">
        <w:rPr>
          <w:rFonts w:cstheme="minorHAnsi"/>
        </w:rPr>
        <w:t>during</w:t>
      </w:r>
      <w:r w:rsidR="00845A90" w:rsidRPr="00C60FF0">
        <w:rPr>
          <w:rFonts w:cstheme="minorHAnsi"/>
        </w:rPr>
        <w:t xml:space="preserve"> data </w:t>
      </w:r>
      <w:r w:rsidR="004A52AE" w:rsidRPr="00C60FF0">
        <w:rPr>
          <w:rFonts w:cstheme="minorHAnsi"/>
        </w:rPr>
        <w:t>processing</w:t>
      </w:r>
      <w:r w:rsidR="00CE4DED" w:rsidRPr="00C60FF0">
        <w:rPr>
          <w:rFonts w:cstheme="minorHAnsi"/>
        </w:rPr>
        <w:t>.</w:t>
      </w:r>
      <w:r w:rsidR="00D96C70" w:rsidRPr="00C60FF0">
        <w:rPr>
          <w:rFonts w:cstheme="minorHAnsi"/>
        </w:rPr>
        <w:t xml:space="preserve"> </w:t>
      </w:r>
      <w:r w:rsidR="00CE4DED" w:rsidRPr="00C60FF0">
        <w:rPr>
          <w:rFonts w:cstheme="minorHAnsi"/>
        </w:rPr>
        <w:t>The dominant frequenc</w:t>
      </w:r>
      <w:r w:rsidR="00BD4652" w:rsidRPr="00C60FF0">
        <w:rPr>
          <w:rFonts w:cstheme="minorHAnsi"/>
        </w:rPr>
        <w:t>ies</w:t>
      </w:r>
      <w:r w:rsidR="00A34E81" w:rsidRPr="00C60FF0">
        <w:rPr>
          <w:rFonts w:cstheme="minorHAnsi"/>
        </w:rPr>
        <w:t xml:space="preserve"> </w:t>
      </w:r>
      <w:r w:rsidR="00936511" w:rsidRPr="00C60FF0">
        <w:rPr>
          <w:rFonts w:cstheme="minorHAnsi"/>
        </w:rPr>
        <w:t xml:space="preserve">of </w:t>
      </w:r>
      <w:r w:rsidR="007E1587" w:rsidRPr="00C60FF0">
        <w:rPr>
          <w:rFonts w:cstheme="minorHAnsi"/>
        </w:rPr>
        <w:t xml:space="preserve">the </w:t>
      </w:r>
      <w:r w:rsidR="00936511" w:rsidRPr="00C60FF0">
        <w:rPr>
          <w:rFonts w:cstheme="minorHAnsi"/>
        </w:rPr>
        <w:t xml:space="preserve">seismic data </w:t>
      </w:r>
      <w:r w:rsidR="00BD4652" w:rsidRPr="00C60FF0">
        <w:rPr>
          <w:rFonts w:cstheme="minorHAnsi"/>
        </w:rPr>
        <w:t>are</w:t>
      </w:r>
      <w:r w:rsidR="00CE4DED" w:rsidRPr="00C60FF0">
        <w:rPr>
          <w:rFonts w:cstheme="minorHAnsi"/>
        </w:rPr>
        <w:t xml:space="preserve"> </w:t>
      </w:r>
      <w:r w:rsidR="00656DFC" w:rsidRPr="00C60FF0">
        <w:rPr>
          <w:rFonts w:cstheme="minorHAnsi"/>
        </w:rPr>
        <w:t>50</w:t>
      </w:r>
      <w:r w:rsidR="00CE4DED" w:rsidRPr="00C60FF0">
        <w:rPr>
          <w:rFonts w:cstheme="minorHAnsi"/>
        </w:rPr>
        <w:t xml:space="preserve"> Hz</w:t>
      </w:r>
      <w:r w:rsidR="00D96C70" w:rsidRPr="00C60FF0">
        <w:rPr>
          <w:rFonts w:cstheme="minorHAnsi"/>
        </w:rPr>
        <w:t xml:space="preserve"> in the post</w:t>
      </w:r>
      <w:r w:rsidR="00E1330B" w:rsidRPr="00C60FF0">
        <w:rPr>
          <w:rFonts w:cstheme="minorHAnsi"/>
        </w:rPr>
        <w:t>-</w:t>
      </w:r>
      <w:r w:rsidR="00100FD4" w:rsidRPr="00C60FF0">
        <w:rPr>
          <w:rFonts w:cstheme="minorHAnsi"/>
        </w:rPr>
        <w:t>salt</w:t>
      </w:r>
      <w:r w:rsidR="00E1330B" w:rsidRPr="00C60FF0">
        <w:rPr>
          <w:rFonts w:cstheme="minorHAnsi"/>
        </w:rPr>
        <w:t xml:space="preserve"> </w:t>
      </w:r>
      <w:r w:rsidR="003C29B3" w:rsidRPr="00C60FF0">
        <w:rPr>
          <w:rFonts w:cstheme="minorHAnsi"/>
        </w:rPr>
        <w:t>overburden</w:t>
      </w:r>
      <w:r w:rsidR="00CE4DED" w:rsidRPr="00C60FF0">
        <w:rPr>
          <w:rFonts w:cstheme="minorHAnsi"/>
        </w:rPr>
        <w:t xml:space="preserve">, </w:t>
      </w:r>
      <w:r w:rsidR="00656DFC" w:rsidRPr="00C60FF0">
        <w:rPr>
          <w:rFonts w:cstheme="minorHAnsi"/>
        </w:rPr>
        <w:t>25</w:t>
      </w:r>
      <w:r w:rsidR="00D96C70" w:rsidRPr="00C60FF0">
        <w:rPr>
          <w:rFonts w:cstheme="minorHAnsi"/>
        </w:rPr>
        <w:t xml:space="preserve"> Hz in the Messinian </w:t>
      </w:r>
      <w:r w:rsidR="00B9729D" w:rsidRPr="00C60FF0">
        <w:rPr>
          <w:rFonts w:cstheme="minorHAnsi"/>
        </w:rPr>
        <w:t>salt</w:t>
      </w:r>
      <w:r w:rsidR="00D96C70" w:rsidRPr="00C60FF0">
        <w:rPr>
          <w:rFonts w:cstheme="minorHAnsi"/>
        </w:rPr>
        <w:t xml:space="preserve">, </w:t>
      </w:r>
      <w:r w:rsidR="00CE4DED" w:rsidRPr="00C60FF0">
        <w:rPr>
          <w:rFonts w:cstheme="minorHAnsi"/>
        </w:rPr>
        <w:t xml:space="preserve">and </w:t>
      </w:r>
      <w:r w:rsidR="00656DFC" w:rsidRPr="00C60FF0">
        <w:rPr>
          <w:rFonts w:cstheme="minorHAnsi"/>
        </w:rPr>
        <w:t>17</w:t>
      </w:r>
      <w:r w:rsidR="00D96C70" w:rsidRPr="00C60FF0">
        <w:rPr>
          <w:rFonts w:cstheme="minorHAnsi"/>
        </w:rPr>
        <w:t xml:space="preserve"> </w:t>
      </w:r>
      <w:r w:rsidR="00051465" w:rsidRPr="00C60FF0">
        <w:rPr>
          <w:rFonts w:cstheme="minorHAnsi"/>
        </w:rPr>
        <w:t>Hz in</w:t>
      </w:r>
      <w:r w:rsidR="00D96C70" w:rsidRPr="00C60FF0">
        <w:rPr>
          <w:rFonts w:cstheme="minorHAnsi"/>
        </w:rPr>
        <w:t xml:space="preserve"> the </w:t>
      </w:r>
      <w:r w:rsidR="003C29B3" w:rsidRPr="00C60FF0">
        <w:rPr>
          <w:rFonts w:cstheme="minorHAnsi"/>
        </w:rPr>
        <w:t>sub-salt</w:t>
      </w:r>
      <w:r w:rsidR="00E1330B" w:rsidRPr="00C60FF0">
        <w:rPr>
          <w:rFonts w:cstheme="minorHAnsi"/>
        </w:rPr>
        <w:t xml:space="preserve"> units</w:t>
      </w:r>
      <w:r w:rsidR="00051465" w:rsidRPr="00C60FF0">
        <w:rPr>
          <w:rFonts w:cstheme="minorHAnsi"/>
        </w:rPr>
        <w:t xml:space="preserve">. </w:t>
      </w:r>
      <w:r w:rsidR="00B0104B" w:rsidRPr="00C60FF0">
        <w:rPr>
          <w:rFonts w:cstheme="minorHAnsi"/>
        </w:rPr>
        <w:t>Average P-wave velocities for these intervals (2</w:t>
      </w:r>
      <w:r w:rsidR="00312FB1" w:rsidRPr="00C60FF0">
        <w:rPr>
          <w:rFonts w:cstheme="minorHAnsi"/>
        </w:rPr>
        <w:t>,</w:t>
      </w:r>
      <w:r w:rsidR="00B0104B" w:rsidRPr="00C60FF0">
        <w:rPr>
          <w:rFonts w:cstheme="minorHAnsi"/>
        </w:rPr>
        <w:t>000 m/s, 4</w:t>
      </w:r>
      <w:r w:rsidR="00312FB1" w:rsidRPr="00C60FF0">
        <w:rPr>
          <w:rFonts w:cstheme="minorHAnsi"/>
        </w:rPr>
        <w:t>,</w:t>
      </w:r>
      <w:r w:rsidR="00B0104B" w:rsidRPr="00C60FF0">
        <w:rPr>
          <w:rFonts w:cstheme="minorHAnsi"/>
        </w:rPr>
        <w:t>200 m/s and 3</w:t>
      </w:r>
      <w:r w:rsidR="00312FB1" w:rsidRPr="00C60FF0">
        <w:rPr>
          <w:rFonts w:cstheme="minorHAnsi"/>
        </w:rPr>
        <w:t>,</w:t>
      </w:r>
      <w:r w:rsidR="00B0104B" w:rsidRPr="00C60FF0">
        <w:rPr>
          <w:rFonts w:cstheme="minorHAnsi"/>
        </w:rPr>
        <w:t xml:space="preserve">000 m/s, respectively) </w:t>
      </w:r>
      <w:r w:rsidR="00315F57" w:rsidRPr="00C60FF0">
        <w:rPr>
          <w:rFonts w:cstheme="minorHAnsi"/>
        </w:rPr>
        <w:t>are derived</w:t>
      </w:r>
      <w:r w:rsidR="00B0104B" w:rsidRPr="00C60FF0">
        <w:rPr>
          <w:rFonts w:cstheme="minorHAnsi"/>
        </w:rPr>
        <w:t xml:space="preserve"> using information from exploration wells in the southern Levant Basin</w:t>
      </w:r>
      <w:r w:rsidR="0059220F" w:rsidRPr="00C60FF0">
        <w:rPr>
          <w:rFonts w:cstheme="minorHAnsi"/>
        </w:rPr>
        <w:t xml:space="preserve"> </w:t>
      </w:r>
      <w:r w:rsidR="0059220F" w:rsidRPr="00C60FF0">
        <w:rPr>
          <w:rFonts w:cstheme="minorHAnsi"/>
        </w:rPr>
        <w:fldChar w:fldCharType="begin"/>
      </w:r>
      <w:r w:rsidR="00C0451C" w:rsidRPr="00C60FF0">
        <w:rPr>
          <w:rFonts w:cstheme="minorHAnsi"/>
        </w:rPr>
        <w:instrText xml:space="preserve"> ADDIN ZOTERO_ITEM CSL_CITATION {"citationID":"LhxIHV8Q","properties":{"formattedCitation":"(Feng et al., 2016; Gardosh &amp; Tannenbaum, 2014)","plainCitation":"(Feng et al., 2016; Gardosh &amp; Tannenbaum, 2014)","noteIndex":0},"citationItems":[{"id":4529,"uris":["http://zotero.org/users/5710338/items/KIVSR3FF"],"uri":["http://zotero.org/users/5710338/items/KIVSR3FF"],"itemData":{"id":4529,"type":"article-journal","abstract":"As the lithological composition of the Messinian salt sequence of the Levant Basin is still controversial and unconstrained, we reveal for the first time the lithology of the entire evaporite sequence from deep basin depth migrated seismic and borehole data. The data presented here shows that the seismic transparent layers are composed of pure and uniform halite while the reflective layers are bundles of thin clay layers interbedded in the halite background. The thin clay layers inside the deep basin evaporites have a cumulative thickness of 25–40m. High amplitude fan structures are observed on the deepest internal reflector which may suggest clay transportation. Among all the internal reflectors, the upper units are more deformed while the deeper units are more coherent and flat. Two sets of folds/faults are shown on the shallower intra-units: folds with NNE–SSW trending axes and thrust faults strike NW–SE. On a regional scale, the top salt reflector is generally horizontal while the other internal reflectors dip toward the NW. The shallowest intra-unit is the only one that has a wedge shape thickening to the NW, while the other intra-units generally have uniform thicknesses.","container-title":"Marine Geology","DOI":"10.1016/j.margeo.2016.04.004","ISSN":"0025-3227","journalAbbreviation":"Marine Geology","language":"en","page":"118-131","source":"ScienceDirect","title":"Lithology and characteristics of the Messinian evaporite sequence of the deep Levant Basin, eastern Mediterranean","volume":"376","author":[{"family":"Feng","given":"Ye E."},{"family":"Yankelzon","given":"Anastasya"},{"family":"Steinberg","given":"Josh"},{"family":"Reshef","given":"Moshe"}],"issued":{"date-parts":[["2016",6,1]]}}},{"id":4767,"uris":["http://zotero.org/users/5710338/items/5EZHBJ5K"],"uri":["http://zotero.org/users/5710338/items/5EZHBJ5K"],"itemData":{"id":4767,"type":"article-journal","container-title":"Memoir 106: Petroleum Systems of the Tethyan Region","language":"en-US","note":"publisher: AAPG Special Volumes","page":"179-216","source":"archives.datapages.com","title":"The Petroleum Systems of Israel","title-short":"Chapter 6","author":[{"family":"Gardosh","given":"Michael A."},{"family":"Tannenbaum","given":"Eli"}],"issued":{"date-parts":[["2014"]]}}}],"schema":"https://github.com/citation-style-language/schema/raw/master/csl-citation.json"} </w:instrText>
      </w:r>
      <w:r w:rsidR="0059220F" w:rsidRPr="00C60FF0">
        <w:rPr>
          <w:rFonts w:cstheme="minorHAnsi"/>
        </w:rPr>
        <w:fldChar w:fldCharType="separate"/>
      </w:r>
      <w:r w:rsidR="00C0451C" w:rsidRPr="00C60FF0">
        <w:rPr>
          <w:rFonts w:ascii="Calibri" w:hAnsi="Calibri" w:cs="Calibri"/>
        </w:rPr>
        <w:t>(Feng et al., 2016; Gardosh &amp; Tannenbaum, 2014)</w:t>
      </w:r>
      <w:r w:rsidR="0059220F" w:rsidRPr="00C60FF0">
        <w:rPr>
          <w:rFonts w:cstheme="minorHAnsi"/>
        </w:rPr>
        <w:fldChar w:fldCharType="end"/>
      </w:r>
      <w:r w:rsidR="00B0104B" w:rsidRPr="00C60FF0">
        <w:rPr>
          <w:rFonts w:cstheme="minorHAnsi"/>
        </w:rPr>
        <w:t xml:space="preserve"> </w:t>
      </w:r>
      <w:r w:rsidR="009153B5" w:rsidRPr="00C60FF0">
        <w:rPr>
          <w:rFonts w:cstheme="minorHAnsi"/>
        </w:rPr>
        <w:t>and</w:t>
      </w:r>
      <w:r w:rsidR="002819AE" w:rsidRPr="00C60FF0">
        <w:rPr>
          <w:rFonts w:cstheme="minorHAnsi"/>
        </w:rPr>
        <w:t xml:space="preserve"> </w:t>
      </w:r>
      <w:r w:rsidR="007E1587" w:rsidRPr="00C60FF0">
        <w:rPr>
          <w:rFonts w:cstheme="minorHAnsi"/>
        </w:rPr>
        <w:t xml:space="preserve">proprietary </w:t>
      </w:r>
      <w:r w:rsidR="002819AE" w:rsidRPr="00C60FF0">
        <w:rPr>
          <w:rFonts w:cstheme="minorHAnsi"/>
        </w:rPr>
        <w:t>data</w:t>
      </w:r>
      <w:r w:rsidR="009153B5" w:rsidRPr="00C60FF0">
        <w:rPr>
          <w:rFonts w:cstheme="minorHAnsi"/>
        </w:rPr>
        <w:t xml:space="preserve"> processing reports </w:t>
      </w:r>
      <w:r w:rsidR="007E1587" w:rsidRPr="00C60FF0">
        <w:rPr>
          <w:rFonts w:cstheme="minorHAnsi"/>
        </w:rPr>
        <w:t xml:space="preserve">provided </w:t>
      </w:r>
      <w:r w:rsidR="009153B5" w:rsidRPr="00C60FF0">
        <w:rPr>
          <w:rFonts w:cstheme="minorHAnsi"/>
        </w:rPr>
        <w:t>by PGS</w:t>
      </w:r>
      <w:r w:rsidR="002819AE" w:rsidRPr="00C60FF0">
        <w:rPr>
          <w:rFonts w:cstheme="minorHAnsi"/>
        </w:rPr>
        <w:t xml:space="preserve"> Geophysical AS</w:t>
      </w:r>
      <w:r w:rsidR="00B0104B" w:rsidRPr="00C60FF0">
        <w:rPr>
          <w:rFonts w:cstheme="minorHAnsi"/>
        </w:rPr>
        <w:t>.</w:t>
      </w:r>
      <w:r w:rsidR="00312FB1" w:rsidRPr="00C60FF0">
        <w:rPr>
          <w:rFonts w:cstheme="minorHAnsi"/>
        </w:rPr>
        <w:t xml:space="preserve"> </w:t>
      </w:r>
      <w:r w:rsidR="007E1587" w:rsidRPr="00C60FF0">
        <w:rPr>
          <w:rFonts w:cstheme="minorHAnsi"/>
        </w:rPr>
        <w:t xml:space="preserve">Based on </w:t>
      </w:r>
      <w:r w:rsidR="007E1587" w:rsidRPr="00C60FF0">
        <w:rPr>
          <w:rFonts w:cstheme="minorHAnsi"/>
        </w:rPr>
        <w:lastRenderedPageBreak/>
        <w:t>these data, t</w:t>
      </w:r>
      <w:r w:rsidR="00051465" w:rsidRPr="00C60FF0">
        <w:rPr>
          <w:rFonts w:cstheme="minorHAnsi"/>
        </w:rPr>
        <w:t xml:space="preserve">he </w:t>
      </w:r>
      <w:r w:rsidR="007E1587" w:rsidRPr="00C60FF0">
        <w:rPr>
          <w:rFonts w:cstheme="minorHAnsi"/>
        </w:rPr>
        <w:t xml:space="preserve">estimated </w:t>
      </w:r>
      <w:r w:rsidR="00051465" w:rsidRPr="00C60FF0">
        <w:rPr>
          <w:rFonts w:cstheme="minorHAnsi"/>
        </w:rPr>
        <w:t>vertical resolution of the</w:t>
      </w:r>
      <w:r w:rsidR="00A34E81" w:rsidRPr="00C60FF0">
        <w:rPr>
          <w:rFonts w:cstheme="minorHAnsi"/>
        </w:rPr>
        <w:t xml:space="preserve"> </w:t>
      </w:r>
      <w:r w:rsidR="00312FB1" w:rsidRPr="00C60FF0">
        <w:rPr>
          <w:rFonts w:cstheme="minorHAnsi"/>
        </w:rPr>
        <w:t>post-evaporite, Messinian Evaporite, and pre-evaporite units</w:t>
      </w:r>
      <w:r w:rsidR="00051465" w:rsidRPr="00C60FF0">
        <w:rPr>
          <w:rFonts w:cstheme="minorHAnsi"/>
        </w:rPr>
        <w:t>, calculated as a quarter of the dominant wavelength</w:t>
      </w:r>
      <w:r w:rsidR="007E1587" w:rsidRPr="00C60FF0">
        <w:rPr>
          <w:rFonts w:cstheme="minorHAnsi"/>
        </w:rPr>
        <w:t>,</w:t>
      </w:r>
      <w:r w:rsidR="00161FC6" w:rsidRPr="00C60FF0">
        <w:rPr>
          <w:rFonts w:cstheme="minorHAnsi"/>
        </w:rPr>
        <w:t xml:space="preserve"> are </w:t>
      </w:r>
      <w:r w:rsidR="00656DFC" w:rsidRPr="00C60FF0">
        <w:rPr>
          <w:rFonts w:cstheme="minorHAnsi"/>
        </w:rPr>
        <w:t xml:space="preserve">10, 42 and 44 </w:t>
      </w:r>
      <w:r w:rsidR="007E1587" w:rsidRPr="00C60FF0">
        <w:rPr>
          <w:rFonts w:cstheme="minorHAnsi"/>
        </w:rPr>
        <w:t>m</w:t>
      </w:r>
      <w:r w:rsidR="00161FC6" w:rsidRPr="00C60FF0">
        <w:rPr>
          <w:rFonts w:cstheme="minorHAnsi"/>
        </w:rPr>
        <w:t>, respectively</w:t>
      </w:r>
      <w:r w:rsidR="00051465" w:rsidRPr="00C60FF0">
        <w:rPr>
          <w:rFonts w:cstheme="minorHAnsi"/>
        </w:rPr>
        <w:t>.</w:t>
      </w:r>
    </w:p>
    <w:p w14:paraId="08BDAB42" w14:textId="3F7E3C9F" w:rsidR="00AC4AD7" w:rsidRPr="00C60FF0" w:rsidRDefault="009639E6" w:rsidP="00CD6731">
      <w:pPr>
        <w:spacing w:line="360" w:lineRule="auto"/>
        <w:jc w:val="both"/>
        <w:rPr>
          <w:rFonts w:cstheme="minorHAnsi"/>
        </w:rPr>
      </w:pPr>
      <w:r w:rsidRPr="00C60FF0">
        <w:rPr>
          <w:rFonts w:cstheme="minorHAnsi"/>
        </w:rPr>
        <w:t xml:space="preserve">We </w:t>
      </w:r>
      <w:r w:rsidR="00F27642" w:rsidRPr="00C60FF0">
        <w:rPr>
          <w:rFonts w:cstheme="minorHAnsi"/>
        </w:rPr>
        <w:t xml:space="preserve">used </w:t>
      </w:r>
      <w:r w:rsidR="00AF3F79" w:rsidRPr="00C60FF0">
        <w:rPr>
          <w:rFonts w:cstheme="minorHAnsi"/>
        </w:rPr>
        <w:t xml:space="preserve">the seismic data to map </w:t>
      </w:r>
      <w:r w:rsidR="00F27642" w:rsidRPr="00C60FF0">
        <w:rPr>
          <w:rFonts w:cstheme="minorHAnsi"/>
        </w:rPr>
        <w:t>the</w:t>
      </w:r>
      <w:r w:rsidR="00AF3F79" w:rsidRPr="00C60FF0">
        <w:rPr>
          <w:rFonts w:cstheme="minorHAnsi"/>
        </w:rPr>
        <w:t xml:space="preserve"> top (TS)</w:t>
      </w:r>
      <w:r w:rsidR="007C2BF3" w:rsidRPr="00C60FF0">
        <w:rPr>
          <w:rFonts w:cstheme="minorHAnsi"/>
        </w:rPr>
        <w:t>,</w:t>
      </w:r>
      <w:r w:rsidR="00AF3F79" w:rsidRPr="00C60FF0">
        <w:rPr>
          <w:rFonts w:cstheme="minorHAnsi"/>
        </w:rPr>
        <w:t xml:space="preserve"> base salt (BS)</w:t>
      </w:r>
      <w:r w:rsidR="007C2BF3" w:rsidRPr="00C60FF0">
        <w:rPr>
          <w:rFonts w:cstheme="minorHAnsi"/>
        </w:rPr>
        <w:t xml:space="preserve">, and key horizons in the overburden (e.g. </w:t>
      </w:r>
      <w:r w:rsidR="00EE5AFE" w:rsidRPr="00C60FF0">
        <w:rPr>
          <w:rFonts w:cstheme="minorHAnsi"/>
        </w:rPr>
        <w:t xml:space="preserve">the </w:t>
      </w:r>
      <w:r w:rsidR="007C2BF3" w:rsidRPr="00C60FF0">
        <w:rPr>
          <w:rFonts w:cstheme="minorHAnsi"/>
        </w:rPr>
        <w:t>1.8 Ma reflection, see Section 5)</w:t>
      </w:r>
      <w:r w:rsidR="00AF3F79" w:rsidRPr="00C60FF0">
        <w:rPr>
          <w:rFonts w:cstheme="minorHAnsi"/>
        </w:rPr>
        <w:t xml:space="preserve">. </w:t>
      </w:r>
      <w:r w:rsidR="00272E5F" w:rsidRPr="00C60FF0">
        <w:rPr>
          <w:rFonts w:cstheme="minorHAnsi"/>
        </w:rPr>
        <w:t>Post-stack seismic attributes</w:t>
      </w:r>
      <w:r w:rsidR="00F27642" w:rsidRPr="00C60FF0">
        <w:rPr>
          <w:rFonts w:cstheme="minorHAnsi"/>
        </w:rPr>
        <w:t>, including</w:t>
      </w:r>
      <w:r w:rsidR="00272E5F" w:rsidRPr="00C60FF0">
        <w:rPr>
          <w:rFonts w:cstheme="minorHAnsi"/>
        </w:rPr>
        <w:t xml:space="preserve"> </w:t>
      </w:r>
      <w:r w:rsidR="002B7C32" w:rsidRPr="00C60FF0">
        <w:rPr>
          <w:rFonts w:cstheme="minorHAnsi"/>
        </w:rPr>
        <w:t>V</w:t>
      </w:r>
      <w:r w:rsidR="00B01EEA" w:rsidRPr="00C60FF0">
        <w:rPr>
          <w:rFonts w:cstheme="minorHAnsi"/>
        </w:rPr>
        <w:t>ariance</w:t>
      </w:r>
      <w:r w:rsidR="006B25A8" w:rsidRPr="00C60FF0">
        <w:rPr>
          <w:rFonts w:cstheme="minorHAnsi"/>
        </w:rPr>
        <w:t xml:space="preserve"> </w:t>
      </w:r>
      <w:r w:rsidR="006B25A8" w:rsidRPr="00C60FF0">
        <w:rPr>
          <w:rFonts w:cstheme="minorHAnsi"/>
        </w:rPr>
        <w:fldChar w:fldCharType="begin"/>
      </w:r>
      <w:r w:rsidR="00C0451C" w:rsidRPr="00C60FF0">
        <w:rPr>
          <w:rFonts w:cstheme="minorHAnsi"/>
        </w:rPr>
        <w:instrText xml:space="preserve"> ADDIN ZOTERO_ITEM CSL_CITATION {"citationID":"Nrx8BFSx","properties":{"formattedCitation":"(Chopra &amp; Marfurt, 2007)","plainCitation":"(Chopra &amp; Marfurt, 2007)","noteIndex":0},"citationItems":[{"id":4971,"uris":["http://zotero.org/users/5710338/items/HBM96PW3"],"uri":["http://zotero.org/users/5710338/items/HBM96PW3"],"itemData":{"id":4971,"type":"book","collection-title":"Geophysical Developments Series","ISBN":"978-1-56080-141-2","note":"DOI: 10.1190/1.9781560801900","number-of-pages":"481","publisher":"Society of Exploration Geophysicists and European Association of Geoscientists and Engineers","source":"library.seg.org (Atypon)","title":"Seismic Attributes for Prospect Identification and Reservoir Characterization","URL":"https://library.seg.org/doi/10.1190/1.9781560801900","author":[{"family":"Chopra","given":"Satinder"},{"family":"Marfurt","given":"Kurt J."}],"accessed":{"date-parts":[["2020",7,15]]},"issued":{"date-parts":[["2007",1,1]]}}}],"schema":"https://github.com/citation-style-language/schema/raw/master/csl-citation.json"} </w:instrText>
      </w:r>
      <w:r w:rsidR="006B25A8" w:rsidRPr="00C60FF0">
        <w:rPr>
          <w:rFonts w:cstheme="minorHAnsi"/>
        </w:rPr>
        <w:fldChar w:fldCharType="separate"/>
      </w:r>
      <w:r w:rsidR="00C0451C" w:rsidRPr="00C60FF0">
        <w:rPr>
          <w:rFonts w:ascii="Calibri" w:hAnsi="Calibri" w:cs="Calibri"/>
        </w:rPr>
        <w:t>(Chopra &amp; Marfurt, 2007)</w:t>
      </w:r>
      <w:r w:rsidR="006B25A8" w:rsidRPr="00C60FF0">
        <w:rPr>
          <w:rFonts w:cstheme="minorHAnsi"/>
        </w:rPr>
        <w:fldChar w:fldCharType="end"/>
      </w:r>
      <w:r w:rsidR="00B01EEA" w:rsidRPr="00C60FF0">
        <w:rPr>
          <w:rFonts w:cstheme="minorHAnsi"/>
        </w:rPr>
        <w:t xml:space="preserve"> and </w:t>
      </w:r>
      <w:r w:rsidR="00AB785D" w:rsidRPr="00C60FF0">
        <w:rPr>
          <w:rFonts w:cstheme="minorHAnsi"/>
        </w:rPr>
        <w:t>Root Mean Square (RMS)</w:t>
      </w:r>
      <w:r w:rsidR="001B1A72" w:rsidRPr="00C60FF0">
        <w:rPr>
          <w:rFonts w:cstheme="minorHAnsi"/>
        </w:rPr>
        <w:t xml:space="preserve"> amplitude</w:t>
      </w:r>
      <w:r w:rsidR="00F27642" w:rsidRPr="00C60FF0">
        <w:rPr>
          <w:rFonts w:cstheme="minorHAnsi"/>
        </w:rPr>
        <w:t>,</w:t>
      </w:r>
      <w:r w:rsidR="00AB785D" w:rsidRPr="00C60FF0">
        <w:rPr>
          <w:rFonts w:cstheme="minorHAnsi"/>
        </w:rPr>
        <w:t xml:space="preserve"> </w:t>
      </w:r>
      <w:r w:rsidR="00F27642" w:rsidRPr="00C60FF0">
        <w:rPr>
          <w:rFonts w:cstheme="minorHAnsi"/>
        </w:rPr>
        <w:t>were</w:t>
      </w:r>
      <w:r w:rsidR="008C3823" w:rsidRPr="00C60FF0">
        <w:rPr>
          <w:rFonts w:cstheme="minorHAnsi"/>
        </w:rPr>
        <w:t xml:space="preserve"> calculated</w:t>
      </w:r>
      <w:r w:rsidR="00E61402" w:rsidRPr="00C60FF0">
        <w:rPr>
          <w:rFonts w:cstheme="minorHAnsi"/>
        </w:rPr>
        <w:t xml:space="preserve"> </w:t>
      </w:r>
      <w:r w:rsidR="00E61402" w:rsidRPr="00C60FF0">
        <w:rPr>
          <w:rFonts w:cstheme="minorHAnsi"/>
        </w:rPr>
        <w:fldChar w:fldCharType="begin"/>
      </w:r>
      <w:r w:rsidR="00E61402" w:rsidRPr="00C60FF0">
        <w:rPr>
          <w:rFonts w:cstheme="minorHAnsi"/>
        </w:rPr>
        <w:instrText xml:space="preserve"> ADDIN ZOTERO_ITEM CSL_CITATION {"citationID":"KqN47rjH","properties":{"formattedCitation":"(Barnes, 2016)","plainCitation":"(Barnes, 2016)","noteIndex":0},"citationItems":[{"id":4804,"uris":["http://zotero.org/users/5710338/items/X82PEKJU"],"uri":["http://zotero.org/users/5710338/items/X82PEKJU"],"itemData":{"id":4804,"type":"book","collection-title":"Geophysical References Series","ISBN":"978-1-56080-331-7","note":"DOI: 10.1190/1.9781560803324","number-of-pages":"268","publisher":"Society of Exploration Geophysicists","source":"library.seg.org (Atypon)","title":"Handbook of Poststack Seismic Attributes","URL":"https://library.seg.org/doi/book/10.1190/1.9781560803324","author":[{"family":"Barnes","given":"Arthur E."}],"accessed":{"date-parts":[["2020",6,27]]},"issued":{"date-parts":[["2016",1,1]]}}}],"schema":"https://github.com/citation-style-language/schema/raw/master/csl-citation.json"} </w:instrText>
      </w:r>
      <w:r w:rsidR="00E61402" w:rsidRPr="00C60FF0">
        <w:rPr>
          <w:rFonts w:cstheme="minorHAnsi"/>
        </w:rPr>
        <w:fldChar w:fldCharType="separate"/>
      </w:r>
      <w:r w:rsidR="00C0451C" w:rsidRPr="00C60FF0">
        <w:rPr>
          <w:rFonts w:ascii="Calibri" w:hAnsi="Calibri" w:cs="Calibri"/>
        </w:rPr>
        <w:t>(Barnes, 2016)</w:t>
      </w:r>
      <w:r w:rsidR="00E61402" w:rsidRPr="00C60FF0">
        <w:rPr>
          <w:rFonts w:cstheme="minorHAnsi"/>
        </w:rPr>
        <w:fldChar w:fldCharType="end"/>
      </w:r>
      <w:r w:rsidR="00051465" w:rsidRPr="00C60FF0">
        <w:rPr>
          <w:rFonts w:cstheme="minorHAnsi"/>
        </w:rPr>
        <w:t>.</w:t>
      </w:r>
      <w:r w:rsidR="008C3823" w:rsidRPr="00C60FF0">
        <w:rPr>
          <w:rFonts w:cstheme="minorHAnsi"/>
        </w:rPr>
        <w:t xml:space="preserve"> </w:t>
      </w:r>
      <w:r w:rsidR="00B01EEA" w:rsidRPr="00C60FF0">
        <w:rPr>
          <w:rFonts w:cstheme="minorHAnsi"/>
        </w:rPr>
        <w:t>V</w:t>
      </w:r>
      <w:r w:rsidR="00051465" w:rsidRPr="00C60FF0">
        <w:rPr>
          <w:rFonts w:cstheme="minorHAnsi"/>
        </w:rPr>
        <w:t xml:space="preserve">ariance </w:t>
      </w:r>
      <w:r w:rsidR="00F27642" w:rsidRPr="00C60FF0">
        <w:rPr>
          <w:rFonts w:cstheme="minorHAnsi"/>
        </w:rPr>
        <w:t>was</w:t>
      </w:r>
      <w:r w:rsidR="00051465" w:rsidRPr="00C60FF0">
        <w:rPr>
          <w:rFonts w:cstheme="minorHAnsi"/>
        </w:rPr>
        <w:t xml:space="preserve"> used to highlight</w:t>
      </w:r>
      <w:r w:rsidR="00B01EEA" w:rsidRPr="00C60FF0">
        <w:rPr>
          <w:rFonts w:cstheme="minorHAnsi"/>
        </w:rPr>
        <w:t xml:space="preserve"> </w:t>
      </w:r>
      <w:r w:rsidR="00AB785D" w:rsidRPr="00C60FF0">
        <w:rPr>
          <w:rFonts w:cstheme="minorHAnsi"/>
        </w:rPr>
        <w:t>fluid escape features and structural discontinuities</w:t>
      </w:r>
      <w:r w:rsidR="005F213C" w:rsidRPr="00C60FF0">
        <w:rPr>
          <w:rFonts w:cstheme="minorHAnsi"/>
        </w:rPr>
        <w:t xml:space="preserve"> (i.e. faults)</w:t>
      </w:r>
      <w:r w:rsidR="00AB785D" w:rsidRPr="00C60FF0">
        <w:rPr>
          <w:rFonts w:cstheme="minorHAnsi"/>
        </w:rPr>
        <w:t xml:space="preserve">. RMS </w:t>
      </w:r>
      <w:r w:rsidR="008B1D0C" w:rsidRPr="00C60FF0">
        <w:rPr>
          <w:rFonts w:cstheme="minorHAnsi"/>
        </w:rPr>
        <w:t>was</w:t>
      </w:r>
      <w:r w:rsidR="00051465" w:rsidRPr="00C60FF0">
        <w:rPr>
          <w:rFonts w:cstheme="minorHAnsi"/>
        </w:rPr>
        <w:t xml:space="preserve"> calculated to</w:t>
      </w:r>
      <w:r w:rsidR="00B57FD4" w:rsidRPr="00C60FF0">
        <w:rPr>
          <w:rFonts w:cstheme="minorHAnsi"/>
        </w:rPr>
        <w:t xml:space="preserve"> image</w:t>
      </w:r>
      <w:r w:rsidR="00051465" w:rsidRPr="00C60FF0">
        <w:rPr>
          <w:rFonts w:cstheme="minorHAnsi"/>
        </w:rPr>
        <w:t xml:space="preserve"> anomalous amplitude</w:t>
      </w:r>
      <w:r w:rsidR="008B1D0C" w:rsidRPr="00C60FF0">
        <w:rPr>
          <w:rFonts w:cstheme="minorHAnsi"/>
        </w:rPr>
        <w:t>s</w:t>
      </w:r>
      <w:r w:rsidR="00051465" w:rsidRPr="00C60FF0">
        <w:rPr>
          <w:rFonts w:cstheme="minorHAnsi"/>
        </w:rPr>
        <w:t xml:space="preserve"> </w:t>
      </w:r>
      <w:r w:rsidR="008B1D0C" w:rsidRPr="00C60FF0">
        <w:rPr>
          <w:rFonts w:cstheme="minorHAnsi"/>
        </w:rPr>
        <w:t xml:space="preserve">inferred to be driven </w:t>
      </w:r>
      <w:r w:rsidR="00AB785D" w:rsidRPr="00C60FF0">
        <w:rPr>
          <w:rFonts w:cstheme="minorHAnsi"/>
        </w:rPr>
        <w:t>by</w:t>
      </w:r>
      <w:r w:rsidR="00051465" w:rsidRPr="00C60FF0">
        <w:rPr>
          <w:rFonts w:cstheme="minorHAnsi"/>
        </w:rPr>
        <w:t xml:space="preserve"> </w:t>
      </w:r>
      <w:r w:rsidR="00AB785D" w:rsidRPr="00C60FF0">
        <w:rPr>
          <w:rFonts w:cstheme="minorHAnsi"/>
        </w:rPr>
        <w:t>variations</w:t>
      </w:r>
      <w:r w:rsidR="00051465" w:rsidRPr="00C60FF0">
        <w:rPr>
          <w:rFonts w:cstheme="minorHAnsi"/>
        </w:rPr>
        <w:t xml:space="preserve"> </w:t>
      </w:r>
      <w:r w:rsidR="00AB785D" w:rsidRPr="00C60FF0">
        <w:rPr>
          <w:rFonts w:cstheme="minorHAnsi"/>
        </w:rPr>
        <w:t xml:space="preserve">in </w:t>
      </w:r>
      <w:r w:rsidR="00051465" w:rsidRPr="00C60FF0">
        <w:rPr>
          <w:rFonts w:cstheme="minorHAnsi"/>
        </w:rPr>
        <w:t xml:space="preserve">pore fluid </w:t>
      </w:r>
      <w:r w:rsidR="008B1D0C" w:rsidRPr="00C60FF0">
        <w:rPr>
          <w:rFonts w:cstheme="minorHAnsi"/>
        </w:rPr>
        <w:t>and/or gas</w:t>
      </w:r>
      <w:r w:rsidR="00EE6B39" w:rsidRPr="00C60FF0">
        <w:rPr>
          <w:rFonts w:cstheme="minorHAnsi"/>
        </w:rPr>
        <w:t xml:space="preserve"> (herein termed ‘fluid’ to include pore water, gas, and liquid hydrocarbon)</w:t>
      </w:r>
      <w:r w:rsidR="008B1D0C" w:rsidRPr="00C60FF0">
        <w:rPr>
          <w:rFonts w:cstheme="minorHAnsi"/>
        </w:rPr>
        <w:t xml:space="preserve">, </w:t>
      </w:r>
      <w:r w:rsidR="00920B00" w:rsidRPr="00C60FF0">
        <w:rPr>
          <w:rFonts w:cstheme="minorHAnsi"/>
        </w:rPr>
        <w:t xml:space="preserve">and/or </w:t>
      </w:r>
      <w:r w:rsidR="008B1D0C" w:rsidRPr="00C60FF0">
        <w:rPr>
          <w:rFonts w:cstheme="minorHAnsi"/>
        </w:rPr>
        <w:t xml:space="preserve">variations in the degree of </w:t>
      </w:r>
      <w:r w:rsidR="00920B00" w:rsidRPr="00C60FF0">
        <w:rPr>
          <w:rFonts w:cstheme="minorHAnsi"/>
        </w:rPr>
        <w:t>cementation</w:t>
      </w:r>
      <w:r w:rsidR="00051465" w:rsidRPr="00C60FF0">
        <w:rPr>
          <w:rFonts w:cstheme="minorHAnsi"/>
        </w:rPr>
        <w:t>.</w:t>
      </w:r>
      <w:r w:rsidR="00A34E81" w:rsidRPr="00C60FF0">
        <w:rPr>
          <w:rFonts w:cstheme="minorHAnsi"/>
        </w:rPr>
        <w:t xml:space="preserve"> </w:t>
      </w:r>
      <w:r w:rsidR="00AF3F79" w:rsidRPr="00C60FF0">
        <w:rPr>
          <w:rFonts w:cstheme="minorHAnsi"/>
        </w:rPr>
        <w:t xml:space="preserve">Amplitude </w:t>
      </w:r>
      <w:r w:rsidR="006427B6" w:rsidRPr="00C60FF0">
        <w:rPr>
          <w:rFonts w:cstheme="minorHAnsi"/>
        </w:rPr>
        <w:t>a</w:t>
      </w:r>
      <w:r w:rsidR="00AF3F79" w:rsidRPr="00C60FF0">
        <w:rPr>
          <w:rFonts w:cstheme="minorHAnsi"/>
        </w:rPr>
        <w:t xml:space="preserve">nomalies are </w:t>
      </w:r>
      <w:r w:rsidR="001D3AEF" w:rsidRPr="00C60FF0">
        <w:rPr>
          <w:rFonts w:cstheme="minorHAnsi"/>
        </w:rPr>
        <w:t xml:space="preserve">qualitatively </w:t>
      </w:r>
      <w:r w:rsidR="00AF3F79" w:rsidRPr="00C60FF0">
        <w:rPr>
          <w:rFonts w:cstheme="minorHAnsi"/>
        </w:rPr>
        <w:t xml:space="preserve">defined as zones where the amplitude of reflections is distinctly higher than the average value of nearby areas, whereas Vertical Anomaly Clusters (VAC) are defined as a vertical region of </w:t>
      </w:r>
      <w:r w:rsidR="001D3AEF" w:rsidRPr="00C60FF0">
        <w:rPr>
          <w:rFonts w:cstheme="minorHAnsi"/>
        </w:rPr>
        <w:t>amplitude anomalies</w:t>
      </w:r>
      <w:r w:rsidR="00AF3F79" w:rsidRPr="00C60FF0">
        <w:rPr>
          <w:rFonts w:cstheme="minorHAnsi"/>
        </w:rPr>
        <w:t xml:space="preserve"> </w:t>
      </w:r>
      <w:r w:rsidR="008B1D0C" w:rsidRPr="00C60FF0">
        <w:rPr>
          <w:rFonts w:cstheme="minorHAnsi"/>
        </w:rPr>
        <w:t xml:space="preserve">inferred to be genetically </w:t>
      </w:r>
      <w:r w:rsidR="00AF3F79" w:rsidRPr="00C60FF0">
        <w:rPr>
          <w:rFonts w:cstheme="minorHAnsi"/>
        </w:rPr>
        <w:t>linked by fluid migration processes</w:t>
      </w:r>
      <w:r w:rsidR="005808FF" w:rsidRPr="00C60FF0">
        <w:rPr>
          <w:rFonts w:cstheme="minorHAnsi"/>
        </w:rPr>
        <w:t xml:space="preserve"> </w:t>
      </w:r>
      <w:r w:rsidR="005808FF" w:rsidRPr="00C60FF0">
        <w:rPr>
          <w:rFonts w:cstheme="minorHAnsi"/>
        </w:rPr>
        <w:fldChar w:fldCharType="begin"/>
      </w:r>
      <w:r w:rsidR="005808FF" w:rsidRPr="00C60FF0">
        <w:rPr>
          <w:rFonts w:cstheme="minorHAnsi"/>
        </w:rPr>
        <w:instrText xml:space="preserve"> ADDIN ZOTERO_ITEM CSL_CITATION {"citationID":"cY1zWrtn","properties":{"formattedCitation":"(Foschi et al., 2014)","plainCitation":"(Foschi et al., 2014)","noteIndex":0},"citationItems":[{"id":822,"uris":["http://zotero.org/users/5710338/items/TEBWLVYB"],"uri":["http://zotero.org/users/5710338/items/TEBWLVYB"],"itemData":{"id":822,"type":"article-journal","abstract":"We present the results of a seismic interpretational study of amplitude anomalies in the East Falkland basin using an extensive grid of approximately 8000 line kilometers (4971 line miles) of high-resolution two-dimensional seismic reflection data. We mapped 474 discrete amplitude anomalies developed within a dominantly hemipelagic and highly reflective megasequence of the Cretaceous to early Cenozoic that is distributed in a northeast–southwest swath across the basin. The amplitude anomalies range from a kilometer to over 25 km (15.5 mi) in lateral extent, have sharp lateral amplitude cutoffs, sometimes at faulted margins, and are invariably associated with reflections with negative acoustic impedance contrasts. They exhibit class III amplitude versus offset (AVO) responses, frequency shadows, and push-down effects, from which the amplitude anomalies are interpreted as related to free gas. All the amplitude anomalies are characterized by vertical clustering, and based on this strong spatial association we refer to these mappable groups of amplitude anomalies as vertical anomaly clusters (VACs). We suggest that VACs form by strongly focused vertical hydrocarbon migration in a heterogeneous stacked sequence of poor-quality reservoirs interbedded with layers with lower permeability, and where the necessary bottom-to-top crossstratal flow exploits a well-developed fault and fracture network. Similar vertical associations of gas-related amplitude anomalies could be expected in many other basins, so VACs may be a useful direct hydrocarbon indicator with specific genetic significance for hydrocarbon migration mechanisms.","container-title":"AAPG Bulletin","DOI":"10.1306/04051413121","ISSN":"0149-1423","issue":"9","journalAbbreviation":"Bulletin","language":"en","page":"1859-1884","source":"DOI.org (Crossref)","title":"Vertical anomaly clusters: Evidence for vertical gas migration across multilayered sealing sequences","title-short":"Vertical anomaly clusters","volume":"98","author":[{"family":"Foschi","given":"Martino"},{"family":"Cartwright","given":"Joseph A."},{"family":"Peel","given":"Frank J."}],"issued":{"date-parts":[["2014",9]]}}}],"schema":"https://github.com/citation-style-language/schema/raw/master/csl-citation.json"} </w:instrText>
      </w:r>
      <w:r w:rsidR="005808FF" w:rsidRPr="00C60FF0">
        <w:rPr>
          <w:rFonts w:cstheme="minorHAnsi"/>
        </w:rPr>
        <w:fldChar w:fldCharType="separate"/>
      </w:r>
      <w:r w:rsidR="00C0451C" w:rsidRPr="00C60FF0">
        <w:rPr>
          <w:rFonts w:ascii="Calibri" w:hAnsi="Calibri" w:cs="Calibri"/>
        </w:rPr>
        <w:t>(Foschi et al., 2014)</w:t>
      </w:r>
      <w:r w:rsidR="005808FF" w:rsidRPr="00C60FF0">
        <w:rPr>
          <w:rFonts w:cstheme="minorHAnsi"/>
        </w:rPr>
        <w:fldChar w:fldCharType="end"/>
      </w:r>
      <w:r w:rsidR="00AF3F79" w:rsidRPr="00C60FF0">
        <w:rPr>
          <w:rFonts w:cstheme="minorHAnsi"/>
        </w:rPr>
        <w:t>.</w:t>
      </w:r>
    </w:p>
    <w:p w14:paraId="2B142715" w14:textId="3860FF51" w:rsidR="00F27B43" w:rsidRPr="00C60FF0" w:rsidRDefault="00F27B43" w:rsidP="00CD6731">
      <w:pPr>
        <w:spacing w:line="360" w:lineRule="auto"/>
        <w:jc w:val="both"/>
        <w:rPr>
          <w:rFonts w:cstheme="minorHAnsi"/>
        </w:rPr>
      </w:pPr>
    </w:p>
    <w:p w14:paraId="1A8D8D02" w14:textId="1AF8B72B" w:rsidR="00F40D4F" w:rsidRPr="00C60FF0" w:rsidRDefault="00F40D4F" w:rsidP="00CD6731">
      <w:pPr>
        <w:pStyle w:val="ListParagraph"/>
        <w:numPr>
          <w:ilvl w:val="0"/>
          <w:numId w:val="1"/>
        </w:numPr>
        <w:spacing w:line="360" w:lineRule="auto"/>
        <w:jc w:val="both"/>
        <w:rPr>
          <w:rFonts w:cstheme="minorHAnsi"/>
          <w:b/>
          <w:lang w:val="en-US"/>
        </w:rPr>
      </w:pPr>
      <w:r w:rsidRPr="00C60FF0">
        <w:rPr>
          <w:rFonts w:cstheme="minorHAnsi"/>
          <w:b/>
          <w:lang w:val="en-US"/>
        </w:rPr>
        <w:t>Results</w:t>
      </w:r>
    </w:p>
    <w:p w14:paraId="37F7074F" w14:textId="17AB41B2" w:rsidR="00B4453C" w:rsidRPr="00C60FF0" w:rsidRDefault="00B4453C" w:rsidP="00CD6731">
      <w:pPr>
        <w:pStyle w:val="ListParagraph"/>
        <w:numPr>
          <w:ilvl w:val="1"/>
          <w:numId w:val="1"/>
        </w:numPr>
        <w:spacing w:line="360" w:lineRule="auto"/>
        <w:jc w:val="both"/>
        <w:rPr>
          <w:rFonts w:cstheme="minorHAnsi"/>
          <w:bCs/>
          <w:i/>
          <w:iCs/>
        </w:rPr>
      </w:pPr>
      <w:r w:rsidRPr="00C60FF0">
        <w:rPr>
          <w:rFonts w:cstheme="minorHAnsi"/>
          <w:bCs/>
          <w:i/>
          <w:iCs/>
        </w:rPr>
        <w:t>Seismic expression of fluid escape features</w:t>
      </w:r>
    </w:p>
    <w:p w14:paraId="7C255608" w14:textId="05698A7A" w:rsidR="00E7713D" w:rsidRPr="00C60FF0" w:rsidRDefault="00FA5CD8" w:rsidP="00CD6731">
      <w:pPr>
        <w:spacing w:line="360" w:lineRule="auto"/>
        <w:jc w:val="both"/>
        <w:rPr>
          <w:rFonts w:cstheme="minorHAnsi"/>
          <w:bCs/>
        </w:rPr>
      </w:pPr>
      <w:r w:rsidRPr="00C60FF0">
        <w:rPr>
          <w:rFonts w:cstheme="minorHAnsi"/>
          <w:bCs/>
        </w:rPr>
        <w:t>In the northern Levant Basin, w</w:t>
      </w:r>
      <w:r w:rsidR="00126767" w:rsidRPr="00C60FF0">
        <w:rPr>
          <w:rFonts w:cstheme="minorHAnsi"/>
          <w:bCs/>
        </w:rPr>
        <w:t xml:space="preserve">e </w:t>
      </w:r>
      <w:r w:rsidR="006F0360" w:rsidRPr="00C60FF0">
        <w:rPr>
          <w:rFonts w:cstheme="minorHAnsi"/>
          <w:bCs/>
        </w:rPr>
        <w:t>classified</w:t>
      </w:r>
      <w:r w:rsidR="00126767" w:rsidRPr="00C60FF0">
        <w:rPr>
          <w:rFonts w:cstheme="minorHAnsi"/>
          <w:bCs/>
        </w:rPr>
        <w:t xml:space="preserve"> 325 vertical </w:t>
      </w:r>
      <w:r w:rsidRPr="00C60FF0">
        <w:rPr>
          <w:rFonts w:cstheme="minorHAnsi"/>
          <w:bCs/>
        </w:rPr>
        <w:t>seismic data anomalies</w:t>
      </w:r>
      <w:r w:rsidR="00126767" w:rsidRPr="00C60FF0">
        <w:rPr>
          <w:rFonts w:cstheme="minorHAnsi"/>
          <w:bCs/>
        </w:rPr>
        <w:t xml:space="preserve"> </w:t>
      </w:r>
      <w:r w:rsidR="00D6425C" w:rsidRPr="00C60FF0">
        <w:rPr>
          <w:rFonts w:cstheme="minorHAnsi"/>
          <w:bCs/>
        </w:rPr>
        <w:t xml:space="preserve">as </w:t>
      </w:r>
      <w:r w:rsidR="00C80368" w:rsidRPr="00C60FF0">
        <w:rPr>
          <w:rFonts w:cstheme="minorHAnsi"/>
          <w:bCs/>
        </w:rPr>
        <w:t xml:space="preserve">fluid </w:t>
      </w:r>
      <w:r w:rsidR="00D6425C" w:rsidRPr="00C60FF0">
        <w:rPr>
          <w:rFonts w:cstheme="minorHAnsi"/>
          <w:bCs/>
        </w:rPr>
        <w:t xml:space="preserve">escape pipes according to </w:t>
      </w:r>
      <w:r w:rsidR="00A52EB4" w:rsidRPr="00C60FF0">
        <w:rPr>
          <w:rFonts w:cstheme="minorHAnsi"/>
          <w:bCs/>
        </w:rPr>
        <w:t>well</w:t>
      </w:r>
      <w:r w:rsidR="00416564" w:rsidRPr="00C60FF0">
        <w:rPr>
          <w:rFonts w:cstheme="minorHAnsi"/>
          <w:bCs/>
        </w:rPr>
        <w:t>-</w:t>
      </w:r>
      <w:r w:rsidR="00A52EB4" w:rsidRPr="00C60FF0">
        <w:rPr>
          <w:rFonts w:cstheme="minorHAnsi"/>
          <w:bCs/>
        </w:rPr>
        <w:t xml:space="preserve">established </w:t>
      </w:r>
      <w:r w:rsidR="001655E1" w:rsidRPr="00C60FF0">
        <w:rPr>
          <w:rFonts w:cstheme="minorHAnsi"/>
          <w:bCs/>
        </w:rPr>
        <w:t xml:space="preserve">recognition criteria </w:t>
      </w:r>
      <w:r w:rsidR="00035F69" w:rsidRPr="00C60FF0">
        <w:rPr>
          <w:rFonts w:cstheme="minorHAnsi"/>
          <w:bCs/>
        </w:rPr>
        <w:fldChar w:fldCharType="begin"/>
      </w:r>
      <w:r w:rsidR="00C0451C" w:rsidRPr="00C60FF0">
        <w:rPr>
          <w:rFonts w:cstheme="minorHAnsi"/>
          <w:bCs/>
        </w:rPr>
        <w:instrText xml:space="preserve"> ADDIN ZOTERO_ITEM CSL_CITATION {"citationID":"UFUBeywF","properties":{"formattedCitation":"(J. Cartwright &amp; Santamarina, 2015; Moss &amp; Cartwright, 2010)","plainCitation":"(J. Cartwright &amp; Santamarina, 2015; Moss &amp; Cartwright, 2010)","noteIndex":0},"citationItems":[{"id":950,"uris":["http://zotero.org/users/5710338/items/CM6V3PK5"],"uri":["http://zotero.org/users/5710338/items/CM6V3PK5"],"itemData":{"id":950,"type":"article-journal","abstract":"Fluid escape pipes were ﬁrst documented from 3D seismic data over a decade ago, and have subsequently been identiﬁed in many petroliferous basins worldwide. They are characterized on seismic data by vertical to sub-vertical zones of reduced reﬂection continuity that have a columnar geometry in threedimensions. The upper terminations of these pipes commonly coincide with pockmarks or palaeopockmarks, signifying a close connection of pipe formation with a high ﬂux ﬂuid expulsion process. Dimensions range from tens to hundreds of metres in diameter, and hundreds to over a thousand metres in height, and the slenderness ratio, deﬁned as height/diameter (U), ranges from 0.8 to over 20. Pipes are frequently associated with sub-vertical clustering of amplitude anomalies on seismic data, related either to the presence of free gas, or to cementation linked to the passage of hydrocarbons.","container-title":"Marine and Petroleum Geology","DOI":"10.1016/j.marpetgeo.2015.03.023","ISSN":"02648172","journalAbbreviation":"Marine and Petroleum Geology","language":"en","page":"126-140","source":"DOI.org (Crossref)","title":"Seismic characteristics of fluid escape pipes in sedimentary basins: Implications for pipe genesis","title-short":"Seismic characteristics of fluid escape pipes in sedimentary basins","volume":"65","author":[{"family":"Cartwright","given":"Joe"},{"family":"Santamarina","given":"Carlos"}],"issued":{"date-parts":[["2015",8]]}}},{"id":1444,"uris":["http://zotero.org/users/5710338/items/HDCJU735"],"uri":["http://zotero.org/users/5710338/items/HDCJU735"],"itemData":{"id":1444,"type":"article-journal","abstract":"This paper documents a large number of large km- scale £uid escape pipes with complex seismic expression and a diatreme-like geometry from the mapping of a 3D seismic survey, o¡shore Namibia. These pipes are crudely cylindrical, but occasionally have steep conical geometry either narrowing upwards or downwards.They are generally ovoid in planform and their ellipticity varies with pipe height.Vertical dimensions range from ca.100 to 41000 m and diameters range between 50 and 600 m. The lower part of the typical pipe is characterised by a sag-like or collapse type of structure, but this is only imaged well in the wider pipes.The upper part of the typical pipe is characterised by gently concave upwards re£ections, with a negative relief of tens of metres.There is some evidence (pipe cross- section geometrical variations and amplitude anomalies) that these concave upwards re£ections are vertically stacked palaeo -pockmarks. A conceptual model for pipe formation is proposed that involves hydraulic fracturing and localisation of focused vertical £uid escape with volume loss at the base of the pipe inducing collapse within the pipe. Continuing episodic £uid migration through the pipe produces further collapsing of the core of the pipe and pockmark structures at the top of the pipe. Longer term seepage through pipes is manifested in zones of ampli¢cation of re£ections above the top of the pipe.","container-title":"Basin Research","DOI":"10.1111/j.1365-2117.2010.00461.x","ISSN":"0950091X","issue":"4","language":"en","page":"481-501","source":"DOI.org (Crossref)","title":"3D seismic expression of km-scale fluid escape pipes from offshore Namibia: 3D seismic expression of km-scale fluid escape pipes","title-short":"3D seismic expression of km-scale fluid escape pipes from offshore Namibia","volume":"22","author":[{"family":"Moss","given":"J. L."},{"family":"Cartwright","given":"J."}],"issued":{"date-parts":[["2010",2,17]]}}}],"schema":"https://github.com/citation-style-language/schema/raw/master/csl-citation.json"} </w:instrText>
      </w:r>
      <w:r w:rsidR="00035F69" w:rsidRPr="00C60FF0">
        <w:rPr>
          <w:rFonts w:cstheme="minorHAnsi"/>
          <w:bCs/>
        </w:rPr>
        <w:fldChar w:fldCharType="separate"/>
      </w:r>
      <w:r w:rsidR="00C0451C" w:rsidRPr="00C60FF0">
        <w:rPr>
          <w:rFonts w:ascii="Calibri" w:hAnsi="Calibri" w:cs="Calibri"/>
        </w:rPr>
        <w:t>(J. Cartwright &amp; Santamarina, 2015; Moss &amp; Cartwright, 2010)</w:t>
      </w:r>
      <w:r w:rsidR="00035F69" w:rsidRPr="00C60FF0">
        <w:rPr>
          <w:rFonts w:cstheme="minorHAnsi"/>
          <w:bCs/>
        </w:rPr>
        <w:fldChar w:fldCharType="end"/>
      </w:r>
      <w:r w:rsidR="00441655" w:rsidRPr="00C60FF0">
        <w:rPr>
          <w:rFonts w:cstheme="minorHAnsi"/>
          <w:bCs/>
        </w:rPr>
        <w:t>.</w:t>
      </w:r>
      <w:r w:rsidR="00F15B56" w:rsidRPr="00C60FF0">
        <w:rPr>
          <w:rFonts w:cstheme="minorHAnsi"/>
          <w:bCs/>
        </w:rPr>
        <w:t xml:space="preserve"> </w:t>
      </w:r>
      <w:r w:rsidR="00B4453C" w:rsidRPr="00C60FF0">
        <w:rPr>
          <w:rFonts w:cstheme="minorHAnsi"/>
          <w:bCs/>
        </w:rPr>
        <w:t>The fluid escape pipes</w:t>
      </w:r>
      <w:r w:rsidR="00A75B06" w:rsidRPr="00C60FF0">
        <w:rPr>
          <w:rFonts w:cstheme="minorHAnsi"/>
          <w:bCs/>
        </w:rPr>
        <w:t xml:space="preserve"> (</w:t>
      </w:r>
      <w:r w:rsidR="00E542BC" w:rsidRPr="00C60FF0">
        <w:rPr>
          <w:rFonts w:cstheme="minorHAnsi"/>
          <w:bCs/>
        </w:rPr>
        <w:t>herein</w:t>
      </w:r>
      <w:r w:rsidR="00A75B06" w:rsidRPr="00C60FF0">
        <w:rPr>
          <w:rFonts w:cstheme="minorHAnsi"/>
          <w:bCs/>
        </w:rPr>
        <w:t xml:space="preserve"> termed ‘pipes’)</w:t>
      </w:r>
      <w:r w:rsidR="00B4453C" w:rsidRPr="00C60FF0">
        <w:rPr>
          <w:rFonts w:cstheme="minorHAnsi"/>
          <w:bCs/>
        </w:rPr>
        <w:t xml:space="preserve"> </w:t>
      </w:r>
      <w:r w:rsidR="00AE765F" w:rsidRPr="00C60FF0">
        <w:rPr>
          <w:rFonts w:cstheme="minorHAnsi"/>
          <w:bCs/>
        </w:rPr>
        <w:t>are</w:t>
      </w:r>
      <w:r w:rsidR="00B4453C" w:rsidRPr="00C60FF0">
        <w:rPr>
          <w:rFonts w:cstheme="minorHAnsi"/>
          <w:bCs/>
        </w:rPr>
        <w:t xml:space="preserve"> narrow vertical areas of </w:t>
      </w:r>
      <w:r w:rsidR="00E542BC" w:rsidRPr="00C60FF0">
        <w:rPr>
          <w:rFonts w:cstheme="minorHAnsi"/>
          <w:bCs/>
        </w:rPr>
        <w:t xml:space="preserve">locally </w:t>
      </w:r>
      <w:r w:rsidR="00B4453C" w:rsidRPr="00C60FF0">
        <w:rPr>
          <w:rFonts w:cstheme="minorHAnsi"/>
          <w:bCs/>
        </w:rPr>
        <w:t>disrupted and</w:t>
      </w:r>
      <w:r w:rsidR="00844289" w:rsidRPr="00C60FF0">
        <w:rPr>
          <w:rFonts w:cstheme="minorHAnsi"/>
          <w:bCs/>
        </w:rPr>
        <w:t>/or</w:t>
      </w:r>
      <w:r w:rsidR="00B4453C" w:rsidRPr="00C60FF0">
        <w:rPr>
          <w:rFonts w:cstheme="minorHAnsi"/>
          <w:bCs/>
        </w:rPr>
        <w:t xml:space="preserve"> attenuated seismic</w:t>
      </w:r>
      <w:r w:rsidR="00B7266E" w:rsidRPr="00C60FF0">
        <w:rPr>
          <w:rFonts w:cstheme="minorHAnsi"/>
          <w:bCs/>
        </w:rPr>
        <w:t xml:space="preserve"> </w:t>
      </w:r>
      <w:r w:rsidR="00E542BC" w:rsidRPr="00C60FF0">
        <w:rPr>
          <w:rFonts w:cstheme="minorHAnsi"/>
          <w:bCs/>
        </w:rPr>
        <w:t xml:space="preserve">reflections </w:t>
      </w:r>
      <w:r w:rsidR="00B4453C" w:rsidRPr="00C60FF0">
        <w:rPr>
          <w:rFonts w:cstheme="minorHAnsi"/>
          <w:bCs/>
        </w:rPr>
        <w:t>(</w:t>
      </w:r>
      <w:r w:rsidR="00084B38" w:rsidRPr="00C60FF0">
        <w:rPr>
          <w:rFonts w:cstheme="minorHAnsi"/>
          <w:bCs/>
        </w:rPr>
        <w:t>Fig. 2</w:t>
      </w:r>
      <w:r w:rsidR="00B4453C" w:rsidRPr="00C60FF0">
        <w:rPr>
          <w:rFonts w:cstheme="minorHAnsi"/>
          <w:bCs/>
        </w:rPr>
        <w:t xml:space="preserve">). </w:t>
      </w:r>
      <w:r w:rsidR="00B7266E" w:rsidRPr="00C60FF0">
        <w:rPr>
          <w:rFonts w:cstheme="minorHAnsi"/>
          <w:bCs/>
        </w:rPr>
        <w:t>The</w:t>
      </w:r>
      <w:r w:rsidR="00E542BC" w:rsidRPr="00C60FF0">
        <w:rPr>
          <w:rFonts w:cstheme="minorHAnsi"/>
          <w:bCs/>
        </w:rPr>
        <w:t>se</w:t>
      </w:r>
      <w:r w:rsidR="00E42E10" w:rsidRPr="00C60FF0">
        <w:rPr>
          <w:rFonts w:cstheme="minorHAnsi"/>
          <w:bCs/>
        </w:rPr>
        <w:t xml:space="preserve"> </w:t>
      </w:r>
      <w:r w:rsidR="00E542BC" w:rsidRPr="00C60FF0">
        <w:rPr>
          <w:rFonts w:cstheme="minorHAnsi"/>
          <w:bCs/>
        </w:rPr>
        <w:t>areas are</w:t>
      </w:r>
      <w:r w:rsidR="00E42E10" w:rsidRPr="00C60FF0">
        <w:rPr>
          <w:rFonts w:cstheme="minorHAnsi"/>
          <w:bCs/>
        </w:rPr>
        <w:t xml:space="preserve"> </w:t>
      </w:r>
      <w:r w:rsidR="00B7266E" w:rsidRPr="00C60FF0">
        <w:rPr>
          <w:rFonts w:cstheme="minorHAnsi"/>
          <w:bCs/>
        </w:rPr>
        <w:t xml:space="preserve">roughly </w:t>
      </w:r>
      <w:r w:rsidR="00B4453C" w:rsidRPr="00C60FF0">
        <w:rPr>
          <w:rFonts w:cstheme="minorHAnsi"/>
          <w:bCs/>
        </w:rPr>
        <w:t xml:space="preserve">circular </w:t>
      </w:r>
      <w:r w:rsidR="002A30DF" w:rsidRPr="00C60FF0">
        <w:rPr>
          <w:rFonts w:cstheme="minorHAnsi"/>
          <w:bCs/>
        </w:rPr>
        <w:t xml:space="preserve">area </w:t>
      </w:r>
      <w:r w:rsidR="00B4453C" w:rsidRPr="00C60FF0">
        <w:rPr>
          <w:rFonts w:cstheme="minorHAnsi"/>
          <w:bCs/>
        </w:rPr>
        <w:t>in planform</w:t>
      </w:r>
      <w:r w:rsidR="00730C22" w:rsidRPr="00C60FF0">
        <w:rPr>
          <w:rFonts w:cstheme="minorHAnsi"/>
          <w:bCs/>
        </w:rPr>
        <w:t>,</w:t>
      </w:r>
      <w:r w:rsidR="00B4453C" w:rsidRPr="00C60FF0">
        <w:rPr>
          <w:rFonts w:cstheme="minorHAnsi"/>
          <w:bCs/>
        </w:rPr>
        <w:t xml:space="preserve"> varying </w:t>
      </w:r>
      <w:r w:rsidR="000A0944" w:rsidRPr="00C60FF0">
        <w:rPr>
          <w:rFonts w:cstheme="minorHAnsi"/>
          <w:bCs/>
        </w:rPr>
        <w:t xml:space="preserve">from </w:t>
      </w:r>
      <w:r w:rsidR="00B05900" w:rsidRPr="00C60FF0">
        <w:rPr>
          <w:rFonts w:cstheme="minorHAnsi"/>
          <w:bCs/>
        </w:rPr>
        <w:t>near</w:t>
      </w:r>
      <w:r w:rsidR="000A0944" w:rsidRPr="00C60FF0">
        <w:rPr>
          <w:rFonts w:cstheme="minorHAnsi"/>
          <w:bCs/>
        </w:rPr>
        <w:t>-seismic resolution</w:t>
      </w:r>
      <w:r w:rsidR="00A46610" w:rsidRPr="00C60FF0">
        <w:rPr>
          <w:rFonts w:cstheme="minorHAnsi"/>
          <w:bCs/>
        </w:rPr>
        <w:t xml:space="preserve"> (</w:t>
      </w:r>
      <w:r w:rsidR="008854C5" w:rsidRPr="00C60FF0">
        <w:rPr>
          <w:rFonts w:cstheme="minorHAnsi"/>
          <w:bCs/>
        </w:rPr>
        <w:t xml:space="preserve">c. </w:t>
      </w:r>
      <w:r w:rsidR="00A46610" w:rsidRPr="00C60FF0">
        <w:rPr>
          <w:rFonts w:cstheme="minorHAnsi"/>
          <w:bCs/>
        </w:rPr>
        <w:t>25-50 m) to</w:t>
      </w:r>
      <w:r w:rsidR="000A0944" w:rsidRPr="00C60FF0">
        <w:rPr>
          <w:rFonts w:cstheme="minorHAnsi"/>
          <w:bCs/>
        </w:rPr>
        <w:t xml:space="preserve"> c. </w:t>
      </w:r>
      <w:r w:rsidR="00A94E23" w:rsidRPr="00C60FF0">
        <w:rPr>
          <w:rFonts w:cstheme="minorHAnsi"/>
          <w:bCs/>
        </w:rPr>
        <w:t>255</w:t>
      </w:r>
      <w:r w:rsidR="00B4453C" w:rsidRPr="00C60FF0">
        <w:rPr>
          <w:rFonts w:cstheme="minorHAnsi"/>
          <w:bCs/>
        </w:rPr>
        <w:t xml:space="preserve"> m</w:t>
      </w:r>
      <w:r w:rsidR="00620F41" w:rsidRPr="00C60FF0">
        <w:rPr>
          <w:rFonts w:cstheme="minorHAnsi"/>
          <w:bCs/>
        </w:rPr>
        <w:t xml:space="preserve"> in diameter</w:t>
      </w:r>
      <w:r w:rsidR="00B4453C" w:rsidRPr="00C60FF0">
        <w:rPr>
          <w:rFonts w:cstheme="minorHAnsi"/>
          <w:bCs/>
        </w:rPr>
        <w:t xml:space="preserve">. </w:t>
      </w:r>
      <w:r w:rsidR="00E64AC7" w:rsidRPr="00C60FF0">
        <w:rPr>
          <w:rFonts w:cstheme="minorHAnsi"/>
          <w:bCs/>
        </w:rPr>
        <w:t>Pipes</w:t>
      </w:r>
      <w:r w:rsidR="00392551" w:rsidRPr="00C60FF0">
        <w:rPr>
          <w:rFonts w:cstheme="minorHAnsi"/>
          <w:bCs/>
        </w:rPr>
        <w:t xml:space="preserve"> taper either upwards or </w:t>
      </w:r>
      <w:proofErr w:type="gramStart"/>
      <w:r w:rsidR="00392551" w:rsidRPr="00C60FF0">
        <w:rPr>
          <w:rFonts w:cstheme="minorHAnsi"/>
          <w:bCs/>
        </w:rPr>
        <w:t>downwards</w:t>
      </w:r>
      <w:r w:rsidR="00E64AC7" w:rsidRPr="00C60FF0">
        <w:rPr>
          <w:rFonts w:cstheme="minorHAnsi"/>
          <w:bCs/>
        </w:rPr>
        <w:t>, or</w:t>
      </w:r>
      <w:proofErr w:type="gramEnd"/>
      <w:r w:rsidR="00E64AC7" w:rsidRPr="00C60FF0">
        <w:rPr>
          <w:rFonts w:cstheme="minorHAnsi"/>
          <w:bCs/>
        </w:rPr>
        <w:t xml:space="preserve"> maintain their diameter over their visible depth range</w:t>
      </w:r>
      <w:r w:rsidR="00851104" w:rsidRPr="00C60FF0">
        <w:rPr>
          <w:rFonts w:cstheme="minorHAnsi"/>
          <w:bCs/>
        </w:rPr>
        <w:t xml:space="preserve"> </w:t>
      </w:r>
      <w:r w:rsidR="00B4453C" w:rsidRPr="00C60FF0">
        <w:rPr>
          <w:rFonts w:cstheme="minorHAnsi"/>
          <w:bCs/>
        </w:rPr>
        <w:t>(</w:t>
      </w:r>
      <w:r w:rsidR="00084B38" w:rsidRPr="00C60FF0">
        <w:rPr>
          <w:rFonts w:cstheme="minorHAnsi"/>
          <w:bCs/>
        </w:rPr>
        <w:t>Fig. 2</w:t>
      </w:r>
      <w:r w:rsidR="00B4453C" w:rsidRPr="00C60FF0">
        <w:rPr>
          <w:rFonts w:cstheme="minorHAnsi"/>
          <w:bCs/>
        </w:rPr>
        <w:t>).</w:t>
      </w:r>
      <w:r w:rsidR="00FF03B8" w:rsidRPr="00C60FF0">
        <w:rPr>
          <w:rFonts w:cstheme="minorHAnsi"/>
          <w:bCs/>
        </w:rPr>
        <w:t xml:space="preserve"> </w:t>
      </w:r>
      <w:r w:rsidR="00E7713D" w:rsidRPr="00C60FF0">
        <w:rPr>
          <w:rFonts w:cstheme="minorHAnsi"/>
          <w:bCs/>
        </w:rPr>
        <w:t xml:space="preserve">The pipe root zone is frequently difficult to image because of the </w:t>
      </w:r>
      <w:r w:rsidR="00D215ED" w:rsidRPr="00C60FF0">
        <w:rPr>
          <w:rFonts w:cstheme="minorHAnsi"/>
          <w:bCs/>
        </w:rPr>
        <w:t xml:space="preserve">seismic signal </w:t>
      </w:r>
      <w:r w:rsidR="00E7713D" w:rsidRPr="00C60FF0">
        <w:rPr>
          <w:rFonts w:cstheme="minorHAnsi"/>
          <w:bCs/>
        </w:rPr>
        <w:t xml:space="preserve">degradation </w:t>
      </w:r>
      <w:r w:rsidR="009035F8" w:rsidRPr="00C60FF0">
        <w:rPr>
          <w:rFonts w:cstheme="minorHAnsi"/>
          <w:bCs/>
        </w:rPr>
        <w:t xml:space="preserve">beneath </w:t>
      </w:r>
      <w:r w:rsidR="00E7713D" w:rsidRPr="00C60FF0">
        <w:rPr>
          <w:rFonts w:cstheme="minorHAnsi"/>
          <w:bCs/>
        </w:rPr>
        <w:t>the thick evaporite units</w:t>
      </w:r>
      <w:r w:rsidR="009035F8" w:rsidRPr="00C60FF0">
        <w:rPr>
          <w:rFonts w:cstheme="minorHAnsi"/>
          <w:bCs/>
        </w:rPr>
        <w:t>, as well as the depth at which the root zone lies</w:t>
      </w:r>
      <w:r w:rsidR="00AE6AA6" w:rsidRPr="00C60FF0">
        <w:rPr>
          <w:rFonts w:cstheme="minorHAnsi"/>
          <w:bCs/>
        </w:rPr>
        <w:t xml:space="preserve">. </w:t>
      </w:r>
      <w:r w:rsidR="00A54AB6" w:rsidRPr="00C60FF0">
        <w:rPr>
          <w:rFonts w:cstheme="minorHAnsi"/>
          <w:bCs/>
        </w:rPr>
        <w:t>Nevertheless</w:t>
      </w:r>
      <w:r w:rsidR="00AE6AA6" w:rsidRPr="00C60FF0">
        <w:rPr>
          <w:rFonts w:cstheme="minorHAnsi"/>
          <w:bCs/>
        </w:rPr>
        <w:t>,</w:t>
      </w:r>
      <w:r w:rsidR="00E7713D" w:rsidRPr="00C60FF0">
        <w:rPr>
          <w:rFonts w:cstheme="minorHAnsi"/>
          <w:bCs/>
        </w:rPr>
        <w:t xml:space="preserve"> </w:t>
      </w:r>
      <w:r w:rsidR="00A54AB6" w:rsidRPr="00C60FF0">
        <w:rPr>
          <w:rFonts w:cstheme="minorHAnsi"/>
          <w:bCs/>
        </w:rPr>
        <w:t xml:space="preserve">we recognized that </w:t>
      </w:r>
      <w:r w:rsidR="00E7713D" w:rsidRPr="00C60FF0">
        <w:rPr>
          <w:rFonts w:cstheme="minorHAnsi"/>
          <w:bCs/>
        </w:rPr>
        <w:t xml:space="preserve">all pipes originate within the </w:t>
      </w:r>
      <w:r w:rsidR="00525AAA" w:rsidRPr="00C60FF0">
        <w:rPr>
          <w:rFonts w:cstheme="minorHAnsi"/>
          <w:bCs/>
        </w:rPr>
        <w:t>sub-salt</w:t>
      </w:r>
      <w:r w:rsidR="00E7713D" w:rsidRPr="00C60FF0">
        <w:rPr>
          <w:rFonts w:cstheme="minorHAnsi"/>
          <w:bCs/>
        </w:rPr>
        <w:t xml:space="preserve"> units</w:t>
      </w:r>
      <w:r w:rsidR="008F7C45" w:rsidRPr="00C60FF0">
        <w:rPr>
          <w:rFonts w:cstheme="minorHAnsi"/>
          <w:bCs/>
        </w:rPr>
        <w:t>,</w:t>
      </w:r>
      <w:r w:rsidR="00E7713D" w:rsidRPr="00C60FF0">
        <w:rPr>
          <w:rFonts w:cstheme="minorHAnsi"/>
          <w:bCs/>
        </w:rPr>
        <w:t xml:space="preserve"> and no example</w:t>
      </w:r>
      <w:r w:rsidR="001655E1" w:rsidRPr="00C60FF0">
        <w:rPr>
          <w:rFonts w:cstheme="minorHAnsi"/>
          <w:bCs/>
        </w:rPr>
        <w:t>s are present</w:t>
      </w:r>
      <w:r w:rsidR="00E7713D" w:rsidRPr="00C60FF0">
        <w:rPr>
          <w:rFonts w:cstheme="minorHAnsi"/>
          <w:bCs/>
        </w:rPr>
        <w:t xml:space="preserve"> </w:t>
      </w:r>
      <w:r w:rsidR="001655E1" w:rsidRPr="00C60FF0">
        <w:rPr>
          <w:rFonts w:cstheme="minorHAnsi"/>
          <w:bCs/>
        </w:rPr>
        <w:t>solely</w:t>
      </w:r>
      <w:r w:rsidR="00E7713D" w:rsidRPr="00C60FF0">
        <w:rPr>
          <w:rFonts w:cstheme="minorHAnsi"/>
          <w:bCs/>
        </w:rPr>
        <w:t xml:space="preserve"> within the post-salt overburden. The upper terminus</w:t>
      </w:r>
      <w:r w:rsidR="008F7C45" w:rsidRPr="00C60FF0">
        <w:rPr>
          <w:rFonts w:cstheme="minorHAnsi"/>
          <w:bCs/>
        </w:rPr>
        <w:t xml:space="preserve"> of the pipes</w:t>
      </w:r>
      <w:r w:rsidR="00E7713D" w:rsidRPr="00C60FF0">
        <w:rPr>
          <w:rFonts w:cstheme="minorHAnsi"/>
          <w:bCs/>
        </w:rPr>
        <w:t xml:space="preserve"> is</w:t>
      </w:r>
      <w:r w:rsidR="001655E1" w:rsidRPr="00C60FF0">
        <w:rPr>
          <w:rFonts w:cstheme="minorHAnsi"/>
          <w:bCs/>
        </w:rPr>
        <w:t xml:space="preserve"> either</w:t>
      </w:r>
      <w:r w:rsidR="00E7713D" w:rsidRPr="00C60FF0">
        <w:rPr>
          <w:rFonts w:cstheme="minorHAnsi"/>
          <w:bCs/>
        </w:rPr>
        <w:t xml:space="preserve"> a pockmark or a small mud volcano, indicating the present or past expulsion of fluid and sediment at the seafloor (</w:t>
      </w:r>
      <w:r w:rsidR="00084B38" w:rsidRPr="00C60FF0">
        <w:rPr>
          <w:rFonts w:cstheme="minorHAnsi"/>
          <w:bCs/>
        </w:rPr>
        <w:t>Fig. 2</w:t>
      </w:r>
      <w:r w:rsidR="00E7713D" w:rsidRPr="00C60FF0">
        <w:rPr>
          <w:rFonts w:cstheme="minorHAnsi"/>
          <w:bCs/>
        </w:rPr>
        <w:t>).</w:t>
      </w:r>
    </w:p>
    <w:p w14:paraId="69FC778A" w14:textId="7B053A59" w:rsidR="00147559" w:rsidRPr="00C60FF0" w:rsidRDefault="00820D53" w:rsidP="00CD6731">
      <w:pPr>
        <w:spacing w:line="360" w:lineRule="auto"/>
        <w:jc w:val="both"/>
        <w:rPr>
          <w:rFonts w:cstheme="minorHAnsi"/>
          <w:bCs/>
        </w:rPr>
      </w:pPr>
      <w:r w:rsidRPr="00C60FF0">
        <w:rPr>
          <w:rFonts w:cstheme="minorHAnsi"/>
          <w:bCs/>
        </w:rPr>
        <w:t>The pipes</w:t>
      </w:r>
      <w:r w:rsidR="005D6B49" w:rsidRPr="00C60FF0">
        <w:rPr>
          <w:rFonts w:cstheme="minorHAnsi"/>
          <w:bCs/>
        </w:rPr>
        <w:t xml:space="preserve"> </w:t>
      </w:r>
      <w:r w:rsidR="00787EE5" w:rsidRPr="00C60FF0">
        <w:rPr>
          <w:rFonts w:cstheme="minorHAnsi"/>
          <w:bCs/>
        </w:rPr>
        <w:t xml:space="preserve">are </w:t>
      </w:r>
      <w:r w:rsidR="005D6B49" w:rsidRPr="00C60FF0">
        <w:rPr>
          <w:rFonts w:cstheme="minorHAnsi"/>
          <w:bCs/>
        </w:rPr>
        <w:t>either</w:t>
      </w:r>
      <w:r w:rsidR="003A1B54" w:rsidRPr="00C60FF0">
        <w:rPr>
          <w:rFonts w:cstheme="minorHAnsi"/>
          <w:bCs/>
        </w:rPr>
        <w:t xml:space="preserve"> </w:t>
      </w:r>
      <w:r w:rsidR="00C3436D" w:rsidRPr="00C60FF0">
        <w:rPr>
          <w:rFonts w:cstheme="minorHAnsi"/>
          <w:bCs/>
        </w:rPr>
        <w:t>linear</w:t>
      </w:r>
      <w:r w:rsidRPr="00C60FF0">
        <w:rPr>
          <w:rFonts w:cstheme="minorHAnsi"/>
          <w:bCs/>
        </w:rPr>
        <w:t xml:space="preserve"> </w:t>
      </w:r>
      <w:r w:rsidR="00584145" w:rsidRPr="00C60FF0">
        <w:rPr>
          <w:rFonts w:cstheme="minorHAnsi"/>
          <w:bCs/>
        </w:rPr>
        <w:t xml:space="preserve">or </w:t>
      </w:r>
      <w:r w:rsidRPr="00C60FF0">
        <w:rPr>
          <w:rFonts w:cstheme="minorHAnsi"/>
          <w:bCs/>
        </w:rPr>
        <w:t>arcuate</w:t>
      </w:r>
      <w:r w:rsidR="005D6B49" w:rsidRPr="00C60FF0">
        <w:rPr>
          <w:rFonts w:cstheme="minorHAnsi"/>
          <w:bCs/>
        </w:rPr>
        <w:t xml:space="preserve"> </w:t>
      </w:r>
      <w:r w:rsidR="00787EE5" w:rsidRPr="00C60FF0">
        <w:rPr>
          <w:rFonts w:cstheme="minorHAnsi"/>
          <w:bCs/>
        </w:rPr>
        <w:t>in section</w:t>
      </w:r>
      <w:r w:rsidRPr="00C60FF0">
        <w:rPr>
          <w:rFonts w:cstheme="minorHAnsi"/>
          <w:bCs/>
        </w:rPr>
        <w:t xml:space="preserve">. </w:t>
      </w:r>
      <w:r w:rsidR="00C3436D" w:rsidRPr="00C60FF0">
        <w:rPr>
          <w:rFonts w:cstheme="minorHAnsi"/>
          <w:bCs/>
        </w:rPr>
        <w:t>Linear</w:t>
      </w:r>
      <w:r w:rsidR="001A1E73" w:rsidRPr="00C60FF0">
        <w:rPr>
          <w:rFonts w:cstheme="minorHAnsi"/>
          <w:bCs/>
        </w:rPr>
        <w:t xml:space="preserve"> </w:t>
      </w:r>
      <w:r w:rsidRPr="00C60FF0">
        <w:rPr>
          <w:rFonts w:cstheme="minorHAnsi"/>
          <w:bCs/>
        </w:rPr>
        <w:t>pipe</w:t>
      </w:r>
      <w:r w:rsidR="00B62CA7" w:rsidRPr="00C60FF0">
        <w:rPr>
          <w:rFonts w:cstheme="minorHAnsi"/>
          <w:bCs/>
        </w:rPr>
        <w:t>s</w:t>
      </w:r>
      <w:r w:rsidRPr="00C60FF0">
        <w:rPr>
          <w:rFonts w:cstheme="minorHAnsi"/>
          <w:bCs/>
        </w:rPr>
        <w:t xml:space="preserve"> </w:t>
      </w:r>
      <w:r w:rsidR="00D2439F" w:rsidRPr="00C60FF0">
        <w:rPr>
          <w:rFonts w:cstheme="minorHAnsi"/>
          <w:bCs/>
        </w:rPr>
        <w:t>connect</w:t>
      </w:r>
      <w:r w:rsidR="00F04D0B" w:rsidRPr="00C60FF0">
        <w:rPr>
          <w:rFonts w:cstheme="minorHAnsi"/>
          <w:bCs/>
        </w:rPr>
        <w:t xml:space="preserve"> vertically aligned</w:t>
      </w:r>
      <w:r w:rsidR="00D2439F" w:rsidRPr="00C60FF0">
        <w:rPr>
          <w:rFonts w:cstheme="minorHAnsi"/>
          <w:bCs/>
        </w:rPr>
        <w:t xml:space="preserve"> </w:t>
      </w:r>
      <w:r w:rsidRPr="00C60FF0">
        <w:rPr>
          <w:rFonts w:cstheme="minorHAnsi"/>
          <w:bCs/>
        </w:rPr>
        <w:t>root and terminus</w:t>
      </w:r>
      <w:r w:rsidR="007545C7" w:rsidRPr="00C60FF0">
        <w:rPr>
          <w:rFonts w:cstheme="minorHAnsi"/>
          <w:bCs/>
        </w:rPr>
        <w:t xml:space="preserve">. </w:t>
      </w:r>
      <w:r w:rsidR="00787EE5" w:rsidRPr="00C60FF0">
        <w:rPr>
          <w:rFonts w:cstheme="minorHAnsi"/>
          <w:bCs/>
        </w:rPr>
        <w:t>R</w:t>
      </w:r>
      <w:r w:rsidR="00100FD4" w:rsidRPr="00C60FF0">
        <w:rPr>
          <w:rFonts w:cstheme="minorHAnsi"/>
          <w:bCs/>
        </w:rPr>
        <w:t>ecent</w:t>
      </w:r>
      <w:r w:rsidR="00E316BC" w:rsidRPr="00C60FF0">
        <w:rPr>
          <w:rFonts w:cstheme="minorHAnsi"/>
          <w:bCs/>
        </w:rPr>
        <w:t xml:space="preserve"> pipes</w:t>
      </w:r>
      <w:r w:rsidR="00F14ABF" w:rsidRPr="00C60FF0">
        <w:rPr>
          <w:rFonts w:cstheme="minorHAnsi"/>
          <w:bCs/>
        </w:rPr>
        <w:t xml:space="preserve"> </w:t>
      </w:r>
      <w:r w:rsidR="00787EE5" w:rsidRPr="00C60FF0">
        <w:rPr>
          <w:rFonts w:cstheme="minorHAnsi"/>
          <w:bCs/>
        </w:rPr>
        <w:t xml:space="preserve">are typically linear and are capped by </w:t>
      </w:r>
      <w:r w:rsidR="00F14ABF" w:rsidRPr="00C60FF0">
        <w:rPr>
          <w:rFonts w:cstheme="minorHAnsi"/>
          <w:bCs/>
        </w:rPr>
        <w:t>pockmarks</w:t>
      </w:r>
      <w:r w:rsidR="00812D62" w:rsidRPr="00C60FF0">
        <w:rPr>
          <w:rFonts w:cstheme="minorHAnsi"/>
          <w:bCs/>
        </w:rPr>
        <w:t xml:space="preserve"> </w:t>
      </w:r>
      <w:r w:rsidR="00787EE5" w:rsidRPr="00C60FF0">
        <w:rPr>
          <w:rFonts w:cstheme="minorHAnsi"/>
          <w:bCs/>
        </w:rPr>
        <w:t xml:space="preserve">or </w:t>
      </w:r>
      <w:r w:rsidR="00812D62" w:rsidRPr="00C60FF0">
        <w:rPr>
          <w:rFonts w:cstheme="minorHAnsi"/>
          <w:bCs/>
        </w:rPr>
        <w:t>mud volcanoes</w:t>
      </w:r>
      <w:r w:rsidR="00F14ABF" w:rsidRPr="00C60FF0">
        <w:rPr>
          <w:rFonts w:cstheme="minorHAnsi"/>
          <w:bCs/>
        </w:rPr>
        <w:t xml:space="preserve"> </w:t>
      </w:r>
      <w:r w:rsidR="00BF123C" w:rsidRPr="00C60FF0">
        <w:rPr>
          <w:rFonts w:cstheme="minorHAnsi"/>
          <w:bCs/>
        </w:rPr>
        <w:t>at</w:t>
      </w:r>
      <w:r w:rsidR="00F14ABF" w:rsidRPr="00C60FF0">
        <w:rPr>
          <w:rFonts w:cstheme="minorHAnsi"/>
          <w:bCs/>
        </w:rPr>
        <w:t xml:space="preserve"> </w:t>
      </w:r>
      <w:r w:rsidR="00787EE5" w:rsidRPr="00C60FF0">
        <w:rPr>
          <w:rFonts w:cstheme="minorHAnsi"/>
          <w:bCs/>
        </w:rPr>
        <w:t xml:space="preserve">or near </w:t>
      </w:r>
      <w:r w:rsidR="00F14ABF" w:rsidRPr="00C60FF0">
        <w:rPr>
          <w:rFonts w:cstheme="minorHAnsi"/>
          <w:bCs/>
        </w:rPr>
        <w:t>the present-day seafloor</w:t>
      </w:r>
      <w:r w:rsidR="00620E14" w:rsidRPr="00C60FF0">
        <w:rPr>
          <w:rFonts w:cstheme="minorHAnsi"/>
          <w:bCs/>
        </w:rPr>
        <w:t xml:space="preserve"> </w:t>
      </w:r>
      <w:r w:rsidR="00A23376" w:rsidRPr="00C60FF0">
        <w:rPr>
          <w:rFonts w:cstheme="minorHAnsi"/>
          <w:bCs/>
        </w:rPr>
        <w:t xml:space="preserve">(e.g. </w:t>
      </w:r>
      <w:r w:rsidR="00084B38" w:rsidRPr="00C60FF0">
        <w:rPr>
          <w:rFonts w:cstheme="minorHAnsi"/>
          <w:bCs/>
        </w:rPr>
        <w:t>Fig. 3</w:t>
      </w:r>
      <w:r w:rsidR="00A23376" w:rsidRPr="00C60FF0">
        <w:rPr>
          <w:rFonts w:cstheme="minorHAnsi"/>
          <w:bCs/>
        </w:rPr>
        <w:t xml:space="preserve">b, </w:t>
      </w:r>
      <w:r w:rsidR="002E0041" w:rsidRPr="00C60FF0">
        <w:rPr>
          <w:rFonts w:cstheme="minorHAnsi"/>
          <w:bCs/>
        </w:rPr>
        <w:t>4</w:t>
      </w:r>
      <w:r w:rsidR="00620E14" w:rsidRPr="00C60FF0">
        <w:rPr>
          <w:rFonts w:cstheme="minorHAnsi"/>
          <w:bCs/>
        </w:rPr>
        <w:t>)</w:t>
      </w:r>
      <w:r w:rsidR="00F14ABF" w:rsidRPr="00C60FF0">
        <w:rPr>
          <w:rFonts w:cstheme="minorHAnsi"/>
          <w:bCs/>
        </w:rPr>
        <w:t>.</w:t>
      </w:r>
      <w:r w:rsidR="00173053" w:rsidRPr="00C60FF0">
        <w:rPr>
          <w:rFonts w:cstheme="minorHAnsi"/>
          <w:bCs/>
        </w:rPr>
        <w:t xml:space="preserve"> </w:t>
      </w:r>
      <w:r w:rsidR="00787EE5" w:rsidRPr="00C60FF0">
        <w:rPr>
          <w:rFonts w:cstheme="minorHAnsi"/>
          <w:bCs/>
        </w:rPr>
        <w:t>A</w:t>
      </w:r>
      <w:r w:rsidR="00936E3C" w:rsidRPr="00C60FF0">
        <w:rPr>
          <w:rFonts w:cstheme="minorHAnsi"/>
          <w:bCs/>
        </w:rPr>
        <w:t>r</w:t>
      </w:r>
      <w:r w:rsidR="00AE2106" w:rsidRPr="00C60FF0">
        <w:rPr>
          <w:rFonts w:cstheme="minorHAnsi"/>
          <w:bCs/>
        </w:rPr>
        <w:t>c</w:t>
      </w:r>
      <w:r w:rsidR="00936E3C" w:rsidRPr="00C60FF0">
        <w:rPr>
          <w:rFonts w:cstheme="minorHAnsi"/>
          <w:bCs/>
        </w:rPr>
        <w:t>uate</w:t>
      </w:r>
      <w:r w:rsidR="00977578" w:rsidRPr="00C60FF0">
        <w:rPr>
          <w:rFonts w:cstheme="minorHAnsi"/>
          <w:bCs/>
        </w:rPr>
        <w:t xml:space="preserve"> pipes</w:t>
      </w:r>
      <w:r w:rsidR="00A861CB" w:rsidRPr="00C60FF0">
        <w:rPr>
          <w:rFonts w:cstheme="minorHAnsi"/>
          <w:bCs/>
        </w:rPr>
        <w:t xml:space="preserve"> are</w:t>
      </w:r>
      <w:r w:rsidR="00977578" w:rsidRPr="00C60FF0">
        <w:rPr>
          <w:rFonts w:cstheme="minorHAnsi"/>
          <w:bCs/>
        </w:rPr>
        <w:t xml:space="preserve"> </w:t>
      </w:r>
      <w:r w:rsidR="00787EE5" w:rsidRPr="00C60FF0">
        <w:rPr>
          <w:rFonts w:cstheme="minorHAnsi"/>
          <w:bCs/>
        </w:rPr>
        <w:t xml:space="preserve">gently dipping at </w:t>
      </w:r>
      <w:r w:rsidR="00977578" w:rsidRPr="00C60FF0">
        <w:rPr>
          <w:rFonts w:cstheme="minorHAnsi"/>
          <w:bCs/>
        </w:rPr>
        <w:t>the</w:t>
      </w:r>
      <w:r w:rsidR="00787EE5" w:rsidRPr="00C60FF0">
        <w:rPr>
          <w:rFonts w:cstheme="minorHAnsi"/>
          <w:bCs/>
        </w:rPr>
        <w:t>ir</w:t>
      </w:r>
      <w:r w:rsidR="00977578" w:rsidRPr="00C60FF0">
        <w:rPr>
          <w:rFonts w:cstheme="minorHAnsi"/>
          <w:bCs/>
        </w:rPr>
        <w:t xml:space="preserve"> root</w:t>
      </w:r>
      <w:r w:rsidR="00787EE5" w:rsidRPr="00C60FF0">
        <w:rPr>
          <w:rFonts w:cstheme="minorHAnsi"/>
          <w:bCs/>
        </w:rPr>
        <w:t>s</w:t>
      </w:r>
      <w:r w:rsidR="00977578" w:rsidRPr="00C60FF0">
        <w:rPr>
          <w:rFonts w:cstheme="minorHAnsi"/>
          <w:bCs/>
        </w:rPr>
        <w:t xml:space="preserve"> </w:t>
      </w:r>
      <w:r w:rsidR="00787EE5" w:rsidRPr="00C60FF0">
        <w:rPr>
          <w:rFonts w:cstheme="minorHAnsi"/>
          <w:bCs/>
        </w:rPr>
        <w:t>near</w:t>
      </w:r>
      <w:r w:rsidR="00977578" w:rsidRPr="00C60FF0">
        <w:rPr>
          <w:rFonts w:cstheme="minorHAnsi"/>
          <w:bCs/>
        </w:rPr>
        <w:t xml:space="preserve"> base-salt, increasing </w:t>
      </w:r>
      <w:r w:rsidR="00787EE5" w:rsidRPr="00C60FF0">
        <w:rPr>
          <w:rFonts w:cstheme="minorHAnsi"/>
          <w:bCs/>
        </w:rPr>
        <w:t xml:space="preserve">in </w:t>
      </w:r>
      <w:r w:rsidR="00977578" w:rsidRPr="00C60FF0">
        <w:rPr>
          <w:rFonts w:cstheme="minorHAnsi"/>
          <w:bCs/>
        </w:rPr>
        <w:t xml:space="preserve">dip upwards to top salt. </w:t>
      </w:r>
      <w:r w:rsidR="00787EE5" w:rsidRPr="00C60FF0">
        <w:t>Above the salt</w:t>
      </w:r>
      <w:r w:rsidR="0056472F" w:rsidRPr="00C60FF0">
        <w:t xml:space="preserve">, </w:t>
      </w:r>
      <w:r w:rsidR="00B62A34" w:rsidRPr="00C60FF0">
        <w:rPr>
          <w:rFonts w:cstheme="minorHAnsi"/>
          <w:bCs/>
        </w:rPr>
        <w:t>arcuate</w:t>
      </w:r>
      <w:r w:rsidR="00D82D4C" w:rsidRPr="00C60FF0">
        <w:rPr>
          <w:rFonts w:cstheme="minorHAnsi"/>
          <w:bCs/>
        </w:rPr>
        <w:t xml:space="preserve"> pipes </w:t>
      </w:r>
      <w:r w:rsidR="00947449" w:rsidRPr="00C60FF0">
        <w:rPr>
          <w:rFonts w:cstheme="minorHAnsi"/>
          <w:bCs/>
        </w:rPr>
        <w:t xml:space="preserve">are </w:t>
      </w:r>
      <w:r w:rsidR="0038210F" w:rsidRPr="00C60FF0">
        <w:rPr>
          <w:rFonts w:cstheme="minorHAnsi"/>
          <w:bCs/>
        </w:rPr>
        <w:t>undeformed</w:t>
      </w:r>
      <w:r w:rsidR="00787EE5" w:rsidRPr="00C60FF0">
        <w:rPr>
          <w:rFonts w:cstheme="minorHAnsi"/>
          <w:bCs/>
        </w:rPr>
        <w:t xml:space="preserve"> and vertical </w:t>
      </w:r>
      <w:r w:rsidR="0056472F" w:rsidRPr="00C60FF0">
        <w:rPr>
          <w:rFonts w:cstheme="minorHAnsi"/>
          <w:bCs/>
        </w:rPr>
        <w:t>(</w:t>
      </w:r>
      <w:r w:rsidR="00084B38" w:rsidRPr="00C60FF0">
        <w:rPr>
          <w:rFonts w:cstheme="minorHAnsi"/>
          <w:bCs/>
        </w:rPr>
        <w:t>Fig. 3</w:t>
      </w:r>
      <w:r w:rsidR="0056472F" w:rsidRPr="00C60FF0">
        <w:rPr>
          <w:rFonts w:cstheme="minorHAnsi"/>
          <w:bCs/>
        </w:rPr>
        <w:t>)</w:t>
      </w:r>
      <w:r w:rsidR="00723C7A" w:rsidRPr="00C60FF0">
        <w:rPr>
          <w:rFonts w:cstheme="minorHAnsi"/>
          <w:bCs/>
        </w:rPr>
        <w:t xml:space="preserve">. </w:t>
      </w:r>
      <w:r w:rsidR="00F84D08" w:rsidRPr="00C60FF0">
        <w:rPr>
          <w:rFonts w:cstheme="minorHAnsi"/>
          <w:bCs/>
        </w:rPr>
        <w:t xml:space="preserve">These two </w:t>
      </w:r>
      <w:r w:rsidR="00F84D08" w:rsidRPr="00C60FF0">
        <w:rPr>
          <w:rFonts w:cstheme="minorHAnsi"/>
          <w:bCs/>
        </w:rPr>
        <w:lastRenderedPageBreak/>
        <w:t xml:space="preserve">geometries </w:t>
      </w:r>
      <w:r w:rsidR="009B7805" w:rsidRPr="00C60FF0">
        <w:rPr>
          <w:rFonts w:cstheme="minorHAnsi"/>
          <w:bCs/>
        </w:rPr>
        <w:t xml:space="preserve">also </w:t>
      </w:r>
      <w:r w:rsidR="00A25E50" w:rsidRPr="00C60FF0">
        <w:rPr>
          <w:rFonts w:cstheme="minorHAnsi"/>
          <w:bCs/>
        </w:rPr>
        <w:t>have a different</w:t>
      </w:r>
      <w:r w:rsidR="009B7805" w:rsidRPr="00C60FF0">
        <w:rPr>
          <w:rFonts w:cstheme="minorHAnsi"/>
          <w:bCs/>
        </w:rPr>
        <w:t xml:space="preserve"> </w:t>
      </w:r>
      <w:r w:rsidR="00B5005E" w:rsidRPr="00C60FF0">
        <w:rPr>
          <w:rFonts w:cstheme="minorHAnsi"/>
          <w:bCs/>
        </w:rPr>
        <w:t xml:space="preserve">seismic </w:t>
      </w:r>
      <w:r w:rsidR="009B7805" w:rsidRPr="00C60FF0">
        <w:rPr>
          <w:rFonts w:cstheme="minorHAnsi"/>
          <w:bCs/>
        </w:rPr>
        <w:t xml:space="preserve">response </w:t>
      </w:r>
      <w:r w:rsidR="00B5005E" w:rsidRPr="00C60FF0">
        <w:rPr>
          <w:rFonts w:cstheme="minorHAnsi"/>
          <w:bCs/>
        </w:rPr>
        <w:t>within the evaporite unit</w:t>
      </w:r>
      <w:r w:rsidR="009B7805" w:rsidRPr="00C60FF0">
        <w:rPr>
          <w:rFonts w:cstheme="minorHAnsi"/>
          <w:bCs/>
        </w:rPr>
        <w:t xml:space="preserve">. </w:t>
      </w:r>
      <w:r w:rsidR="00A25E50" w:rsidRPr="00C60FF0">
        <w:rPr>
          <w:rFonts w:cstheme="minorHAnsi"/>
          <w:bCs/>
        </w:rPr>
        <w:t>T</w:t>
      </w:r>
      <w:r w:rsidR="00533FBD" w:rsidRPr="00C60FF0">
        <w:rPr>
          <w:rFonts w:cstheme="minorHAnsi"/>
          <w:bCs/>
        </w:rPr>
        <w:t xml:space="preserve">he vertical pipes </w:t>
      </w:r>
      <w:r w:rsidR="009836CA" w:rsidRPr="00C60FF0">
        <w:rPr>
          <w:rFonts w:cstheme="minorHAnsi"/>
          <w:bCs/>
        </w:rPr>
        <w:t>are</w:t>
      </w:r>
      <w:r w:rsidR="005805DF" w:rsidRPr="00C60FF0">
        <w:rPr>
          <w:rFonts w:cstheme="minorHAnsi"/>
          <w:bCs/>
        </w:rPr>
        <w:t xml:space="preserve"> </w:t>
      </w:r>
      <w:r w:rsidR="001E74C4" w:rsidRPr="00C60FF0">
        <w:rPr>
          <w:rFonts w:cstheme="minorHAnsi"/>
          <w:bCs/>
        </w:rPr>
        <w:t>in agreement with the general model (i.e. disrupted and attenuated signal)</w:t>
      </w:r>
      <w:r w:rsidR="00DF7F8A" w:rsidRPr="00C60FF0">
        <w:rPr>
          <w:rFonts w:cstheme="minorHAnsi"/>
          <w:bCs/>
        </w:rPr>
        <w:t xml:space="preserve"> </w:t>
      </w:r>
      <w:r w:rsidR="00A25E50" w:rsidRPr="00C60FF0">
        <w:rPr>
          <w:rFonts w:cstheme="minorHAnsi"/>
          <w:bCs/>
        </w:rPr>
        <w:t>whereas</w:t>
      </w:r>
      <w:r w:rsidR="00DF7F8A" w:rsidRPr="00C60FF0">
        <w:rPr>
          <w:rFonts w:cstheme="minorHAnsi"/>
          <w:bCs/>
        </w:rPr>
        <w:t xml:space="preserve"> </w:t>
      </w:r>
      <w:r w:rsidR="00740165" w:rsidRPr="00C60FF0">
        <w:rPr>
          <w:rFonts w:cstheme="minorHAnsi"/>
          <w:bCs/>
        </w:rPr>
        <w:t xml:space="preserve">the deformed </w:t>
      </w:r>
      <w:r w:rsidR="00206260" w:rsidRPr="00C60FF0">
        <w:rPr>
          <w:rFonts w:cstheme="minorHAnsi"/>
          <w:bCs/>
        </w:rPr>
        <w:t xml:space="preserve">portion of the </w:t>
      </w:r>
      <w:r w:rsidR="00740165" w:rsidRPr="00C60FF0">
        <w:rPr>
          <w:rFonts w:cstheme="minorHAnsi"/>
          <w:bCs/>
        </w:rPr>
        <w:t>pipes</w:t>
      </w:r>
      <w:r w:rsidR="00DF7F8A" w:rsidRPr="00C60FF0">
        <w:rPr>
          <w:rFonts w:cstheme="minorHAnsi"/>
          <w:bCs/>
        </w:rPr>
        <w:t xml:space="preserve"> </w:t>
      </w:r>
      <w:r w:rsidR="00787EE5" w:rsidRPr="00C60FF0">
        <w:rPr>
          <w:rFonts w:cstheme="minorHAnsi"/>
          <w:bCs/>
        </w:rPr>
        <w:t xml:space="preserve">are characterized by </w:t>
      </w:r>
      <w:r w:rsidR="003A347B" w:rsidRPr="00C60FF0">
        <w:rPr>
          <w:rFonts w:cstheme="minorHAnsi"/>
          <w:bCs/>
        </w:rPr>
        <w:t>a</w:t>
      </w:r>
      <w:r w:rsidR="00740165" w:rsidRPr="00C60FF0">
        <w:rPr>
          <w:rFonts w:cstheme="minorHAnsi"/>
          <w:bCs/>
        </w:rPr>
        <w:t xml:space="preserve"> narrow, linear</w:t>
      </w:r>
      <w:r w:rsidR="00787EE5" w:rsidRPr="00C60FF0">
        <w:rPr>
          <w:rFonts w:cstheme="minorHAnsi"/>
          <w:bCs/>
        </w:rPr>
        <w:t>,</w:t>
      </w:r>
      <w:r w:rsidR="00100FD4" w:rsidRPr="00C60FF0">
        <w:rPr>
          <w:rFonts w:cstheme="minorHAnsi"/>
          <w:bCs/>
        </w:rPr>
        <w:t xml:space="preserve"> high</w:t>
      </w:r>
      <w:r w:rsidR="00787EE5" w:rsidRPr="00C60FF0">
        <w:rPr>
          <w:rFonts w:cstheme="minorHAnsi"/>
          <w:bCs/>
        </w:rPr>
        <w:t>-</w:t>
      </w:r>
      <w:r w:rsidR="00100FD4" w:rsidRPr="00C60FF0">
        <w:rPr>
          <w:rFonts w:cstheme="minorHAnsi"/>
          <w:bCs/>
        </w:rPr>
        <w:t xml:space="preserve">amplitude </w:t>
      </w:r>
      <w:r w:rsidR="00165186" w:rsidRPr="00C60FF0">
        <w:rPr>
          <w:rFonts w:cstheme="minorHAnsi"/>
          <w:bCs/>
        </w:rPr>
        <w:t>reflection</w:t>
      </w:r>
      <w:r w:rsidR="00100FD4" w:rsidRPr="00C60FF0">
        <w:rPr>
          <w:rFonts w:cstheme="minorHAnsi"/>
          <w:bCs/>
        </w:rPr>
        <w:t xml:space="preserve"> with </w:t>
      </w:r>
      <w:r w:rsidR="00787EE5" w:rsidRPr="00C60FF0">
        <w:rPr>
          <w:rFonts w:cstheme="minorHAnsi"/>
          <w:bCs/>
        </w:rPr>
        <w:t xml:space="preserve">a </w:t>
      </w:r>
      <w:r w:rsidR="00740165" w:rsidRPr="00C60FF0">
        <w:rPr>
          <w:rFonts w:cstheme="minorHAnsi"/>
          <w:bCs/>
        </w:rPr>
        <w:t xml:space="preserve">soft-kick </w:t>
      </w:r>
      <w:r w:rsidR="00100FD4" w:rsidRPr="00C60FF0">
        <w:rPr>
          <w:rFonts w:cstheme="minorHAnsi"/>
          <w:bCs/>
        </w:rPr>
        <w:t xml:space="preserve">response </w:t>
      </w:r>
      <w:r w:rsidR="00740165" w:rsidRPr="00C60FF0">
        <w:rPr>
          <w:rFonts w:cstheme="minorHAnsi"/>
          <w:bCs/>
        </w:rPr>
        <w:t>(</w:t>
      </w:r>
      <w:r w:rsidR="00084B38" w:rsidRPr="00C60FF0">
        <w:rPr>
          <w:rFonts w:cstheme="minorHAnsi"/>
          <w:bCs/>
        </w:rPr>
        <w:t>Fig. 5</w:t>
      </w:r>
      <w:r w:rsidR="00740165" w:rsidRPr="00C60FF0">
        <w:rPr>
          <w:rFonts w:cstheme="minorHAnsi"/>
          <w:bCs/>
        </w:rPr>
        <w:t>)</w:t>
      </w:r>
      <w:r w:rsidR="00787EE5" w:rsidRPr="00C60FF0">
        <w:rPr>
          <w:rFonts w:cstheme="minorHAnsi"/>
          <w:bCs/>
        </w:rPr>
        <w:t xml:space="preserve"> (see</w:t>
      </w:r>
      <w:r w:rsidR="00BA310B" w:rsidRPr="00C60FF0">
        <w:rPr>
          <w:rFonts w:cstheme="minorHAnsi"/>
          <w:bCs/>
        </w:rPr>
        <w:t xml:space="preserve"> also</w:t>
      </w:r>
      <w:r w:rsidR="00CD257A" w:rsidRPr="00C60FF0">
        <w:rPr>
          <w:rFonts w:cstheme="minorHAnsi"/>
          <w:bCs/>
        </w:rPr>
        <w:t xml:space="preserve"> </w:t>
      </w:r>
      <w:r w:rsidR="00584AFC" w:rsidRPr="00C60FF0">
        <w:rPr>
          <w:rFonts w:cstheme="minorHAnsi"/>
          <w:bCs/>
        </w:rPr>
        <w:t>Kirkham et al.</w:t>
      </w:r>
      <w:r w:rsidR="00787EE5" w:rsidRPr="00C60FF0">
        <w:rPr>
          <w:rFonts w:cstheme="minorHAnsi"/>
          <w:bCs/>
        </w:rPr>
        <w:t xml:space="preserve">, </w:t>
      </w:r>
      <w:r w:rsidR="00584AFC" w:rsidRPr="00C60FF0">
        <w:rPr>
          <w:rFonts w:cstheme="minorHAnsi"/>
          <w:bCs/>
        </w:rPr>
        <w:t>2019).</w:t>
      </w:r>
      <w:r w:rsidR="00601678" w:rsidRPr="00C60FF0">
        <w:rPr>
          <w:rFonts w:cstheme="minorHAnsi"/>
          <w:bCs/>
        </w:rPr>
        <w:t xml:space="preserve"> </w:t>
      </w:r>
      <w:r w:rsidR="00A47227" w:rsidRPr="00C60FF0">
        <w:rPr>
          <w:rFonts w:cstheme="minorHAnsi"/>
          <w:bCs/>
        </w:rPr>
        <w:t>Interpreting</w:t>
      </w:r>
      <w:r w:rsidR="001B73AF" w:rsidRPr="00C60FF0">
        <w:rPr>
          <w:rFonts w:cstheme="minorHAnsi"/>
          <w:bCs/>
        </w:rPr>
        <w:t xml:space="preserve"> the </w:t>
      </w:r>
      <w:r w:rsidR="00A02EB8" w:rsidRPr="00C60FF0">
        <w:rPr>
          <w:rFonts w:cstheme="minorHAnsi"/>
          <w:bCs/>
        </w:rPr>
        <w:t xml:space="preserve">pipes’ </w:t>
      </w:r>
      <w:r w:rsidR="00B4453C" w:rsidRPr="00C60FF0">
        <w:rPr>
          <w:rFonts w:cstheme="minorHAnsi"/>
          <w:bCs/>
        </w:rPr>
        <w:t xml:space="preserve">internal geometry </w:t>
      </w:r>
      <w:r w:rsidR="001B73AF" w:rsidRPr="00C60FF0">
        <w:rPr>
          <w:rFonts w:cstheme="minorHAnsi"/>
          <w:bCs/>
        </w:rPr>
        <w:t>can pose significant challenges</w:t>
      </w:r>
      <w:r w:rsidR="00AB1572" w:rsidRPr="00C60FF0">
        <w:rPr>
          <w:rFonts w:cstheme="minorHAnsi"/>
          <w:bCs/>
        </w:rPr>
        <w:t>.</w:t>
      </w:r>
      <w:r w:rsidR="001B73AF" w:rsidRPr="00C60FF0">
        <w:rPr>
          <w:rFonts w:cstheme="minorHAnsi"/>
          <w:bCs/>
        </w:rPr>
        <w:t xml:space="preserve"> </w:t>
      </w:r>
      <w:r w:rsidR="00AB1572" w:rsidRPr="00C60FF0">
        <w:rPr>
          <w:rFonts w:cstheme="minorHAnsi"/>
          <w:bCs/>
        </w:rPr>
        <w:t>T</w:t>
      </w:r>
      <w:r w:rsidR="001B73AF" w:rsidRPr="00C60FF0">
        <w:rPr>
          <w:rFonts w:cstheme="minorHAnsi"/>
          <w:bCs/>
        </w:rPr>
        <w:t xml:space="preserve">he </w:t>
      </w:r>
      <w:r w:rsidR="00AB1572" w:rsidRPr="00C60FF0">
        <w:rPr>
          <w:rFonts w:cstheme="minorHAnsi"/>
          <w:bCs/>
        </w:rPr>
        <w:t xml:space="preserve">presence of fluids and/or the similarity between the pipe diameter and the seismic data resolution may generate </w:t>
      </w:r>
      <w:r w:rsidR="001B73AF" w:rsidRPr="00C60FF0">
        <w:rPr>
          <w:rFonts w:cstheme="minorHAnsi"/>
          <w:bCs/>
        </w:rPr>
        <w:t>seismic imaging artifacts</w:t>
      </w:r>
      <w:r w:rsidR="00FD78BE" w:rsidRPr="00C60FF0">
        <w:rPr>
          <w:rFonts w:cstheme="minorHAnsi"/>
          <w:bCs/>
        </w:rPr>
        <w:t xml:space="preserve"> </w:t>
      </w:r>
      <w:r w:rsidR="00FD78BE" w:rsidRPr="00C60FF0">
        <w:rPr>
          <w:rFonts w:cstheme="minorHAnsi"/>
          <w:bCs/>
        </w:rPr>
        <w:fldChar w:fldCharType="begin"/>
      </w:r>
      <w:r w:rsidR="00C0451C" w:rsidRPr="00C60FF0">
        <w:rPr>
          <w:rFonts w:cstheme="minorHAnsi"/>
          <w:bCs/>
        </w:rPr>
        <w:instrText xml:space="preserve"> ADDIN ZOTERO_ITEM CSL_CITATION {"citationID":"9JGAHZLu","properties":{"formattedCitation":"(A. Brown, 2011)","plainCitation":"(A. Brown, 2011)","noteIndex":0},"citationItems":[{"id":4810,"uris":["http://zotero.org/users/5710338/items/CCV2J8GN"],"uri":["http://zotero.org/users/5710338/items/CCV2J8GN"],"itemData":{"id":4810,"type":"book","edition":"AAPG Memoir 42, 7th edition","ISBN":"978-0-89181-374-3","number-of-pages":"646","publisher":"AAPG &amp; SEG","title":"Interpretation of Three-Dimensional Seismic Data","author":[{"family":"Brown","given":"Alistair"}],"issued":{"date-parts":[["2011"]]}}}],"schema":"https://github.com/citation-style-language/schema/raw/master/csl-citation.json"} </w:instrText>
      </w:r>
      <w:r w:rsidR="00FD78BE" w:rsidRPr="00C60FF0">
        <w:rPr>
          <w:rFonts w:cstheme="minorHAnsi"/>
          <w:bCs/>
        </w:rPr>
        <w:fldChar w:fldCharType="separate"/>
      </w:r>
      <w:r w:rsidR="00C0451C" w:rsidRPr="00C60FF0">
        <w:rPr>
          <w:rFonts w:ascii="Calibri" w:hAnsi="Calibri" w:cs="Calibri"/>
        </w:rPr>
        <w:t>(A. Brown, 2011)</w:t>
      </w:r>
      <w:r w:rsidR="00FD78BE" w:rsidRPr="00C60FF0">
        <w:rPr>
          <w:rFonts w:cstheme="minorHAnsi"/>
          <w:bCs/>
        </w:rPr>
        <w:fldChar w:fldCharType="end"/>
      </w:r>
      <w:r w:rsidR="001B73AF" w:rsidRPr="00C60FF0">
        <w:rPr>
          <w:rFonts w:cstheme="minorHAnsi"/>
          <w:bCs/>
        </w:rPr>
        <w:t>.</w:t>
      </w:r>
      <w:r w:rsidR="00C96DCF" w:rsidRPr="00C60FF0">
        <w:rPr>
          <w:rFonts w:cstheme="minorHAnsi"/>
          <w:bCs/>
        </w:rPr>
        <w:t xml:space="preserve"> </w:t>
      </w:r>
      <w:r w:rsidR="0069268C" w:rsidRPr="00C60FF0">
        <w:rPr>
          <w:rFonts w:cstheme="minorHAnsi"/>
          <w:bCs/>
        </w:rPr>
        <w:t>The</w:t>
      </w:r>
      <w:r w:rsidR="00B4453C" w:rsidRPr="00C60FF0">
        <w:rPr>
          <w:rFonts w:cstheme="minorHAnsi"/>
          <w:bCs/>
        </w:rPr>
        <w:t xml:space="preserve"> </w:t>
      </w:r>
      <w:r w:rsidR="0069268C" w:rsidRPr="00C60FF0">
        <w:rPr>
          <w:rFonts w:cstheme="minorHAnsi"/>
          <w:bCs/>
        </w:rPr>
        <w:t>n</w:t>
      </w:r>
      <w:r w:rsidR="00B4453C" w:rsidRPr="00C60FF0">
        <w:rPr>
          <w:rFonts w:cstheme="minorHAnsi"/>
          <w:bCs/>
        </w:rPr>
        <w:t>arrower pipes seldom show</w:t>
      </w:r>
      <w:r w:rsidR="00904980" w:rsidRPr="00C60FF0">
        <w:rPr>
          <w:rFonts w:cstheme="minorHAnsi"/>
          <w:bCs/>
        </w:rPr>
        <w:t xml:space="preserve"> recognizable </w:t>
      </w:r>
      <w:r w:rsidR="00B4453C" w:rsidRPr="00C60FF0">
        <w:rPr>
          <w:rFonts w:cstheme="minorHAnsi"/>
          <w:bCs/>
        </w:rPr>
        <w:t xml:space="preserve">internal geometries and appear as vertical zones of </w:t>
      </w:r>
      <w:r w:rsidR="00784093" w:rsidRPr="00C60FF0">
        <w:rPr>
          <w:rFonts w:cstheme="minorHAnsi"/>
          <w:bCs/>
        </w:rPr>
        <w:t xml:space="preserve">dimmed </w:t>
      </w:r>
      <w:r w:rsidR="00B4453C" w:rsidRPr="00C60FF0">
        <w:rPr>
          <w:rFonts w:cstheme="minorHAnsi"/>
          <w:bCs/>
        </w:rPr>
        <w:t xml:space="preserve">seismic </w:t>
      </w:r>
      <w:r w:rsidR="0069268C" w:rsidRPr="00C60FF0">
        <w:rPr>
          <w:rFonts w:cstheme="minorHAnsi"/>
          <w:bCs/>
        </w:rPr>
        <w:t xml:space="preserve">signal </w:t>
      </w:r>
      <w:r w:rsidR="0025211B" w:rsidRPr="00C60FF0">
        <w:rPr>
          <w:rFonts w:cstheme="minorHAnsi"/>
          <w:bCs/>
        </w:rPr>
        <w:t>with occasional inverted polarity</w:t>
      </w:r>
      <w:r w:rsidR="00B4453C" w:rsidRPr="00C60FF0">
        <w:rPr>
          <w:rFonts w:cstheme="minorHAnsi"/>
          <w:bCs/>
        </w:rPr>
        <w:t xml:space="preserve"> (</w:t>
      </w:r>
      <w:r w:rsidR="00084B38" w:rsidRPr="00C60FF0">
        <w:rPr>
          <w:rFonts w:cstheme="minorHAnsi"/>
          <w:bCs/>
        </w:rPr>
        <w:t>Fig. 2</w:t>
      </w:r>
      <w:r w:rsidR="00B4453C" w:rsidRPr="00C60FF0">
        <w:rPr>
          <w:rFonts w:cstheme="minorHAnsi"/>
          <w:bCs/>
        </w:rPr>
        <w:t>).</w:t>
      </w:r>
      <w:r w:rsidR="0069268C" w:rsidRPr="00C60FF0">
        <w:rPr>
          <w:rFonts w:cstheme="minorHAnsi"/>
          <w:bCs/>
        </w:rPr>
        <w:t xml:space="preserve"> </w:t>
      </w:r>
      <w:r w:rsidR="006319D4" w:rsidRPr="00C60FF0">
        <w:rPr>
          <w:rFonts w:cstheme="minorHAnsi"/>
          <w:bCs/>
        </w:rPr>
        <w:t>In contrast, t</w:t>
      </w:r>
      <w:r w:rsidR="009B5DBE" w:rsidRPr="00C60FF0">
        <w:rPr>
          <w:rFonts w:cstheme="minorHAnsi"/>
          <w:bCs/>
        </w:rPr>
        <w:t>he</w:t>
      </w:r>
      <w:r w:rsidR="00B4453C" w:rsidRPr="00C60FF0">
        <w:rPr>
          <w:rFonts w:cstheme="minorHAnsi"/>
          <w:bCs/>
        </w:rPr>
        <w:t xml:space="preserve"> </w:t>
      </w:r>
      <w:r w:rsidR="006319D4" w:rsidRPr="00C60FF0">
        <w:rPr>
          <w:rFonts w:cstheme="minorHAnsi"/>
          <w:bCs/>
        </w:rPr>
        <w:t>larger</w:t>
      </w:r>
      <w:r w:rsidR="00B4453C" w:rsidRPr="00C60FF0">
        <w:rPr>
          <w:rFonts w:cstheme="minorHAnsi"/>
          <w:bCs/>
        </w:rPr>
        <w:t xml:space="preserve"> pipes</w:t>
      </w:r>
      <w:r w:rsidR="00190786" w:rsidRPr="00C60FF0">
        <w:rPr>
          <w:rFonts w:cstheme="minorHAnsi"/>
          <w:bCs/>
        </w:rPr>
        <w:t xml:space="preserve"> (diameter &gt;</w:t>
      </w:r>
      <w:r w:rsidR="007C37FB" w:rsidRPr="00C60FF0">
        <w:rPr>
          <w:rFonts w:cstheme="minorHAnsi"/>
          <w:bCs/>
        </w:rPr>
        <w:t>100 m</w:t>
      </w:r>
      <w:r w:rsidR="00190786" w:rsidRPr="00C60FF0">
        <w:rPr>
          <w:rFonts w:cstheme="minorHAnsi"/>
          <w:bCs/>
        </w:rPr>
        <w:t>)</w:t>
      </w:r>
      <w:r w:rsidR="009B5DBE" w:rsidRPr="00C60FF0">
        <w:rPr>
          <w:rFonts w:cstheme="minorHAnsi"/>
          <w:bCs/>
        </w:rPr>
        <w:t xml:space="preserve"> have</w:t>
      </w:r>
      <w:r w:rsidR="00B4453C" w:rsidRPr="00C60FF0">
        <w:rPr>
          <w:rFonts w:cstheme="minorHAnsi"/>
          <w:bCs/>
        </w:rPr>
        <w:t xml:space="preserve"> internal characteristics </w:t>
      </w:r>
      <w:r w:rsidR="009B5DBE" w:rsidRPr="00C60FF0">
        <w:rPr>
          <w:rFonts w:cstheme="minorHAnsi"/>
          <w:bCs/>
        </w:rPr>
        <w:t xml:space="preserve">that </w:t>
      </w:r>
      <w:r w:rsidR="00B4453C" w:rsidRPr="00C60FF0">
        <w:rPr>
          <w:rFonts w:cstheme="minorHAnsi"/>
          <w:bCs/>
        </w:rPr>
        <w:t xml:space="preserve">commonly relate to the </w:t>
      </w:r>
      <w:r w:rsidR="009B5DBE" w:rsidRPr="00C60FF0">
        <w:rPr>
          <w:rFonts w:cstheme="minorHAnsi"/>
          <w:bCs/>
        </w:rPr>
        <w:t xml:space="preserve">type of upper </w:t>
      </w:r>
      <w:r w:rsidR="00B4453C" w:rsidRPr="00C60FF0">
        <w:rPr>
          <w:rFonts w:cstheme="minorHAnsi"/>
          <w:bCs/>
        </w:rPr>
        <w:t xml:space="preserve">terminus. </w:t>
      </w:r>
      <w:r w:rsidR="000F38A0" w:rsidRPr="00C60FF0">
        <w:rPr>
          <w:rFonts w:cstheme="minorHAnsi"/>
          <w:bCs/>
        </w:rPr>
        <w:t>More specifically, w</w:t>
      </w:r>
      <w:r w:rsidR="00406663" w:rsidRPr="00C60FF0">
        <w:rPr>
          <w:rFonts w:cstheme="minorHAnsi"/>
          <w:bCs/>
        </w:rPr>
        <w:t>hen</w:t>
      </w:r>
      <w:r w:rsidR="00872710" w:rsidRPr="00C60FF0">
        <w:rPr>
          <w:rFonts w:cstheme="minorHAnsi"/>
          <w:bCs/>
        </w:rPr>
        <w:t xml:space="preserve"> either a paleo- or present-day pockmark</w:t>
      </w:r>
      <w:r w:rsidR="00406663" w:rsidRPr="00C60FF0">
        <w:rPr>
          <w:rFonts w:cstheme="minorHAnsi"/>
          <w:bCs/>
        </w:rPr>
        <w:t xml:space="preserve"> occurs</w:t>
      </w:r>
      <w:r w:rsidR="00872710" w:rsidRPr="00C60FF0">
        <w:rPr>
          <w:rFonts w:cstheme="minorHAnsi"/>
          <w:bCs/>
        </w:rPr>
        <w:t xml:space="preserve">, the internal reflections </w:t>
      </w:r>
      <w:r w:rsidR="008B4AAE" w:rsidRPr="00C60FF0">
        <w:rPr>
          <w:rFonts w:cstheme="minorHAnsi"/>
          <w:bCs/>
        </w:rPr>
        <w:t>are</w:t>
      </w:r>
      <w:r w:rsidR="00872710" w:rsidRPr="00C60FF0">
        <w:rPr>
          <w:rFonts w:cstheme="minorHAnsi"/>
          <w:bCs/>
        </w:rPr>
        <w:t xml:space="preserve"> either concave</w:t>
      </w:r>
      <w:r w:rsidR="000F38A0" w:rsidRPr="00C60FF0">
        <w:rPr>
          <w:rFonts w:cstheme="minorHAnsi"/>
          <w:bCs/>
        </w:rPr>
        <w:t>-</w:t>
      </w:r>
      <w:r w:rsidR="00872710" w:rsidRPr="00C60FF0">
        <w:rPr>
          <w:rFonts w:cstheme="minorHAnsi"/>
          <w:bCs/>
        </w:rPr>
        <w:t>downward</w:t>
      </w:r>
      <w:r w:rsidR="00787EE5" w:rsidRPr="00C60FF0">
        <w:rPr>
          <w:rFonts w:cstheme="minorHAnsi"/>
          <w:bCs/>
        </w:rPr>
        <w:t>,</w:t>
      </w:r>
      <w:r w:rsidR="00872710" w:rsidRPr="00C60FF0">
        <w:rPr>
          <w:rFonts w:cstheme="minorHAnsi"/>
          <w:bCs/>
        </w:rPr>
        <w:t xml:space="preserve"> or disrupted and chaotic (</w:t>
      </w:r>
      <w:r w:rsidR="00084B38" w:rsidRPr="00C60FF0">
        <w:rPr>
          <w:rFonts w:cstheme="minorHAnsi"/>
          <w:bCs/>
        </w:rPr>
        <w:t>Fig. 2</w:t>
      </w:r>
      <w:r w:rsidR="00872710" w:rsidRPr="00C60FF0">
        <w:rPr>
          <w:rFonts w:cstheme="minorHAnsi"/>
          <w:bCs/>
        </w:rPr>
        <w:t xml:space="preserve">). </w:t>
      </w:r>
      <w:r w:rsidR="00B4453C" w:rsidRPr="00C60FF0">
        <w:rPr>
          <w:rFonts w:cstheme="minorHAnsi"/>
          <w:bCs/>
        </w:rPr>
        <w:t xml:space="preserve">When </w:t>
      </w:r>
      <w:r w:rsidR="00D46F5C" w:rsidRPr="00C60FF0">
        <w:rPr>
          <w:rFonts w:cstheme="minorHAnsi"/>
          <w:bCs/>
        </w:rPr>
        <w:t xml:space="preserve">the upper terminus is </w:t>
      </w:r>
      <w:r w:rsidR="00B4453C" w:rsidRPr="00C60FF0">
        <w:rPr>
          <w:rFonts w:cstheme="minorHAnsi"/>
          <w:bCs/>
        </w:rPr>
        <w:t>a mud volcano</w:t>
      </w:r>
      <w:r w:rsidR="008B4AAE" w:rsidRPr="00C60FF0">
        <w:rPr>
          <w:rFonts w:cstheme="minorHAnsi"/>
          <w:bCs/>
        </w:rPr>
        <w:t>,</w:t>
      </w:r>
      <w:r w:rsidR="00787EE5" w:rsidRPr="00C60FF0">
        <w:rPr>
          <w:rFonts w:cstheme="minorHAnsi"/>
          <w:bCs/>
        </w:rPr>
        <w:t xml:space="preserve"> and the pipe is thus inferred to be associated with significant</w:t>
      </w:r>
      <w:r w:rsidR="00147559" w:rsidRPr="00C60FF0">
        <w:rPr>
          <w:rFonts w:cstheme="minorHAnsi"/>
          <w:bCs/>
        </w:rPr>
        <w:t xml:space="preserve"> sediment remobilization</w:t>
      </w:r>
      <w:r w:rsidR="00787EE5" w:rsidRPr="00C60FF0">
        <w:rPr>
          <w:rFonts w:cstheme="minorHAnsi"/>
          <w:bCs/>
        </w:rPr>
        <w:t>,</w:t>
      </w:r>
      <w:r w:rsidR="00147559" w:rsidRPr="00C60FF0">
        <w:rPr>
          <w:rFonts w:cstheme="minorHAnsi"/>
          <w:bCs/>
        </w:rPr>
        <w:t xml:space="preserve"> the pipe internal reflections have convex</w:t>
      </w:r>
      <w:r w:rsidR="000F38A0" w:rsidRPr="00C60FF0">
        <w:rPr>
          <w:rFonts w:cstheme="minorHAnsi"/>
          <w:bCs/>
        </w:rPr>
        <w:t>-</w:t>
      </w:r>
      <w:r w:rsidR="00147559" w:rsidRPr="00C60FF0">
        <w:rPr>
          <w:rFonts w:cstheme="minorHAnsi"/>
          <w:bCs/>
        </w:rPr>
        <w:t xml:space="preserve">upward geometries, which may </w:t>
      </w:r>
      <w:r w:rsidR="00787EE5" w:rsidRPr="00C60FF0">
        <w:rPr>
          <w:rFonts w:cstheme="minorHAnsi"/>
          <w:bCs/>
        </w:rPr>
        <w:t xml:space="preserve">become </w:t>
      </w:r>
      <w:r w:rsidR="00147559" w:rsidRPr="00C60FF0">
        <w:rPr>
          <w:rFonts w:cstheme="minorHAnsi"/>
          <w:bCs/>
        </w:rPr>
        <w:t xml:space="preserve">chaotic and concave </w:t>
      </w:r>
      <w:r w:rsidR="00787EE5" w:rsidRPr="00C60FF0">
        <w:rPr>
          <w:rFonts w:cstheme="minorHAnsi"/>
          <w:bCs/>
        </w:rPr>
        <w:t>upwards</w:t>
      </w:r>
      <w:r w:rsidR="00E64E0D" w:rsidRPr="00C60FF0">
        <w:rPr>
          <w:rFonts w:cstheme="minorHAnsi"/>
          <w:bCs/>
        </w:rPr>
        <w:t xml:space="preserve"> </w:t>
      </w:r>
      <w:r w:rsidR="00147559" w:rsidRPr="00C60FF0">
        <w:rPr>
          <w:rFonts w:cstheme="minorHAnsi"/>
          <w:bCs/>
        </w:rPr>
        <w:t>(</w:t>
      </w:r>
      <w:r w:rsidR="00084B38" w:rsidRPr="00C60FF0">
        <w:rPr>
          <w:rFonts w:cstheme="minorHAnsi"/>
          <w:bCs/>
        </w:rPr>
        <w:t>Fig. 2</w:t>
      </w:r>
      <w:r w:rsidR="00147559" w:rsidRPr="00C60FF0">
        <w:rPr>
          <w:rFonts w:cstheme="minorHAnsi"/>
          <w:bCs/>
        </w:rPr>
        <w:t>).</w:t>
      </w:r>
    </w:p>
    <w:p w14:paraId="728D39E0" w14:textId="1138D0A2" w:rsidR="00B4453C" w:rsidRPr="00C60FF0" w:rsidRDefault="00B4453C" w:rsidP="00CD6731">
      <w:pPr>
        <w:spacing w:line="360" w:lineRule="auto"/>
        <w:jc w:val="both"/>
        <w:rPr>
          <w:rFonts w:cstheme="minorHAnsi"/>
          <w:bCs/>
        </w:rPr>
      </w:pPr>
      <w:r w:rsidRPr="00C60FF0">
        <w:rPr>
          <w:rFonts w:cstheme="minorHAnsi"/>
          <w:bCs/>
        </w:rPr>
        <w:t xml:space="preserve">The pipes in </w:t>
      </w:r>
      <w:r w:rsidR="00084B38" w:rsidRPr="00C60FF0">
        <w:rPr>
          <w:rFonts w:cstheme="minorHAnsi"/>
          <w:bCs/>
        </w:rPr>
        <w:t>Fig. 6</w:t>
      </w:r>
      <w:r w:rsidRPr="00C60FF0">
        <w:rPr>
          <w:rFonts w:cstheme="minorHAnsi"/>
          <w:bCs/>
        </w:rPr>
        <w:t xml:space="preserve"> show the variation </w:t>
      </w:r>
      <w:r w:rsidR="000F38A0" w:rsidRPr="00C60FF0">
        <w:rPr>
          <w:rFonts w:cstheme="minorHAnsi"/>
          <w:bCs/>
        </w:rPr>
        <w:t>in</w:t>
      </w:r>
      <w:r w:rsidRPr="00C60FF0">
        <w:rPr>
          <w:rFonts w:cstheme="minorHAnsi"/>
          <w:bCs/>
        </w:rPr>
        <w:t xml:space="preserve"> terminus</w:t>
      </w:r>
      <w:r w:rsidR="000F38A0" w:rsidRPr="00C60FF0">
        <w:rPr>
          <w:rFonts w:cstheme="minorHAnsi"/>
          <w:bCs/>
        </w:rPr>
        <w:t xml:space="preserve"> style</w:t>
      </w:r>
      <w:r w:rsidRPr="00C60FF0">
        <w:rPr>
          <w:rFonts w:cstheme="minorHAnsi"/>
          <w:bCs/>
        </w:rPr>
        <w:t xml:space="preserve"> moving </w:t>
      </w:r>
      <w:r w:rsidR="00F74B6D" w:rsidRPr="00C60FF0">
        <w:rPr>
          <w:rFonts w:cstheme="minorHAnsi"/>
          <w:bCs/>
        </w:rPr>
        <w:t>landwards</w:t>
      </w:r>
      <w:r w:rsidRPr="00C60FF0">
        <w:rPr>
          <w:rFonts w:cstheme="minorHAnsi"/>
          <w:bCs/>
        </w:rPr>
        <w:t xml:space="preserve">. The terminus of </w:t>
      </w:r>
      <w:r w:rsidR="00621F85" w:rsidRPr="00C60FF0">
        <w:rPr>
          <w:rFonts w:cstheme="minorHAnsi"/>
          <w:bCs/>
        </w:rPr>
        <w:t xml:space="preserve">the first </w:t>
      </w:r>
      <w:r w:rsidRPr="00C60FF0">
        <w:rPr>
          <w:rFonts w:cstheme="minorHAnsi"/>
          <w:bCs/>
        </w:rPr>
        <w:t xml:space="preserve">pipe has a mounded morphology defined by a hard kick with an </w:t>
      </w:r>
      <w:r w:rsidR="00621F85" w:rsidRPr="00C60FF0">
        <w:rPr>
          <w:rFonts w:cstheme="minorHAnsi"/>
          <w:bCs/>
        </w:rPr>
        <w:t>amplitude anomaly</w:t>
      </w:r>
      <w:r w:rsidRPr="00C60FF0">
        <w:rPr>
          <w:rFonts w:cstheme="minorHAnsi"/>
          <w:bCs/>
        </w:rPr>
        <w:t xml:space="preserve"> </w:t>
      </w:r>
      <w:r w:rsidR="00BA2603" w:rsidRPr="00C60FF0">
        <w:rPr>
          <w:rFonts w:cstheme="minorHAnsi"/>
          <w:bCs/>
        </w:rPr>
        <w:t>on</w:t>
      </w:r>
      <w:r w:rsidRPr="00C60FF0">
        <w:rPr>
          <w:rFonts w:cstheme="minorHAnsi"/>
          <w:bCs/>
        </w:rPr>
        <w:t xml:space="preserve"> top (Figs. </w:t>
      </w:r>
      <w:r w:rsidR="00084B38" w:rsidRPr="00C60FF0">
        <w:rPr>
          <w:rFonts w:cstheme="minorHAnsi"/>
          <w:bCs/>
        </w:rPr>
        <w:t>6</w:t>
      </w:r>
      <w:r w:rsidR="00D93E16" w:rsidRPr="00C60FF0">
        <w:rPr>
          <w:rFonts w:cstheme="minorHAnsi"/>
          <w:bCs/>
        </w:rPr>
        <w:t>b</w:t>
      </w:r>
      <w:r w:rsidRPr="00C60FF0">
        <w:rPr>
          <w:rFonts w:cstheme="minorHAnsi"/>
          <w:bCs/>
        </w:rPr>
        <w:t xml:space="preserve">, </w:t>
      </w:r>
      <w:r w:rsidR="002E0041" w:rsidRPr="00C60FF0">
        <w:rPr>
          <w:rFonts w:cstheme="minorHAnsi"/>
          <w:bCs/>
        </w:rPr>
        <w:t>7</w:t>
      </w:r>
      <w:r w:rsidRPr="00C60FF0">
        <w:rPr>
          <w:rFonts w:cstheme="minorHAnsi"/>
          <w:bCs/>
        </w:rPr>
        <w:t xml:space="preserve">). </w:t>
      </w:r>
      <w:r w:rsidR="00946BED" w:rsidRPr="00C60FF0">
        <w:rPr>
          <w:rFonts w:cstheme="minorHAnsi"/>
          <w:bCs/>
        </w:rPr>
        <w:t>This m</w:t>
      </w:r>
      <w:r w:rsidRPr="00C60FF0">
        <w:rPr>
          <w:rFonts w:cstheme="minorHAnsi"/>
          <w:bCs/>
        </w:rPr>
        <w:t>ound</w:t>
      </w:r>
      <w:r w:rsidR="00946BED" w:rsidRPr="00C60FF0">
        <w:rPr>
          <w:rFonts w:cstheme="minorHAnsi"/>
          <w:bCs/>
        </w:rPr>
        <w:t xml:space="preserve"> is onlapped</w:t>
      </w:r>
      <w:r w:rsidRPr="00C60FF0">
        <w:rPr>
          <w:rFonts w:cstheme="minorHAnsi"/>
          <w:bCs/>
        </w:rPr>
        <w:t xml:space="preserve"> </w:t>
      </w:r>
      <w:r w:rsidR="00946BED" w:rsidRPr="00C60FF0">
        <w:rPr>
          <w:rFonts w:cstheme="minorHAnsi"/>
          <w:bCs/>
        </w:rPr>
        <w:t xml:space="preserve">by overlying reflection </w:t>
      </w:r>
      <w:r w:rsidRPr="00C60FF0">
        <w:rPr>
          <w:rFonts w:cstheme="minorHAnsi"/>
          <w:bCs/>
        </w:rPr>
        <w:t xml:space="preserve">and the first 68 </w:t>
      </w:r>
      <w:proofErr w:type="spellStart"/>
      <w:r w:rsidRPr="00C60FF0">
        <w:rPr>
          <w:rFonts w:cstheme="minorHAnsi"/>
          <w:bCs/>
        </w:rPr>
        <w:t>ms</w:t>
      </w:r>
      <w:proofErr w:type="spellEnd"/>
      <w:r w:rsidRPr="00C60FF0">
        <w:rPr>
          <w:rFonts w:cstheme="minorHAnsi"/>
          <w:bCs/>
        </w:rPr>
        <w:t xml:space="preserve"> </w:t>
      </w:r>
      <w:r w:rsidR="00946BED" w:rsidRPr="00C60FF0">
        <w:rPr>
          <w:rFonts w:cstheme="minorHAnsi"/>
          <w:bCs/>
        </w:rPr>
        <w:t xml:space="preserve">TWT </w:t>
      </w:r>
      <w:r w:rsidRPr="00C60FF0">
        <w:rPr>
          <w:rFonts w:cstheme="minorHAnsi"/>
          <w:bCs/>
        </w:rPr>
        <w:t xml:space="preserve">of the </w:t>
      </w:r>
      <w:r w:rsidR="006D4D36" w:rsidRPr="00C60FF0">
        <w:rPr>
          <w:rFonts w:cstheme="minorHAnsi"/>
          <w:bCs/>
        </w:rPr>
        <w:t>overlying succession ar</w:t>
      </w:r>
      <w:r w:rsidRPr="00C60FF0">
        <w:rPr>
          <w:rFonts w:cstheme="minorHAnsi"/>
          <w:bCs/>
        </w:rPr>
        <w:t xml:space="preserve">e </w:t>
      </w:r>
      <w:r w:rsidR="00946BED" w:rsidRPr="00C60FF0">
        <w:rPr>
          <w:rFonts w:cstheme="minorHAnsi"/>
          <w:bCs/>
        </w:rPr>
        <w:t xml:space="preserve">deflected </w:t>
      </w:r>
      <w:r w:rsidRPr="00C60FF0">
        <w:rPr>
          <w:rFonts w:cstheme="minorHAnsi"/>
          <w:bCs/>
        </w:rPr>
        <w:t>upwards (</w:t>
      </w:r>
      <w:r w:rsidR="00084B38" w:rsidRPr="00C60FF0">
        <w:rPr>
          <w:rFonts w:cstheme="minorHAnsi"/>
          <w:bCs/>
        </w:rPr>
        <w:t>Fig. 7</w:t>
      </w:r>
      <w:r w:rsidRPr="00C60FF0">
        <w:rPr>
          <w:rFonts w:cstheme="minorHAnsi"/>
          <w:bCs/>
        </w:rPr>
        <w:t>). The base of the mounded feature is a soft kick that l</w:t>
      </w:r>
      <w:r w:rsidR="00BA44E2" w:rsidRPr="00C60FF0">
        <w:rPr>
          <w:rFonts w:cstheme="minorHAnsi"/>
          <w:bCs/>
        </w:rPr>
        <w:t>ie</w:t>
      </w:r>
      <w:r w:rsidRPr="00C60FF0">
        <w:rPr>
          <w:rFonts w:cstheme="minorHAnsi"/>
          <w:bCs/>
        </w:rPr>
        <w:t>s on the onlap surface</w:t>
      </w:r>
      <w:r w:rsidR="00E976C4" w:rsidRPr="00C60FF0">
        <w:rPr>
          <w:rFonts w:cstheme="minorHAnsi"/>
          <w:bCs/>
        </w:rPr>
        <w:t xml:space="preserve"> </w:t>
      </w:r>
      <w:r w:rsidR="00DF0F0E" w:rsidRPr="00C60FF0">
        <w:rPr>
          <w:rFonts w:cstheme="minorHAnsi"/>
          <w:bCs/>
        </w:rPr>
        <w:t xml:space="preserve">of a ramp syncline basin (RSB; </w:t>
      </w:r>
      <w:r w:rsidR="00E976C4" w:rsidRPr="00C60FF0">
        <w:rPr>
          <w:rFonts w:cstheme="minorHAnsi"/>
          <w:bCs/>
        </w:rPr>
        <w:t>see Section 4.2 for details)</w:t>
      </w:r>
      <w:r w:rsidR="006114E8" w:rsidRPr="00C60FF0">
        <w:rPr>
          <w:rFonts w:cstheme="minorHAnsi"/>
          <w:bCs/>
        </w:rPr>
        <w:t xml:space="preserve">. These characteristics support the hypothesis that </w:t>
      </w:r>
      <w:r w:rsidR="00BA44E2" w:rsidRPr="00C60FF0">
        <w:rPr>
          <w:rFonts w:cstheme="minorHAnsi"/>
          <w:bCs/>
        </w:rPr>
        <w:t xml:space="preserve">the </w:t>
      </w:r>
      <w:r w:rsidR="006114E8" w:rsidRPr="00C60FF0">
        <w:rPr>
          <w:rFonts w:cstheme="minorHAnsi"/>
          <w:bCs/>
        </w:rPr>
        <w:t xml:space="preserve">mounded feature is real and not a seismic </w:t>
      </w:r>
      <w:r w:rsidR="00AA266D" w:rsidRPr="00C60FF0">
        <w:rPr>
          <w:rFonts w:cstheme="minorHAnsi"/>
          <w:bCs/>
        </w:rPr>
        <w:t>artifact</w:t>
      </w:r>
      <w:r w:rsidR="009C3170" w:rsidRPr="00C60FF0">
        <w:rPr>
          <w:rFonts w:cstheme="minorHAnsi"/>
          <w:bCs/>
        </w:rPr>
        <w:t>,</w:t>
      </w:r>
      <w:r w:rsidR="00AA266D" w:rsidRPr="00C60FF0">
        <w:rPr>
          <w:rFonts w:cstheme="minorHAnsi"/>
          <w:bCs/>
        </w:rPr>
        <w:t xml:space="preserve"> and</w:t>
      </w:r>
      <w:r w:rsidR="006114E8" w:rsidRPr="00C60FF0">
        <w:rPr>
          <w:rFonts w:cstheme="minorHAnsi"/>
          <w:bCs/>
        </w:rPr>
        <w:t xml:space="preserve"> </w:t>
      </w:r>
      <w:r w:rsidRPr="00C60FF0">
        <w:rPr>
          <w:rFonts w:cstheme="minorHAnsi"/>
          <w:bCs/>
        </w:rPr>
        <w:t>that it</w:t>
      </w:r>
      <w:r w:rsidR="00810E4B" w:rsidRPr="00C60FF0">
        <w:rPr>
          <w:rFonts w:cstheme="minorHAnsi"/>
          <w:bCs/>
        </w:rPr>
        <w:t xml:space="preserve"> likely</w:t>
      </w:r>
      <w:r w:rsidRPr="00C60FF0">
        <w:rPr>
          <w:rFonts w:cstheme="minorHAnsi"/>
          <w:bCs/>
        </w:rPr>
        <w:t xml:space="preserve"> formed positive relief on the paleo-seafloor. </w:t>
      </w:r>
      <w:r w:rsidR="001C013B" w:rsidRPr="00C60FF0">
        <w:rPr>
          <w:rFonts w:cstheme="minorHAnsi"/>
          <w:bCs/>
        </w:rPr>
        <w:t>T</w:t>
      </w:r>
      <w:r w:rsidRPr="00C60FF0">
        <w:rPr>
          <w:rFonts w:cstheme="minorHAnsi"/>
          <w:bCs/>
        </w:rPr>
        <w:t xml:space="preserve">he </w:t>
      </w:r>
      <w:r w:rsidR="009C3170" w:rsidRPr="00C60FF0">
        <w:rPr>
          <w:rFonts w:cstheme="minorHAnsi"/>
          <w:bCs/>
        </w:rPr>
        <w:t xml:space="preserve">basal reflection of the </w:t>
      </w:r>
      <w:r w:rsidR="002372EC" w:rsidRPr="00C60FF0">
        <w:rPr>
          <w:rFonts w:cstheme="minorHAnsi"/>
          <w:bCs/>
        </w:rPr>
        <w:t xml:space="preserve">mounded feature </w:t>
      </w:r>
      <w:r w:rsidR="008D1788" w:rsidRPr="00C60FF0">
        <w:rPr>
          <w:rFonts w:cstheme="minorHAnsi"/>
          <w:bCs/>
        </w:rPr>
        <w:t>is</w:t>
      </w:r>
      <w:r w:rsidRPr="00C60FF0">
        <w:rPr>
          <w:rFonts w:cstheme="minorHAnsi"/>
          <w:bCs/>
        </w:rPr>
        <w:t xml:space="preserve"> concave </w:t>
      </w:r>
      <w:r w:rsidR="008D1788" w:rsidRPr="00C60FF0">
        <w:rPr>
          <w:rFonts w:cstheme="minorHAnsi"/>
          <w:bCs/>
        </w:rPr>
        <w:t>downward at the top of the underlying pipe</w:t>
      </w:r>
      <w:r w:rsidRPr="00C60FF0">
        <w:rPr>
          <w:rFonts w:cstheme="minorHAnsi"/>
          <w:bCs/>
        </w:rPr>
        <w:t xml:space="preserve">. The internal geometries of the mounded feature are difficult to </w:t>
      </w:r>
      <w:r w:rsidR="0069201A" w:rsidRPr="00C60FF0">
        <w:rPr>
          <w:rFonts w:cstheme="minorHAnsi"/>
          <w:bCs/>
        </w:rPr>
        <w:t xml:space="preserve">determine </w:t>
      </w:r>
      <w:r w:rsidRPr="00C60FF0">
        <w:rPr>
          <w:rFonts w:cstheme="minorHAnsi"/>
          <w:bCs/>
        </w:rPr>
        <w:t>because of the seismic resolution</w:t>
      </w:r>
      <w:r w:rsidR="000D451A" w:rsidRPr="00C60FF0">
        <w:rPr>
          <w:rFonts w:cstheme="minorHAnsi"/>
          <w:bCs/>
        </w:rPr>
        <w:t>, but</w:t>
      </w:r>
      <w:r w:rsidRPr="00C60FF0">
        <w:rPr>
          <w:rFonts w:cstheme="minorHAnsi"/>
          <w:bCs/>
        </w:rPr>
        <w:t xml:space="preserve"> the</w:t>
      </w:r>
      <w:r w:rsidR="0069201A" w:rsidRPr="00C60FF0">
        <w:rPr>
          <w:rFonts w:cstheme="minorHAnsi"/>
          <w:bCs/>
        </w:rPr>
        <w:t xml:space="preserve">y </w:t>
      </w:r>
      <w:r w:rsidRPr="00C60FF0">
        <w:rPr>
          <w:rFonts w:cstheme="minorHAnsi"/>
          <w:bCs/>
        </w:rPr>
        <w:t xml:space="preserve">appear </w:t>
      </w:r>
      <w:r w:rsidR="0069201A" w:rsidRPr="00C60FF0">
        <w:rPr>
          <w:rFonts w:cstheme="minorHAnsi"/>
          <w:bCs/>
        </w:rPr>
        <w:t xml:space="preserve">to be </w:t>
      </w:r>
      <w:r w:rsidR="00640326" w:rsidRPr="00C60FF0">
        <w:rPr>
          <w:rFonts w:cstheme="minorHAnsi"/>
          <w:bCs/>
        </w:rPr>
        <w:t>discordant with</w:t>
      </w:r>
      <w:r w:rsidRPr="00C60FF0">
        <w:rPr>
          <w:rFonts w:cstheme="minorHAnsi"/>
          <w:bCs/>
        </w:rPr>
        <w:t xml:space="preserve"> the </w:t>
      </w:r>
      <w:r w:rsidR="0069201A" w:rsidRPr="00C60FF0">
        <w:rPr>
          <w:rFonts w:cstheme="minorHAnsi"/>
          <w:bCs/>
        </w:rPr>
        <w:t xml:space="preserve">overlying, relatively </w:t>
      </w:r>
      <w:proofErr w:type="gramStart"/>
      <w:r w:rsidR="0069201A" w:rsidRPr="00C60FF0">
        <w:rPr>
          <w:rFonts w:cstheme="minorHAnsi"/>
          <w:bCs/>
        </w:rPr>
        <w:t>flat-lying</w:t>
      </w:r>
      <w:proofErr w:type="gramEnd"/>
      <w:r w:rsidR="0069201A" w:rsidRPr="00C60FF0">
        <w:rPr>
          <w:rFonts w:cstheme="minorHAnsi"/>
          <w:bCs/>
        </w:rPr>
        <w:t xml:space="preserve">, </w:t>
      </w:r>
      <w:r w:rsidRPr="00C60FF0">
        <w:rPr>
          <w:rFonts w:cstheme="minorHAnsi"/>
          <w:bCs/>
        </w:rPr>
        <w:t xml:space="preserve">onlapping reflections. </w:t>
      </w:r>
      <w:r w:rsidR="00213A5E" w:rsidRPr="00C60FF0">
        <w:rPr>
          <w:rFonts w:cstheme="minorHAnsi"/>
          <w:bCs/>
        </w:rPr>
        <w:t>Comparable</w:t>
      </w:r>
      <w:r w:rsidRPr="00C60FF0">
        <w:rPr>
          <w:rFonts w:cstheme="minorHAnsi"/>
          <w:bCs/>
        </w:rPr>
        <w:t xml:space="preserve"> geometries and reflection polarities have been documented in buried mud volcanoes</w:t>
      </w:r>
      <w:r w:rsidR="00FD78BE" w:rsidRPr="00C60FF0">
        <w:rPr>
          <w:rFonts w:cstheme="minorHAnsi"/>
          <w:bCs/>
        </w:rPr>
        <w:t xml:space="preserve"> </w:t>
      </w:r>
      <w:r w:rsidRPr="00C60FF0">
        <w:rPr>
          <w:rFonts w:cstheme="minorHAnsi"/>
          <w:bCs/>
        </w:rPr>
        <w:fldChar w:fldCharType="begin"/>
      </w:r>
      <w:r w:rsidR="008A37B2" w:rsidRPr="00C60FF0">
        <w:rPr>
          <w:rFonts w:cstheme="minorHAnsi"/>
          <w:bCs/>
        </w:rPr>
        <w:instrText xml:space="preserve"> ADDIN ZOTERO_ITEM CSL_CITATION {"citationID":"6vWyrtgF","properties":{"formattedCitation":"(e.g. Hansen et al., 2005)","plainCitation":"(e.g. Hansen et al., 2005)","noteIndex":0},"citationItems":[{"id":1141,"uris":["http://zotero.org/users/5710338/items/FJHFKAPM"],"uri":["http://zotero.org/users/5710338/items/FJHFKAPM"],"itemData":{"id":1141,"type":"article-journal","abstract":"This paper presents a three-dimensional (3D) seismic analysis of sediment remobilization and £uid migration in a 2000-km2 area above the Gjallar Ridge located in the VÖring Basin, o¡shore Norway. Three distinct types of mounded structures have been identi¢ed as resulting from focused £uid/gas migration and associated mud remobilization and intrusion.Type A structures are gently mounded, and we infer that these structures formed because of in situ remobilization of Middle Eocene to Lower^Middle Oligocene ¢ne-grained sediments in response to £uid and minor sediment injection via deep- seated normal faults.Type B structures comprise relatively steep- sided mounds and are restricted to the pre-Miocene interval.They are often located above narrow zones of discontinuous low-amplitude re£ections resembling gas chimneys. Some of theType B structures are associated with stacked amplitude anomalies and possible mud volcanoes at the base Pleistocene indicating their long-term signi¢cance as vertical £uid conduits.Type C structures comprise discrete mound features that seem to jack up theTop Palaeocene (Top Brygge) horizon.These are similar to hydrothermal mounds found elsewhere on the Norwegian Margin and associated with igneous sill intrusion during North Atlantic breakup.This study highlights the utility of 3D seismic data for mapping of £uid and sediment mobilization through time over large basinal areas.","container-title":"Basin Research","DOI":"10.1111/j.1365-2117.2005.00257.x","ISSN":"0950-091X, 1365-2117","issue":"1","journalAbbreviation":"Basin Research","language":"en","page":"123-139","source":"DOI.org (Crossref)","title":"3D seismic expression of fluid migration and mud remobilization on the Gjallar Ridge, offshore mid-Norway","volume":"17","author":[{"family":"Hansen","given":"J. P. V."},{"family":"Cartwright","given":"J. A."},{"family":"Huuse","given":"M."},{"family":"Clausen","given":"O. R."}],"issued":{"date-parts":[["2005",3]]}},"prefix":"e.g."}],"schema":"https://github.com/citation-style-language/schema/raw/master/csl-citation.json"} </w:instrText>
      </w:r>
      <w:r w:rsidRPr="00C60FF0">
        <w:rPr>
          <w:rFonts w:cstheme="minorHAnsi"/>
          <w:bCs/>
        </w:rPr>
        <w:fldChar w:fldCharType="separate"/>
      </w:r>
      <w:r w:rsidR="00C0451C" w:rsidRPr="00C60FF0">
        <w:rPr>
          <w:rFonts w:ascii="Calibri" w:hAnsi="Calibri" w:cs="Calibri"/>
        </w:rPr>
        <w:t>(e.g. Hansen et al., 2005)</w:t>
      </w:r>
      <w:r w:rsidRPr="00C60FF0">
        <w:rPr>
          <w:rFonts w:cstheme="minorHAnsi"/>
          <w:bCs/>
        </w:rPr>
        <w:fldChar w:fldCharType="end"/>
      </w:r>
      <w:r w:rsidRPr="00C60FF0">
        <w:rPr>
          <w:rFonts w:cstheme="minorHAnsi"/>
          <w:bCs/>
        </w:rPr>
        <w:t xml:space="preserve">. </w:t>
      </w:r>
      <w:r w:rsidR="002345EE" w:rsidRPr="00C60FF0">
        <w:rPr>
          <w:rFonts w:cstheme="minorHAnsi"/>
          <w:bCs/>
        </w:rPr>
        <w:t>Moving</w:t>
      </w:r>
      <w:r w:rsidR="00153624" w:rsidRPr="00C60FF0">
        <w:rPr>
          <w:rFonts w:cstheme="minorHAnsi"/>
          <w:bCs/>
        </w:rPr>
        <w:t xml:space="preserve"> further</w:t>
      </w:r>
      <w:r w:rsidR="002345EE" w:rsidRPr="00C60FF0">
        <w:rPr>
          <w:rFonts w:cstheme="minorHAnsi"/>
          <w:bCs/>
        </w:rPr>
        <w:t xml:space="preserve"> landwards</w:t>
      </w:r>
      <w:r w:rsidR="00153624" w:rsidRPr="00C60FF0">
        <w:rPr>
          <w:rFonts w:cstheme="minorHAnsi"/>
          <w:bCs/>
        </w:rPr>
        <w:t xml:space="preserve"> still</w:t>
      </w:r>
      <w:r w:rsidR="002345EE" w:rsidRPr="00C60FF0">
        <w:rPr>
          <w:rFonts w:cstheme="minorHAnsi"/>
          <w:bCs/>
        </w:rPr>
        <w:t xml:space="preserve">, </w:t>
      </w:r>
      <w:r w:rsidR="00986E38" w:rsidRPr="00C60FF0">
        <w:rPr>
          <w:rFonts w:cstheme="minorHAnsi"/>
          <w:bCs/>
        </w:rPr>
        <w:t xml:space="preserve">the </w:t>
      </w:r>
      <w:r w:rsidRPr="00C60FF0">
        <w:rPr>
          <w:rFonts w:cstheme="minorHAnsi"/>
          <w:bCs/>
        </w:rPr>
        <w:t xml:space="preserve">pipe </w:t>
      </w:r>
      <w:r w:rsidR="00986E38" w:rsidRPr="00C60FF0">
        <w:rPr>
          <w:rFonts w:cstheme="minorHAnsi"/>
          <w:bCs/>
        </w:rPr>
        <w:t>terminus appears transitioning from</w:t>
      </w:r>
      <w:r w:rsidR="00153624" w:rsidRPr="00C60FF0">
        <w:rPr>
          <w:rFonts w:cstheme="minorHAnsi"/>
          <w:bCs/>
        </w:rPr>
        <w:t xml:space="preserve"> </w:t>
      </w:r>
      <w:r w:rsidRPr="00C60FF0">
        <w:rPr>
          <w:rFonts w:cstheme="minorHAnsi"/>
          <w:bCs/>
        </w:rPr>
        <w:t>mud volcano to buried pockmark</w:t>
      </w:r>
      <w:r w:rsidR="002345EE" w:rsidRPr="00C60FF0">
        <w:rPr>
          <w:rFonts w:cstheme="minorHAnsi"/>
          <w:bCs/>
        </w:rPr>
        <w:t xml:space="preserve"> (</w:t>
      </w:r>
      <w:r w:rsidR="00084B38" w:rsidRPr="00C60FF0">
        <w:rPr>
          <w:rFonts w:cstheme="minorHAnsi"/>
          <w:bCs/>
        </w:rPr>
        <w:t>Fig. 6</w:t>
      </w:r>
      <w:r w:rsidR="002345EE" w:rsidRPr="00C60FF0">
        <w:rPr>
          <w:rFonts w:cstheme="minorHAnsi"/>
          <w:bCs/>
        </w:rPr>
        <w:t>d)</w:t>
      </w:r>
      <w:r w:rsidRPr="00C60FF0">
        <w:rPr>
          <w:rFonts w:cstheme="minorHAnsi"/>
          <w:bCs/>
        </w:rPr>
        <w:t xml:space="preserve">, </w:t>
      </w:r>
      <w:r w:rsidR="00153624" w:rsidRPr="00C60FF0">
        <w:rPr>
          <w:rFonts w:cstheme="minorHAnsi"/>
          <w:bCs/>
        </w:rPr>
        <w:t xml:space="preserve">a relationship </w:t>
      </w:r>
      <w:r w:rsidR="00B93D8B" w:rsidRPr="00C60FF0">
        <w:rPr>
          <w:rFonts w:cstheme="minorHAnsi"/>
          <w:bCs/>
        </w:rPr>
        <w:t xml:space="preserve">clearly </w:t>
      </w:r>
      <w:r w:rsidRPr="00C60FF0">
        <w:rPr>
          <w:rFonts w:cstheme="minorHAnsi"/>
          <w:bCs/>
        </w:rPr>
        <w:t xml:space="preserve">imaged </w:t>
      </w:r>
      <w:r w:rsidR="002345EE" w:rsidRPr="00C60FF0">
        <w:rPr>
          <w:rFonts w:cstheme="minorHAnsi"/>
          <w:bCs/>
        </w:rPr>
        <w:t xml:space="preserve">in </w:t>
      </w:r>
      <w:r w:rsidR="00084B38" w:rsidRPr="00C60FF0">
        <w:rPr>
          <w:rFonts w:cstheme="minorHAnsi"/>
          <w:bCs/>
        </w:rPr>
        <w:t>Fig. 6</w:t>
      </w:r>
      <w:r w:rsidR="002345EE" w:rsidRPr="00C60FF0">
        <w:rPr>
          <w:rFonts w:cstheme="minorHAnsi"/>
          <w:bCs/>
        </w:rPr>
        <w:t>e</w:t>
      </w:r>
      <w:r w:rsidRPr="00C60FF0">
        <w:rPr>
          <w:rFonts w:cstheme="minorHAnsi"/>
          <w:bCs/>
        </w:rPr>
        <w:t xml:space="preserve">. </w:t>
      </w:r>
      <w:r w:rsidR="00014054" w:rsidRPr="00C60FF0">
        <w:rPr>
          <w:rFonts w:cstheme="minorHAnsi"/>
          <w:bCs/>
        </w:rPr>
        <w:t>The last pipe</w:t>
      </w:r>
      <w:r w:rsidRPr="00C60FF0">
        <w:rPr>
          <w:rFonts w:cstheme="minorHAnsi"/>
          <w:bCs/>
        </w:rPr>
        <w:t xml:space="preserve"> </w:t>
      </w:r>
      <w:r w:rsidR="00411629" w:rsidRPr="00C60FF0">
        <w:rPr>
          <w:rFonts w:cstheme="minorHAnsi"/>
          <w:bCs/>
        </w:rPr>
        <w:t>forms</w:t>
      </w:r>
      <w:r w:rsidRPr="00C60FF0">
        <w:rPr>
          <w:rFonts w:cstheme="minorHAnsi"/>
          <w:bCs/>
        </w:rPr>
        <w:t xml:space="preserve"> a pockmark on the </w:t>
      </w:r>
      <w:r w:rsidR="00BD3033" w:rsidRPr="00C60FF0">
        <w:rPr>
          <w:rFonts w:cstheme="minorHAnsi"/>
          <w:bCs/>
        </w:rPr>
        <w:t xml:space="preserve">present-day </w:t>
      </w:r>
      <w:r w:rsidRPr="00C60FF0">
        <w:rPr>
          <w:rFonts w:cstheme="minorHAnsi"/>
          <w:bCs/>
        </w:rPr>
        <w:t xml:space="preserve">seafloor, </w:t>
      </w:r>
      <w:r w:rsidR="00B34CEA" w:rsidRPr="00C60FF0">
        <w:rPr>
          <w:rFonts w:cstheme="minorHAnsi"/>
          <w:bCs/>
        </w:rPr>
        <w:t>recording relatively</w:t>
      </w:r>
      <w:r w:rsidRPr="00C60FF0">
        <w:rPr>
          <w:rFonts w:cstheme="minorHAnsi"/>
          <w:bCs/>
        </w:rPr>
        <w:t xml:space="preserve"> recent seepage of fluids (</w:t>
      </w:r>
      <w:r w:rsidR="00084B38" w:rsidRPr="00C60FF0">
        <w:rPr>
          <w:rFonts w:cstheme="minorHAnsi"/>
          <w:bCs/>
        </w:rPr>
        <w:t>Fig. 6</w:t>
      </w:r>
      <w:r w:rsidR="00014054" w:rsidRPr="00C60FF0">
        <w:rPr>
          <w:rFonts w:cstheme="minorHAnsi"/>
          <w:bCs/>
        </w:rPr>
        <w:t>f</w:t>
      </w:r>
      <w:r w:rsidRPr="00C60FF0">
        <w:rPr>
          <w:rFonts w:cstheme="minorHAnsi"/>
          <w:bCs/>
        </w:rPr>
        <w:t>).</w:t>
      </w:r>
    </w:p>
    <w:p w14:paraId="2087E00E" w14:textId="77777777" w:rsidR="00B4453C" w:rsidRPr="00C60FF0" w:rsidRDefault="00B4453C" w:rsidP="00CD6731">
      <w:pPr>
        <w:spacing w:line="360" w:lineRule="auto"/>
        <w:jc w:val="both"/>
        <w:rPr>
          <w:rFonts w:cstheme="minorHAnsi"/>
          <w:bCs/>
        </w:rPr>
      </w:pPr>
    </w:p>
    <w:p w14:paraId="251C1E1E" w14:textId="07C39F4A" w:rsidR="00383F53" w:rsidRPr="00C60FF0" w:rsidRDefault="00827FBF" w:rsidP="00CD6731">
      <w:pPr>
        <w:pStyle w:val="ListParagraph"/>
        <w:numPr>
          <w:ilvl w:val="1"/>
          <w:numId w:val="1"/>
        </w:numPr>
        <w:spacing w:line="360" w:lineRule="auto"/>
        <w:jc w:val="both"/>
        <w:rPr>
          <w:rFonts w:cstheme="minorHAnsi"/>
          <w:bCs/>
          <w:i/>
          <w:iCs/>
        </w:rPr>
      </w:pPr>
      <w:r w:rsidRPr="00C60FF0">
        <w:rPr>
          <w:rFonts w:cstheme="minorHAnsi"/>
          <w:bCs/>
          <w:i/>
          <w:iCs/>
        </w:rPr>
        <w:t>Bas</w:t>
      </w:r>
      <w:r w:rsidR="008B5BEC" w:rsidRPr="00C60FF0">
        <w:rPr>
          <w:rFonts w:cstheme="minorHAnsi"/>
          <w:bCs/>
          <w:i/>
          <w:iCs/>
        </w:rPr>
        <w:t>in</w:t>
      </w:r>
      <w:r w:rsidR="003B69A8" w:rsidRPr="00C60FF0">
        <w:rPr>
          <w:rFonts w:cstheme="minorHAnsi"/>
          <w:bCs/>
          <w:i/>
          <w:iCs/>
        </w:rPr>
        <w:t>-scale</w:t>
      </w:r>
      <w:r w:rsidRPr="00C60FF0">
        <w:rPr>
          <w:rFonts w:cstheme="minorHAnsi"/>
          <w:bCs/>
          <w:i/>
          <w:iCs/>
        </w:rPr>
        <w:t xml:space="preserve"> d</w:t>
      </w:r>
      <w:r w:rsidR="006C6A0F" w:rsidRPr="00C60FF0">
        <w:rPr>
          <w:rFonts w:cstheme="minorHAnsi"/>
          <w:bCs/>
          <w:i/>
          <w:iCs/>
        </w:rPr>
        <w:t xml:space="preserve">istribution </w:t>
      </w:r>
      <w:r w:rsidR="00462133" w:rsidRPr="00C60FF0">
        <w:rPr>
          <w:rFonts w:cstheme="minorHAnsi"/>
          <w:bCs/>
          <w:i/>
          <w:iCs/>
        </w:rPr>
        <w:t xml:space="preserve">and salt-tectonic context </w:t>
      </w:r>
      <w:r w:rsidR="006C6A0F" w:rsidRPr="00C60FF0">
        <w:rPr>
          <w:rFonts w:cstheme="minorHAnsi"/>
          <w:bCs/>
          <w:i/>
          <w:iCs/>
        </w:rPr>
        <w:t>of fluid escape features</w:t>
      </w:r>
    </w:p>
    <w:p w14:paraId="362DBBC9" w14:textId="156E65CB" w:rsidR="00177C8F" w:rsidRPr="00C60FF0" w:rsidRDefault="001B5EBB" w:rsidP="00CD6731">
      <w:pPr>
        <w:spacing w:line="360" w:lineRule="auto"/>
        <w:jc w:val="both"/>
        <w:rPr>
          <w:rFonts w:cstheme="minorHAnsi"/>
          <w:bCs/>
        </w:rPr>
      </w:pPr>
      <w:r w:rsidRPr="00C60FF0">
        <w:rPr>
          <w:rFonts w:cstheme="minorHAnsi"/>
          <w:bCs/>
        </w:rPr>
        <w:t xml:space="preserve">In the </w:t>
      </w:r>
      <w:r w:rsidR="003006EE" w:rsidRPr="00C60FF0">
        <w:rPr>
          <w:rFonts w:cstheme="minorHAnsi"/>
          <w:bCs/>
        </w:rPr>
        <w:t>northern</w:t>
      </w:r>
      <w:r w:rsidRPr="00C60FF0">
        <w:rPr>
          <w:rFonts w:cstheme="minorHAnsi"/>
          <w:bCs/>
        </w:rPr>
        <w:t xml:space="preserve"> Levant </w:t>
      </w:r>
      <w:r w:rsidR="00B408E2" w:rsidRPr="00C60FF0">
        <w:rPr>
          <w:rFonts w:cstheme="minorHAnsi"/>
          <w:bCs/>
        </w:rPr>
        <w:t>Basin,</w:t>
      </w:r>
      <w:r w:rsidRPr="00C60FF0">
        <w:rPr>
          <w:rFonts w:cstheme="minorHAnsi"/>
          <w:bCs/>
        </w:rPr>
        <w:t xml:space="preserve"> fluid escape </w:t>
      </w:r>
      <w:r w:rsidR="00CF1842" w:rsidRPr="00C60FF0">
        <w:rPr>
          <w:rFonts w:cstheme="minorHAnsi"/>
          <w:bCs/>
        </w:rPr>
        <w:t>mainly occur</w:t>
      </w:r>
      <w:r w:rsidR="00862EAC" w:rsidRPr="00C60FF0">
        <w:rPr>
          <w:rFonts w:cstheme="minorHAnsi"/>
          <w:bCs/>
        </w:rPr>
        <w:t>s</w:t>
      </w:r>
      <w:r w:rsidRPr="00C60FF0">
        <w:rPr>
          <w:rFonts w:cstheme="minorHAnsi"/>
          <w:bCs/>
        </w:rPr>
        <w:t xml:space="preserve"> </w:t>
      </w:r>
      <w:r w:rsidR="00E67246" w:rsidRPr="00C60FF0">
        <w:rPr>
          <w:rFonts w:cstheme="minorHAnsi"/>
          <w:bCs/>
        </w:rPr>
        <w:t>along the eastern margin of</w:t>
      </w:r>
      <w:r w:rsidRPr="00C60FF0">
        <w:rPr>
          <w:rFonts w:cstheme="minorHAnsi"/>
          <w:bCs/>
        </w:rPr>
        <w:t xml:space="preserve"> the salt translational domain</w:t>
      </w:r>
      <w:r w:rsidR="008137C5" w:rsidRPr="00C60FF0">
        <w:rPr>
          <w:rFonts w:cstheme="minorHAnsi"/>
          <w:bCs/>
        </w:rPr>
        <w:t xml:space="preserve">, </w:t>
      </w:r>
      <w:r w:rsidR="00523B43" w:rsidRPr="00C60FF0">
        <w:rPr>
          <w:rFonts w:cstheme="minorHAnsi"/>
          <w:bCs/>
        </w:rPr>
        <w:t xml:space="preserve">where </w:t>
      </w:r>
      <w:r w:rsidR="008137C5" w:rsidRPr="00C60FF0">
        <w:rPr>
          <w:rFonts w:cstheme="minorHAnsi"/>
          <w:bCs/>
        </w:rPr>
        <w:t xml:space="preserve">most of the pipes </w:t>
      </w:r>
      <w:r w:rsidR="0079603A" w:rsidRPr="00C60FF0">
        <w:rPr>
          <w:rFonts w:cstheme="minorHAnsi"/>
          <w:bCs/>
        </w:rPr>
        <w:t>fall into one of</w:t>
      </w:r>
      <w:r w:rsidR="008137C5" w:rsidRPr="00C60FF0">
        <w:rPr>
          <w:rFonts w:cstheme="minorHAnsi"/>
          <w:bCs/>
        </w:rPr>
        <w:t xml:space="preserve"> 1</w:t>
      </w:r>
      <w:r w:rsidR="00FC2752" w:rsidRPr="00C60FF0">
        <w:rPr>
          <w:rFonts w:cstheme="minorHAnsi"/>
          <w:bCs/>
        </w:rPr>
        <w:t>2</w:t>
      </w:r>
      <w:r w:rsidR="008137C5" w:rsidRPr="00C60FF0">
        <w:rPr>
          <w:rFonts w:cstheme="minorHAnsi"/>
          <w:bCs/>
        </w:rPr>
        <w:t xml:space="preserve"> trails (Pipe Trails, PT1-1</w:t>
      </w:r>
      <w:r w:rsidR="00FC2752" w:rsidRPr="00C60FF0">
        <w:rPr>
          <w:rFonts w:cstheme="minorHAnsi"/>
          <w:bCs/>
        </w:rPr>
        <w:t>2</w:t>
      </w:r>
      <w:r w:rsidR="008137C5" w:rsidRPr="00C60FF0">
        <w:rPr>
          <w:rFonts w:cstheme="minorHAnsi"/>
          <w:bCs/>
        </w:rPr>
        <w:t xml:space="preserve">; </w:t>
      </w:r>
      <w:r w:rsidR="00084B38" w:rsidRPr="00C60FF0">
        <w:rPr>
          <w:rFonts w:cstheme="minorHAnsi"/>
          <w:bCs/>
        </w:rPr>
        <w:t>Fig. 8</w:t>
      </w:r>
      <w:r w:rsidR="008137C5" w:rsidRPr="00C60FF0">
        <w:rPr>
          <w:rFonts w:cstheme="minorHAnsi"/>
          <w:bCs/>
        </w:rPr>
        <w:t>).</w:t>
      </w:r>
      <w:r w:rsidR="003B69A8" w:rsidRPr="00C60FF0">
        <w:rPr>
          <w:rFonts w:cstheme="minorHAnsi"/>
          <w:bCs/>
        </w:rPr>
        <w:t xml:space="preserve"> </w:t>
      </w:r>
      <w:r w:rsidR="00DC1FB3" w:rsidRPr="00C60FF0">
        <w:rPr>
          <w:rFonts w:cstheme="minorHAnsi"/>
          <w:bCs/>
        </w:rPr>
        <w:t xml:space="preserve">We </w:t>
      </w:r>
      <w:r w:rsidR="0079603A" w:rsidRPr="00C60FF0">
        <w:rPr>
          <w:rFonts w:cstheme="minorHAnsi"/>
          <w:bCs/>
        </w:rPr>
        <w:t>define a</w:t>
      </w:r>
      <w:r w:rsidR="00DC1FB3" w:rsidRPr="00C60FF0">
        <w:rPr>
          <w:rFonts w:cstheme="minorHAnsi"/>
          <w:bCs/>
        </w:rPr>
        <w:t xml:space="preserve"> trail </w:t>
      </w:r>
      <w:r w:rsidR="0079603A" w:rsidRPr="00C60FF0">
        <w:rPr>
          <w:rFonts w:cstheme="minorHAnsi"/>
          <w:bCs/>
        </w:rPr>
        <w:t xml:space="preserve">as </w:t>
      </w:r>
      <w:r w:rsidR="0079603A" w:rsidRPr="00C60FF0">
        <w:rPr>
          <w:rFonts w:cstheme="minorHAnsi"/>
          <w:bCs/>
        </w:rPr>
        <w:lastRenderedPageBreak/>
        <w:t xml:space="preserve">a series of </w:t>
      </w:r>
      <w:r w:rsidR="00DC1FB3" w:rsidRPr="00C60FF0">
        <w:rPr>
          <w:rFonts w:cstheme="minorHAnsi"/>
          <w:bCs/>
        </w:rPr>
        <w:t xml:space="preserve">roughly aligned pipes </w:t>
      </w:r>
      <w:r w:rsidR="0079603A" w:rsidRPr="00C60FF0">
        <w:rPr>
          <w:rFonts w:cstheme="minorHAnsi"/>
          <w:bCs/>
        </w:rPr>
        <w:t xml:space="preserve">that lie </w:t>
      </w:r>
      <w:r w:rsidR="00DC1FB3" w:rsidRPr="00C60FF0">
        <w:rPr>
          <w:rFonts w:cstheme="minorHAnsi"/>
          <w:bCs/>
        </w:rPr>
        <w:t xml:space="preserve">within </w:t>
      </w:r>
      <w:r w:rsidR="00263F8A" w:rsidRPr="00C60FF0">
        <w:rPr>
          <w:rFonts w:cstheme="minorHAnsi"/>
          <w:bCs/>
        </w:rPr>
        <w:t xml:space="preserve">a </w:t>
      </w:r>
      <w:r w:rsidR="004A0296" w:rsidRPr="00C60FF0">
        <w:rPr>
          <w:rFonts w:cstheme="minorHAnsi"/>
          <w:bCs/>
        </w:rPr>
        <w:t>25</w:t>
      </w:r>
      <w:r w:rsidR="00DC1FB3" w:rsidRPr="00C60FF0">
        <w:rPr>
          <w:rFonts w:cstheme="minorHAnsi"/>
          <w:bCs/>
        </w:rPr>
        <w:t>0 m</w:t>
      </w:r>
      <w:r w:rsidR="00263F8A" w:rsidRPr="00C60FF0">
        <w:rPr>
          <w:rFonts w:cstheme="minorHAnsi"/>
          <w:bCs/>
        </w:rPr>
        <w:t xml:space="preserve"> </w:t>
      </w:r>
      <w:r w:rsidR="0079603A" w:rsidRPr="00C60FF0">
        <w:rPr>
          <w:rFonts w:cstheme="minorHAnsi"/>
          <w:bCs/>
        </w:rPr>
        <w:t xml:space="preserve">belt defining </w:t>
      </w:r>
      <w:r w:rsidR="00DC1FB3" w:rsidRPr="00C60FF0">
        <w:rPr>
          <w:rFonts w:cstheme="minorHAnsi"/>
          <w:bCs/>
        </w:rPr>
        <w:t xml:space="preserve">the central trail </w:t>
      </w:r>
      <w:r w:rsidR="003B69A8" w:rsidRPr="00C60FF0">
        <w:rPr>
          <w:rFonts w:cstheme="minorHAnsi"/>
          <w:bCs/>
        </w:rPr>
        <w:t>trend</w:t>
      </w:r>
      <w:r w:rsidR="004A0296" w:rsidRPr="00C60FF0">
        <w:rPr>
          <w:rFonts w:cstheme="minorHAnsi"/>
          <w:bCs/>
        </w:rPr>
        <w:t xml:space="preserve"> (see inset in </w:t>
      </w:r>
      <w:r w:rsidR="00084B38" w:rsidRPr="00C60FF0">
        <w:rPr>
          <w:rFonts w:cstheme="minorHAnsi"/>
          <w:bCs/>
        </w:rPr>
        <w:t>Fig. 8</w:t>
      </w:r>
      <w:r w:rsidR="004A0296" w:rsidRPr="00C60FF0">
        <w:rPr>
          <w:rFonts w:cstheme="minorHAnsi"/>
          <w:bCs/>
        </w:rPr>
        <w:t>)</w:t>
      </w:r>
      <w:r w:rsidR="00DC1FB3" w:rsidRPr="00C60FF0">
        <w:rPr>
          <w:rFonts w:cstheme="minorHAnsi"/>
          <w:bCs/>
        </w:rPr>
        <w:t>.</w:t>
      </w:r>
      <w:r w:rsidR="008137C5" w:rsidRPr="00C60FF0">
        <w:rPr>
          <w:rFonts w:cstheme="minorHAnsi"/>
          <w:bCs/>
        </w:rPr>
        <w:t xml:space="preserve"> The trails </w:t>
      </w:r>
      <w:r w:rsidR="0079603A" w:rsidRPr="00C60FF0">
        <w:rPr>
          <w:rFonts w:cstheme="minorHAnsi"/>
          <w:bCs/>
        </w:rPr>
        <w:t>are</w:t>
      </w:r>
      <w:r w:rsidR="008137C5" w:rsidRPr="00C60FF0">
        <w:rPr>
          <w:rFonts w:cstheme="minorHAnsi"/>
          <w:bCs/>
        </w:rPr>
        <w:t xml:space="preserve"> </w:t>
      </w:r>
      <w:r w:rsidR="002E40F0" w:rsidRPr="00C60FF0">
        <w:rPr>
          <w:rFonts w:cstheme="minorHAnsi"/>
          <w:bCs/>
        </w:rPr>
        <w:t>c.</w:t>
      </w:r>
      <w:r w:rsidR="008137C5" w:rsidRPr="00C60FF0">
        <w:rPr>
          <w:rFonts w:cstheme="minorHAnsi"/>
          <w:bCs/>
        </w:rPr>
        <w:t xml:space="preserve"> 2.3 </w:t>
      </w:r>
      <w:r w:rsidR="0079603A" w:rsidRPr="00C60FF0">
        <w:rPr>
          <w:rFonts w:cstheme="minorHAnsi"/>
          <w:bCs/>
        </w:rPr>
        <w:t xml:space="preserve">to </w:t>
      </w:r>
      <w:r w:rsidR="008137C5" w:rsidRPr="00C60FF0">
        <w:rPr>
          <w:rFonts w:cstheme="minorHAnsi"/>
          <w:bCs/>
        </w:rPr>
        <w:t xml:space="preserve">12 km </w:t>
      </w:r>
      <w:r w:rsidR="0079603A" w:rsidRPr="00C60FF0">
        <w:rPr>
          <w:rFonts w:cstheme="minorHAnsi"/>
          <w:bCs/>
        </w:rPr>
        <w:t xml:space="preserve">long when measured </w:t>
      </w:r>
      <w:r w:rsidR="008137C5" w:rsidRPr="00C60FF0">
        <w:rPr>
          <w:rFonts w:cstheme="minorHAnsi"/>
          <w:bCs/>
        </w:rPr>
        <w:t>from the inferred fluid leakage point, which is consistently associated with one of the NE-</w:t>
      </w:r>
      <w:r w:rsidR="00B11F2D" w:rsidRPr="00C60FF0">
        <w:rPr>
          <w:rFonts w:cstheme="minorHAnsi"/>
          <w:bCs/>
        </w:rPr>
        <w:t>trending,</w:t>
      </w:r>
      <w:r w:rsidR="008137C5" w:rsidRPr="00C60FF0">
        <w:rPr>
          <w:rFonts w:cstheme="minorHAnsi"/>
          <w:bCs/>
        </w:rPr>
        <w:t xml:space="preserve"> sub-salt anticlines</w:t>
      </w:r>
      <w:r w:rsidR="00523B43" w:rsidRPr="00C60FF0">
        <w:rPr>
          <w:rFonts w:cstheme="minorHAnsi"/>
          <w:bCs/>
        </w:rPr>
        <w:t>.</w:t>
      </w:r>
      <w:r w:rsidR="008137C5" w:rsidRPr="00C60FF0">
        <w:rPr>
          <w:rFonts w:cstheme="minorHAnsi"/>
          <w:bCs/>
        </w:rPr>
        <w:t xml:space="preserve"> The pipe trails </w:t>
      </w:r>
      <w:r w:rsidR="00B11F2D" w:rsidRPr="00C60FF0">
        <w:rPr>
          <w:rFonts w:cstheme="minorHAnsi"/>
          <w:bCs/>
        </w:rPr>
        <w:t>trend approximately</w:t>
      </w:r>
      <w:r w:rsidR="008137C5" w:rsidRPr="00C60FF0">
        <w:rPr>
          <w:rFonts w:cstheme="minorHAnsi"/>
          <w:bCs/>
        </w:rPr>
        <w:t xml:space="preserve"> NW</w:t>
      </w:r>
      <w:r w:rsidR="000C3261" w:rsidRPr="00C60FF0">
        <w:rPr>
          <w:rFonts w:cstheme="minorHAnsi"/>
          <w:bCs/>
        </w:rPr>
        <w:t xml:space="preserve">, </w:t>
      </w:r>
      <w:r w:rsidR="00110694" w:rsidRPr="00C60FF0">
        <w:rPr>
          <w:rFonts w:cstheme="minorHAnsi"/>
          <w:bCs/>
        </w:rPr>
        <w:t xml:space="preserve">broadly </w:t>
      </w:r>
      <w:r w:rsidR="000C3261" w:rsidRPr="00C60FF0">
        <w:rPr>
          <w:rFonts w:cstheme="minorHAnsi"/>
          <w:bCs/>
        </w:rPr>
        <w:t>parallel</w:t>
      </w:r>
      <w:r w:rsidR="008137C5" w:rsidRPr="00C60FF0">
        <w:rPr>
          <w:rFonts w:cstheme="minorHAnsi"/>
          <w:bCs/>
        </w:rPr>
        <w:t xml:space="preserve"> to regional</w:t>
      </w:r>
      <w:r w:rsidR="00110694" w:rsidRPr="00C60FF0">
        <w:rPr>
          <w:rFonts w:cstheme="minorHAnsi"/>
          <w:bCs/>
        </w:rPr>
        <w:t>ly extensive</w:t>
      </w:r>
      <w:r w:rsidR="008137C5" w:rsidRPr="00C60FF0">
        <w:rPr>
          <w:rFonts w:cstheme="minorHAnsi"/>
          <w:bCs/>
        </w:rPr>
        <w:t xml:space="preserve"> </w:t>
      </w:r>
      <w:r w:rsidR="006946A2" w:rsidRPr="00C60FF0">
        <w:rPr>
          <w:rFonts w:cstheme="minorHAnsi"/>
          <w:bCs/>
        </w:rPr>
        <w:t xml:space="preserve">sub-salt </w:t>
      </w:r>
      <w:r w:rsidR="008137C5" w:rsidRPr="00C60FF0">
        <w:rPr>
          <w:rFonts w:cstheme="minorHAnsi"/>
          <w:bCs/>
        </w:rPr>
        <w:t>faults (</w:t>
      </w:r>
      <w:r w:rsidR="00084B38" w:rsidRPr="00C60FF0">
        <w:rPr>
          <w:rFonts w:cstheme="minorHAnsi"/>
          <w:bCs/>
        </w:rPr>
        <w:t>Fig. 8</w:t>
      </w:r>
      <w:r w:rsidR="008137C5" w:rsidRPr="00C60FF0">
        <w:rPr>
          <w:rFonts w:cstheme="minorHAnsi"/>
          <w:bCs/>
        </w:rPr>
        <w:t xml:space="preserve">). These </w:t>
      </w:r>
      <w:r w:rsidR="0079603A" w:rsidRPr="00C60FF0">
        <w:rPr>
          <w:rFonts w:cstheme="minorHAnsi"/>
          <w:bCs/>
        </w:rPr>
        <w:t xml:space="preserve">Miocene </w:t>
      </w:r>
      <w:r w:rsidR="008137C5" w:rsidRPr="00C60FF0">
        <w:rPr>
          <w:rFonts w:cstheme="minorHAnsi"/>
          <w:bCs/>
        </w:rPr>
        <w:t xml:space="preserve">normal faults seldom extend </w:t>
      </w:r>
      <w:r w:rsidR="00B11F2D" w:rsidRPr="00C60FF0">
        <w:rPr>
          <w:rFonts w:cstheme="minorHAnsi"/>
          <w:bCs/>
        </w:rPr>
        <w:t>upwards into</w:t>
      </w:r>
      <w:r w:rsidR="008137C5" w:rsidRPr="00C60FF0">
        <w:rPr>
          <w:rFonts w:cstheme="minorHAnsi"/>
          <w:bCs/>
        </w:rPr>
        <w:t xml:space="preserve"> the </w:t>
      </w:r>
      <w:r w:rsidR="00B9729D" w:rsidRPr="00C60FF0">
        <w:rPr>
          <w:rFonts w:cstheme="minorHAnsi"/>
          <w:bCs/>
        </w:rPr>
        <w:t>salt</w:t>
      </w:r>
      <w:r w:rsidR="0079603A" w:rsidRPr="00C60FF0">
        <w:rPr>
          <w:rFonts w:cstheme="minorHAnsi"/>
          <w:bCs/>
        </w:rPr>
        <w:t xml:space="preserve"> </w:t>
      </w:r>
      <w:r w:rsidR="0079603A" w:rsidRPr="00C60FF0">
        <w:rPr>
          <w:rFonts w:cstheme="minorHAnsi"/>
          <w:bCs/>
        </w:rPr>
        <w:fldChar w:fldCharType="begin"/>
      </w:r>
      <w:r w:rsidR="00C0451C" w:rsidRPr="00C60FF0">
        <w:rPr>
          <w:rFonts w:cstheme="minorHAnsi"/>
          <w:bCs/>
        </w:rPr>
        <w:instrText xml:space="preserve"> ADDIN ZOTERO_ITEM CSL_CITATION {"citationID":"uRqcbPQH","properties":{"formattedCitation":"(R. Ghalayini et al., 2018)","plainCitation":"(R. Ghalayini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E."}],"issued":{"date-parts":[["2018",4]]}}}],"schema":"https://github.com/citation-style-language/schema/raw/master/csl-citation.json"} </w:instrText>
      </w:r>
      <w:r w:rsidR="0079603A" w:rsidRPr="00C60FF0">
        <w:rPr>
          <w:rFonts w:cstheme="minorHAnsi"/>
          <w:bCs/>
        </w:rPr>
        <w:fldChar w:fldCharType="separate"/>
      </w:r>
      <w:r w:rsidR="00C0451C" w:rsidRPr="00C60FF0">
        <w:rPr>
          <w:rFonts w:ascii="Calibri" w:hAnsi="Calibri" w:cs="Calibri"/>
        </w:rPr>
        <w:t>(R. Ghalayini et al., 2018)</w:t>
      </w:r>
      <w:r w:rsidR="0079603A" w:rsidRPr="00C60FF0">
        <w:rPr>
          <w:rFonts w:cstheme="minorHAnsi"/>
          <w:bCs/>
        </w:rPr>
        <w:fldChar w:fldCharType="end"/>
      </w:r>
      <w:r w:rsidR="008137C5" w:rsidRPr="00C60FF0">
        <w:rPr>
          <w:rFonts w:cstheme="minorHAnsi"/>
          <w:bCs/>
        </w:rPr>
        <w:t>.</w:t>
      </w:r>
      <w:r w:rsidR="00687C9F" w:rsidRPr="00C60FF0">
        <w:rPr>
          <w:rFonts w:cstheme="minorHAnsi"/>
          <w:bCs/>
        </w:rPr>
        <w:t xml:space="preserve"> </w:t>
      </w:r>
      <w:r w:rsidR="000C3261" w:rsidRPr="00C60FF0">
        <w:rPr>
          <w:rFonts w:cstheme="minorHAnsi"/>
          <w:bCs/>
        </w:rPr>
        <w:t xml:space="preserve">Despite similar </w:t>
      </w:r>
      <w:r w:rsidR="0079603A" w:rsidRPr="00C60FF0">
        <w:rPr>
          <w:rFonts w:cstheme="minorHAnsi"/>
          <w:bCs/>
        </w:rPr>
        <w:t>trends</w:t>
      </w:r>
      <w:r w:rsidR="000C3261" w:rsidRPr="00C60FF0">
        <w:rPr>
          <w:rFonts w:cstheme="minorHAnsi"/>
          <w:bCs/>
        </w:rPr>
        <w:t>, we do not observe a direct connection between the pipe root</w:t>
      </w:r>
      <w:r w:rsidR="008E2704" w:rsidRPr="00C60FF0">
        <w:rPr>
          <w:rFonts w:cstheme="minorHAnsi"/>
          <w:bCs/>
        </w:rPr>
        <w:t>s</w:t>
      </w:r>
      <w:r w:rsidR="000C3261" w:rsidRPr="00C60FF0">
        <w:rPr>
          <w:rFonts w:cstheme="minorHAnsi"/>
          <w:bCs/>
        </w:rPr>
        <w:t xml:space="preserve"> and the faults</w:t>
      </w:r>
      <w:r w:rsidR="008137C5" w:rsidRPr="00C60FF0">
        <w:rPr>
          <w:rFonts w:cstheme="minorHAnsi"/>
          <w:bCs/>
        </w:rPr>
        <w:t>.</w:t>
      </w:r>
      <w:r w:rsidR="00177C8F" w:rsidRPr="00C60FF0">
        <w:rPr>
          <w:rFonts w:cstheme="minorHAnsi"/>
          <w:bCs/>
        </w:rPr>
        <w:t xml:space="preserve"> </w:t>
      </w:r>
      <w:r w:rsidR="003C1502" w:rsidRPr="00C60FF0">
        <w:rPr>
          <w:rFonts w:cstheme="minorHAnsi"/>
          <w:bCs/>
        </w:rPr>
        <w:t xml:space="preserve">This observation is supported by trails PT2 and PT3, which </w:t>
      </w:r>
      <w:r w:rsidR="003C1502" w:rsidRPr="00C60FF0">
        <w:t>have an overall different trend respect to the faults (</w:t>
      </w:r>
      <w:r w:rsidR="00084B38" w:rsidRPr="00C60FF0">
        <w:t>Fig. 8</w:t>
      </w:r>
      <w:r w:rsidR="003C1502" w:rsidRPr="00C60FF0">
        <w:t>)</w:t>
      </w:r>
      <w:r w:rsidR="0079603A" w:rsidRPr="00C60FF0">
        <w:t>.</w:t>
      </w:r>
      <w:r w:rsidR="003C1502" w:rsidRPr="00C60FF0">
        <w:rPr>
          <w:rFonts w:cstheme="minorHAnsi"/>
          <w:bCs/>
        </w:rPr>
        <w:t xml:space="preserve"> </w:t>
      </w:r>
      <w:r w:rsidR="00177C8F" w:rsidRPr="00C60FF0">
        <w:rPr>
          <w:rFonts w:cstheme="minorHAnsi"/>
          <w:bCs/>
        </w:rPr>
        <w:t>One additional small trail occurs within the salt contractional domain of the basin outside the seismic data analyzed in this study</w:t>
      </w:r>
      <w:r w:rsidR="0053502C" w:rsidRPr="00C60FF0">
        <w:rPr>
          <w:rFonts w:cstheme="minorHAnsi"/>
          <w:bCs/>
        </w:rPr>
        <w:t xml:space="preserve"> (</w:t>
      </w:r>
      <w:r w:rsidR="00504C5E" w:rsidRPr="00C60FF0">
        <w:rPr>
          <w:rFonts w:cstheme="minorHAnsi"/>
          <w:bCs/>
        </w:rPr>
        <w:t>Fig.</w:t>
      </w:r>
      <w:r w:rsidR="00084B38" w:rsidRPr="00C60FF0">
        <w:rPr>
          <w:rFonts w:cstheme="minorHAnsi"/>
          <w:bCs/>
        </w:rPr>
        <w:t xml:space="preserve"> 8</w:t>
      </w:r>
      <w:r w:rsidR="00504C5E" w:rsidRPr="00C60FF0">
        <w:rPr>
          <w:rFonts w:cstheme="minorHAnsi"/>
          <w:bCs/>
        </w:rPr>
        <w:t xml:space="preserve">, </w:t>
      </w:r>
      <w:r w:rsidR="0053502C" w:rsidRPr="00C60FF0">
        <w:rPr>
          <w:rFonts w:cstheme="minorHAnsi"/>
          <w:bCs/>
        </w:rPr>
        <w:t>Oceanus structure)</w:t>
      </w:r>
      <w:r w:rsidR="00177C8F" w:rsidRPr="00C60FF0">
        <w:rPr>
          <w:rFonts w:cstheme="minorHAnsi"/>
          <w:bCs/>
        </w:rPr>
        <w:t xml:space="preserve"> </w:t>
      </w:r>
      <w:r w:rsidR="006C264B" w:rsidRPr="00C60FF0">
        <w:rPr>
          <w:rFonts w:cstheme="minorHAnsi"/>
          <w:bCs/>
        </w:rPr>
        <w:fldChar w:fldCharType="begin"/>
      </w:r>
      <w:r w:rsidR="00C0451C" w:rsidRPr="00C60FF0">
        <w:rPr>
          <w:rFonts w:cstheme="minorHAnsi"/>
          <w:bCs/>
        </w:rPr>
        <w:instrText xml:space="preserve"> ADDIN ZOTERO_ITEM CSL_CITATION {"citationID":"rPDEvPzs","properties":{"formattedCitation":"(J. Cartwright et al., 2018)","plainCitation":"(J. Cartwright et al., 2018)","noteIndex":0},"citationItems":[{"id":953,"uris":["http://zotero.org/users/5710338/items/BE27S4NS"],"uri":["http://zotero.org/users/5710338/items/BE27S4NS"],"itemData":{"id":953,"type":"article-journal","abstract":"Three-dimensional (3-D) seismic imaging techniques are used to identify a series of 21 deformed fluid escape pipes that transected a 1500-m-thick salt sheet at regular intervals over the past 1.7 m.y. By reconstructing these pipes to their original vertical cylindrical geometry, we show that the salt sheet deformed by Couette flow over this period. The average flow velocity of the top boundary of 2 (±0.3) mm/yr, equates to a bulk viscosity for the sheet of 2.3 × 1018 Pa∙s, within the range obtained from field and laboratory measurements. Similar fluid escape structures are expected to occur widely in salt basins due to the extreme fluid overpressure developed beneath the almost-impermeable salt. These structures offer a new approach for constraining basin-scale models of the kinematics of salt flow by the in situ measurement of flow geometry, with the potential to provide calibrations for experimentally derived flow laws for evaporite systems.","container-title":"Geology","DOI":"10.1130/G40219.1","ISSN":"0091-7613","issue":"7","language":"en","page":"623-626","source":"DOI.org (Crossref)","title":"Direct calibration of salt sheet kinematics during gravity-driven deformation","volume":"46","author":[{"family":"Cartwright","given":"Joe"},{"family":"Kirkham","given":"Chris"},{"family":"Bertoni","given":"Claudia"},{"family":"Hodgson","given":"Neil"},{"family":"Rodriguez","given":"Karyna"}],"issued":{"date-parts":[["2018",7,1]]}}}],"schema":"https://github.com/citation-style-language/schema/raw/master/csl-citation.json"} </w:instrText>
      </w:r>
      <w:r w:rsidR="006C264B" w:rsidRPr="00C60FF0">
        <w:rPr>
          <w:rFonts w:cstheme="minorHAnsi"/>
          <w:bCs/>
        </w:rPr>
        <w:fldChar w:fldCharType="separate"/>
      </w:r>
      <w:r w:rsidR="00C0451C" w:rsidRPr="00C60FF0">
        <w:rPr>
          <w:rFonts w:ascii="Calibri" w:hAnsi="Calibri" w:cs="Calibri"/>
        </w:rPr>
        <w:t>(J. Cartwright et al., 2018)</w:t>
      </w:r>
      <w:r w:rsidR="006C264B" w:rsidRPr="00C60FF0">
        <w:rPr>
          <w:rFonts w:cstheme="minorHAnsi"/>
          <w:bCs/>
        </w:rPr>
        <w:fldChar w:fldCharType="end"/>
      </w:r>
      <w:r w:rsidR="00177C8F" w:rsidRPr="00C60FF0">
        <w:rPr>
          <w:rFonts w:cstheme="minorHAnsi"/>
          <w:bCs/>
        </w:rPr>
        <w:t>.</w:t>
      </w:r>
    </w:p>
    <w:p w14:paraId="1321A946" w14:textId="1528F759" w:rsidR="00CA7DB4" w:rsidRPr="00C60FF0" w:rsidRDefault="00CA7DB4" w:rsidP="00CD6731">
      <w:pPr>
        <w:spacing w:line="360" w:lineRule="auto"/>
        <w:jc w:val="both"/>
        <w:rPr>
          <w:rFonts w:cstheme="minorHAnsi"/>
          <w:bCs/>
        </w:rPr>
      </w:pPr>
      <w:r w:rsidRPr="00C60FF0">
        <w:rPr>
          <w:rFonts w:cstheme="minorHAnsi"/>
          <w:bCs/>
        </w:rPr>
        <w:t xml:space="preserve">All pipe trails are </w:t>
      </w:r>
      <w:r w:rsidR="00B51FC1" w:rsidRPr="00C60FF0">
        <w:rPr>
          <w:rFonts w:cstheme="minorHAnsi"/>
          <w:bCs/>
        </w:rPr>
        <w:t>associated with</w:t>
      </w:r>
      <w:r w:rsidRPr="00C60FF0">
        <w:rPr>
          <w:rFonts w:cstheme="minorHAnsi"/>
          <w:bCs/>
        </w:rPr>
        <w:t xml:space="preserve"> RSB</w:t>
      </w:r>
      <w:r w:rsidR="00E24F37" w:rsidRPr="00C60FF0">
        <w:rPr>
          <w:rFonts w:cstheme="minorHAnsi"/>
          <w:bCs/>
        </w:rPr>
        <w:t>s</w:t>
      </w:r>
      <w:r w:rsidRPr="00C60FF0">
        <w:rPr>
          <w:rFonts w:cstheme="minorHAnsi"/>
          <w:bCs/>
        </w:rPr>
        <w:t xml:space="preserve"> (</w:t>
      </w:r>
      <w:r w:rsidR="009B6F46" w:rsidRPr="00C60FF0">
        <w:rPr>
          <w:rFonts w:cstheme="minorHAnsi"/>
          <w:bCs/>
        </w:rPr>
        <w:t xml:space="preserve">e.g. </w:t>
      </w:r>
      <w:r w:rsidR="00084B38" w:rsidRPr="00C60FF0">
        <w:rPr>
          <w:rFonts w:cstheme="minorHAnsi"/>
          <w:bCs/>
        </w:rPr>
        <w:t>Fig. 3</w:t>
      </w:r>
      <w:r w:rsidRPr="00C60FF0">
        <w:rPr>
          <w:rFonts w:cstheme="minorHAnsi"/>
          <w:bCs/>
        </w:rPr>
        <w:t xml:space="preserve">). RSBs form in response to the </w:t>
      </w:r>
      <w:r w:rsidR="00F16439" w:rsidRPr="00C60FF0">
        <w:rPr>
          <w:rFonts w:cstheme="minorHAnsi"/>
          <w:bCs/>
        </w:rPr>
        <w:t>down-dip</w:t>
      </w:r>
      <w:r w:rsidRPr="00C60FF0">
        <w:rPr>
          <w:rFonts w:cstheme="minorHAnsi"/>
          <w:bCs/>
        </w:rPr>
        <w:t xml:space="preserve"> </w:t>
      </w:r>
      <w:r w:rsidR="006946A2" w:rsidRPr="00C60FF0">
        <w:rPr>
          <w:rFonts w:cstheme="minorHAnsi"/>
          <w:bCs/>
        </w:rPr>
        <w:t>translation of the overburden</w:t>
      </w:r>
      <w:r w:rsidRPr="00C60FF0">
        <w:rPr>
          <w:rFonts w:cstheme="minorHAnsi"/>
          <w:bCs/>
        </w:rPr>
        <w:t xml:space="preserve"> </w:t>
      </w:r>
      <w:r w:rsidR="00E24F37" w:rsidRPr="00C60FF0">
        <w:rPr>
          <w:rFonts w:cstheme="minorHAnsi"/>
          <w:bCs/>
        </w:rPr>
        <w:t xml:space="preserve">across </w:t>
      </w:r>
      <w:r w:rsidRPr="00C60FF0">
        <w:rPr>
          <w:rFonts w:cstheme="minorHAnsi"/>
          <w:bCs/>
        </w:rPr>
        <w:t xml:space="preserve">a detachment ramp, with the concomitant creation of accommodation </w:t>
      </w:r>
      <w:r w:rsidR="009B0C04" w:rsidRPr="00C60FF0">
        <w:rPr>
          <w:rFonts w:cstheme="minorHAnsi"/>
          <w:bCs/>
        </w:rPr>
        <w:t xml:space="preserve">at </w:t>
      </w:r>
      <w:r w:rsidR="00D10B38" w:rsidRPr="00C60FF0">
        <w:rPr>
          <w:rFonts w:cstheme="minorHAnsi"/>
          <w:bCs/>
        </w:rPr>
        <w:t xml:space="preserve">sediment </w:t>
      </w:r>
      <w:r w:rsidR="0024513A" w:rsidRPr="00C60FF0">
        <w:rPr>
          <w:rFonts w:cstheme="minorHAnsi"/>
          <w:bCs/>
        </w:rPr>
        <w:t xml:space="preserve">onlap </w:t>
      </w:r>
      <w:r w:rsidR="009B0C04" w:rsidRPr="00C60FF0">
        <w:rPr>
          <w:rFonts w:cstheme="minorHAnsi"/>
          <w:bCs/>
        </w:rPr>
        <w:t xml:space="preserve">onto </w:t>
      </w:r>
      <w:r w:rsidR="0024513A" w:rsidRPr="00C60FF0">
        <w:rPr>
          <w:rFonts w:cstheme="minorHAnsi"/>
          <w:bCs/>
        </w:rPr>
        <w:t>the RSB hinge</w:t>
      </w:r>
      <w:r w:rsidR="00147DAD" w:rsidRPr="00C60FF0">
        <w:rPr>
          <w:rFonts w:cstheme="minorHAnsi"/>
          <w:bCs/>
        </w:rPr>
        <w:t xml:space="preserve"> </w:t>
      </w:r>
      <w:r w:rsidR="00147DAD" w:rsidRPr="00C60FF0">
        <w:rPr>
          <w:rFonts w:cstheme="minorHAnsi"/>
          <w:bCs/>
        </w:rPr>
        <w:fldChar w:fldCharType="begin"/>
      </w:r>
      <w:r w:rsidR="00C0451C" w:rsidRPr="00C60FF0">
        <w:rPr>
          <w:rFonts w:cstheme="minorHAnsi"/>
          <w:bCs/>
        </w:rPr>
        <w:instrText xml:space="preserve"> ADDIN ZOTERO_ITEM CSL_CITATION {"citationID":"vw1U7spR","properties":{"formattedCitation":"(Jackson &amp; Hudec, 2005; Pichel et al., 2018)","plainCitation":"(Jackson &amp; Hudec, 2005; Pichel et al., 2018)","noteIndex":0},"citationItems":[{"id":4784,"uris":["http://zotero.org/users/5710338/items/X6WUNP8M"],"uri":["http://zotero.org/users/5710338/items/X6WUNP8M"],"itemData":{"id":4784,"type":"article-journal","abstract":"Ramp syncline basins filled with synkinematic sediments record the incremental translation history and translation rates of strata transported over basement ramps. On passive margins, movement of strata over a stratabound salt detachment is stratigraphically recorded as an isopach thick on the seaward side of a monoclinal ramp. This growth syncline gradually moves seaward down and then off the monocline, as if on a conveyor belt. This shift creates accommodation space for a new isopach thick to form just landward of the older one. Repetition of this cycle creates a shingled series of isopach thicks within the ramp syncline basin. Kinematic forward models and restored cross sections from the Kwanza Basin, Angola, show that the stratigraphic pattern of ramp syncline basins is most influenced by three factors. (1) The relative rates of translation and aggradation control the curvature of the axial trace of the growth synclines. (2) Bathymetric scarps above basement ramps can create spectacular seaward-dipping onlap surfaces &gt;30km long downdip; adjoining ramps generate stacked, interfering onlap surfaces. (3) Salt diapirs or anticlines are commonly shortened at the top of the ramp, especially where this coincides with the base of the continental slope. Diapir shortening provides a buffer to absorb sliding from its landward side and impede sliding on its seaward side. This buffering can have a major control on the entire gravity-spreading system containing the diapirs.","container-title":"Journal of Structural Geology","DOI":"10.1016/j.jsg.2005.01.010","ISSN":"0191-8141","issue":"5","journalAbbreviation":"Journal of Structural Geology","language":"en","page":"889-911","source":"ScienceDirect","title":"Stratigraphic record of translation down ramps in a passive-margin salt detachment","volume":"27","author":[{"family":"Jackson","given":"Martin P. A."},{"family":"Hudec","given":"Michael R."}],"issued":{"date-parts":[["2005",5,1]]}}},{"id":1322,"uris":["http://zotero.org/users/5710338/items/KJBPCEKB"],"uri":["http://zotero.org/users/5710338/items/KJBPCEKB"],"itemData":{"id":1322,"type":"article-journal","abstract":"Ramp-syncline basins (RSBs) are characterized by asymmetric depocentres formed by translation above salt detachments with basal steps. Recognition of these minibasins allows quantiﬁcation of the magnitude and rates of overburden translation above a deforming salt layer. 3D seismic data from the São Paulo Plateau, Santos Basin, Brazil image a series of RSBs formed above thick salt, and distributed above and/or basinward of pronounced base-salt steps. The RSBs are composed of landward-dipping and gently folded sigmoidal strata, recording 28–32 km of SE-directed translation during the Late Cretaceous and Paleocene, at an average rate of 0.8–0.9 mm/year. We present several examples of RSBs, in addition to results from numerical forward models, to analyse the 3D kinematics of RSBs and their interaction with base-salt structures. The RSBs form not only by translation above basinward-dipping ramps, but also over landward-dipping ramps. Translation over stepped ramps generates stacked RSBs. Thickness maps show translation is higher at the centre of RSBs and that depocentres become progressively more aﬀected by diapirism as they evolve. This study presents the ﬁrst analysis of the 3D kinematics of ramp-syncline basins, and the ﬁrst documentation of their occurrence above thick salt in the Santos Basin, Brazil. It applies realistic numerical models that treat the detachment as a volume of viscous material, improving our understanding of these systems. RSBs are important to understand slope and deep-basin tectono-stratigraphic architecture of supra-salt units and can also guide the identiﬁcation of pre-salt structures, thus contributing to the exploration of salt basins.","container-title":"Journal of Structural Geology","DOI":"10.1016/j.jsg.2018.07.016","ISSN":"01918141","journalAbbreviation":"Journal of Structural Geology","language":"en","page":"208-230","source":"DOI.org (Crossref)","title":"Geometry and kinematics of salt-detached ramp syncline basins","volume":"115","author":[{"family":"Pichel","given":"Leonardo M."},{"family":"Peel","given":"Frank"},{"family":"Jackson","given":"Christopher A-L."},{"family":"Huuse","given":"Mads"}],"issued":{"date-parts":[["2018",10]]}}}],"schema":"https://github.com/citation-style-language/schema/raw/master/csl-citation.json"} </w:instrText>
      </w:r>
      <w:r w:rsidR="00147DAD" w:rsidRPr="00C60FF0">
        <w:rPr>
          <w:rFonts w:cstheme="minorHAnsi"/>
          <w:bCs/>
        </w:rPr>
        <w:fldChar w:fldCharType="separate"/>
      </w:r>
      <w:r w:rsidR="00C0451C" w:rsidRPr="00C60FF0">
        <w:rPr>
          <w:rFonts w:ascii="Calibri" w:hAnsi="Calibri" w:cs="Calibri"/>
        </w:rPr>
        <w:t>(Jackson &amp; Hudec, 2005; Pichel et al., 2018)</w:t>
      </w:r>
      <w:r w:rsidR="00147DAD" w:rsidRPr="00C60FF0">
        <w:rPr>
          <w:rFonts w:cstheme="minorHAnsi"/>
          <w:bCs/>
        </w:rPr>
        <w:fldChar w:fldCharType="end"/>
      </w:r>
      <w:r w:rsidRPr="00C60FF0">
        <w:rPr>
          <w:rFonts w:cstheme="minorHAnsi"/>
          <w:bCs/>
        </w:rPr>
        <w:t xml:space="preserve">. </w:t>
      </w:r>
      <w:r w:rsidR="009B0C04" w:rsidRPr="00C60FF0">
        <w:rPr>
          <w:rFonts w:cstheme="minorHAnsi"/>
          <w:bCs/>
        </w:rPr>
        <w:t>C</w:t>
      </w:r>
      <w:r w:rsidR="007212C3" w:rsidRPr="00C60FF0">
        <w:rPr>
          <w:rFonts w:cstheme="minorHAnsi"/>
          <w:bCs/>
        </w:rPr>
        <w:t>ontinuous</w:t>
      </w:r>
      <w:r w:rsidRPr="00C60FF0">
        <w:rPr>
          <w:rFonts w:cstheme="minorHAnsi"/>
          <w:bCs/>
        </w:rPr>
        <w:t xml:space="preserve"> </w:t>
      </w:r>
      <w:r w:rsidR="00E24F37" w:rsidRPr="00C60FF0">
        <w:rPr>
          <w:rFonts w:cstheme="minorHAnsi"/>
          <w:bCs/>
        </w:rPr>
        <w:t>translation</w:t>
      </w:r>
      <w:r w:rsidRPr="00C60FF0">
        <w:rPr>
          <w:rFonts w:cstheme="minorHAnsi"/>
          <w:bCs/>
        </w:rPr>
        <w:t xml:space="preserve"> leads to the downward rotation of the older syn-kinematic onlaps, which transform in</w:t>
      </w:r>
      <w:r w:rsidR="00E24F37" w:rsidRPr="00C60FF0">
        <w:rPr>
          <w:rFonts w:cstheme="minorHAnsi"/>
          <w:bCs/>
        </w:rPr>
        <w:t>to</w:t>
      </w:r>
      <w:r w:rsidRPr="00C60FF0">
        <w:rPr>
          <w:rFonts w:cstheme="minorHAnsi"/>
          <w:bCs/>
        </w:rPr>
        <w:t xml:space="preserve"> </w:t>
      </w:r>
      <w:r w:rsidR="00E24F37" w:rsidRPr="00C60FF0">
        <w:rPr>
          <w:rFonts w:cstheme="minorHAnsi"/>
          <w:bCs/>
        </w:rPr>
        <w:t>pseudo-</w:t>
      </w:r>
      <w:r w:rsidRPr="00C60FF0">
        <w:rPr>
          <w:rFonts w:cstheme="minorHAnsi"/>
          <w:bCs/>
        </w:rPr>
        <w:t>downlaps and define pseudo-clinoforms</w:t>
      </w:r>
      <w:r w:rsidR="00147DAD" w:rsidRPr="00C60FF0">
        <w:rPr>
          <w:rFonts w:cstheme="minorHAnsi"/>
          <w:bCs/>
        </w:rPr>
        <w:t xml:space="preserve"> </w:t>
      </w:r>
      <w:r w:rsidR="00147DAD" w:rsidRPr="00C60FF0">
        <w:rPr>
          <w:rFonts w:cstheme="minorHAnsi"/>
          <w:bCs/>
        </w:rPr>
        <w:fldChar w:fldCharType="begin"/>
      </w:r>
      <w:r w:rsidR="00C0451C" w:rsidRPr="00C60FF0">
        <w:rPr>
          <w:rFonts w:cstheme="minorHAnsi"/>
          <w:bCs/>
        </w:rPr>
        <w:instrText xml:space="preserve"> ADDIN ZOTERO_ITEM CSL_CITATION {"citationID":"GV21P8KY","properties":{"formattedCitation":"(Jackson &amp; Hudec, 2005; Pichel et al., 2018)","plainCitation":"(Jackson &amp; Hudec, 2005; Pichel et al., 2018)","noteIndex":0},"citationItems":[{"id":4784,"uris":["http://zotero.org/users/5710338/items/X6WUNP8M"],"uri":["http://zotero.org/users/5710338/items/X6WUNP8M"],"itemData":{"id":4784,"type":"article-journal","abstract":"Ramp syncline basins filled with synkinematic sediments record the incremental translation history and translation rates of strata transported over basement ramps. On passive margins, movement of strata over a stratabound salt detachment is stratigraphically recorded as an isopach thick on the seaward side of a monoclinal ramp. This growth syncline gradually moves seaward down and then off the monocline, as if on a conveyor belt. This shift creates accommodation space for a new isopach thick to form just landward of the older one. Repetition of this cycle creates a shingled series of isopach thicks within the ramp syncline basin. Kinematic forward models and restored cross sections from the Kwanza Basin, Angola, show that the stratigraphic pattern of ramp syncline basins is most influenced by three factors. (1) The relative rates of translation and aggradation control the curvature of the axial trace of the growth synclines. (2) Bathymetric scarps above basement ramps can create spectacular seaward-dipping onlap surfaces &gt;30km long downdip; adjoining ramps generate stacked, interfering onlap surfaces. (3) Salt diapirs or anticlines are commonly shortened at the top of the ramp, especially where this coincides with the base of the continental slope. Diapir shortening provides a buffer to absorb sliding from its landward side and impede sliding on its seaward side. This buffering can have a major control on the entire gravity-spreading system containing the diapirs.","container-title":"Journal of Structural Geology","DOI":"10.1016/j.jsg.2005.01.010","ISSN":"0191-8141","issue":"5","journalAbbreviation":"Journal of Structural Geology","language":"en","page":"889-911","source":"ScienceDirect","title":"Stratigraphic record of translation down ramps in a passive-margin salt detachment","volume":"27","author":[{"family":"Jackson","given":"Martin P. A."},{"family":"Hudec","given":"Michael R."}],"issued":{"date-parts":[["2005",5,1]]}}},{"id":1322,"uris":["http://zotero.org/users/5710338/items/KJBPCEKB"],"uri":["http://zotero.org/users/5710338/items/KJBPCEKB"],"itemData":{"id":1322,"type":"article-journal","abstract":"Ramp-syncline basins (RSBs) are characterized by asymmetric depocentres formed by translation above salt detachments with basal steps. Recognition of these minibasins allows quantiﬁcation of the magnitude and rates of overburden translation above a deforming salt layer. 3D seismic data from the São Paulo Plateau, Santos Basin, Brazil image a series of RSBs formed above thick salt, and distributed above and/or basinward of pronounced base-salt steps. The RSBs are composed of landward-dipping and gently folded sigmoidal strata, recording 28–32 km of SE-directed translation during the Late Cretaceous and Paleocene, at an average rate of 0.8–0.9 mm/year. We present several examples of RSBs, in addition to results from numerical forward models, to analyse the 3D kinematics of RSBs and their interaction with base-salt structures. The RSBs form not only by translation above basinward-dipping ramps, but also over landward-dipping ramps. Translation over stepped ramps generates stacked RSBs. Thickness maps show translation is higher at the centre of RSBs and that depocentres become progressively more aﬀected by diapirism as they evolve. This study presents the ﬁrst analysis of the 3D kinematics of ramp-syncline basins, and the ﬁrst documentation of their occurrence above thick salt in the Santos Basin, Brazil. It applies realistic numerical models that treat the detachment as a volume of viscous material, improving our understanding of these systems. RSBs are important to understand slope and deep-basin tectono-stratigraphic architecture of supra-salt units and can also guide the identiﬁcation of pre-salt structures, thus contributing to the exploration of salt basins.","container-title":"Journal of Structural Geology","DOI":"10.1016/j.jsg.2018.07.016","ISSN":"01918141","journalAbbreviation":"Journal of Structural Geology","language":"en","page":"208-230","source":"DOI.org (Crossref)","title":"Geometry and kinematics of salt-detached ramp syncline basins","volume":"115","author":[{"family":"Pichel","given":"Leonardo M."},{"family":"Peel","given":"Frank"},{"family":"Jackson","given":"Christopher A-L."},{"family":"Huuse","given":"Mads"}],"issued":{"date-parts":[["2018",10]]}}}],"schema":"https://github.com/citation-style-language/schema/raw/master/csl-citation.json"} </w:instrText>
      </w:r>
      <w:r w:rsidR="00147DAD" w:rsidRPr="00C60FF0">
        <w:rPr>
          <w:rFonts w:cstheme="minorHAnsi"/>
          <w:bCs/>
        </w:rPr>
        <w:fldChar w:fldCharType="separate"/>
      </w:r>
      <w:r w:rsidR="00C0451C" w:rsidRPr="00C60FF0">
        <w:rPr>
          <w:rFonts w:ascii="Calibri" w:hAnsi="Calibri" w:cs="Calibri"/>
        </w:rPr>
        <w:t>(Jackson &amp; Hudec, 2005; Pichel et al., 2018)</w:t>
      </w:r>
      <w:r w:rsidR="00147DAD" w:rsidRPr="00C60FF0">
        <w:rPr>
          <w:rFonts w:cstheme="minorHAnsi"/>
          <w:bCs/>
        </w:rPr>
        <w:fldChar w:fldCharType="end"/>
      </w:r>
      <w:r w:rsidRPr="00C60FF0">
        <w:rPr>
          <w:rFonts w:cstheme="minorHAnsi"/>
          <w:bCs/>
        </w:rPr>
        <w:t xml:space="preserve">. </w:t>
      </w:r>
      <w:r w:rsidR="00070D4F" w:rsidRPr="00C60FF0">
        <w:rPr>
          <w:rFonts w:cstheme="minorHAnsi"/>
          <w:bCs/>
        </w:rPr>
        <w:t>Consequently, t</w:t>
      </w:r>
      <w:r w:rsidRPr="00C60FF0">
        <w:rPr>
          <w:rFonts w:cstheme="minorHAnsi"/>
          <w:bCs/>
        </w:rPr>
        <w:t xml:space="preserve">he </w:t>
      </w:r>
      <w:r w:rsidR="00E24F37" w:rsidRPr="00C60FF0">
        <w:rPr>
          <w:rFonts w:cstheme="minorHAnsi"/>
          <w:bCs/>
        </w:rPr>
        <w:t xml:space="preserve">diachronous </w:t>
      </w:r>
      <w:r w:rsidRPr="00C60FF0">
        <w:rPr>
          <w:rFonts w:cstheme="minorHAnsi"/>
          <w:bCs/>
        </w:rPr>
        <w:t>surface</w:t>
      </w:r>
      <w:r w:rsidR="00070D4F" w:rsidRPr="00C60FF0">
        <w:rPr>
          <w:rFonts w:cstheme="minorHAnsi"/>
          <w:bCs/>
        </w:rPr>
        <w:t xml:space="preserve"> formed by the</w:t>
      </w:r>
      <w:r w:rsidRPr="00C60FF0">
        <w:rPr>
          <w:rFonts w:cstheme="minorHAnsi"/>
          <w:bCs/>
        </w:rPr>
        <w:t xml:space="preserve"> </w:t>
      </w:r>
      <w:r w:rsidR="00070D4F" w:rsidRPr="00C60FF0">
        <w:rPr>
          <w:rFonts w:cstheme="minorHAnsi"/>
          <w:bCs/>
        </w:rPr>
        <w:t xml:space="preserve">onlaps </w:t>
      </w:r>
      <w:r w:rsidRPr="00C60FF0">
        <w:rPr>
          <w:rFonts w:cstheme="minorHAnsi"/>
          <w:bCs/>
        </w:rPr>
        <w:t>represent</w:t>
      </w:r>
      <w:r w:rsidR="009D4707" w:rsidRPr="00C60FF0">
        <w:rPr>
          <w:rFonts w:cstheme="minorHAnsi"/>
          <w:bCs/>
        </w:rPr>
        <w:t>s</w:t>
      </w:r>
      <w:r w:rsidRPr="00C60FF0">
        <w:rPr>
          <w:rFonts w:cstheme="minorHAnsi"/>
          <w:bCs/>
        </w:rPr>
        <w:t xml:space="preserve"> a continuum of </w:t>
      </w:r>
      <w:r w:rsidR="00FE1C20" w:rsidRPr="00C60FF0">
        <w:rPr>
          <w:rFonts w:cstheme="minorHAnsi"/>
          <w:bCs/>
        </w:rPr>
        <w:t>paleo-</w:t>
      </w:r>
      <w:r w:rsidRPr="00C60FF0">
        <w:rPr>
          <w:rFonts w:cstheme="minorHAnsi"/>
          <w:bCs/>
        </w:rPr>
        <w:t xml:space="preserve">depocenters and records the </w:t>
      </w:r>
      <w:r w:rsidR="00B977F9" w:rsidRPr="00C60FF0">
        <w:rPr>
          <w:rFonts w:cstheme="minorHAnsi"/>
          <w:bCs/>
        </w:rPr>
        <w:t xml:space="preserve">history of </w:t>
      </w:r>
      <w:r w:rsidRPr="00C60FF0">
        <w:rPr>
          <w:rFonts w:cstheme="minorHAnsi"/>
          <w:bCs/>
        </w:rPr>
        <w:t>salt</w:t>
      </w:r>
      <w:r w:rsidR="00653772" w:rsidRPr="00C60FF0">
        <w:rPr>
          <w:rFonts w:cstheme="minorHAnsi"/>
          <w:bCs/>
        </w:rPr>
        <w:t xml:space="preserve"> and overburden</w:t>
      </w:r>
      <w:r w:rsidRPr="00C60FF0">
        <w:rPr>
          <w:rFonts w:cstheme="minorHAnsi"/>
          <w:bCs/>
        </w:rPr>
        <w:t xml:space="preserve"> movement </w:t>
      </w:r>
      <w:r w:rsidR="001069B4" w:rsidRPr="00C60FF0">
        <w:rPr>
          <w:rFonts w:cstheme="minorHAnsi"/>
          <w:bCs/>
        </w:rPr>
        <w:fldChar w:fldCharType="begin"/>
      </w:r>
      <w:r w:rsidR="00C0451C" w:rsidRPr="00C60FF0">
        <w:rPr>
          <w:rFonts w:cstheme="minorHAnsi"/>
          <w:bCs/>
        </w:rPr>
        <w:instrText xml:space="preserve"> ADDIN ZOTERO_ITEM CSL_CITATION {"citationID":"myDmOf9r","properties":{"formattedCitation":"(S. L. Evans &amp; Jackson, 2019)","plainCitation":"(S. L. Evans &amp; Jackson, 2019)","noteIndex":0},"citationItems":[{"id":3683,"uris":["http://zotero.org/users/5710338/items/XIXVJX8B"],"uri":["http://zotero.org/users/5710338/items/XIXVJX8B"],"itemData":{"id":3683,"type":"article-journal","abstract":"Salt‐influenced passive margins are widespread and commonly hydrocarbon‐rich. However, they can be structurally complex, with their kinematic development being poorly understood. Classic models of salt tectonics divide such margins into updip extensional, mid‐slope translational and downdip contractional kinematic domains. Furthermore the faults, folds, and salt walls associated with each kinematic domain are typically assumed to form perpendicular to the maximum principal stress, which in gravitationally driven systems means broadly perpendicular to base‐salt dip. We use high‐resolution 3D seismic reflection data from the Outer Kwanza Basin, offshore Angola to show that these models cannot explain the diversity of salt structures developing on passive margins, especially those defined by considerable relief on the base‐of‐salt surface. Overburden seismic‐stratigraphic patterns record the basinward translation and rotation, allowing us to reconstruct the origin and evolution of the salt structures. We show structures in the transitional domain of the Outer Kwanza Basin display three dominant trends, each characterised by different structural styles: (a) salt walls perpendicular to the overall base‐salt dip, (b) salt walls parallel to the base‐salt dip and (c) salt walls oblique to the base‐salt dip. We show that each set of walls has a unique history, with synchronous phases of extension and compression occurring in adjacent structures despite their close spatial relationship. Our analysis suggests that, in the Outer Kwanza Basin, the structural evolution of the salt and overburden is predominantly controlled by translation over relief on the base‐salt surface formed above fault scarps associated with a preceding phase of rifting. Changes in the downdip volumetric flux and velocity of the salt over topographic features can cause local extension or contraction of the salt and its overburden, associated with local acceleration or deceleration of the salt, respectively. This interaction with basesalt relief creates locally variable stress fields that deform the salt and its overburden, overprinting the broader, margin‐scale salt tectonics typically associated with gravity gliding and spreading.","container-title":"Basin Research","DOI":"10.1111/bre.12390","ISSN":"0950-091X, 1365-2117","journalAbbreviation":"Basin Res","language":"en","page":"bre.12390","source":"DOI.org (Crossref)","title":"Base‐salt relief controls salt‐related deformation in the Outer Kwanza Basin, offshore Angola","author":[{"family":"Evans","given":"Sian L."},{"family":"Jackson","given":"Christopher A.‐L."}],"issued":{"date-parts":[["2019",8,28]]}}}],"schema":"https://github.com/citation-style-language/schema/raw/master/csl-citation.json"} </w:instrText>
      </w:r>
      <w:r w:rsidR="001069B4" w:rsidRPr="00C60FF0">
        <w:rPr>
          <w:rFonts w:cstheme="minorHAnsi"/>
          <w:bCs/>
        </w:rPr>
        <w:fldChar w:fldCharType="separate"/>
      </w:r>
      <w:r w:rsidR="00C0451C" w:rsidRPr="00C60FF0">
        <w:rPr>
          <w:rFonts w:ascii="Calibri" w:hAnsi="Calibri" w:cs="Calibri"/>
        </w:rPr>
        <w:t>(S. L. Evans &amp; Jackson, 2019)</w:t>
      </w:r>
      <w:r w:rsidR="001069B4" w:rsidRPr="00C60FF0">
        <w:rPr>
          <w:rFonts w:cstheme="minorHAnsi"/>
          <w:bCs/>
        </w:rPr>
        <w:fldChar w:fldCharType="end"/>
      </w:r>
      <w:r w:rsidRPr="00C60FF0">
        <w:rPr>
          <w:rFonts w:cstheme="minorHAnsi"/>
          <w:bCs/>
        </w:rPr>
        <w:t xml:space="preserve">. </w:t>
      </w:r>
      <w:r w:rsidR="00FE1C20" w:rsidRPr="00C60FF0">
        <w:rPr>
          <w:rFonts w:cstheme="minorHAnsi"/>
          <w:bCs/>
        </w:rPr>
        <w:t xml:space="preserve">After vertical </w:t>
      </w:r>
      <w:r w:rsidR="009B0C04" w:rsidRPr="00C60FF0">
        <w:rPr>
          <w:rFonts w:cstheme="minorHAnsi"/>
          <w:bCs/>
        </w:rPr>
        <w:t xml:space="preserve">forming </w:t>
      </w:r>
      <w:r w:rsidR="00FE1C20" w:rsidRPr="00C60FF0">
        <w:rPr>
          <w:rFonts w:cstheme="minorHAnsi"/>
          <w:bCs/>
        </w:rPr>
        <w:t>above the sub-salt anticline</w:t>
      </w:r>
      <w:r w:rsidR="00990DD0" w:rsidRPr="00C60FF0">
        <w:rPr>
          <w:rFonts w:cstheme="minorHAnsi"/>
          <w:bCs/>
        </w:rPr>
        <w:t>s</w:t>
      </w:r>
      <w:r w:rsidR="00FE1C20" w:rsidRPr="00C60FF0">
        <w:rPr>
          <w:rFonts w:cstheme="minorHAnsi"/>
          <w:bCs/>
        </w:rPr>
        <w:t xml:space="preserve">, the pipes are translated into the RSB depocenter and </w:t>
      </w:r>
      <w:r w:rsidR="008B4A44" w:rsidRPr="00C60FF0">
        <w:rPr>
          <w:rFonts w:cstheme="minorHAnsi"/>
          <w:bCs/>
        </w:rPr>
        <w:t>progressively</w:t>
      </w:r>
      <w:r w:rsidR="00FE1C20" w:rsidRPr="00C60FF0">
        <w:rPr>
          <w:rFonts w:cstheme="minorHAnsi"/>
          <w:bCs/>
        </w:rPr>
        <w:t xml:space="preserve"> buried. </w:t>
      </w:r>
      <w:r w:rsidRPr="00C60FF0">
        <w:rPr>
          <w:rFonts w:cstheme="minorHAnsi"/>
          <w:bCs/>
        </w:rPr>
        <w:t>The</w:t>
      </w:r>
      <w:r w:rsidR="00CB4485" w:rsidRPr="00C60FF0">
        <w:rPr>
          <w:rFonts w:cstheme="minorHAnsi"/>
          <w:bCs/>
        </w:rPr>
        <w:t xml:space="preserve"> </w:t>
      </w:r>
      <w:r w:rsidR="00FE1C20" w:rsidRPr="00C60FF0">
        <w:rPr>
          <w:rFonts w:cstheme="minorHAnsi"/>
          <w:bCs/>
        </w:rPr>
        <w:t>pipes therefore</w:t>
      </w:r>
      <w:r w:rsidR="00CB4485" w:rsidRPr="00C60FF0">
        <w:rPr>
          <w:rFonts w:cstheme="minorHAnsi"/>
          <w:bCs/>
        </w:rPr>
        <w:t xml:space="preserve"> </w:t>
      </w:r>
      <w:r w:rsidR="001518A2" w:rsidRPr="00C60FF0">
        <w:rPr>
          <w:rFonts w:cstheme="minorHAnsi"/>
          <w:bCs/>
        </w:rPr>
        <w:t xml:space="preserve">terminate </w:t>
      </w:r>
      <w:r w:rsidR="009B0C04" w:rsidRPr="00C60FF0">
        <w:rPr>
          <w:rFonts w:cstheme="minorHAnsi"/>
          <w:bCs/>
        </w:rPr>
        <w:t>upwards at an</w:t>
      </w:r>
      <w:r w:rsidRPr="00C60FF0">
        <w:rPr>
          <w:rFonts w:cstheme="minorHAnsi"/>
          <w:bCs/>
        </w:rPr>
        <w:t xml:space="preserve"> onlap surface </w:t>
      </w:r>
      <w:r w:rsidR="009B0C04" w:rsidRPr="00C60FF0">
        <w:rPr>
          <w:rFonts w:cstheme="minorHAnsi"/>
          <w:bCs/>
        </w:rPr>
        <w:t xml:space="preserve">defining </w:t>
      </w:r>
      <w:r w:rsidRPr="00C60FF0">
        <w:rPr>
          <w:rFonts w:cstheme="minorHAnsi"/>
          <w:bCs/>
        </w:rPr>
        <w:t xml:space="preserve">the base of the </w:t>
      </w:r>
      <w:r w:rsidR="009B0C04" w:rsidRPr="00C60FF0">
        <w:rPr>
          <w:rFonts w:cstheme="minorHAnsi"/>
          <w:bCs/>
        </w:rPr>
        <w:t xml:space="preserve">coeval </w:t>
      </w:r>
      <w:r w:rsidRPr="00C60FF0">
        <w:rPr>
          <w:rFonts w:cstheme="minorHAnsi"/>
          <w:bCs/>
        </w:rPr>
        <w:t>RSBs (</w:t>
      </w:r>
      <w:r w:rsidR="009E294F" w:rsidRPr="00C60FF0">
        <w:rPr>
          <w:rFonts w:cstheme="minorHAnsi"/>
          <w:bCs/>
        </w:rPr>
        <w:t xml:space="preserve">e.g. </w:t>
      </w:r>
      <w:r w:rsidRPr="00C60FF0">
        <w:rPr>
          <w:rFonts w:cstheme="minorHAnsi"/>
          <w:bCs/>
        </w:rPr>
        <w:t xml:space="preserve">Fig. </w:t>
      </w:r>
      <w:r w:rsidR="008B0980" w:rsidRPr="00C60FF0">
        <w:rPr>
          <w:rFonts w:cstheme="minorHAnsi"/>
          <w:bCs/>
        </w:rPr>
        <w:t>3</w:t>
      </w:r>
      <w:r w:rsidRPr="00C60FF0">
        <w:rPr>
          <w:rFonts w:cstheme="minorHAnsi"/>
          <w:bCs/>
        </w:rPr>
        <w:t>)</w:t>
      </w:r>
      <w:r w:rsidR="00FE1C20" w:rsidRPr="00C60FF0">
        <w:rPr>
          <w:rFonts w:cstheme="minorHAnsi"/>
          <w:bCs/>
        </w:rPr>
        <w:t>.</w:t>
      </w:r>
      <w:r w:rsidRPr="00C60FF0">
        <w:rPr>
          <w:rFonts w:cstheme="minorHAnsi"/>
          <w:bCs/>
        </w:rPr>
        <w:t xml:space="preserve"> </w:t>
      </w:r>
      <w:r w:rsidR="00FE1C20" w:rsidRPr="00C60FF0">
        <w:rPr>
          <w:rFonts w:cstheme="minorHAnsi"/>
          <w:bCs/>
        </w:rPr>
        <w:t xml:space="preserve">This means that the age of </w:t>
      </w:r>
      <w:r w:rsidR="001518A2" w:rsidRPr="00C60FF0">
        <w:rPr>
          <w:rFonts w:cstheme="minorHAnsi"/>
          <w:bCs/>
        </w:rPr>
        <w:t>each</w:t>
      </w:r>
      <w:r w:rsidR="00FE1C20" w:rsidRPr="00C60FF0">
        <w:rPr>
          <w:rFonts w:cstheme="minorHAnsi"/>
          <w:bCs/>
        </w:rPr>
        <w:t xml:space="preserve"> pipe</w:t>
      </w:r>
      <w:r w:rsidR="00E91253" w:rsidRPr="00C60FF0">
        <w:rPr>
          <w:rFonts w:cstheme="minorHAnsi"/>
          <w:bCs/>
        </w:rPr>
        <w:t xml:space="preserve"> in the trail </w:t>
      </w:r>
      <w:r w:rsidR="00FE1C20" w:rsidRPr="00C60FF0">
        <w:rPr>
          <w:rFonts w:cstheme="minorHAnsi"/>
          <w:bCs/>
        </w:rPr>
        <w:t>can be approximated by th</w:t>
      </w:r>
      <w:r w:rsidR="0011252D" w:rsidRPr="00C60FF0">
        <w:rPr>
          <w:rFonts w:cstheme="minorHAnsi"/>
          <w:bCs/>
        </w:rPr>
        <w:t xml:space="preserve">e age of the corresponding intra-RSB </w:t>
      </w:r>
      <w:r w:rsidR="00FA7FD5" w:rsidRPr="00C60FF0">
        <w:rPr>
          <w:rFonts w:cstheme="minorHAnsi"/>
          <w:bCs/>
        </w:rPr>
        <w:t>stratigraphic surface</w:t>
      </w:r>
      <w:r w:rsidRPr="00C60FF0">
        <w:rPr>
          <w:rFonts w:cstheme="minorHAnsi"/>
          <w:bCs/>
        </w:rPr>
        <w:t>.</w:t>
      </w:r>
      <w:r w:rsidR="00380FDF" w:rsidRPr="00C60FF0">
        <w:rPr>
          <w:rFonts w:cstheme="minorHAnsi"/>
          <w:bCs/>
        </w:rPr>
        <w:t xml:space="preserve"> In each pipe trail, the pipe culminations (i.e. pockmarks</w:t>
      </w:r>
      <w:r w:rsidR="00502D54" w:rsidRPr="00C60FF0">
        <w:rPr>
          <w:rFonts w:cstheme="minorHAnsi"/>
          <w:bCs/>
        </w:rPr>
        <w:t xml:space="preserve"> or mud volcano</w:t>
      </w:r>
      <w:r w:rsidR="00380FDF" w:rsidRPr="00C60FF0">
        <w:rPr>
          <w:rFonts w:cstheme="minorHAnsi"/>
          <w:bCs/>
        </w:rPr>
        <w:t>) occur within progressively younger sediment</w:t>
      </w:r>
      <w:r w:rsidR="00060899" w:rsidRPr="00C60FF0">
        <w:rPr>
          <w:rFonts w:cstheme="minorHAnsi"/>
          <w:bCs/>
        </w:rPr>
        <w:t>s</w:t>
      </w:r>
      <w:r w:rsidR="00380FDF" w:rsidRPr="00C60FF0">
        <w:rPr>
          <w:rFonts w:cstheme="minorHAnsi"/>
          <w:bCs/>
        </w:rPr>
        <w:t xml:space="preserve"> </w:t>
      </w:r>
      <w:proofErr w:type="spellStart"/>
      <w:r w:rsidR="00B34D84" w:rsidRPr="00C60FF0">
        <w:rPr>
          <w:rFonts w:cstheme="minorHAnsi"/>
          <w:bCs/>
        </w:rPr>
        <w:t>updip</w:t>
      </w:r>
      <w:proofErr w:type="spellEnd"/>
      <w:r w:rsidR="00380FDF" w:rsidRPr="00C60FF0">
        <w:rPr>
          <w:rFonts w:cstheme="minorHAnsi"/>
          <w:bCs/>
        </w:rPr>
        <w:t xml:space="preserve"> toward their </w:t>
      </w:r>
      <w:r w:rsidR="00B34D84" w:rsidRPr="00C60FF0">
        <w:rPr>
          <w:rFonts w:cstheme="minorHAnsi"/>
          <w:bCs/>
        </w:rPr>
        <w:t>source</w:t>
      </w:r>
      <w:r w:rsidR="00380FDF" w:rsidRPr="00C60FF0">
        <w:rPr>
          <w:rFonts w:cstheme="minorHAnsi"/>
          <w:bCs/>
        </w:rPr>
        <w:t xml:space="preserve"> anticlines. The pipe positioned furthest basinward represents the first (i.e. the oldest) cross-evaporite fluid migration event of the trail, </w:t>
      </w:r>
      <w:r w:rsidR="00B34D84" w:rsidRPr="00C60FF0">
        <w:rPr>
          <w:rFonts w:cstheme="minorHAnsi"/>
          <w:bCs/>
        </w:rPr>
        <w:t xml:space="preserve">whereas </w:t>
      </w:r>
      <w:r w:rsidR="00380FDF" w:rsidRPr="00C60FF0">
        <w:rPr>
          <w:rFonts w:cstheme="minorHAnsi"/>
          <w:bCs/>
        </w:rPr>
        <w:t>the pipe closest to the anticline, occasionally forming a present-day pockmark, is the youngest</w:t>
      </w:r>
      <w:r w:rsidR="00003ACB" w:rsidRPr="00C60FF0">
        <w:rPr>
          <w:rFonts w:cstheme="minorHAnsi"/>
          <w:bCs/>
        </w:rPr>
        <w:t xml:space="preserve"> </w:t>
      </w:r>
      <w:r w:rsidR="00003ACB" w:rsidRPr="00C60FF0">
        <w:rPr>
          <w:rFonts w:cstheme="minorHAnsi"/>
          <w:bCs/>
        </w:rPr>
        <w:fldChar w:fldCharType="begin"/>
      </w:r>
      <w:r w:rsidR="00C0451C" w:rsidRPr="00C60FF0">
        <w:rPr>
          <w:rFonts w:cstheme="minorHAnsi"/>
          <w:bCs/>
        </w:rPr>
        <w:instrText xml:space="preserve"> ADDIN ZOTERO_ITEM CSL_CITATION {"citationID":"myyfIMTc","properties":{"formattedCitation":"(J. Cartwright et al., 2018; Chris Kirkham et al., 2019)","plainCitation":"(J. Cartwright et al., 2018; Chris Kirkham et al., 2019)","noteIndex":0},"citationItems":[{"id":953,"uris":["http://zotero.org/users/5710338/items/BE27S4NS"],"uri":["http://zotero.org/users/5710338/items/BE27S4NS"],"itemData":{"id":953,"type":"article-journal","abstract":"Three-dimensional (3-D) seismic imaging techniques are used to identify a series of 21 deformed fluid escape pipes that transected a 1500-m-thick salt sheet at regular intervals over the past 1.7 m.y. By reconstructing these pipes to their original vertical cylindrical geometry, we show that the salt sheet deformed by Couette flow over this period. The average flow velocity of the top boundary of 2 (±0.3) mm/yr, equates to a bulk viscosity for the sheet of 2.3 × 1018 Pa∙s, within the range obtained from field and laboratory measurements. Similar fluid escape structures are expected to occur widely in salt basins due to the extreme fluid overpressure developed beneath the almost-impermeable salt. These structures offer a new approach for constraining basin-scale models of the kinematics of salt flow by the in situ measurement of flow geometry, with the potential to provide calibrations for experimentally derived flow laws for evaporite systems.","container-title":"Geology","DOI":"10.1130/G40219.1","ISSN":"0091-7613","issue":"7","language":"en","page":"623-626","source":"DOI.org (Crossref)","title":"Direct calibration of salt sheet kinematics during gravity-driven deformation","volume":"46","author":[{"family":"Cartwright","given":"Joe"},{"family":"Kirkham","given":"Chris"},{"family":"Bertoni","given":"Claudia"},{"family":"Hodgson","given":"Neil"},{"family":"Rodriguez","given":"Karyna"}],"issued":{"date-parts":[["2018",7,1]]}}},{"id":3784,"uris":["http://zotero.org/users/5710338/items/DMWZAFD6"],"uri":["http://zotero.org/users/5710338/items/DMWZAFD6"],"itemData":{"id":3784,"type":"article-journal","abstract":"We present the results of an interpretation of 2D and 3D seismic from offshore Lebanon in which we identify a suite of 5 linearly distributed trails of fluid escape pipes with pockmarks at their upper terminus. These features transect the thick Messinian evaporites and root within prominent NE-SW oriented pre-salt folds. The pipe trails are oriented orthogonal to the strike of the pre-salt folds, with a synchronous initial expulsion episode in each trail dated at 1.7 Ma (±0.3 Ma), approximately coeval with the onset of salt-detached growth faulting along the basin margin. Each expulsion episode has been systematically offset to the NW away from the pre-salt fold by the flow of the salt, resulting in deformation of the fluid escape pipes in the salt. The orientation of the pipe trails thus provides a direct kinematic indicator for the flow direction of the salt layer during early stages of gravitydriven deformation of the salt and overburden, concomitant with basin margin uplift and tilting. The unidirectional NW oriented flow is recorded over a region of some 50 km width within the translational domain of the salt tectonic deformation. Synchronicity in the onset of fluid expulsion from overpressured reservoirs within the pre-salt succession evidenced by these pipe trails and growth fault development at the basin margins implies that the pipe trails record the kinematics of the deforming salt layer throughout its post-Messinian phase of deformation. The deformed pipe trails demonstrate a Couette flow regime for the salt layer and document subtle changes in cumulative strain and velocity (2–4 mm/yr; ±0.3 mm/yr) over distances of a few km. It is proposed that this novel method of using fluid flow features as natural markers for the kinematics of deforming salt layers could be utilized in other parts of Eastern Mediterranean, as well as other salt basins on Earth.","container-title":"Marine and Petroleum Geology","DOI":"10.1016/j.marpetgeo.2019.07.036","ISSN":"02648172","journalAbbreviation":"Marine and Petroleum Geology","language":"en","page":"434-449","source":"DOI.org (Crossref)","title":"3D kinematics of a thick salt layer during gravity-driven deformation","volume":"110","author":[{"family":"Kirkham","given":"Chris"},{"family":"Cartwright","given":"Joe"},{"family":"Bertoni","given":"Claudia"},{"family":"Rodriguez","given":"Karyna"},{"family":"Hodgson","given":"Neil"}],"issued":{"date-parts":[["2019",12]]}}}],"schema":"https://github.com/citation-style-language/schema/raw/master/csl-citation.json"} </w:instrText>
      </w:r>
      <w:r w:rsidR="00003ACB" w:rsidRPr="00C60FF0">
        <w:rPr>
          <w:rFonts w:cstheme="minorHAnsi"/>
          <w:bCs/>
        </w:rPr>
        <w:fldChar w:fldCharType="separate"/>
      </w:r>
      <w:r w:rsidR="00C0451C" w:rsidRPr="00C60FF0">
        <w:rPr>
          <w:rFonts w:ascii="Calibri" w:hAnsi="Calibri" w:cs="Calibri"/>
        </w:rPr>
        <w:t>(J. Cartwright et al., 2018; Chris Kirkham et al., 2019)</w:t>
      </w:r>
      <w:r w:rsidR="00003ACB" w:rsidRPr="00C60FF0">
        <w:rPr>
          <w:rFonts w:cstheme="minorHAnsi"/>
          <w:bCs/>
        </w:rPr>
        <w:fldChar w:fldCharType="end"/>
      </w:r>
      <w:r w:rsidR="00380FDF" w:rsidRPr="00C60FF0">
        <w:rPr>
          <w:rFonts w:cstheme="minorHAnsi"/>
          <w:bCs/>
        </w:rPr>
        <w:t>.</w:t>
      </w:r>
    </w:p>
    <w:p w14:paraId="79562BE0" w14:textId="5998292E" w:rsidR="00231C0F" w:rsidRPr="00C60FF0" w:rsidRDefault="00590719" w:rsidP="00CD6731">
      <w:pPr>
        <w:spacing w:line="360" w:lineRule="auto"/>
        <w:jc w:val="both"/>
        <w:rPr>
          <w:rFonts w:cstheme="minorHAnsi"/>
          <w:bCs/>
        </w:rPr>
      </w:pPr>
      <w:r w:rsidRPr="00C60FF0">
        <w:rPr>
          <w:rFonts w:cstheme="minorHAnsi"/>
          <w:bCs/>
        </w:rPr>
        <w:t xml:space="preserve">Not all pipes are organized in trails. </w:t>
      </w:r>
      <w:r w:rsidR="00A205CE" w:rsidRPr="00C60FF0">
        <w:rPr>
          <w:rFonts w:cstheme="minorHAnsi"/>
          <w:bCs/>
        </w:rPr>
        <w:t xml:space="preserve">An exceptional </w:t>
      </w:r>
      <w:r w:rsidR="001518A2" w:rsidRPr="00C60FF0">
        <w:rPr>
          <w:rFonts w:cstheme="minorHAnsi"/>
          <w:bCs/>
        </w:rPr>
        <w:t>cluster of pipes</w:t>
      </w:r>
      <w:r w:rsidR="00A205CE" w:rsidRPr="00C60FF0">
        <w:rPr>
          <w:rFonts w:cstheme="minorHAnsi"/>
          <w:bCs/>
        </w:rPr>
        <w:t xml:space="preserve"> occurs </w:t>
      </w:r>
      <w:r w:rsidR="000F7AF8" w:rsidRPr="00C60FF0">
        <w:rPr>
          <w:rFonts w:cstheme="minorHAnsi"/>
          <w:bCs/>
        </w:rPr>
        <w:t>SE</w:t>
      </w:r>
      <w:r w:rsidR="00A205CE" w:rsidRPr="00C60FF0">
        <w:rPr>
          <w:rFonts w:cstheme="minorHAnsi"/>
          <w:bCs/>
        </w:rPr>
        <w:t xml:space="preserve"> of </w:t>
      </w:r>
      <w:r w:rsidR="005F148F" w:rsidRPr="00C60FF0">
        <w:rPr>
          <w:rFonts w:cstheme="minorHAnsi"/>
          <w:bCs/>
        </w:rPr>
        <w:t xml:space="preserve">the </w:t>
      </w:r>
      <w:r w:rsidR="006762CD" w:rsidRPr="00C60FF0">
        <w:rPr>
          <w:rFonts w:cstheme="minorHAnsi"/>
          <w:bCs/>
        </w:rPr>
        <w:t>Latakia</w:t>
      </w:r>
      <w:r w:rsidR="00A205CE" w:rsidRPr="00C60FF0">
        <w:rPr>
          <w:rFonts w:cstheme="minorHAnsi"/>
          <w:bCs/>
        </w:rPr>
        <w:t xml:space="preserve"> Ridge. </w:t>
      </w:r>
      <w:r w:rsidR="001A35E1" w:rsidRPr="00C60FF0">
        <w:rPr>
          <w:rFonts w:cstheme="minorHAnsi"/>
          <w:bCs/>
        </w:rPr>
        <w:t xml:space="preserve">Here, </w:t>
      </w:r>
      <w:r w:rsidR="006D2E8B" w:rsidRPr="00C60FF0">
        <w:rPr>
          <w:rFonts w:cstheme="minorHAnsi"/>
          <w:bCs/>
        </w:rPr>
        <w:t>c. 50</w:t>
      </w:r>
      <w:r w:rsidR="001A35E1" w:rsidRPr="00C60FF0">
        <w:rPr>
          <w:rFonts w:cstheme="minorHAnsi"/>
          <w:bCs/>
        </w:rPr>
        <w:t xml:space="preserve"> pipes </w:t>
      </w:r>
      <w:r w:rsidR="004077AF" w:rsidRPr="00C60FF0">
        <w:rPr>
          <w:rFonts w:cstheme="minorHAnsi"/>
          <w:bCs/>
        </w:rPr>
        <w:t>propagate</w:t>
      </w:r>
      <w:r w:rsidR="001A35E1" w:rsidRPr="00C60FF0">
        <w:rPr>
          <w:rFonts w:cstheme="minorHAnsi"/>
          <w:bCs/>
        </w:rPr>
        <w:t xml:space="preserve"> from the </w:t>
      </w:r>
      <w:r w:rsidR="00575658" w:rsidRPr="00C60FF0">
        <w:rPr>
          <w:rFonts w:cstheme="minorHAnsi"/>
          <w:bCs/>
        </w:rPr>
        <w:t>culmination</w:t>
      </w:r>
      <w:r w:rsidR="001A35E1" w:rsidRPr="00C60FF0">
        <w:rPr>
          <w:rFonts w:cstheme="minorHAnsi"/>
          <w:bCs/>
        </w:rPr>
        <w:t xml:space="preserve"> of a </w:t>
      </w:r>
      <w:r w:rsidR="00525AAA" w:rsidRPr="00C60FF0">
        <w:rPr>
          <w:rFonts w:cstheme="minorHAnsi"/>
          <w:bCs/>
        </w:rPr>
        <w:t>sub-salt</w:t>
      </w:r>
      <w:r w:rsidR="001A35E1" w:rsidRPr="00C60FF0">
        <w:rPr>
          <w:rFonts w:cstheme="minorHAnsi"/>
          <w:bCs/>
        </w:rPr>
        <w:t xml:space="preserve"> </w:t>
      </w:r>
      <w:r w:rsidR="00DA464A" w:rsidRPr="00C60FF0">
        <w:rPr>
          <w:rFonts w:cstheme="minorHAnsi"/>
          <w:bCs/>
        </w:rPr>
        <w:t xml:space="preserve">thrust </w:t>
      </w:r>
      <w:r w:rsidR="001A35E1" w:rsidRPr="00C60FF0">
        <w:rPr>
          <w:rFonts w:cstheme="minorHAnsi"/>
          <w:bCs/>
        </w:rPr>
        <w:t>anticline</w:t>
      </w:r>
      <w:r w:rsidR="002265E9" w:rsidRPr="00C60FF0">
        <w:rPr>
          <w:rFonts w:cstheme="minorHAnsi"/>
          <w:bCs/>
        </w:rPr>
        <w:t xml:space="preserve"> where the evaporite cover is absent</w:t>
      </w:r>
      <w:r w:rsidR="004617A2" w:rsidRPr="00C60FF0">
        <w:rPr>
          <w:rFonts w:cstheme="minorHAnsi"/>
          <w:bCs/>
        </w:rPr>
        <w:t xml:space="preserve"> and a primary weld</w:t>
      </w:r>
      <w:r w:rsidR="00384916" w:rsidRPr="00C60FF0">
        <w:rPr>
          <w:rFonts w:cstheme="minorHAnsi"/>
          <w:bCs/>
        </w:rPr>
        <w:t xml:space="preserve"> </w:t>
      </w:r>
      <w:r w:rsidR="00384916" w:rsidRPr="00C60FF0">
        <w:rPr>
          <w:rFonts w:cstheme="minorHAnsi"/>
          <w:bCs/>
        </w:rPr>
        <w:fldChar w:fldCharType="begin"/>
      </w:r>
      <w:r w:rsidR="00C0451C" w:rsidRPr="00C60FF0">
        <w:rPr>
          <w:rFonts w:cstheme="minorHAnsi"/>
          <w:bCs/>
        </w:rPr>
        <w:instrText xml:space="preserve"> ADDIN ZOTERO_ITEM CSL_CITATION {"citationID":"Rez6dWzE","properties":{"formattedCitation":"(sensu Wagner &amp; Jackson, 2011)","plainCitation":"(sensu Wagner &amp; Jackson, 2011)","noteIndex":0},"citationItems":[{"id":4973,"uris":["http://zotero.org/users/5710338/items/ZUHQBT5G"],"uri":["http://zotero.org/users/5710338/items/ZUHQBT5G"],"itemData":{"id":4973,"type":"article-journal","abstract":"Salt can be partially removed by viscous flow from between wall rocks to form a salt weld. Welds in autochthonous and allochthonous salt can form significant structures in evaporite basins, where petroleum and mineral discovery can hinge on whether salt welds act as seals or windows for migrating hydrocarbons or brines containing dissolved metals. Despite the importance of welds, little is known about salt evacuation during welding. We investigate viscous flow during welding using analytical and numerical models, based on exact solutions to the Navier–Stokes equations for idealized geometries and boundary conditions. We explore two questions: how does salt thin during evacuation, and what are the limits of viscous flow during salt welding? Hydraulic-gradient and displacement boundary conditions are shown to drive salt evacuation, which is rate-limited by drag along the boundaries of a salt layer. Where salt flow is restricted, for example beneath a broad, prograding sediment wedge, up to ~50m salt can remain in an incomplete weld. Where salt flow is unrestricted, for example beneath a subsiding minibasin, viscous flow can remove all but a vanishingly thin (&lt;&lt;1m) salt layer. In both cases, any remaining salt must be dissolved to leave a weld containing no remnant salt. Evacuation rate increases with increasing differential stress and decreasing flow length and dynamic viscosity of the salt. Translation of wall rock parallel to bedding may result in a fault weld but may also inhibit evacuation if the displacement counteracts flow driven by a hydraulic gradient. Evacuation of multilayered evaporites is controlled by the distribution of layer thickness and viscosity. Multilayered evaporites can be compositionally modified during evacuation.","container-title":"Tectonophysics","DOI":"10.1016/j.tecto.2011.07.012","ISSN":"0040-1951","issue":"3","journalAbbreviation":"Tectonophysics","language":"en","page":"309-326","source":"ScienceDirect","title":"Viscous flow during salt welding","volume":"510","author":[{"family":"Wagner","given":"Bryce H."},{"family":"Jackson","given":"Martin P. A."}],"issued":{"date-parts":[["2011",10,4]]}},"prefix":"sensu"}],"schema":"https://github.com/citation-style-language/schema/raw/master/csl-citation.json"} </w:instrText>
      </w:r>
      <w:r w:rsidR="00384916" w:rsidRPr="00C60FF0">
        <w:rPr>
          <w:rFonts w:cstheme="minorHAnsi"/>
          <w:bCs/>
        </w:rPr>
        <w:fldChar w:fldCharType="separate"/>
      </w:r>
      <w:r w:rsidR="00C0451C" w:rsidRPr="00C60FF0">
        <w:rPr>
          <w:rFonts w:ascii="Calibri" w:hAnsi="Calibri" w:cs="Calibri"/>
        </w:rPr>
        <w:t>(sensu Wagner &amp; Jackson, 2011)</w:t>
      </w:r>
      <w:r w:rsidR="00384916" w:rsidRPr="00C60FF0">
        <w:rPr>
          <w:rFonts w:cstheme="minorHAnsi"/>
          <w:bCs/>
        </w:rPr>
        <w:fldChar w:fldCharType="end"/>
      </w:r>
      <w:r w:rsidR="002265E9" w:rsidRPr="00C60FF0">
        <w:rPr>
          <w:rFonts w:cstheme="minorHAnsi"/>
          <w:bCs/>
        </w:rPr>
        <w:t xml:space="preserve"> </w:t>
      </w:r>
      <w:r w:rsidR="00384916" w:rsidRPr="00C60FF0">
        <w:rPr>
          <w:rFonts w:cstheme="minorHAnsi"/>
          <w:bCs/>
        </w:rPr>
        <w:t xml:space="preserve">occurs </w:t>
      </w:r>
      <w:r w:rsidR="002265E9" w:rsidRPr="00C60FF0">
        <w:rPr>
          <w:rFonts w:cstheme="minorHAnsi"/>
          <w:bCs/>
        </w:rPr>
        <w:t>(</w:t>
      </w:r>
      <w:r w:rsidR="008B0980" w:rsidRPr="00C60FF0">
        <w:rPr>
          <w:rFonts w:cstheme="minorHAnsi"/>
          <w:bCs/>
        </w:rPr>
        <w:t>Fig. 9</w:t>
      </w:r>
      <w:r w:rsidR="002265E9" w:rsidRPr="00C60FF0">
        <w:rPr>
          <w:rFonts w:cstheme="minorHAnsi"/>
          <w:bCs/>
        </w:rPr>
        <w:t>)</w:t>
      </w:r>
      <w:r w:rsidR="0005053E" w:rsidRPr="00C60FF0">
        <w:rPr>
          <w:rFonts w:cstheme="minorHAnsi"/>
          <w:bCs/>
        </w:rPr>
        <w:t xml:space="preserve">. </w:t>
      </w:r>
      <w:r w:rsidR="001D2F4C" w:rsidRPr="00C60FF0">
        <w:rPr>
          <w:rFonts w:cstheme="minorHAnsi"/>
          <w:bCs/>
        </w:rPr>
        <w:t xml:space="preserve">The pipes crosscut the </w:t>
      </w:r>
      <w:proofErr w:type="spellStart"/>
      <w:r w:rsidR="00E43B1D" w:rsidRPr="00C60FF0">
        <w:rPr>
          <w:rFonts w:cstheme="minorHAnsi"/>
          <w:bCs/>
        </w:rPr>
        <w:t>Plio</w:t>
      </w:r>
      <w:proofErr w:type="spellEnd"/>
      <w:r w:rsidR="00E43B1D" w:rsidRPr="00C60FF0">
        <w:rPr>
          <w:rFonts w:cstheme="minorHAnsi"/>
          <w:bCs/>
        </w:rPr>
        <w:t>-Quaternary</w:t>
      </w:r>
      <w:r w:rsidR="001D2F4C" w:rsidRPr="00C60FF0">
        <w:rPr>
          <w:rFonts w:cstheme="minorHAnsi"/>
          <w:bCs/>
        </w:rPr>
        <w:t xml:space="preserve"> overburden</w:t>
      </w:r>
      <w:r w:rsidR="00E43B1D" w:rsidRPr="00C60FF0">
        <w:rPr>
          <w:rFonts w:cstheme="minorHAnsi"/>
          <w:bCs/>
        </w:rPr>
        <w:t>,</w:t>
      </w:r>
      <w:r w:rsidR="001D2F4C" w:rsidRPr="00C60FF0">
        <w:rPr>
          <w:rFonts w:cstheme="minorHAnsi"/>
          <w:bCs/>
        </w:rPr>
        <w:t xml:space="preserve"> </w:t>
      </w:r>
      <w:r w:rsidR="00BE6926" w:rsidRPr="00C60FF0">
        <w:rPr>
          <w:rFonts w:cstheme="minorHAnsi"/>
          <w:bCs/>
        </w:rPr>
        <w:t>occasionally</w:t>
      </w:r>
      <w:r w:rsidR="001D2F4C" w:rsidRPr="00C60FF0">
        <w:rPr>
          <w:rFonts w:cstheme="minorHAnsi"/>
          <w:bCs/>
        </w:rPr>
        <w:t xml:space="preserve"> reach</w:t>
      </w:r>
      <w:r w:rsidR="00E43B1D" w:rsidRPr="00C60FF0">
        <w:rPr>
          <w:rFonts w:cstheme="minorHAnsi"/>
          <w:bCs/>
        </w:rPr>
        <w:t>ing</w:t>
      </w:r>
      <w:r w:rsidR="001D2F4C" w:rsidRPr="00C60FF0">
        <w:rPr>
          <w:rFonts w:cstheme="minorHAnsi"/>
          <w:bCs/>
        </w:rPr>
        <w:t xml:space="preserve"> the seafloor</w:t>
      </w:r>
      <w:r w:rsidR="00E43B1D" w:rsidRPr="00C60FF0">
        <w:rPr>
          <w:rFonts w:cstheme="minorHAnsi"/>
          <w:bCs/>
        </w:rPr>
        <w:t xml:space="preserve"> and</w:t>
      </w:r>
      <w:r w:rsidR="001D2F4C" w:rsidRPr="00C60FF0">
        <w:rPr>
          <w:rFonts w:cstheme="minorHAnsi"/>
          <w:bCs/>
        </w:rPr>
        <w:t xml:space="preserve"> forming several pockmarks (</w:t>
      </w:r>
      <w:r w:rsidR="008B0980" w:rsidRPr="00C60FF0">
        <w:rPr>
          <w:rFonts w:cstheme="minorHAnsi"/>
          <w:bCs/>
        </w:rPr>
        <w:t>Fig. 10</w:t>
      </w:r>
      <w:r w:rsidR="001D2F4C" w:rsidRPr="00C60FF0">
        <w:rPr>
          <w:rFonts w:cstheme="minorHAnsi"/>
          <w:bCs/>
        </w:rPr>
        <w:t>).</w:t>
      </w:r>
      <w:r w:rsidR="00130A05" w:rsidRPr="00C60FF0">
        <w:rPr>
          <w:rFonts w:cstheme="minorHAnsi"/>
          <w:bCs/>
        </w:rPr>
        <w:t xml:space="preserve"> The pockmarks </w:t>
      </w:r>
      <w:r w:rsidR="004D74CA" w:rsidRPr="00C60FF0">
        <w:rPr>
          <w:rFonts w:cstheme="minorHAnsi"/>
          <w:bCs/>
        </w:rPr>
        <w:t>are confined</w:t>
      </w:r>
      <w:r w:rsidR="00130A05" w:rsidRPr="00C60FF0">
        <w:rPr>
          <w:rFonts w:cstheme="minorHAnsi"/>
          <w:bCs/>
        </w:rPr>
        <w:t xml:space="preserve"> </w:t>
      </w:r>
      <w:r w:rsidR="00BA1903" w:rsidRPr="00C60FF0">
        <w:rPr>
          <w:rFonts w:cstheme="minorHAnsi"/>
          <w:bCs/>
        </w:rPr>
        <w:t>within</w:t>
      </w:r>
      <w:r w:rsidR="00130A05" w:rsidRPr="00C60FF0">
        <w:rPr>
          <w:rFonts w:cstheme="minorHAnsi"/>
          <w:bCs/>
        </w:rPr>
        <w:t xml:space="preserve"> a </w:t>
      </w:r>
      <w:r w:rsidR="00BA1903" w:rsidRPr="00C60FF0">
        <w:rPr>
          <w:rFonts w:cstheme="minorHAnsi"/>
          <w:bCs/>
        </w:rPr>
        <w:t>2.5 x 4.7</w:t>
      </w:r>
      <w:r w:rsidR="00130A05" w:rsidRPr="00C60FF0">
        <w:rPr>
          <w:rFonts w:cstheme="minorHAnsi"/>
          <w:bCs/>
        </w:rPr>
        <w:t xml:space="preserve"> km</w:t>
      </w:r>
      <w:r w:rsidR="00901D7E" w:rsidRPr="00C60FF0">
        <w:rPr>
          <w:rFonts w:cstheme="minorHAnsi"/>
          <w:bCs/>
        </w:rPr>
        <w:t>, up to 60 m deep</w:t>
      </w:r>
      <w:r w:rsidR="00B73E40" w:rsidRPr="00C60FF0">
        <w:rPr>
          <w:rFonts w:cstheme="minorHAnsi"/>
          <w:bCs/>
        </w:rPr>
        <w:t xml:space="preserve"> </w:t>
      </w:r>
      <w:r w:rsidR="00130A05" w:rsidRPr="00C60FF0">
        <w:rPr>
          <w:rFonts w:cstheme="minorHAnsi"/>
          <w:bCs/>
        </w:rPr>
        <w:t>depress</w:t>
      </w:r>
      <w:r w:rsidR="004C3FC1" w:rsidRPr="00C60FF0">
        <w:rPr>
          <w:rFonts w:cstheme="minorHAnsi"/>
          <w:bCs/>
        </w:rPr>
        <w:t>ed area</w:t>
      </w:r>
      <w:r w:rsidR="004D74CA" w:rsidRPr="00C60FF0">
        <w:rPr>
          <w:rFonts w:cstheme="minorHAnsi"/>
          <w:bCs/>
        </w:rPr>
        <w:t xml:space="preserve"> directly overl</w:t>
      </w:r>
      <w:r w:rsidR="00073FF4" w:rsidRPr="00C60FF0">
        <w:rPr>
          <w:rFonts w:cstheme="minorHAnsi"/>
          <w:bCs/>
        </w:rPr>
        <w:t>ying</w:t>
      </w:r>
      <w:r w:rsidR="004D74CA" w:rsidRPr="00C60FF0">
        <w:rPr>
          <w:rFonts w:cstheme="minorHAnsi"/>
          <w:bCs/>
        </w:rPr>
        <w:t xml:space="preserve"> the fluid escape zone</w:t>
      </w:r>
      <w:r w:rsidR="00901D7E" w:rsidRPr="00C60FF0">
        <w:rPr>
          <w:rFonts w:cstheme="minorHAnsi"/>
          <w:bCs/>
        </w:rPr>
        <w:t xml:space="preserve">. </w:t>
      </w:r>
      <w:r w:rsidR="002271D3" w:rsidRPr="00C60FF0">
        <w:rPr>
          <w:rFonts w:cstheme="minorHAnsi"/>
          <w:bCs/>
        </w:rPr>
        <w:t>A</w:t>
      </w:r>
      <w:r w:rsidR="00E35D22" w:rsidRPr="00C60FF0">
        <w:rPr>
          <w:rFonts w:cstheme="minorHAnsi"/>
          <w:bCs/>
        </w:rPr>
        <w:t xml:space="preserve"> </w:t>
      </w:r>
      <w:r w:rsidR="004C7EFC" w:rsidRPr="00C60FF0">
        <w:rPr>
          <w:rFonts w:cstheme="minorHAnsi"/>
          <w:bCs/>
        </w:rPr>
        <w:t>mound</w:t>
      </w:r>
      <w:r w:rsidR="0078747A" w:rsidRPr="00C60FF0">
        <w:rPr>
          <w:rFonts w:cstheme="minorHAnsi"/>
          <w:bCs/>
        </w:rPr>
        <w:t>ed</w:t>
      </w:r>
      <w:r w:rsidR="004C7EFC" w:rsidRPr="00C60FF0">
        <w:rPr>
          <w:rFonts w:cstheme="minorHAnsi"/>
          <w:bCs/>
        </w:rPr>
        <w:t xml:space="preserve"> feature </w:t>
      </w:r>
      <w:r w:rsidR="0078747A" w:rsidRPr="00C60FF0">
        <w:rPr>
          <w:rFonts w:cstheme="minorHAnsi"/>
          <w:bCs/>
        </w:rPr>
        <w:t xml:space="preserve">occurs </w:t>
      </w:r>
      <w:r w:rsidR="004C7EFC" w:rsidRPr="00C60FF0">
        <w:rPr>
          <w:rFonts w:cstheme="minorHAnsi"/>
          <w:bCs/>
        </w:rPr>
        <w:t>i</w:t>
      </w:r>
      <w:r w:rsidR="00901D7E" w:rsidRPr="00C60FF0">
        <w:rPr>
          <w:rFonts w:cstheme="minorHAnsi"/>
          <w:bCs/>
        </w:rPr>
        <w:t>n the depress</w:t>
      </w:r>
      <w:r w:rsidR="00C50AA6" w:rsidRPr="00C60FF0">
        <w:rPr>
          <w:rFonts w:cstheme="minorHAnsi"/>
          <w:bCs/>
        </w:rPr>
        <w:t>ed area</w:t>
      </w:r>
      <w:r w:rsidR="00901D7E" w:rsidRPr="00C60FF0">
        <w:rPr>
          <w:rFonts w:cstheme="minorHAnsi"/>
          <w:bCs/>
        </w:rPr>
        <w:t xml:space="preserve"> </w:t>
      </w:r>
      <w:r w:rsidR="0078747A" w:rsidRPr="00C60FF0">
        <w:rPr>
          <w:rFonts w:cstheme="minorHAnsi"/>
          <w:bCs/>
        </w:rPr>
        <w:t xml:space="preserve">and </w:t>
      </w:r>
      <w:r w:rsidR="004C7EFC" w:rsidRPr="00C60FF0">
        <w:rPr>
          <w:rFonts w:cstheme="minorHAnsi"/>
          <w:bCs/>
        </w:rPr>
        <w:t xml:space="preserve">shows </w:t>
      </w:r>
      <w:r w:rsidR="00A45103" w:rsidRPr="00C60FF0">
        <w:rPr>
          <w:rFonts w:cstheme="minorHAnsi"/>
          <w:bCs/>
        </w:rPr>
        <w:t xml:space="preserve">a </w:t>
      </w:r>
      <w:r w:rsidR="004C7EFC" w:rsidRPr="00C60FF0">
        <w:rPr>
          <w:rFonts w:cstheme="minorHAnsi"/>
          <w:bCs/>
        </w:rPr>
        <w:t>central elongated depression</w:t>
      </w:r>
      <w:r w:rsidR="00A45103" w:rsidRPr="00C60FF0">
        <w:rPr>
          <w:rFonts w:cstheme="minorHAnsi"/>
          <w:bCs/>
        </w:rPr>
        <w:t xml:space="preserve"> </w:t>
      </w:r>
      <w:r w:rsidR="00917FCD" w:rsidRPr="00C60FF0">
        <w:rPr>
          <w:rFonts w:cstheme="minorHAnsi"/>
          <w:bCs/>
        </w:rPr>
        <w:t xml:space="preserve">on </w:t>
      </w:r>
      <w:r w:rsidR="00C50AA6" w:rsidRPr="00C60FF0">
        <w:rPr>
          <w:rFonts w:cstheme="minorHAnsi"/>
          <w:bCs/>
        </w:rPr>
        <w:t xml:space="preserve">its southern </w:t>
      </w:r>
      <w:r w:rsidR="00A45103" w:rsidRPr="00C60FF0">
        <w:rPr>
          <w:rFonts w:cstheme="minorHAnsi"/>
          <w:bCs/>
        </w:rPr>
        <w:t>side</w:t>
      </w:r>
      <w:r w:rsidR="00C95D71" w:rsidRPr="00C60FF0">
        <w:rPr>
          <w:rFonts w:cstheme="minorHAnsi"/>
          <w:bCs/>
        </w:rPr>
        <w:t xml:space="preserve"> (</w:t>
      </w:r>
      <w:r w:rsidR="008B0980" w:rsidRPr="00C60FF0">
        <w:rPr>
          <w:rFonts w:cstheme="minorHAnsi"/>
          <w:bCs/>
        </w:rPr>
        <w:t>Fig. 10</w:t>
      </w:r>
      <w:r w:rsidR="00C50AA6" w:rsidRPr="00C60FF0">
        <w:rPr>
          <w:rFonts w:cstheme="minorHAnsi"/>
          <w:bCs/>
        </w:rPr>
        <w:t>a)</w:t>
      </w:r>
      <w:r w:rsidR="00A45103" w:rsidRPr="00C60FF0">
        <w:rPr>
          <w:rFonts w:cstheme="minorHAnsi"/>
          <w:bCs/>
        </w:rPr>
        <w:t>.</w:t>
      </w:r>
    </w:p>
    <w:p w14:paraId="3A50719A" w14:textId="32DADF9F" w:rsidR="00A205CE" w:rsidRPr="00C60FF0" w:rsidRDefault="00A205CE" w:rsidP="00CD6731">
      <w:pPr>
        <w:spacing w:line="360" w:lineRule="auto"/>
        <w:jc w:val="both"/>
        <w:rPr>
          <w:rFonts w:cstheme="minorHAnsi"/>
          <w:bCs/>
        </w:rPr>
      </w:pPr>
    </w:p>
    <w:p w14:paraId="7DF15FF5" w14:textId="760E4A76" w:rsidR="00FE3158" w:rsidRPr="00C60FF0" w:rsidRDefault="00FE3158" w:rsidP="00CD6731">
      <w:pPr>
        <w:pStyle w:val="ListParagraph"/>
        <w:numPr>
          <w:ilvl w:val="1"/>
          <w:numId w:val="1"/>
        </w:numPr>
        <w:spacing w:line="360" w:lineRule="auto"/>
        <w:jc w:val="both"/>
        <w:rPr>
          <w:rFonts w:cstheme="minorHAnsi"/>
          <w:bCs/>
          <w:i/>
          <w:iCs/>
        </w:rPr>
      </w:pPr>
      <w:r w:rsidRPr="00C60FF0">
        <w:rPr>
          <w:rFonts w:cstheme="minorHAnsi"/>
          <w:bCs/>
          <w:i/>
          <w:iCs/>
        </w:rPr>
        <w:t>Distribution of pipes within trails</w:t>
      </w:r>
    </w:p>
    <w:p w14:paraId="603D3F06" w14:textId="6AAB528D" w:rsidR="009F7C69" w:rsidRPr="00C60FF0" w:rsidRDefault="00D222C2" w:rsidP="007C1119">
      <w:pPr>
        <w:spacing w:line="360" w:lineRule="auto"/>
        <w:jc w:val="both"/>
        <w:rPr>
          <w:rFonts w:cstheme="minorHAnsi"/>
          <w:bCs/>
        </w:rPr>
      </w:pPr>
      <w:r w:rsidRPr="00C60FF0">
        <w:rPr>
          <w:rFonts w:cstheme="minorHAnsi"/>
          <w:bCs/>
        </w:rPr>
        <w:t>For</w:t>
      </w:r>
      <w:r w:rsidR="00D31AFB" w:rsidRPr="00C60FF0">
        <w:rPr>
          <w:rFonts w:cstheme="minorHAnsi"/>
          <w:bCs/>
        </w:rPr>
        <w:t xml:space="preserve"> every </w:t>
      </w:r>
      <w:r w:rsidR="00A57367" w:rsidRPr="00C60FF0">
        <w:rPr>
          <w:rFonts w:cstheme="minorHAnsi"/>
          <w:bCs/>
        </w:rPr>
        <w:t xml:space="preserve">trail we </w:t>
      </w:r>
      <w:r w:rsidR="009F7C69" w:rsidRPr="00C60FF0">
        <w:rPr>
          <w:rFonts w:cstheme="minorHAnsi"/>
          <w:bCs/>
        </w:rPr>
        <w:t>measur</w:t>
      </w:r>
      <w:r w:rsidR="00A57367" w:rsidRPr="00C60FF0">
        <w:rPr>
          <w:rFonts w:cstheme="minorHAnsi"/>
          <w:bCs/>
        </w:rPr>
        <w:t>ed</w:t>
      </w:r>
      <w:r w:rsidR="009F7C69" w:rsidRPr="00C60FF0">
        <w:rPr>
          <w:rFonts w:cstheme="minorHAnsi"/>
          <w:bCs/>
        </w:rPr>
        <w:t xml:space="preserve"> the distance of each pipe from its leakage point</w:t>
      </w:r>
      <w:r w:rsidR="0060591F" w:rsidRPr="00C60FF0">
        <w:rPr>
          <w:rFonts w:cstheme="minorHAnsi"/>
          <w:bCs/>
        </w:rPr>
        <w:t xml:space="preserve"> (</w:t>
      </w:r>
      <w:r w:rsidR="00F8629B" w:rsidRPr="00C60FF0">
        <w:rPr>
          <w:rFonts w:cstheme="minorHAnsi"/>
          <w:bCs/>
        </w:rPr>
        <w:t>Fig. 11</w:t>
      </w:r>
      <w:r w:rsidR="001E4F32" w:rsidRPr="00C60FF0">
        <w:rPr>
          <w:rFonts w:cstheme="minorHAnsi"/>
          <w:bCs/>
        </w:rPr>
        <w:t>b</w:t>
      </w:r>
      <w:r w:rsidR="0060591F" w:rsidRPr="00C60FF0">
        <w:rPr>
          <w:rFonts w:cstheme="minorHAnsi"/>
          <w:bCs/>
        </w:rPr>
        <w:t>)</w:t>
      </w:r>
      <w:r w:rsidR="00F45290" w:rsidRPr="00C60FF0">
        <w:rPr>
          <w:rFonts w:cstheme="minorHAnsi"/>
          <w:bCs/>
        </w:rPr>
        <w:t xml:space="preserve"> and plotted </w:t>
      </w:r>
      <w:r w:rsidR="0048713F" w:rsidRPr="00C60FF0">
        <w:rPr>
          <w:rFonts w:cstheme="minorHAnsi"/>
          <w:bCs/>
        </w:rPr>
        <w:t>it</w:t>
      </w:r>
      <w:r w:rsidR="00F45290" w:rsidRPr="00C60FF0">
        <w:rPr>
          <w:rFonts w:cstheme="minorHAnsi"/>
          <w:bCs/>
        </w:rPr>
        <w:t xml:space="preserve"> against </w:t>
      </w:r>
      <w:r w:rsidR="00AF11B6" w:rsidRPr="00C60FF0">
        <w:rPr>
          <w:rFonts w:cstheme="minorHAnsi"/>
          <w:bCs/>
        </w:rPr>
        <w:t xml:space="preserve">relative </w:t>
      </w:r>
      <w:r w:rsidR="00F45290" w:rsidRPr="00C60FF0">
        <w:rPr>
          <w:rFonts w:cstheme="minorHAnsi"/>
          <w:bCs/>
        </w:rPr>
        <w:t xml:space="preserve">time </w:t>
      </w:r>
      <w:r w:rsidR="0060591F" w:rsidRPr="00C60FF0">
        <w:rPr>
          <w:rFonts w:cstheme="minorHAnsi"/>
          <w:bCs/>
        </w:rPr>
        <w:t>intervals</w:t>
      </w:r>
      <w:r w:rsidR="00F45290" w:rsidRPr="00C60FF0">
        <w:rPr>
          <w:rFonts w:cstheme="minorHAnsi"/>
          <w:bCs/>
        </w:rPr>
        <w:t xml:space="preserve"> </w:t>
      </w:r>
      <w:r w:rsidR="00893313" w:rsidRPr="00C60FF0">
        <w:rPr>
          <w:rFonts w:cstheme="minorHAnsi"/>
          <w:bCs/>
        </w:rPr>
        <w:t>(T1 to T11)</w:t>
      </w:r>
      <w:r w:rsidR="00230915" w:rsidRPr="00C60FF0">
        <w:rPr>
          <w:rFonts w:cstheme="minorHAnsi"/>
          <w:bCs/>
        </w:rPr>
        <w:t>,</w:t>
      </w:r>
      <w:r w:rsidR="00893313" w:rsidRPr="00C60FF0">
        <w:rPr>
          <w:rFonts w:cstheme="minorHAnsi"/>
          <w:bCs/>
        </w:rPr>
        <w:t xml:space="preserve"> </w:t>
      </w:r>
      <w:r w:rsidR="00F45290" w:rsidRPr="00C60FF0">
        <w:rPr>
          <w:rFonts w:cstheme="minorHAnsi"/>
          <w:bCs/>
        </w:rPr>
        <w:t xml:space="preserve">derived by </w:t>
      </w:r>
      <w:r w:rsidR="00230915" w:rsidRPr="00C60FF0">
        <w:rPr>
          <w:rFonts w:cstheme="minorHAnsi"/>
          <w:bCs/>
        </w:rPr>
        <w:t xml:space="preserve">our regional </w:t>
      </w:r>
      <w:r w:rsidR="00667575" w:rsidRPr="00C60FF0">
        <w:rPr>
          <w:rFonts w:cstheme="minorHAnsi"/>
          <w:bCs/>
        </w:rPr>
        <w:t xml:space="preserve">correlation of </w:t>
      </w:r>
      <w:r w:rsidR="00230915" w:rsidRPr="00C60FF0">
        <w:rPr>
          <w:rFonts w:cstheme="minorHAnsi"/>
          <w:bCs/>
        </w:rPr>
        <w:t>intra-</w:t>
      </w:r>
      <w:r w:rsidR="00667575" w:rsidRPr="00C60FF0">
        <w:rPr>
          <w:rFonts w:cstheme="minorHAnsi"/>
          <w:bCs/>
        </w:rPr>
        <w:t>RSB units</w:t>
      </w:r>
      <w:r w:rsidR="0060591F" w:rsidRPr="00C60FF0">
        <w:rPr>
          <w:rFonts w:cstheme="minorHAnsi"/>
          <w:bCs/>
        </w:rPr>
        <w:t xml:space="preserve"> </w:t>
      </w:r>
      <w:r w:rsidR="00511387" w:rsidRPr="00C60FF0">
        <w:rPr>
          <w:rFonts w:cstheme="minorHAnsi"/>
          <w:bCs/>
        </w:rPr>
        <w:t>(</w:t>
      </w:r>
      <w:r w:rsidR="00F8629B" w:rsidRPr="00C60FF0">
        <w:rPr>
          <w:rFonts w:cstheme="minorHAnsi"/>
          <w:bCs/>
        </w:rPr>
        <w:t>Fig. 11</w:t>
      </w:r>
      <w:r w:rsidR="000A6A06" w:rsidRPr="00C60FF0">
        <w:rPr>
          <w:rFonts w:cstheme="minorHAnsi"/>
          <w:bCs/>
        </w:rPr>
        <w:t>c</w:t>
      </w:r>
      <w:r w:rsidR="00DC20FC" w:rsidRPr="00C60FF0">
        <w:rPr>
          <w:rFonts w:cstheme="minorHAnsi"/>
          <w:bCs/>
        </w:rPr>
        <w:t xml:space="preserve">; see </w:t>
      </w:r>
      <w:r w:rsidR="000A6A06" w:rsidRPr="00C60FF0">
        <w:rPr>
          <w:rFonts w:cstheme="minorHAnsi"/>
          <w:bCs/>
        </w:rPr>
        <w:t xml:space="preserve">also </w:t>
      </w:r>
      <w:r w:rsidR="00DC20FC" w:rsidRPr="00C60FF0">
        <w:rPr>
          <w:rFonts w:cstheme="minorHAnsi"/>
          <w:bCs/>
        </w:rPr>
        <w:t>Evans et al. 2020</w:t>
      </w:r>
      <w:r w:rsidR="00511387" w:rsidRPr="00C60FF0">
        <w:rPr>
          <w:rFonts w:cstheme="minorHAnsi"/>
          <w:bCs/>
        </w:rPr>
        <w:t>)</w:t>
      </w:r>
      <w:r w:rsidR="00F45290" w:rsidRPr="00C60FF0">
        <w:rPr>
          <w:rFonts w:cstheme="minorHAnsi"/>
          <w:bCs/>
        </w:rPr>
        <w:t>.</w:t>
      </w:r>
      <w:r w:rsidR="009F7C69" w:rsidRPr="00C60FF0">
        <w:rPr>
          <w:rFonts w:cstheme="minorHAnsi"/>
          <w:bCs/>
        </w:rPr>
        <w:t xml:space="preserve"> </w:t>
      </w:r>
      <w:r w:rsidR="00F45290" w:rsidRPr="00C60FF0">
        <w:rPr>
          <w:rFonts w:cstheme="minorHAnsi"/>
          <w:bCs/>
        </w:rPr>
        <w:t>W</w:t>
      </w:r>
      <w:r w:rsidR="009F7C69" w:rsidRPr="00C60FF0">
        <w:rPr>
          <w:rFonts w:cstheme="minorHAnsi"/>
          <w:bCs/>
        </w:rPr>
        <w:t xml:space="preserve">e observed </w:t>
      </w:r>
      <w:r w:rsidR="00223145" w:rsidRPr="00C60FF0">
        <w:rPr>
          <w:rFonts w:cstheme="minorHAnsi"/>
          <w:bCs/>
        </w:rPr>
        <w:t xml:space="preserve">that </w:t>
      </w:r>
      <w:r w:rsidR="00017344" w:rsidRPr="00C60FF0">
        <w:rPr>
          <w:rFonts w:cstheme="minorHAnsi"/>
          <w:bCs/>
        </w:rPr>
        <w:t>the pipes</w:t>
      </w:r>
      <w:r w:rsidR="00223145" w:rsidRPr="00C60FF0">
        <w:rPr>
          <w:rFonts w:cstheme="minorHAnsi"/>
          <w:bCs/>
        </w:rPr>
        <w:t xml:space="preserve"> have </w:t>
      </w:r>
      <w:r w:rsidR="00230915" w:rsidRPr="00C60FF0">
        <w:rPr>
          <w:rFonts w:cstheme="minorHAnsi"/>
          <w:bCs/>
        </w:rPr>
        <w:t xml:space="preserve">a </w:t>
      </w:r>
      <w:r w:rsidR="008F5E58" w:rsidRPr="00C60FF0">
        <w:rPr>
          <w:rFonts w:cstheme="minorHAnsi"/>
          <w:bCs/>
        </w:rPr>
        <w:t>first</w:t>
      </w:r>
      <w:r w:rsidR="00F64CD7" w:rsidRPr="00C60FF0">
        <w:rPr>
          <w:rFonts w:cstheme="minorHAnsi"/>
          <w:bCs/>
        </w:rPr>
        <w:t>-</w:t>
      </w:r>
      <w:r w:rsidR="008F5E58" w:rsidRPr="00C60FF0">
        <w:rPr>
          <w:rFonts w:cstheme="minorHAnsi"/>
          <w:bCs/>
        </w:rPr>
        <w:t>order</w:t>
      </w:r>
      <w:r w:rsidR="00223145" w:rsidRPr="00C60FF0">
        <w:rPr>
          <w:rFonts w:cstheme="minorHAnsi"/>
          <w:bCs/>
        </w:rPr>
        <w:t xml:space="preserve"> </w:t>
      </w:r>
      <w:r w:rsidR="009F7C69" w:rsidRPr="00C60FF0">
        <w:rPr>
          <w:rFonts w:cstheme="minorHAnsi"/>
          <w:bCs/>
        </w:rPr>
        <w:t>distribution</w:t>
      </w:r>
      <w:r w:rsidR="0053166A" w:rsidRPr="00C60FF0">
        <w:rPr>
          <w:rFonts w:cstheme="minorHAnsi"/>
          <w:bCs/>
        </w:rPr>
        <w:t>,</w:t>
      </w:r>
      <w:r w:rsidR="009F7C69" w:rsidRPr="00C60FF0">
        <w:rPr>
          <w:rFonts w:cstheme="minorHAnsi"/>
          <w:bCs/>
        </w:rPr>
        <w:t xml:space="preserve"> </w:t>
      </w:r>
      <w:r w:rsidR="001E4F32" w:rsidRPr="00C60FF0">
        <w:rPr>
          <w:rFonts w:cstheme="minorHAnsi"/>
          <w:bCs/>
        </w:rPr>
        <w:t xml:space="preserve">in which </w:t>
      </w:r>
      <w:r w:rsidR="00E54E3A" w:rsidRPr="00C60FF0">
        <w:rPr>
          <w:rFonts w:cstheme="minorHAnsi"/>
          <w:bCs/>
        </w:rPr>
        <w:t xml:space="preserve">a </w:t>
      </w:r>
      <w:r w:rsidR="009F7C69" w:rsidRPr="00C60FF0">
        <w:rPr>
          <w:rFonts w:cstheme="minorHAnsi"/>
          <w:bCs/>
        </w:rPr>
        <w:t xml:space="preserve">small </w:t>
      </w:r>
      <w:r w:rsidR="00230915" w:rsidRPr="00C60FF0">
        <w:rPr>
          <w:rFonts w:cstheme="minorHAnsi"/>
          <w:bCs/>
        </w:rPr>
        <w:t xml:space="preserve">but well-defined </w:t>
      </w:r>
      <w:r w:rsidR="001E4F32" w:rsidRPr="00C60FF0">
        <w:rPr>
          <w:rFonts w:cstheme="minorHAnsi"/>
          <w:bCs/>
        </w:rPr>
        <w:t>cluster</w:t>
      </w:r>
      <w:r w:rsidR="009F7C69" w:rsidRPr="00C60FF0">
        <w:rPr>
          <w:rFonts w:cstheme="minorHAnsi"/>
          <w:bCs/>
        </w:rPr>
        <w:t xml:space="preserve"> of closely spaced </w:t>
      </w:r>
      <w:r w:rsidR="006F6A5C" w:rsidRPr="00C60FF0">
        <w:rPr>
          <w:rFonts w:cstheme="minorHAnsi"/>
          <w:bCs/>
        </w:rPr>
        <w:t xml:space="preserve">(&lt;1 km) </w:t>
      </w:r>
      <w:r w:rsidR="009F7C69" w:rsidRPr="00C60FF0">
        <w:rPr>
          <w:rFonts w:cstheme="minorHAnsi"/>
          <w:bCs/>
        </w:rPr>
        <w:t>pipes</w:t>
      </w:r>
      <w:r w:rsidR="00E54E3A" w:rsidRPr="00C60FF0">
        <w:rPr>
          <w:rFonts w:cstheme="minorHAnsi"/>
          <w:bCs/>
        </w:rPr>
        <w:t>, or a single pipe,</w:t>
      </w:r>
      <w:r w:rsidR="009F7C69" w:rsidRPr="00C60FF0">
        <w:rPr>
          <w:rFonts w:cstheme="minorHAnsi"/>
          <w:bCs/>
        </w:rPr>
        <w:t xml:space="preserve"> is separated from younger features</w:t>
      </w:r>
      <w:r w:rsidR="001E4F32" w:rsidRPr="00C60FF0">
        <w:rPr>
          <w:rFonts w:cstheme="minorHAnsi"/>
          <w:bCs/>
        </w:rPr>
        <w:t xml:space="preserve"> by a </w:t>
      </w:r>
      <w:r w:rsidR="00230915" w:rsidRPr="00C60FF0">
        <w:rPr>
          <w:rFonts w:cstheme="minorHAnsi"/>
          <w:bCs/>
        </w:rPr>
        <w:t xml:space="preserve">c. 1 km </w:t>
      </w:r>
      <w:r w:rsidR="001E4F32" w:rsidRPr="00C60FF0">
        <w:rPr>
          <w:rFonts w:cstheme="minorHAnsi"/>
          <w:bCs/>
        </w:rPr>
        <w:t>gap</w:t>
      </w:r>
      <w:r w:rsidR="009F7C69" w:rsidRPr="00C60FF0">
        <w:rPr>
          <w:rFonts w:cstheme="minorHAnsi"/>
          <w:bCs/>
        </w:rPr>
        <w:t>.</w:t>
      </w:r>
      <w:r w:rsidR="0000690B" w:rsidRPr="00C60FF0">
        <w:rPr>
          <w:rFonts w:cstheme="minorHAnsi"/>
          <w:bCs/>
        </w:rPr>
        <w:t xml:space="preserve"> The</w:t>
      </w:r>
      <w:r w:rsidR="007C1119" w:rsidRPr="00C60FF0">
        <w:rPr>
          <w:rFonts w:cstheme="minorHAnsi"/>
          <w:bCs/>
        </w:rPr>
        <w:t>se younger pipes</w:t>
      </w:r>
      <w:r w:rsidR="0000690B" w:rsidRPr="00C60FF0">
        <w:rPr>
          <w:rFonts w:cstheme="minorHAnsi"/>
          <w:bCs/>
        </w:rPr>
        <w:t xml:space="preserve"> </w:t>
      </w:r>
      <w:r w:rsidR="009F7C69" w:rsidRPr="00C60FF0">
        <w:rPr>
          <w:rFonts w:cstheme="minorHAnsi"/>
          <w:bCs/>
        </w:rPr>
        <w:t>are more</w:t>
      </w:r>
      <w:r w:rsidR="0000690B" w:rsidRPr="00C60FF0">
        <w:rPr>
          <w:rFonts w:cstheme="minorHAnsi"/>
          <w:bCs/>
        </w:rPr>
        <w:t xml:space="preserve"> widely</w:t>
      </w:r>
      <w:r w:rsidR="009F7C69" w:rsidRPr="00C60FF0">
        <w:rPr>
          <w:rFonts w:cstheme="minorHAnsi"/>
          <w:bCs/>
        </w:rPr>
        <w:t xml:space="preserve"> </w:t>
      </w:r>
      <w:r w:rsidR="00E0782F" w:rsidRPr="00C60FF0">
        <w:rPr>
          <w:rFonts w:cstheme="minorHAnsi"/>
          <w:bCs/>
        </w:rPr>
        <w:t>dispersed</w:t>
      </w:r>
      <w:r w:rsidR="009F7C69" w:rsidRPr="00C60FF0">
        <w:rPr>
          <w:rFonts w:cstheme="minorHAnsi"/>
          <w:bCs/>
        </w:rPr>
        <w:t xml:space="preserve"> along the trail</w:t>
      </w:r>
      <w:r w:rsidR="007C1119" w:rsidRPr="00C60FF0">
        <w:rPr>
          <w:rFonts w:cstheme="minorHAnsi"/>
          <w:bCs/>
        </w:rPr>
        <w:t xml:space="preserve"> length, occasionally forming </w:t>
      </w:r>
      <w:r w:rsidR="007C1119" w:rsidRPr="00C60FF0">
        <w:t>individual clusters separated by small gaps</w:t>
      </w:r>
      <w:r w:rsidR="00666AA2" w:rsidRPr="00C60FF0">
        <w:rPr>
          <w:rFonts w:cstheme="minorHAnsi"/>
          <w:bCs/>
        </w:rPr>
        <w:t>.</w:t>
      </w:r>
    </w:p>
    <w:p w14:paraId="446342A0" w14:textId="59FD3BB8" w:rsidR="009F7C69" w:rsidRPr="00C60FF0" w:rsidRDefault="008E205B" w:rsidP="00CD6731">
      <w:pPr>
        <w:spacing w:line="360" w:lineRule="auto"/>
        <w:jc w:val="both"/>
        <w:rPr>
          <w:rFonts w:cstheme="minorHAnsi"/>
          <w:bCs/>
        </w:rPr>
      </w:pPr>
      <w:r w:rsidRPr="00C60FF0">
        <w:rPr>
          <w:rFonts w:cstheme="minorHAnsi"/>
          <w:bCs/>
        </w:rPr>
        <w:t xml:space="preserve">In addition to </w:t>
      </w:r>
      <w:r w:rsidR="00604B17" w:rsidRPr="00C60FF0">
        <w:rPr>
          <w:rFonts w:cstheme="minorHAnsi"/>
          <w:bCs/>
        </w:rPr>
        <w:t xml:space="preserve">this </w:t>
      </w:r>
      <w:r w:rsidR="009C2602" w:rsidRPr="00C60FF0">
        <w:rPr>
          <w:rFonts w:cstheme="minorHAnsi"/>
          <w:bCs/>
        </w:rPr>
        <w:t>distribution</w:t>
      </w:r>
      <w:r w:rsidR="004B386C" w:rsidRPr="00C60FF0">
        <w:rPr>
          <w:rFonts w:cstheme="minorHAnsi"/>
          <w:bCs/>
        </w:rPr>
        <w:t>, which</w:t>
      </w:r>
      <w:r w:rsidR="009C2602" w:rsidRPr="00C60FF0">
        <w:rPr>
          <w:rFonts w:cstheme="minorHAnsi"/>
          <w:bCs/>
        </w:rPr>
        <w:t xml:space="preserve"> </w:t>
      </w:r>
      <w:r w:rsidR="00604B17" w:rsidRPr="00C60FF0">
        <w:rPr>
          <w:rFonts w:cstheme="minorHAnsi"/>
          <w:bCs/>
        </w:rPr>
        <w:t>correlates</w:t>
      </w:r>
      <w:r w:rsidR="009C2602" w:rsidRPr="00C60FF0">
        <w:rPr>
          <w:rFonts w:cstheme="minorHAnsi"/>
          <w:bCs/>
        </w:rPr>
        <w:t xml:space="preserve"> </w:t>
      </w:r>
      <w:r w:rsidR="00604B17" w:rsidRPr="00C60FF0">
        <w:rPr>
          <w:rFonts w:cstheme="minorHAnsi"/>
          <w:bCs/>
        </w:rPr>
        <w:t xml:space="preserve">the </w:t>
      </w:r>
      <w:r w:rsidRPr="00C60FF0">
        <w:rPr>
          <w:rFonts w:cstheme="minorHAnsi"/>
          <w:bCs/>
        </w:rPr>
        <w:t xml:space="preserve">inferred </w:t>
      </w:r>
      <w:r w:rsidR="001C74A8" w:rsidRPr="00C60FF0">
        <w:rPr>
          <w:rFonts w:cstheme="minorHAnsi"/>
          <w:bCs/>
        </w:rPr>
        <w:t>trend</w:t>
      </w:r>
      <w:r w:rsidR="00604B17" w:rsidRPr="00C60FF0">
        <w:rPr>
          <w:rFonts w:cstheme="minorHAnsi"/>
          <w:bCs/>
        </w:rPr>
        <w:t xml:space="preserve"> </w:t>
      </w:r>
      <w:r w:rsidR="001C74A8" w:rsidRPr="00C60FF0">
        <w:rPr>
          <w:rFonts w:cstheme="minorHAnsi"/>
          <w:bCs/>
        </w:rPr>
        <w:t xml:space="preserve">of fluid emission among anticlines </w:t>
      </w:r>
      <w:r w:rsidR="009C2602" w:rsidRPr="00C60FF0">
        <w:rPr>
          <w:rFonts w:cstheme="minorHAnsi"/>
          <w:bCs/>
        </w:rPr>
        <w:t xml:space="preserve">at the basin scale, </w:t>
      </w:r>
      <w:r w:rsidRPr="00C60FF0">
        <w:rPr>
          <w:rFonts w:cstheme="minorHAnsi"/>
          <w:bCs/>
        </w:rPr>
        <w:t xml:space="preserve">more </w:t>
      </w:r>
      <w:r w:rsidR="009C2602" w:rsidRPr="00C60FF0">
        <w:rPr>
          <w:rFonts w:cstheme="minorHAnsi"/>
          <w:bCs/>
        </w:rPr>
        <w:t>unique</w:t>
      </w:r>
      <w:r w:rsidRPr="00C60FF0">
        <w:rPr>
          <w:rFonts w:cstheme="minorHAnsi"/>
          <w:bCs/>
        </w:rPr>
        <w:t>, somewhat</w:t>
      </w:r>
      <w:r w:rsidR="00BC3C54" w:rsidRPr="00C60FF0">
        <w:rPr>
          <w:rFonts w:cstheme="minorHAnsi"/>
          <w:bCs/>
        </w:rPr>
        <w:t xml:space="preserve"> second-order</w:t>
      </w:r>
      <w:r w:rsidR="009C2602" w:rsidRPr="00C60FF0">
        <w:rPr>
          <w:rFonts w:cstheme="minorHAnsi"/>
          <w:bCs/>
        </w:rPr>
        <w:t xml:space="preserve"> cycles </w:t>
      </w:r>
      <w:r w:rsidR="00E33100" w:rsidRPr="00C60FF0">
        <w:rPr>
          <w:rFonts w:cstheme="minorHAnsi"/>
          <w:bCs/>
        </w:rPr>
        <w:t>of</w:t>
      </w:r>
      <w:r w:rsidR="009C2602" w:rsidRPr="00C60FF0">
        <w:rPr>
          <w:rFonts w:cstheme="minorHAnsi"/>
          <w:bCs/>
        </w:rPr>
        <w:t xml:space="preserve"> pipe </w:t>
      </w:r>
      <w:proofErr w:type="gramStart"/>
      <w:r w:rsidRPr="00C60FF0">
        <w:rPr>
          <w:rFonts w:cstheme="minorHAnsi"/>
          <w:bCs/>
        </w:rPr>
        <w:t>spacing</w:t>
      </w:r>
      <w:proofErr w:type="gramEnd"/>
      <w:r w:rsidRPr="00C60FF0">
        <w:rPr>
          <w:rFonts w:cstheme="minorHAnsi"/>
          <w:bCs/>
        </w:rPr>
        <w:t xml:space="preserve"> and </w:t>
      </w:r>
      <w:r w:rsidR="009C2602" w:rsidRPr="00C60FF0">
        <w:rPr>
          <w:rFonts w:cstheme="minorHAnsi"/>
          <w:bCs/>
        </w:rPr>
        <w:t xml:space="preserve">formation </w:t>
      </w:r>
      <w:r w:rsidR="00E33100" w:rsidRPr="00C60FF0">
        <w:rPr>
          <w:rFonts w:cstheme="minorHAnsi"/>
          <w:bCs/>
        </w:rPr>
        <w:t>are</w:t>
      </w:r>
      <w:r w:rsidR="009C2602" w:rsidRPr="00C60FF0">
        <w:rPr>
          <w:rFonts w:cstheme="minorHAnsi"/>
          <w:bCs/>
        </w:rPr>
        <w:t xml:space="preserve"> observed within each trail.</w:t>
      </w:r>
      <w:r w:rsidR="00714D2C" w:rsidRPr="00C60FF0">
        <w:rPr>
          <w:rFonts w:cstheme="minorHAnsi"/>
          <w:bCs/>
        </w:rPr>
        <w:t xml:space="preserve"> For example, PT2 shows </w:t>
      </w:r>
      <w:r w:rsidR="00C20999" w:rsidRPr="00C60FF0">
        <w:rPr>
          <w:rFonts w:cstheme="minorHAnsi"/>
          <w:bCs/>
        </w:rPr>
        <w:t xml:space="preserve">long </w:t>
      </w:r>
      <w:r w:rsidR="00A511F2" w:rsidRPr="00C60FF0">
        <w:rPr>
          <w:rFonts w:cstheme="minorHAnsi"/>
          <w:bCs/>
        </w:rPr>
        <w:t xml:space="preserve">quiescence </w:t>
      </w:r>
      <w:r w:rsidR="00714D2C" w:rsidRPr="00C60FF0">
        <w:rPr>
          <w:rFonts w:cstheme="minorHAnsi"/>
          <w:bCs/>
        </w:rPr>
        <w:t xml:space="preserve">intervals </w:t>
      </w:r>
      <w:r w:rsidRPr="00C60FF0">
        <w:rPr>
          <w:rFonts w:cstheme="minorHAnsi"/>
          <w:bCs/>
        </w:rPr>
        <w:t xml:space="preserve">between periods of intense </w:t>
      </w:r>
      <w:r w:rsidR="00714D2C" w:rsidRPr="00C60FF0">
        <w:rPr>
          <w:rFonts w:cstheme="minorHAnsi"/>
          <w:bCs/>
        </w:rPr>
        <w:t>pipe formation</w:t>
      </w:r>
      <w:r w:rsidR="00A511F2" w:rsidRPr="00C60FF0">
        <w:rPr>
          <w:rFonts w:cstheme="minorHAnsi"/>
          <w:bCs/>
        </w:rPr>
        <w:t>.</w:t>
      </w:r>
      <w:r w:rsidR="00CA479D" w:rsidRPr="00C60FF0">
        <w:rPr>
          <w:rFonts w:cstheme="minorHAnsi"/>
          <w:bCs/>
        </w:rPr>
        <w:t xml:space="preserve"> </w:t>
      </w:r>
      <w:r w:rsidR="000E2DA1" w:rsidRPr="00C60FF0">
        <w:rPr>
          <w:rFonts w:cstheme="minorHAnsi"/>
          <w:bCs/>
        </w:rPr>
        <w:t>S</w:t>
      </w:r>
      <w:r w:rsidR="00CA479D" w:rsidRPr="00C60FF0">
        <w:rPr>
          <w:rFonts w:cstheme="minorHAnsi"/>
          <w:bCs/>
        </w:rPr>
        <w:t xml:space="preserve">imilar </w:t>
      </w:r>
      <w:r w:rsidR="00735796" w:rsidRPr="00C60FF0">
        <w:rPr>
          <w:rFonts w:cstheme="minorHAnsi"/>
          <w:bCs/>
        </w:rPr>
        <w:t>cycles</w:t>
      </w:r>
      <w:r w:rsidR="000E2DA1" w:rsidRPr="00C60FF0">
        <w:rPr>
          <w:rFonts w:cstheme="minorHAnsi"/>
          <w:bCs/>
        </w:rPr>
        <w:t xml:space="preserve"> </w:t>
      </w:r>
      <w:r w:rsidR="00735796" w:rsidRPr="00C60FF0">
        <w:rPr>
          <w:rFonts w:cstheme="minorHAnsi"/>
          <w:bCs/>
        </w:rPr>
        <w:t>of</w:t>
      </w:r>
      <w:r w:rsidR="000E2DA1" w:rsidRPr="00C60FF0">
        <w:rPr>
          <w:rFonts w:cstheme="minorHAnsi"/>
          <w:bCs/>
        </w:rPr>
        <w:t xml:space="preserve"> higher and lower frequency </w:t>
      </w:r>
      <w:r w:rsidR="00735796" w:rsidRPr="00C60FF0">
        <w:rPr>
          <w:rFonts w:cstheme="minorHAnsi"/>
          <w:bCs/>
        </w:rPr>
        <w:t xml:space="preserve">of </w:t>
      </w:r>
      <w:r w:rsidR="000E2DA1" w:rsidRPr="00C60FF0">
        <w:rPr>
          <w:rFonts w:cstheme="minorHAnsi"/>
          <w:bCs/>
        </w:rPr>
        <w:t xml:space="preserve">fluid escape occur </w:t>
      </w:r>
      <w:r w:rsidR="00CA479D" w:rsidRPr="00C60FF0">
        <w:rPr>
          <w:rFonts w:cstheme="minorHAnsi"/>
          <w:bCs/>
        </w:rPr>
        <w:t>in all trails.</w:t>
      </w:r>
      <w:r w:rsidR="00A87AA9" w:rsidRPr="00C60FF0">
        <w:rPr>
          <w:rFonts w:cstheme="minorHAnsi"/>
          <w:bCs/>
        </w:rPr>
        <w:t xml:space="preserve"> </w:t>
      </w:r>
      <w:r w:rsidR="009F7C69" w:rsidRPr="00C60FF0">
        <w:rPr>
          <w:rFonts w:cstheme="minorHAnsi"/>
          <w:bCs/>
        </w:rPr>
        <w:t>PT6 show</w:t>
      </w:r>
      <w:r w:rsidR="00C6564B" w:rsidRPr="00C60FF0">
        <w:rPr>
          <w:rFonts w:cstheme="minorHAnsi"/>
          <w:bCs/>
        </w:rPr>
        <w:t>s</w:t>
      </w:r>
      <w:r w:rsidR="009F7C69" w:rsidRPr="00C60FF0">
        <w:rPr>
          <w:rFonts w:cstheme="minorHAnsi"/>
          <w:bCs/>
        </w:rPr>
        <w:t xml:space="preserve"> a</w:t>
      </w:r>
      <w:r w:rsidR="00C6564B" w:rsidRPr="00C60FF0">
        <w:rPr>
          <w:rFonts w:cstheme="minorHAnsi"/>
          <w:bCs/>
        </w:rPr>
        <w:t xml:space="preserve"> clear decrease of pipe frequency </w:t>
      </w:r>
      <w:r w:rsidR="005D25E7" w:rsidRPr="00C60FF0">
        <w:rPr>
          <w:rFonts w:cstheme="minorHAnsi"/>
          <w:bCs/>
        </w:rPr>
        <w:t xml:space="preserve">towards </w:t>
      </w:r>
      <w:r w:rsidR="00C6564B" w:rsidRPr="00C60FF0">
        <w:rPr>
          <w:rFonts w:cstheme="minorHAnsi"/>
          <w:bCs/>
        </w:rPr>
        <w:t>more recent time</w:t>
      </w:r>
      <w:r w:rsidR="00B309E5" w:rsidRPr="00C60FF0">
        <w:rPr>
          <w:rFonts w:cstheme="minorHAnsi"/>
          <w:bCs/>
        </w:rPr>
        <w:t>s</w:t>
      </w:r>
      <w:r w:rsidR="00F036B0" w:rsidRPr="00C60FF0">
        <w:rPr>
          <w:rFonts w:cstheme="minorHAnsi"/>
          <w:bCs/>
        </w:rPr>
        <w:t xml:space="preserve">; this trend is </w:t>
      </w:r>
      <w:r w:rsidR="0095665D" w:rsidRPr="00C60FF0">
        <w:rPr>
          <w:rFonts w:cstheme="minorHAnsi"/>
          <w:bCs/>
        </w:rPr>
        <w:t xml:space="preserve">also </w:t>
      </w:r>
      <w:r w:rsidR="00F036B0" w:rsidRPr="00C60FF0">
        <w:rPr>
          <w:rFonts w:cstheme="minorHAnsi"/>
          <w:bCs/>
        </w:rPr>
        <w:t>observed in PT</w:t>
      </w:r>
      <w:r w:rsidR="00273E9D" w:rsidRPr="00C60FF0">
        <w:rPr>
          <w:rFonts w:cstheme="minorHAnsi"/>
          <w:bCs/>
        </w:rPr>
        <w:t xml:space="preserve">s </w:t>
      </w:r>
      <w:r w:rsidR="00F036B0" w:rsidRPr="00C60FF0">
        <w:rPr>
          <w:rFonts w:cstheme="minorHAnsi"/>
          <w:bCs/>
        </w:rPr>
        <w:t>4</w:t>
      </w:r>
      <w:r w:rsidR="009B584E" w:rsidRPr="00C60FF0">
        <w:rPr>
          <w:rFonts w:cstheme="minorHAnsi"/>
          <w:bCs/>
        </w:rPr>
        <w:t>, 5,</w:t>
      </w:r>
      <w:r w:rsidR="00F036B0" w:rsidRPr="00C60FF0">
        <w:rPr>
          <w:rFonts w:cstheme="minorHAnsi"/>
          <w:bCs/>
        </w:rPr>
        <w:t xml:space="preserve"> and 9</w:t>
      </w:r>
      <w:r w:rsidR="0010541E" w:rsidRPr="00C60FF0">
        <w:rPr>
          <w:rFonts w:cstheme="minorHAnsi"/>
          <w:bCs/>
        </w:rPr>
        <w:t>.</w:t>
      </w:r>
      <w:r w:rsidR="009F7C69" w:rsidRPr="00C60FF0">
        <w:rPr>
          <w:rFonts w:cstheme="minorHAnsi"/>
          <w:bCs/>
        </w:rPr>
        <w:t xml:space="preserve"> </w:t>
      </w:r>
      <w:r w:rsidR="008A7AC5" w:rsidRPr="00C60FF0">
        <w:rPr>
          <w:rFonts w:cstheme="minorHAnsi"/>
          <w:bCs/>
        </w:rPr>
        <w:t xml:space="preserve">An end </w:t>
      </w:r>
      <w:r w:rsidR="006A49B2" w:rsidRPr="00C60FF0">
        <w:rPr>
          <w:rFonts w:cstheme="minorHAnsi"/>
          <w:bCs/>
        </w:rPr>
        <w:t>member</w:t>
      </w:r>
      <w:r w:rsidR="008A7AC5" w:rsidRPr="00C60FF0">
        <w:rPr>
          <w:rFonts w:cstheme="minorHAnsi"/>
          <w:bCs/>
        </w:rPr>
        <w:t xml:space="preserve"> is </w:t>
      </w:r>
      <w:r w:rsidR="009F7C69" w:rsidRPr="00C60FF0">
        <w:rPr>
          <w:rFonts w:cstheme="minorHAnsi"/>
          <w:bCs/>
        </w:rPr>
        <w:t>PT 7</w:t>
      </w:r>
      <w:r w:rsidR="008A7AC5" w:rsidRPr="00C60FF0">
        <w:rPr>
          <w:rFonts w:cstheme="minorHAnsi"/>
          <w:bCs/>
        </w:rPr>
        <w:t>, which</w:t>
      </w:r>
      <w:r w:rsidR="00644D2A" w:rsidRPr="00C60FF0">
        <w:rPr>
          <w:rFonts w:cstheme="minorHAnsi"/>
          <w:bCs/>
        </w:rPr>
        <w:t xml:space="preserve"> </w:t>
      </w:r>
      <w:r w:rsidR="008A7AC5" w:rsidRPr="00C60FF0">
        <w:rPr>
          <w:rFonts w:cstheme="minorHAnsi"/>
          <w:bCs/>
        </w:rPr>
        <w:t xml:space="preserve">shows </w:t>
      </w:r>
      <w:r w:rsidR="00644D2A" w:rsidRPr="00C60FF0">
        <w:rPr>
          <w:rFonts w:cstheme="minorHAnsi"/>
          <w:bCs/>
        </w:rPr>
        <w:t xml:space="preserve">only </w:t>
      </w:r>
      <w:r w:rsidR="009F7C69" w:rsidRPr="00C60FF0">
        <w:rPr>
          <w:rFonts w:cstheme="minorHAnsi"/>
          <w:bCs/>
        </w:rPr>
        <w:t>an initial</w:t>
      </w:r>
      <w:r w:rsidR="00644D2A" w:rsidRPr="00C60FF0">
        <w:rPr>
          <w:rFonts w:cstheme="minorHAnsi"/>
          <w:bCs/>
        </w:rPr>
        <w:t xml:space="preserve"> group of pipes</w:t>
      </w:r>
      <w:r w:rsidR="008A7AC5" w:rsidRPr="00C60FF0">
        <w:rPr>
          <w:rFonts w:cstheme="minorHAnsi"/>
          <w:bCs/>
        </w:rPr>
        <w:t xml:space="preserve"> and</w:t>
      </w:r>
      <w:r w:rsidR="00644D2A" w:rsidRPr="00C60FF0">
        <w:rPr>
          <w:rFonts w:cstheme="minorHAnsi"/>
          <w:bCs/>
        </w:rPr>
        <w:t xml:space="preserve"> </w:t>
      </w:r>
      <w:r w:rsidR="005D25E7" w:rsidRPr="00C60FF0">
        <w:rPr>
          <w:rFonts w:cstheme="minorHAnsi"/>
          <w:bCs/>
        </w:rPr>
        <w:t>a</w:t>
      </w:r>
      <w:r w:rsidR="0095665D" w:rsidRPr="00C60FF0">
        <w:rPr>
          <w:rFonts w:cstheme="minorHAnsi"/>
          <w:bCs/>
        </w:rPr>
        <w:t xml:space="preserve"> complete</w:t>
      </w:r>
      <w:r w:rsidR="009F7C69" w:rsidRPr="00C60FF0">
        <w:rPr>
          <w:rFonts w:cstheme="minorHAnsi"/>
          <w:bCs/>
        </w:rPr>
        <w:t xml:space="preserve"> </w:t>
      </w:r>
      <w:r w:rsidR="0010541E" w:rsidRPr="00C60FF0">
        <w:rPr>
          <w:rFonts w:cstheme="minorHAnsi"/>
          <w:bCs/>
        </w:rPr>
        <w:t>lack</w:t>
      </w:r>
      <w:r w:rsidR="00644D2A" w:rsidRPr="00C60FF0">
        <w:rPr>
          <w:rFonts w:cstheme="minorHAnsi"/>
          <w:bCs/>
        </w:rPr>
        <w:t xml:space="preserve"> of</w:t>
      </w:r>
      <w:r w:rsidR="009F7C69" w:rsidRPr="00C60FF0">
        <w:rPr>
          <w:rFonts w:cstheme="minorHAnsi"/>
          <w:bCs/>
        </w:rPr>
        <w:t xml:space="preserve"> </w:t>
      </w:r>
      <w:r w:rsidR="00644D2A" w:rsidRPr="00C60FF0">
        <w:rPr>
          <w:rFonts w:cstheme="minorHAnsi"/>
          <w:bCs/>
        </w:rPr>
        <w:t xml:space="preserve">more </w:t>
      </w:r>
      <w:r w:rsidR="009F7C69" w:rsidRPr="00C60FF0">
        <w:rPr>
          <w:rFonts w:cstheme="minorHAnsi"/>
          <w:bCs/>
        </w:rPr>
        <w:t>recent activity.</w:t>
      </w:r>
    </w:p>
    <w:p w14:paraId="0791C2F8" w14:textId="77777777" w:rsidR="00FE3158" w:rsidRPr="00C60FF0" w:rsidRDefault="00FE3158" w:rsidP="00CD6731">
      <w:pPr>
        <w:spacing w:line="360" w:lineRule="auto"/>
        <w:jc w:val="both"/>
        <w:rPr>
          <w:rFonts w:cstheme="minorHAnsi"/>
          <w:bCs/>
        </w:rPr>
      </w:pPr>
    </w:p>
    <w:p w14:paraId="096AFEEC" w14:textId="0E4983DF" w:rsidR="006C6A0F" w:rsidRPr="00C60FF0" w:rsidRDefault="009C42B4" w:rsidP="00CD6731">
      <w:pPr>
        <w:pStyle w:val="ListParagraph"/>
        <w:numPr>
          <w:ilvl w:val="1"/>
          <w:numId w:val="1"/>
        </w:numPr>
        <w:spacing w:line="360" w:lineRule="auto"/>
        <w:jc w:val="both"/>
        <w:rPr>
          <w:rFonts w:cstheme="minorHAnsi"/>
          <w:bCs/>
          <w:i/>
          <w:iCs/>
        </w:rPr>
      </w:pPr>
      <w:r w:rsidRPr="00C60FF0">
        <w:rPr>
          <w:rFonts w:cstheme="minorHAnsi"/>
          <w:bCs/>
          <w:i/>
          <w:iCs/>
        </w:rPr>
        <w:t>Amplitude anomalies and l</w:t>
      </w:r>
      <w:r w:rsidR="006C6A0F" w:rsidRPr="00C60FF0">
        <w:rPr>
          <w:rFonts w:cstheme="minorHAnsi"/>
          <w:bCs/>
          <w:i/>
          <w:iCs/>
        </w:rPr>
        <w:t xml:space="preserve">ateral </w:t>
      </w:r>
      <w:r w:rsidRPr="00C60FF0">
        <w:rPr>
          <w:rFonts w:cstheme="minorHAnsi"/>
          <w:bCs/>
          <w:i/>
          <w:iCs/>
        </w:rPr>
        <w:t xml:space="preserve">fluid </w:t>
      </w:r>
      <w:r w:rsidR="006C6A0F" w:rsidRPr="00C60FF0">
        <w:rPr>
          <w:rFonts w:cstheme="minorHAnsi"/>
          <w:bCs/>
          <w:i/>
          <w:iCs/>
        </w:rPr>
        <w:t>diffusion</w:t>
      </w:r>
    </w:p>
    <w:p w14:paraId="0D1DB5D9" w14:textId="57392835" w:rsidR="00C53A95" w:rsidRPr="00C60FF0" w:rsidRDefault="00407462" w:rsidP="00CD6731">
      <w:pPr>
        <w:spacing w:line="360" w:lineRule="auto"/>
        <w:jc w:val="both"/>
        <w:rPr>
          <w:rFonts w:cstheme="minorHAnsi"/>
          <w:bCs/>
        </w:rPr>
      </w:pPr>
      <w:r w:rsidRPr="00C60FF0">
        <w:rPr>
          <w:rFonts w:cstheme="minorHAnsi"/>
          <w:bCs/>
        </w:rPr>
        <w:t xml:space="preserve">The fluid pipes </w:t>
      </w:r>
      <w:r w:rsidR="00BF7776" w:rsidRPr="00C60FF0">
        <w:rPr>
          <w:rFonts w:cstheme="minorHAnsi"/>
          <w:bCs/>
        </w:rPr>
        <w:t xml:space="preserve">are </w:t>
      </w:r>
      <w:r w:rsidRPr="00C60FF0">
        <w:rPr>
          <w:rFonts w:cstheme="minorHAnsi"/>
          <w:bCs/>
        </w:rPr>
        <w:t xml:space="preserve">frequently associated with </w:t>
      </w:r>
      <w:r w:rsidR="00544708" w:rsidRPr="00C60FF0">
        <w:rPr>
          <w:rFonts w:cstheme="minorHAnsi"/>
          <w:bCs/>
        </w:rPr>
        <w:t xml:space="preserve">single or multiple reflections showing increased amplitude </w:t>
      </w:r>
      <w:r w:rsidR="003A6C57" w:rsidRPr="00C60FF0">
        <w:rPr>
          <w:rFonts w:cstheme="minorHAnsi"/>
          <w:bCs/>
        </w:rPr>
        <w:t xml:space="preserve">with </w:t>
      </w:r>
      <w:r w:rsidR="00544708" w:rsidRPr="00C60FF0">
        <w:rPr>
          <w:rFonts w:cstheme="minorHAnsi"/>
          <w:bCs/>
        </w:rPr>
        <w:t xml:space="preserve">respect to the </w:t>
      </w:r>
      <w:r w:rsidR="00BC484F" w:rsidRPr="00C60FF0">
        <w:rPr>
          <w:rFonts w:cstheme="minorHAnsi"/>
          <w:bCs/>
        </w:rPr>
        <w:t>host</w:t>
      </w:r>
      <w:r w:rsidR="00544708" w:rsidRPr="00C60FF0">
        <w:rPr>
          <w:rFonts w:cstheme="minorHAnsi"/>
          <w:bCs/>
        </w:rPr>
        <w:t xml:space="preserve"> </w:t>
      </w:r>
      <w:r w:rsidR="003A6C57" w:rsidRPr="00C60FF0">
        <w:rPr>
          <w:rFonts w:cstheme="minorHAnsi"/>
          <w:bCs/>
        </w:rPr>
        <w:t>unit</w:t>
      </w:r>
      <w:r w:rsidR="00DE2D52" w:rsidRPr="00C60FF0">
        <w:rPr>
          <w:rFonts w:cstheme="minorHAnsi"/>
          <w:bCs/>
        </w:rPr>
        <w:t xml:space="preserve"> (herein termed </w:t>
      </w:r>
      <w:r w:rsidR="00BF7776" w:rsidRPr="00C60FF0">
        <w:rPr>
          <w:rFonts w:cstheme="minorHAnsi"/>
          <w:bCs/>
        </w:rPr>
        <w:t>amplitude anomalies</w:t>
      </w:r>
      <w:r w:rsidR="00DE2D52" w:rsidRPr="00C60FF0">
        <w:rPr>
          <w:rFonts w:cstheme="minorHAnsi"/>
          <w:bCs/>
        </w:rPr>
        <w:t>)</w:t>
      </w:r>
      <w:r w:rsidR="000B5649" w:rsidRPr="00C60FF0">
        <w:rPr>
          <w:rFonts w:cstheme="minorHAnsi"/>
          <w:bCs/>
        </w:rPr>
        <w:t>.</w:t>
      </w:r>
      <w:r w:rsidR="004A01CC" w:rsidRPr="00C60FF0">
        <w:rPr>
          <w:rFonts w:cstheme="minorHAnsi"/>
          <w:bCs/>
        </w:rPr>
        <w:t xml:space="preserve"> </w:t>
      </w:r>
      <w:r w:rsidR="00F478B2" w:rsidRPr="00C60FF0">
        <w:rPr>
          <w:rFonts w:cstheme="minorHAnsi"/>
          <w:bCs/>
        </w:rPr>
        <w:t xml:space="preserve">The occurrence of </w:t>
      </w:r>
      <w:r w:rsidR="004E4FC4" w:rsidRPr="00C60FF0">
        <w:rPr>
          <w:rFonts w:cstheme="minorHAnsi"/>
          <w:bCs/>
        </w:rPr>
        <w:t xml:space="preserve">amplitude anomalies </w:t>
      </w:r>
      <w:r w:rsidR="00F478B2" w:rsidRPr="00C60FF0">
        <w:rPr>
          <w:rFonts w:cstheme="minorHAnsi"/>
          <w:bCs/>
        </w:rPr>
        <w:t xml:space="preserve">in areas of </w:t>
      </w:r>
      <w:r w:rsidRPr="00C60FF0">
        <w:rPr>
          <w:rFonts w:cstheme="minorHAnsi"/>
          <w:bCs/>
        </w:rPr>
        <w:t xml:space="preserve">fluid </w:t>
      </w:r>
      <w:r w:rsidR="00C47462" w:rsidRPr="00C60FF0">
        <w:rPr>
          <w:rFonts w:cstheme="minorHAnsi"/>
          <w:bCs/>
        </w:rPr>
        <w:t xml:space="preserve">migration and </w:t>
      </w:r>
      <w:r w:rsidRPr="00C60FF0">
        <w:rPr>
          <w:rFonts w:cstheme="minorHAnsi"/>
          <w:bCs/>
        </w:rPr>
        <w:t xml:space="preserve">escape </w:t>
      </w:r>
      <w:r w:rsidR="00F478B2" w:rsidRPr="00C60FF0">
        <w:rPr>
          <w:rFonts w:cstheme="minorHAnsi"/>
          <w:bCs/>
        </w:rPr>
        <w:t xml:space="preserve">has </w:t>
      </w:r>
      <w:r w:rsidRPr="00C60FF0">
        <w:rPr>
          <w:rFonts w:cstheme="minorHAnsi"/>
          <w:bCs/>
        </w:rPr>
        <w:t>been</w:t>
      </w:r>
      <w:r w:rsidR="004C1946" w:rsidRPr="00C60FF0">
        <w:rPr>
          <w:rFonts w:cstheme="minorHAnsi"/>
          <w:bCs/>
        </w:rPr>
        <w:t xml:space="preserve"> widely documented and is</w:t>
      </w:r>
      <w:r w:rsidRPr="00C60FF0">
        <w:rPr>
          <w:rFonts w:cstheme="minorHAnsi"/>
          <w:bCs/>
        </w:rPr>
        <w:t xml:space="preserve"> interpreted as </w:t>
      </w:r>
      <w:r w:rsidR="003A6C57" w:rsidRPr="00C60FF0">
        <w:rPr>
          <w:rFonts w:cstheme="minorHAnsi"/>
          <w:bCs/>
        </w:rPr>
        <w:t xml:space="preserve">an </w:t>
      </w:r>
      <w:r w:rsidRPr="00C60FF0">
        <w:rPr>
          <w:rFonts w:cstheme="minorHAnsi"/>
          <w:bCs/>
        </w:rPr>
        <w:t xml:space="preserve">accumulation </w:t>
      </w:r>
      <w:r w:rsidR="00F478B2" w:rsidRPr="00C60FF0">
        <w:rPr>
          <w:rFonts w:cstheme="minorHAnsi"/>
          <w:bCs/>
        </w:rPr>
        <w:t>of</w:t>
      </w:r>
      <w:r w:rsidR="004E3B7E" w:rsidRPr="00C60FF0">
        <w:rPr>
          <w:rFonts w:cstheme="minorHAnsi"/>
          <w:bCs/>
        </w:rPr>
        <w:t xml:space="preserve"> either</w:t>
      </w:r>
      <w:r w:rsidR="00F478B2" w:rsidRPr="00C60FF0">
        <w:rPr>
          <w:rFonts w:cstheme="minorHAnsi"/>
          <w:bCs/>
        </w:rPr>
        <w:t xml:space="preserve"> gas-rich fluids</w:t>
      </w:r>
      <w:r w:rsidR="003A6C57" w:rsidRPr="00C60FF0">
        <w:rPr>
          <w:rFonts w:cstheme="minorHAnsi"/>
          <w:bCs/>
        </w:rPr>
        <w:t>,</w:t>
      </w:r>
      <w:r w:rsidR="00F478B2" w:rsidRPr="00C60FF0">
        <w:rPr>
          <w:rFonts w:cstheme="minorHAnsi"/>
          <w:bCs/>
        </w:rPr>
        <w:t xml:space="preserve"> </w:t>
      </w:r>
      <w:r w:rsidRPr="00C60FF0">
        <w:rPr>
          <w:rFonts w:cstheme="minorHAnsi"/>
          <w:bCs/>
        </w:rPr>
        <w:t xml:space="preserve">or </w:t>
      </w:r>
      <w:r w:rsidR="00F478B2" w:rsidRPr="00C60FF0">
        <w:rPr>
          <w:rFonts w:cstheme="minorHAnsi"/>
          <w:bCs/>
        </w:rPr>
        <w:t xml:space="preserve">hydrocarbon-mediated precipitation of </w:t>
      </w:r>
      <w:r w:rsidRPr="00C60FF0">
        <w:rPr>
          <w:rFonts w:cstheme="minorHAnsi"/>
          <w:bCs/>
        </w:rPr>
        <w:t>authigenic</w:t>
      </w:r>
      <w:r w:rsidR="005F2869" w:rsidRPr="00C60FF0">
        <w:rPr>
          <w:rFonts w:cstheme="minorHAnsi"/>
          <w:bCs/>
        </w:rPr>
        <w:t xml:space="preserve"> minerals</w:t>
      </w:r>
      <w:r w:rsidR="001B3877" w:rsidRPr="00C60FF0">
        <w:rPr>
          <w:rFonts w:cstheme="minorHAnsi"/>
          <w:bCs/>
        </w:rPr>
        <w:t>,</w:t>
      </w:r>
      <w:r w:rsidRPr="00C60FF0">
        <w:rPr>
          <w:rFonts w:cstheme="minorHAnsi"/>
          <w:bCs/>
        </w:rPr>
        <w:t xml:space="preserve"> depending on their soft or hard kick </w:t>
      </w:r>
      <w:r w:rsidR="00403888" w:rsidRPr="00C60FF0">
        <w:rPr>
          <w:rFonts w:cstheme="minorHAnsi"/>
          <w:bCs/>
        </w:rPr>
        <w:t xml:space="preserve">seismic </w:t>
      </w:r>
      <w:r w:rsidR="00C7445E" w:rsidRPr="00C60FF0">
        <w:rPr>
          <w:rFonts w:cstheme="minorHAnsi"/>
          <w:bCs/>
        </w:rPr>
        <w:t>character</w:t>
      </w:r>
      <w:r w:rsidRPr="00C60FF0">
        <w:rPr>
          <w:rFonts w:cstheme="minorHAnsi"/>
          <w:bCs/>
        </w:rPr>
        <w:t>, respectively</w:t>
      </w:r>
      <w:r w:rsidR="008311DF" w:rsidRPr="00C60FF0">
        <w:rPr>
          <w:rFonts w:cstheme="minorHAnsi"/>
          <w:bCs/>
        </w:rPr>
        <w:t xml:space="preserve"> </w:t>
      </w:r>
      <w:r w:rsidR="008311DF" w:rsidRPr="00C60FF0">
        <w:rPr>
          <w:rFonts w:cstheme="minorHAnsi"/>
          <w:bCs/>
        </w:rPr>
        <w:fldChar w:fldCharType="begin"/>
      </w:r>
      <w:r w:rsidR="00C0451C" w:rsidRPr="00C60FF0">
        <w:rPr>
          <w:rFonts w:cstheme="minorHAnsi"/>
          <w:bCs/>
        </w:rPr>
        <w:instrText xml:space="preserve"> ADDIN ZOTERO_ITEM CSL_CITATION {"citationID":"GB3BxXQO","properties":{"formattedCitation":"(e.g. Gay et al., 2007; Oppo &amp; Hovland, 2019)","plainCitation":"(e.g. Gay et al., 2007; Oppo &amp; Hovland, 2019)","noteIndex":0},"citationItems":[{"id":3446,"uris":["http://zotero.org/users/5710338/items/AAQMLHKP"],"uri":["http://zotero.org/users/5710338/items/AAQMLHKP"],"itemData":{"id":3446,"type":"article-journal","abstract":"A synthesis of backscatter imagery coupled with a large 3D seismic dataset in the Lower Congo Basin (LCB) reveals a patchy distribution of features interpreted to be associated with fluid seepage from 300 m to 2500 m water depth. With the exception of one region of anomalous backscatter positive-relief mounds, all inferred seep sites occur in negative-relief pockmarks. The extensive 3D seismic dataset in the LCB offers a unique opportunity to study the plumbing system that is feeding surface cold seep systems, and in general, to reconstruct the relationship between tectonics and fluid flow in continental margins. The fluid seeps in the LCB are associated with morphologically, stratigraphically or tectonically controlled focused fluid flow. The integration of the geophysical datasets, backscatter imagery coupled to 3D seismic, clearly indicates that fluid seeps are not randomly distributed, but their seabed organization reflects 1) the location of the underlying structure (reservoir or trap) where the fluids are coming from, 2) the geometry and morphology of the reservoir/trap, and 3) the discontinuities in the sedimentary column along which fluids have migrated. In the LCB seafloor pockmarks are always associated with underlying tectonic structures (fault zones, salt diapirs, polygonal faults) or buried sedimentary bodies (turbiditic channels, erosional surfaces), whereas they never occur above sub-horizontal parallel-stratified fine-grained sediments. Even if triggering processes can not be clearly defined here, we propose a model of seafloor fluid seep organization, which represents a new tool for identifying the geometry of flow pathways and the underlying buried bodies where the fluids are originating from. This qualitative 3D model provides insight into the geohydrologic processes of continental margins.","container-title":"Marine Geology","DOI":"10.1016/j.margeo.2007.06.003","ISSN":"0025-3227","issue":"1","journalAbbreviation":"Marine Geology","page":"68-92","source":"ScienceDirect","title":"Geological controls on focused fluid flow associated with seafloor seeps in the Lower Congo Basin","volume":"244","author":[{"family":"Gay","given":"A."},{"family":"Lopez","given":"M."},{"family":"Berndt","given":"C."},{"family":"Séranne","given":"M."}],"issued":{"date-parts":[["2007",10,8]]}},"prefix":"e.g."},{"id":1373,"uris":["http://zotero.org/users/5710338/items/YHEEU9L9"],"uri":["http://zotero.org/users/5710338/items/YHEEU9L9"],"itemData":{"id":1373,"type":"article-journal","container-title":"Marine and Petroleum Geology","DOI":"10.1016/j.marpetgeo.2019.04.019","ISSN":"02648172","journalAbbreviation":"Marine and Petroleum Geology","language":"en","page":"141-157","source":"DOI.org (Crossref)","title":"Role of deep-sourced fluids on the initiation and growth of isolated carbonate build-ups","volume":"105","author":[{"family":"Oppo","given":"Davide"},{"family":"Hovland","given":"Martin"}],"issued":{"date-parts":[["2019",7]]}}}],"schema":"https://github.com/citation-style-language/schema/raw/master/csl-citation.json"} </w:instrText>
      </w:r>
      <w:r w:rsidR="008311DF" w:rsidRPr="00C60FF0">
        <w:rPr>
          <w:rFonts w:cstheme="minorHAnsi"/>
          <w:bCs/>
        </w:rPr>
        <w:fldChar w:fldCharType="separate"/>
      </w:r>
      <w:r w:rsidR="00C0451C" w:rsidRPr="00C60FF0">
        <w:rPr>
          <w:rFonts w:ascii="Calibri" w:hAnsi="Calibri" w:cs="Calibri"/>
        </w:rPr>
        <w:t>(e.g. Gay et al., 2007; Oppo &amp; Hovland, 2019)</w:t>
      </w:r>
      <w:r w:rsidR="008311DF" w:rsidRPr="00C60FF0">
        <w:rPr>
          <w:rFonts w:cstheme="minorHAnsi"/>
          <w:bCs/>
        </w:rPr>
        <w:fldChar w:fldCharType="end"/>
      </w:r>
      <w:r w:rsidRPr="00C60FF0">
        <w:rPr>
          <w:rFonts w:cstheme="minorHAnsi"/>
          <w:bCs/>
        </w:rPr>
        <w:t xml:space="preserve">. In this study, </w:t>
      </w:r>
      <w:r w:rsidR="00DE2D52" w:rsidRPr="00C60FF0">
        <w:rPr>
          <w:rFonts w:cstheme="minorHAnsi"/>
          <w:bCs/>
        </w:rPr>
        <w:t xml:space="preserve">given </w:t>
      </w:r>
      <w:r w:rsidR="00630999" w:rsidRPr="00C60FF0">
        <w:rPr>
          <w:rFonts w:cstheme="minorHAnsi"/>
          <w:bCs/>
        </w:rPr>
        <w:t xml:space="preserve">all </w:t>
      </w:r>
      <w:r w:rsidRPr="00C60FF0">
        <w:rPr>
          <w:rFonts w:cstheme="minorHAnsi"/>
          <w:bCs/>
        </w:rPr>
        <w:t xml:space="preserve">the </w:t>
      </w:r>
      <w:r w:rsidR="004E4FC4" w:rsidRPr="00C60FF0">
        <w:rPr>
          <w:rFonts w:cstheme="minorHAnsi"/>
          <w:bCs/>
        </w:rPr>
        <w:t>amplitude anomalies</w:t>
      </w:r>
      <w:r w:rsidRPr="00C60FF0">
        <w:rPr>
          <w:rFonts w:cstheme="minorHAnsi"/>
          <w:bCs/>
        </w:rPr>
        <w:t xml:space="preserve"> associated with fluid pipes are</w:t>
      </w:r>
      <w:r w:rsidR="003235CB" w:rsidRPr="00C60FF0">
        <w:rPr>
          <w:rFonts w:cstheme="minorHAnsi"/>
          <w:bCs/>
        </w:rPr>
        <w:t xml:space="preserve"> </w:t>
      </w:r>
      <w:r w:rsidRPr="00C60FF0">
        <w:rPr>
          <w:rFonts w:cstheme="minorHAnsi"/>
          <w:bCs/>
        </w:rPr>
        <w:t xml:space="preserve">soft kicks (e.g. </w:t>
      </w:r>
      <w:r w:rsidR="00084B38" w:rsidRPr="00C60FF0">
        <w:rPr>
          <w:rFonts w:cstheme="minorHAnsi"/>
          <w:bCs/>
        </w:rPr>
        <w:t>Fig. 6</w:t>
      </w:r>
      <w:r w:rsidR="00BB43BC" w:rsidRPr="00C60FF0">
        <w:rPr>
          <w:rFonts w:cstheme="minorHAnsi"/>
          <w:bCs/>
        </w:rPr>
        <w:t>)</w:t>
      </w:r>
      <w:r w:rsidR="00DE2D52" w:rsidRPr="00C60FF0">
        <w:rPr>
          <w:rFonts w:cstheme="minorHAnsi"/>
          <w:bCs/>
        </w:rPr>
        <w:t>, we infer they reflect</w:t>
      </w:r>
      <w:r w:rsidR="00DE7E96" w:rsidRPr="00C60FF0">
        <w:rPr>
          <w:rFonts w:cstheme="minorHAnsi"/>
          <w:bCs/>
        </w:rPr>
        <w:t xml:space="preserve"> </w:t>
      </w:r>
      <w:r w:rsidR="00047F2F" w:rsidRPr="00C60FF0">
        <w:rPr>
          <w:rFonts w:cstheme="minorHAnsi"/>
          <w:bCs/>
        </w:rPr>
        <w:t xml:space="preserve">higher </w:t>
      </w:r>
      <w:r w:rsidR="00DE2D52" w:rsidRPr="00C60FF0">
        <w:rPr>
          <w:rFonts w:cstheme="minorHAnsi"/>
          <w:bCs/>
        </w:rPr>
        <w:t xml:space="preserve">(gas-rich) </w:t>
      </w:r>
      <w:r w:rsidR="00BB43BC" w:rsidRPr="00C60FF0">
        <w:rPr>
          <w:rFonts w:cstheme="minorHAnsi"/>
          <w:bCs/>
        </w:rPr>
        <w:t>fluid</w:t>
      </w:r>
      <w:r w:rsidR="00047F2F" w:rsidRPr="00C60FF0">
        <w:rPr>
          <w:rFonts w:cstheme="minorHAnsi"/>
          <w:bCs/>
        </w:rPr>
        <w:t xml:space="preserve"> saturation</w:t>
      </w:r>
      <w:r w:rsidR="002470DA" w:rsidRPr="00C60FF0">
        <w:rPr>
          <w:rFonts w:cstheme="minorHAnsi"/>
          <w:bCs/>
        </w:rPr>
        <w:t xml:space="preserve">. </w:t>
      </w:r>
      <w:r w:rsidR="00BB43BC" w:rsidRPr="00C60FF0">
        <w:rPr>
          <w:rFonts w:cstheme="minorHAnsi"/>
          <w:bCs/>
        </w:rPr>
        <w:t xml:space="preserve">Most likely, the fluids </w:t>
      </w:r>
      <w:r w:rsidR="007C0E34" w:rsidRPr="00C60FF0">
        <w:rPr>
          <w:rFonts w:cstheme="minorHAnsi"/>
          <w:bCs/>
        </w:rPr>
        <w:t xml:space="preserve">migrating through the pipes </w:t>
      </w:r>
      <w:r w:rsidR="00BB43BC" w:rsidRPr="00C60FF0">
        <w:rPr>
          <w:rFonts w:cstheme="minorHAnsi"/>
          <w:bCs/>
        </w:rPr>
        <w:t>are connate water and methane gas, as</w:t>
      </w:r>
      <w:r w:rsidR="007C0E34" w:rsidRPr="00C60FF0">
        <w:rPr>
          <w:rFonts w:cstheme="minorHAnsi"/>
          <w:bCs/>
        </w:rPr>
        <w:t xml:space="preserve"> </w:t>
      </w:r>
      <w:r w:rsidR="00BB43BC" w:rsidRPr="00C60FF0">
        <w:rPr>
          <w:rFonts w:cstheme="minorHAnsi"/>
          <w:bCs/>
        </w:rPr>
        <w:t xml:space="preserve">documented in </w:t>
      </w:r>
      <w:r w:rsidR="009F20B5" w:rsidRPr="00C60FF0">
        <w:rPr>
          <w:rFonts w:cstheme="minorHAnsi"/>
          <w:bCs/>
        </w:rPr>
        <w:t>many</w:t>
      </w:r>
      <w:r w:rsidR="00BB43BC" w:rsidRPr="00C60FF0">
        <w:rPr>
          <w:rFonts w:cstheme="minorHAnsi"/>
          <w:bCs/>
        </w:rPr>
        <w:t xml:space="preserve"> </w:t>
      </w:r>
      <w:r w:rsidR="007C0E34" w:rsidRPr="00C60FF0">
        <w:rPr>
          <w:rFonts w:cstheme="minorHAnsi"/>
          <w:bCs/>
        </w:rPr>
        <w:t>examples</w:t>
      </w:r>
      <w:r w:rsidR="00BB43BC" w:rsidRPr="00C60FF0">
        <w:rPr>
          <w:rFonts w:cstheme="minorHAnsi"/>
          <w:bCs/>
        </w:rPr>
        <w:t xml:space="preserve"> worldwide </w:t>
      </w:r>
      <w:r w:rsidR="007A6A42" w:rsidRPr="00C60FF0">
        <w:rPr>
          <w:rFonts w:cstheme="minorHAnsi"/>
          <w:bCs/>
        </w:rPr>
        <w:fldChar w:fldCharType="begin"/>
      </w:r>
      <w:r w:rsidR="00C0451C" w:rsidRPr="00C60FF0">
        <w:rPr>
          <w:rFonts w:cstheme="minorHAnsi"/>
          <w:bCs/>
        </w:rPr>
        <w:instrText xml:space="preserve"> ADDIN ZOTERO_ITEM CSL_CITATION {"citationID":"3KJRMTrM","properties":{"formattedCitation":"(e.g. J. Cartwright &amp; Santamarina, 2015)","plainCitation":"(e.g. J. Cartwright &amp; Santamarina, 2015)","noteIndex":0},"citationItems":[{"id":950,"uris":["http://zotero.org/users/5710338/items/CM6V3PK5"],"uri":["http://zotero.org/users/5710338/items/CM6V3PK5"],"itemData":{"id":950,"type":"article-journal","abstract":"Fluid escape pipes were ﬁrst documented from 3D seismic data over a decade ago, and have subsequently been identiﬁed in many petroliferous basins worldwide. They are characterized on seismic data by vertical to sub-vertical zones of reduced reﬂection continuity that have a columnar geometry in threedimensions. The upper terminations of these pipes commonly coincide with pockmarks or palaeopockmarks, signifying a close connection of pipe formation with a high ﬂux ﬂuid expulsion process. Dimensions range from tens to hundreds of metres in diameter, and hundreds to over a thousand metres in height, and the slenderness ratio, deﬁned as height/diameter (U), ranges from 0.8 to over 20. Pipes are frequently associated with sub-vertical clustering of amplitude anomalies on seismic data, related either to the presence of free gas, or to cementation linked to the passage of hydrocarbons.","container-title":"Marine and Petroleum Geology","DOI":"10.1016/j.marpetgeo.2015.03.023","ISSN":"02648172","journalAbbreviation":"Marine and Petroleum Geology","language":"en","page":"126-140","source":"DOI.org (Crossref)","title":"Seismic characteristics of fluid escape pipes in sedimentary basins: Implications for pipe genesis","title-short":"Seismic characteristics of fluid escape pipes in sedimentary basins","volume":"65","author":[{"family":"Cartwright","given":"Joe"},{"family":"Santamarina","given":"Carlos"}],"issued":{"date-parts":[["2015",8]]}},"prefix":"e.g."}],"schema":"https://github.com/citation-style-language/schema/raw/master/csl-citation.json"} </w:instrText>
      </w:r>
      <w:r w:rsidR="007A6A42" w:rsidRPr="00C60FF0">
        <w:rPr>
          <w:rFonts w:cstheme="minorHAnsi"/>
          <w:bCs/>
        </w:rPr>
        <w:fldChar w:fldCharType="separate"/>
      </w:r>
      <w:r w:rsidR="00C0451C" w:rsidRPr="00C60FF0">
        <w:rPr>
          <w:rFonts w:ascii="Calibri" w:hAnsi="Calibri" w:cs="Calibri"/>
        </w:rPr>
        <w:t>(e.g. J. Cartwright &amp; Santamarina, 2015)</w:t>
      </w:r>
      <w:r w:rsidR="007A6A42" w:rsidRPr="00C60FF0">
        <w:rPr>
          <w:rFonts w:cstheme="minorHAnsi"/>
          <w:bCs/>
        </w:rPr>
        <w:fldChar w:fldCharType="end"/>
      </w:r>
      <w:r w:rsidR="00BB43BC" w:rsidRPr="00C60FF0">
        <w:rPr>
          <w:rFonts w:cstheme="minorHAnsi"/>
          <w:bCs/>
        </w:rPr>
        <w:t>.</w:t>
      </w:r>
    </w:p>
    <w:p w14:paraId="623A33A6" w14:textId="3379A46E" w:rsidR="00D10CBB" w:rsidRPr="00C60FF0" w:rsidRDefault="000B5649" w:rsidP="00CD6731">
      <w:pPr>
        <w:spacing w:line="360" w:lineRule="auto"/>
        <w:jc w:val="both"/>
        <w:rPr>
          <w:rFonts w:cstheme="minorHAnsi"/>
          <w:bCs/>
        </w:rPr>
      </w:pPr>
      <w:r w:rsidRPr="00C60FF0">
        <w:rPr>
          <w:rFonts w:cstheme="minorHAnsi"/>
          <w:bCs/>
        </w:rPr>
        <w:t>The</w:t>
      </w:r>
      <w:r w:rsidR="00F90419" w:rsidRPr="00C60FF0">
        <w:rPr>
          <w:rFonts w:cstheme="minorHAnsi"/>
          <w:bCs/>
        </w:rPr>
        <w:t xml:space="preserve"> </w:t>
      </w:r>
      <w:r w:rsidR="002D428A" w:rsidRPr="00C60FF0">
        <w:rPr>
          <w:rFonts w:cstheme="minorHAnsi"/>
          <w:bCs/>
        </w:rPr>
        <w:t xml:space="preserve">amplitude anomalies </w:t>
      </w:r>
      <w:r w:rsidRPr="00C60FF0">
        <w:rPr>
          <w:rFonts w:cstheme="minorHAnsi"/>
          <w:bCs/>
        </w:rPr>
        <w:t>are</w:t>
      </w:r>
      <w:r w:rsidR="00C53A95" w:rsidRPr="00C60FF0">
        <w:rPr>
          <w:rFonts w:cstheme="minorHAnsi"/>
          <w:bCs/>
        </w:rPr>
        <w:t xml:space="preserve"> commonly </w:t>
      </w:r>
      <w:r w:rsidRPr="00C60FF0">
        <w:rPr>
          <w:rFonts w:cstheme="minorHAnsi"/>
          <w:bCs/>
        </w:rPr>
        <w:t>within</w:t>
      </w:r>
      <w:r w:rsidR="004E3B7E" w:rsidRPr="00C60FF0">
        <w:rPr>
          <w:rFonts w:cstheme="minorHAnsi"/>
          <w:bCs/>
        </w:rPr>
        <w:t>,</w:t>
      </w:r>
      <w:r w:rsidRPr="00C60FF0">
        <w:rPr>
          <w:rFonts w:cstheme="minorHAnsi"/>
          <w:bCs/>
        </w:rPr>
        <w:t xml:space="preserve"> and in </w:t>
      </w:r>
      <w:r w:rsidR="00B618A9" w:rsidRPr="00C60FF0">
        <w:rPr>
          <w:rFonts w:cstheme="minorHAnsi"/>
          <w:bCs/>
        </w:rPr>
        <w:t>proximity</w:t>
      </w:r>
      <w:r w:rsidRPr="00C60FF0">
        <w:rPr>
          <w:rFonts w:cstheme="minorHAnsi"/>
          <w:bCs/>
        </w:rPr>
        <w:t xml:space="preserve"> of</w:t>
      </w:r>
      <w:r w:rsidR="004E3B7E" w:rsidRPr="00C60FF0">
        <w:rPr>
          <w:rFonts w:cstheme="minorHAnsi"/>
          <w:bCs/>
        </w:rPr>
        <w:t>,</w:t>
      </w:r>
      <w:r w:rsidRPr="00C60FF0">
        <w:rPr>
          <w:rFonts w:cstheme="minorHAnsi"/>
          <w:bCs/>
        </w:rPr>
        <w:t xml:space="preserve"> the pipes (</w:t>
      </w:r>
      <w:r w:rsidR="00084B38" w:rsidRPr="00C60FF0">
        <w:rPr>
          <w:rFonts w:cstheme="minorHAnsi"/>
          <w:bCs/>
        </w:rPr>
        <w:t>Fig. 6</w:t>
      </w:r>
      <w:r w:rsidRPr="00C60FF0">
        <w:rPr>
          <w:rFonts w:cstheme="minorHAnsi"/>
          <w:bCs/>
        </w:rPr>
        <w:t>)</w:t>
      </w:r>
      <w:r w:rsidR="00896642" w:rsidRPr="00C60FF0">
        <w:rPr>
          <w:rFonts w:cstheme="minorHAnsi"/>
          <w:bCs/>
        </w:rPr>
        <w:t>,</w:t>
      </w:r>
      <w:r w:rsidRPr="00C60FF0">
        <w:rPr>
          <w:rFonts w:cstheme="minorHAnsi"/>
          <w:bCs/>
        </w:rPr>
        <w:t xml:space="preserve"> or at their upper terminus (</w:t>
      </w:r>
      <w:r w:rsidR="00F8629B" w:rsidRPr="00C60FF0">
        <w:rPr>
          <w:rFonts w:cstheme="minorHAnsi"/>
          <w:bCs/>
        </w:rPr>
        <w:t>Fig. 4</w:t>
      </w:r>
      <w:r w:rsidR="00902001" w:rsidRPr="00C60FF0">
        <w:rPr>
          <w:rFonts w:cstheme="minorHAnsi"/>
          <w:bCs/>
        </w:rPr>
        <w:t>)</w:t>
      </w:r>
      <w:r w:rsidR="00DE2D52" w:rsidRPr="00C60FF0">
        <w:rPr>
          <w:rFonts w:cstheme="minorHAnsi"/>
          <w:bCs/>
        </w:rPr>
        <w:t xml:space="preserve">. Amplitude anomalies only </w:t>
      </w:r>
      <w:r w:rsidR="00507A70" w:rsidRPr="00C60FF0">
        <w:rPr>
          <w:rFonts w:cstheme="minorHAnsi"/>
          <w:bCs/>
        </w:rPr>
        <w:t>occur in the post-salt</w:t>
      </w:r>
      <w:r w:rsidR="00902001" w:rsidRPr="00C60FF0">
        <w:rPr>
          <w:rFonts w:cstheme="minorHAnsi"/>
          <w:bCs/>
        </w:rPr>
        <w:t xml:space="preserve"> sedimentary </w:t>
      </w:r>
      <w:r w:rsidR="00507A70" w:rsidRPr="00C60FF0">
        <w:rPr>
          <w:rFonts w:cstheme="minorHAnsi"/>
          <w:bCs/>
        </w:rPr>
        <w:t>succession</w:t>
      </w:r>
      <w:r w:rsidRPr="00C60FF0">
        <w:rPr>
          <w:rFonts w:cstheme="minorHAnsi"/>
          <w:bCs/>
        </w:rPr>
        <w:t>.</w:t>
      </w:r>
      <w:r w:rsidR="00D10CBB" w:rsidRPr="00C60FF0">
        <w:rPr>
          <w:rFonts w:cstheme="minorHAnsi"/>
          <w:bCs/>
        </w:rPr>
        <w:t xml:space="preserve"> </w:t>
      </w:r>
      <w:r w:rsidR="003D5337" w:rsidRPr="00C60FF0">
        <w:rPr>
          <w:rFonts w:cstheme="minorHAnsi"/>
          <w:bCs/>
        </w:rPr>
        <w:t>The anomalies extend laterally</w:t>
      </w:r>
      <w:r w:rsidR="0061782A" w:rsidRPr="00C60FF0">
        <w:rPr>
          <w:rFonts w:cstheme="minorHAnsi"/>
          <w:bCs/>
        </w:rPr>
        <w:t xml:space="preserve"> </w:t>
      </w:r>
      <w:r w:rsidR="003D5337" w:rsidRPr="00C60FF0">
        <w:rPr>
          <w:rFonts w:cstheme="minorHAnsi"/>
          <w:bCs/>
        </w:rPr>
        <w:t xml:space="preserve">from the pipes </w:t>
      </w:r>
      <w:r w:rsidR="00992FED" w:rsidRPr="00C60FF0">
        <w:rPr>
          <w:rFonts w:cstheme="minorHAnsi"/>
          <w:bCs/>
        </w:rPr>
        <w:t>up to</w:t>
      </w:r>
      <w:r w:rsidR="003D5337" w:rsidRPr="00C60FF0">
        <w:rPr>
          <w:rFonts w:cstheme="minorHAnsi"/>
          <w:bCs/>
        </w:rPr>
        <w:t xml:space="preserve"> c</w:t>
      </w:r>
      <w:r w:rsidR="00763CF3" w:rsidRPr="00C60FF0">
        <w:rPr>
          <w:rFonts w:cstheme="minorHAnsi"/>
          <w:bCs/>
        </w:rPr>
        <w:t>.</w:t>
      </w:r>
      <w:r w:rsidR="003D5337" w:rsidRPr="00C60FF0">
        <w:rPr>
          <w:rFonts w:cstheme="minorHAnsi"/>
          <w:bCs/>
        </w:rPr>
        <w:t xml:space="preserve"> </w:t>
      </w:r>
      <w:r w:rsidR="0005227A" w:rsidRPr="00C60FF0">
        <w:rPr>
          <w:rFonts w:cstheme="minorHAnsi"/>
          <w:bCs/>
        </w:rPr>
        <w:t>1 km</w:t>
      </w:r>
      <w:r w:rsidR="003D5337" w:rsidRPr="00C60FF0">
        <w:rPr>
          <w:rFonts w:cstheme="minorHAnsi"/>
          <w:bCs/>
        </w:rPr>
        <w:t xml:space="preserve"> and either have sharp amplitude cutoffs at their edges or progressively reduce in amplitude.</w:t>
      </w:r>
      <w:r w:rsidR="001B4EC6" w:rsidRPr="00C60FF0">
        <w:rPr>
          <w:rFonts w:cstheme="minorHAnsi"/>
          <w:bCs/>
        </w:rPr>
        <w:t xml:space="preserve"> At the edge</w:t>
      </w:r>
      <w:r w:rsidR="00763CF3" w:rsidRPr="00C60FF0">
        <w:rPr>
          <w:rFonts w:cstheme="minorHAnsi"/>
          <w:bCs/>
        </w:rPr>
        <w:t xml:space="preserve"> of the </w:t>
      </w:r>
      <w:r w:rsidR="002D428A" w:rsidRPr="00C60FF0">
        <w:rPr>
          <w:rFonts w:cstheme="minorHAnsi"/>
          <w:bCs/>
        </w:rPr>
        <w:t>amplitude anomalies</w:t>
      </w:r>
      <w:r w:rsidR="001B4EC6" w:rsidRPr="00C60FF0">
        <w:rPr>
          <w:rFonts w:cstheme="minorHAnsi"/>
          <w:bCs/>
        </w:rPr>
        <w:t xml:space="preserve">, the lack of </w:t>
      </w:r>
      <w:r w:rsidR="004067EB" w:rsidRPr="00C60FF0">
        <w:rPr>
          <w:rFonts w:cstheme="minorHAnsi"/>
          <w:bCs/>
        </w:rPr>
        <w:t>evident</w:t>
      </w:r>
      <w:r w:rsidR="001B4EC6" w:rsidRPr="00C60FF0">
        <w:rPr>
          <w:rFonts w:cstheme="minorHAnsi"/>
          <w:bCs/>
        </w:rPr>
        <w:t xml:space="preserve"> </w:t>
      </w:r>
      <w:r w:rsidR="001B4EC6" w:rsidRPr="00C60FF0">
        <w:rPr>
          <w:rFonts w:cstheme="minorHAnsi"/>
          <w:bCs/>
        </w:rPr>
        <w:lastRenderedPageBreak/>
        <w:t xml:space="preserve">discontinuities </w:t>
      </w:r>
      <w:r w:rsidR="004067EB" w:rsidRPr="00C60FF0">
        <w:rPr>
          <w:rFonts w:cstheme="minorHAnsi"/>
          <w:bCs/>
        </w:rPr>
        <w:t xml:space="preserve">or </w:t>
      </w:r>
      <w:r w:rsidR="00436981" w:rsidRPr="00C60FF0">
        <w:rPr>
          <w:rFonts w:cstheme="minorHAnsi"/>
          <w:bCs/>
        </w:rPr>
        <w:t xml:space="preserve">likely </w:t>
      </w:r>
      <w:r w:rsidR="004067EB" w:rsidRPr="00C60FF0">
        <w:rPr>
          <w:rFonts w:cstheme="minorHAnsi"/>
          <w:bCs/>
        </w:rPr>
        <w:t xml:space="preserve">lithology change </w:t>
      </w:r>
      <w:r w:rsidR="004A51D4" w:rsidRPr="00C60FF0">
        <w:rPr>
          <w:rFonts w:cstheme="minorHAnsi"/>
          <w:bCs/>
        </w:rPr>
        <w:t>show</w:t>
      </w:r>
      <w:r w:rsidR="00763CF3" w:rsidRPr="00C60FF0">
        <w:rPr>
          <w:rFonts w:cstheme="minorHAnsi"/>
          <w:bCs/>
        </w:rPr>
        <w:t>s</w:t>
      </w:r>
      <w:r w:rsidR="001B4EC6" w:rsidRPr="00C60FF0">
        <w:rPr>
          <w:rFonts w:cstheme="minorHAnsi"/>
          <w:bCs/>
        </w:rPr>
        <w:t xml:space="preserve"> that the anomalies are </w:t>
      </w:r>
      <w:r w:rsidR="00800747" w:rsidRPr="00C60FF0">
        <w:rPr>
          <w:rFonts w:cstheme="minorHAnsi"/>
          <w:bCs/>
        </w:rPr>
        <w:t>a</w:t>
      </w:r>
      <w:r w:rsidR="001B4EC6" w:rsidRPr="00C60FF0">
        <w:rPr>
          <w:rFonts w:cstheme="minorHAnsi"/>
          <w:bCs/>
        </w:rPr>
        <w:t xml:space="preserve"> fluid-related seismic response.</w:t>
      </w:r>
      <w:r w:rsidR="00A314BB" w:rsidRPr="00C60FF0">
        <w:rPr>
          <w:rFonts w:cstheme="minorHAnsi"/>
          <w:bCs/>
        </w:rPr>
        <w:t xml:space="preserve"> The </w:t>
      </w:r>
      <w:r w:rsidR="002D428A" w:rsidRPr="00C60FF0">
        <w:rPr>
          <w:rFonts w:cstheme="minorHAnsi"/>
          <w:bCs/>
        </w:rPr>
        <w:t xml:space="preserve">amplitude anomalies </w:t>
      </w:r>
      <w:r w:rsidR="00A314BB" w:rsidRPr="00C60FF0">
        <w:rPr>
          <w:rFonts w:cstheme="minorHAnsi"/>
          <w:bCs/>
        </w:rPr>
        <w:t xml:space="preserve">are </w:t>
      </w:r>
      <w:r w:rsidR="00D10CBB" w:rsidRPr="00C60FF0">
        <w:rPr>
          <w:rFonts w:cstheme="minorHAnsi"/>
          <w:bCs/>
        </w:rPr>
        <w:t xml:space="preserve">concordant with the </w:t>
      </w:r>
      <w:r w:rsidR="00E25BCB" w:rsidRPr="00C60FF0">
        <w:rPr>
          <w:rFonts w:cstheme="minorHAnsi"/>
          <w:bCs/>
        </w:rPr>
        <w:t xml:space="preserve">host </w:t>
      </w:r>
      <w:r w:rsidR="00D10CBB" w:rsidRPr="00C60FF0">
        <w:rPr>
          <w:rFonts w:cstheme="minorHAnsi"/>
          <w:bCs/>
        </w:rPr>
        <w:t>stratification</w:t>
      </w:r>
      <w:r w:rsidR="00E53AAA" w:rsidRPr="00C60FF0">
        <w:rPr>
          <w:rFonts w:cstheme="minorHAnsi"/>
          <w:bCs/>
        </w:rPr>
        <w:t>,</w:t>
      </w:r>
      <w:r w:rsidR="00D10CBB" w:rsidRPr="00C60FF0">
        <w:rPr>
          <w:rFonts w:cstheme="minorHAnsi"/>
          <w:bCs/>
        </w:rPr>
        <w:t xml:space="preserve"> </w:t>
      </w:r>
      <w:r w:rsidR="00763CF3" w:rsidRPr="00C60FF0">
        <w:rPr>
          <w:rFonts w:cstheme="minorHAnsi"/>
          <w:bCs/>
        </w:rPr>
        <w:t xml:space="preserve">indicating </w:t>
      </w:r>
      <w:r w:rsidR="00D10CBB" w:rsidRPr="00C60FF0">
        <w:rPr>
          <w:rFonts w:cstheme="minorHAnsi"/>
          <w:bCs/>
        </w:rPr>
        <w:t>fluid diffus</w:t>
      </w:r>
      <w:r w:rsidR="00820601" w:rsidRPr="00C60FF0">
        <w:rPr>
          <w:rFonts w:cstheme="minorHAnsi"/>
          <w:bCs/>
        </w:rPr>
        <w:t>ed laterally</w:t>
      </w:r>
      <w:r w:rsidR="00D10CBB" w:rsidRPr="00C60FF0">
        <w:rPr>
          <w:rFonts w:cstheme="minorHAnsi"/>
          <w:bCs/>
        </w:rPr>
        <w:t xml:space="preserve"> along sedimentary strata </w:t>
      </w:r>
      <w:r w:rsidR="00820601" w:rsidRPr="00C60FF0">
        <w:rPr>
          <w:rFonts w:cstheme="minorHAnsi"/>
          <w:bCs/>
        </w:rPr>
        <w:t>defined by</w:t>
      </w:r>
      <w:r w:rsidR="00D10CBB" w:rsidRPr="00C60FF0">
        <w:rPr>
          <w:rFonts w:cstheme="minorHAnsi"/>
          <w:bCs/>
        </w:rPr>
        <w:t xml:space="preserve"> enhanced permeability (</w:t>
      </w:r>
      <w:r w:rsidR="00084B38" w:rsidRPr="00C60FF0">
        <w:rPr>
          <w:rFonts w:cstheme="minorHAnsi"/>
          <w:bCs/>
        </w:rPr>
        <w:t>Fig. 6</w:t>
      </w:r>
      <w:r w:rsidR="00D10CBB" w:rsidRPr="00C60FF0">
        <w:rPr>
          <w:rFonts w:cstheme="minorHAnsi"/>
          <w:bCs/>
        </w:rPr>
        <w:t>).</w:t>
      </w:r>
      <w:r w:rsidR="0061782A" w:rsidRPr="00C60FF0">
        <w:rPr>
          <w:rFonts w:cstheme="minorHAnsi"/>
          <w:bCs/>
        </w:rPr>
        <w:t xml:space="preserve"> </w:t>
      </w:r>
      <w:r w:rsidR="003F6890" w:rsidRPr="00C60FF0">
        <w:rPr>
          <w:rFonts w:cstheme="minorHAnsi"/>
          <w:bCs/>
        </w:rPr>
        <w:t xml:space="preserve">Occasionally, </w:t>
      </w:r>
      <w:r w:rsidR="002D428A" w:rsidRPr="00C60FF0">
        <w:rPr>
          <w:rFonts w:cstheme="minorHAnsi"/>
          <w:bCs/>
        </w:rPr>
        <w:t xml:space="preserve">amplitude anomalies </w:t>
      </w:r>
      <w:r w:rsidR="000D24BD" w:rsidRPr="00C60FF0">
        <w:rPr>
          <w:rFonts w:cstheme="minorHAnsi"/>
          <w:bCs/>
        </w:rPr>
        <w:t>o</w:t>
      </w:r>
      <w:r w:rsidR="0061782A" w:rsidRPr="00C60FF0">
        <w:rPr>
          <w:rFonts w:cstheme="minorHAnsi"/>
          <w:bCs/>
        </w:rPr>
        <w:t>riginat</w:t>
      </w:r>
      <w:r w:rsidR="000D24BD" w:rsidRPr="00C60FF0">
        <w:rPr>
          <w:rFonts w:cstheme="minorHAnsi"/>
          <w:bCs/>
        </w:rPr>
        <w:t>e</w:t>
      </w:r>
      <w:r w:rsidR="0061782A" w:rsidRPr="00C60FF0">
        <w:rPr>
          <w:rFonts w:cstheme="minorHAnsi"/>
          <w:bCs/>
        </w:rPr>
        <w:t xml:space="preserve"> from minor normal faults overlying the interval </w:t>
      </w:r>
      <w:r w:rsidR="00F512F6" w:rsidRPr="00C60FF0">
        <w:rPr>
          <w:rFonts w:cstheme="minorHAnsi"/>
          <w:bCs/>
        </w:rPr>
        <w:t xml:space="preserve">affected </w:t>
      </w:r>
      <w:r w:rsidR="0061782A" w:rsidRPr="00C60FF0">
        <w:rPr>
          <w:rFonts w:cstheme="minorHAnsi"/>
          <w:bCs/>
        </w:rPr>
        <w:t>by the pipes</w:t>
      </w:r>
      <w:r w:rsidR="00E55F15" w:rsidRPr="00C60FF0">
        <w:rPr>
          <w:rFonts w:cstheme="minorHAnsi"/>
          <w:bCs/>
        </w:rPr>
        <w:t xml:space="preserve"> </w:t>
      </w:r>
      <w:r w:rsidR="0061782A" w:rsidRPr="00C60FF0">
        <w:rPr>
          <w:rFonts w:cstheme="minorHAnsi"/>
          <w:bCs/>
        </w:rPr>
        <w:t>(</w:t>
      </w:r>
      <w:r w:rsidR="00E55F15" w:rsidRPr="00C60FF0">
        <w:rPr>
          <w:rFonts w:cstheme="minorHAnsi"/>
          <w:bCs/>
        </w:rPr>
        <w:t xml:space="preserve">e.g. </w:t>
      </w:r>
      <w:r w:rsidR="00084B38" w:rsidRPr="00C60FF0">
        <w:rPr>
          <w:rFonts w:cstheme="minorHAnsi"/>
          <w:bCs/>
        </w:rPr>
        <w:t>Fig. 3</w:t>
      </w:r>
      <w:r w:rsidR="0061782A" w:rsidRPr="00C60FF0">
        <w:rPr>
          <w:rFonts w:cstheme="minorHAnsi"/>
          <w:bCs/>
        </w:rPr>
        <w:t>)</w:t>
      </w:r>
      <w:r w:rsidR="00E55F15" w:rsidRPr="00C60FF0">
        <w:rPr>
          <w:rFonts w:cstheme="minorHAnsi"/>
          <w:bCs/>
        </w:rPr>
        <w:t>.</w:t>
      </w:r>
      <w:r w:rsidR="003D4734" w:rsidRPr="00C60FF0">
        <w:rPr>
          <w:rFonts w:cstheme="minorHAnsi"/>
          <w:bCs/>
        </w:rPr>
        <w:t xml:space="preserve"> These faults</w:t>
      </w:r>
      <w:r w:rsidR="00820601" w:rsidRPr="00C60FF0">
        <w:rPr>
          <w:rFonts w:cstheme="minorHAnsi"/>
          <w:bCs/>
        </w:rPr>
        <w:t>, which</w:t>
      </w:r>
      <w:r w:rsidR="003D4734" w:rsidRPr="00C60FF0">
        <w:rPr>
          <w:rFonts w:cstheme="minorHAnsi"/>
          <w:bCs/>
        </w:rPr>
        <w:t xml:space="preserve"> formed after the </w:t>
      </w:r>
      <w:r w:rsidR="00124D41" w:rsidRPr="00C60FF0">
        <w:rPr>
          <w:rFonts w:cstheme="minorHAnsi"/>
          <w:bCs/>
        </w:rPr>
        <w:t xml:space="preserve">deactivation of the </w:t>
      </w:r>
      <w:r w:rsidR="003D4734" w:rsidRPr="00C60FF0">
        <w:rPr>
          <w:rFonts w:cstheme="minorHAnsi"/>
          <w:bCs/>
        </w:rPr>
        <w:t>pipes by likely draining residual fluids</w:t>
      </w:r>
      <w:r w:rsidR="00124D41" w:rsidRPr="00C60FF0">
        <w:rPr>
          <w:rFonts w:cstheme="minorHAnsi"/>
          <w:bCs/>
        </w:rPr>
        <w:t xml:space="preserve"> from the pipes</w:t>
      </w:r>
      <w:r w:rsidR="003D4734" w:rsidRPr="00C60FF0">
        <w:rPr>
          <w:rFonts w:cstheme="minorHAnsi"/>
          <w:bCs/>
        </w:rPr>
        <w:t>, represent local high-permeability pathways in an otherwise sealing, fine-grained sedimentary succession.</w:t>
      </w:r>
    </w:p>
    <w:p w14:paraId="03058416" w14:textId="495B04D6" w:rsidR="00CF3192" w:rsidRPr="00C60FF0" w:rsidRDefault="006F7272" w:rsidP="00CD6731">
      <w:pPr>
        <w:spacing w:line="360" w:lineRule="auto"/>
        <w:jc w:val="both"/>
        <w:rPr>
          <w:rFonts w:cstheme="minorHAnsi"/>
          <w:bCs/>
        </w:rPr>
      </w:pPr>
      <w:r w:rsidRPr="00C60FF0">
        <w:rPr>
          <w:rFonts w:cstheme="minorHAnsi"/>
          <w:bCs/>
        </w:rPr>
        <w:t>We classify s</w:t>
      </w:r>
      <w:r w:rsidR="00281CFF" w:rsidRPr="00C60FF0">
        <w:rPr>
          <w:rFonts w:cstheme="minorHAnsi"/>
          <w:bCs/>
        </w:rPr>
        <w:t>ub</w:t>
      </w:r>
      <w:r w:rsidR="00BB08DF" w:rsidRPr="00C60FF0">
        <w:rPr>
          <w:rFonts w:cstheme="minorHAnsi"/>
          <w:bCs/>
        </w:rPr>
        <w:t xml:space="preserve">vertical </w:t>
      </w:r>
      <w:r w:rsidR="00FD2793" w:rsidRPr="00C60FF0">
        <w:rPr>
          <w:rFonts w:cstheme="minorHAnsi"/>
          <w:bCs/>
        </w:rPr>
        <w:t>groups</w:t>
      </w:r>
      <w:r w:rsidR="00444B42" w:rsidRPr="00C60FF0">
        <w:rPr>
          <w:rFonts w:cstheme="minorHAnsi"/>
          <w:bCs/>
        </w:rPr>
        <w:t xml:space="preserve"> of </w:t>
      </w:r>
      <w:r w:rsidR="002F37F9" w:rsidRPr="00C60FF0">
        <w:rPr>
          <w:rFonts w:cstheme="minorHAnsi"/>
          <w:bCs/>
        </w:rPr>
        <w:t xml:space="preserve">amplitude anomalies </w:t>
      </w:r>
      <w:r w:rsidR="00FD2793" w:rsidRPr="00C60FF0">
        <w:rPr>
          <w:rFonts w:cstheme="minorHAnsi"/>
          <w:bCs/>
        </w:rPr>
        <w:t xml:space="preserve">as vertical anomaly clusters (VAC) following the definition by Foschi et al. </w:t>
      </w:r>
      <w:r w:rsidR="00DF3016" w:rsidRPr="00C60FF0">
        <w:rPr>
          <w:rFonts w:cstheme="minorHAnsi"/>
          <w:bCs/>
        </w:rPr>
        <w:fldChar w:fldCharType="begin"/>
      </w:r>
      <w:r w:rsidR="00DF3016" w:rsidRPr="00C60FF0">
        <w:rPr>
          <w:rFonts w:cstheme="minorHAnsi"/>
          <w:bCs/>
        </w:rPr>
        <w:instrText xml:space="preserve"> ADDIN ZOTERO_ITEM CSL_CITATION {"citationID":"tZBLTIVG","properties":{"formattedCitation":"(2014)","plainCitation":"(2014)","noteIndex":0},"citationItems":[{"id":822,"uris":["http://zotero.org/users/5710338/items/TEBWLVYB"],"uri":["http://zotero.org/users/5710338/items/TEBWLVYB"],"itemData":{"id":822,"type":"article-journal","abstract":"We present the results of a seismic interpretational study of amplitude anomalies in the East Falkland basin using an extensive grid of approximately 8000 line kilometers (4971 line miles) of high-resolution two-dimensional seismic reflection data. We mapped 474 discrete amplitude anomalies developed within a dominantly hemipelagic and highly reflective megasequence of the Cretaceous to early Cenozoic that is distributed in a northeast–southwest swath across the basin. The amplitude anomalies range from a kilometer to over 25 km (15.5 mi) in lateral extent, have sharp lateral amplitude cutoffs, sometimes at faulted margins, and are invariably associated with reflections with negative acoustic impedance contrasts. They exhibit class III amplitude versus offset (AVO) responses, frequency shadows, and push-down effects, from which the amplitude anomalies are interpreted as related to free gas. All the amplitude anomalies are characterized by vertical clustering, and based on this strong spatial association we refer to these mappable groups of amplitude anomalies as vertical anomaly clusters (VACs). We suggest that VACs form by strongly focused vertical hydrocarbon migration in a heterogeneous stacked sequence of poor-quality reservoirs interbedded with layers with lower permeability, and where the necessary bottom-to-top crossstratal flow exploits a well-developed fault and fracture network. Similar vertical associations of gas-related amplitude anomalies could be expected in many other basins, so VACs may be a useful direct hydrocarbon indicator with specific genetic significance for hydrocarbon migration mechanisms.","container-title":"AAPG Bulletin","DOI":"10.1306/04051413121","ISSN":"0149-1423","issue":"9","journalAbbreviation":"Bulletin","language":"en","page":"1859-1884","source":"DOI.org (Crossref)","title":"Vertical anomaly clusters: Evidence for vertical gas migration across multilayered sealing sequences","title-short":"Vertical anomaly clusters","volume":"98","author":[{"family":"Foschi","given":"Martino"},{"family":"Cartwright","given":"Joseph A."},{"family":"Peel","given":"Frank J."}],"issued":{"date-parts":[["2014",9]]}},"suppress-author":true}],"schema":"https://github.com/citation-style-language/schema/raw/master/csl-citation.json"} </w:instrText>
      </w:r>
      <w:r w:rsidR="00DF3016" w:rsidRPr="00C60FF0">
        <w:rPr>
          <w:rFonts w:cstheme="minorHAnsi"/>
          <w:bCs/>
        </w:rPr>
        <w:fldChar w:fldCharType="separate"/>
      </w:r>
      <w:r w:rsidR="00C0451C" w:rsidRPr="00C60FF0">
        <w:rPr>
          <w:rFonts w:ascii="Calibri" w:hAnsi="Calibri" w:cs="Calibri"/>
        </w:rPr>
        <w:t>(2014)</w:t>
      </w:r>
      <w:r w:rsidR="00DF3016" w:rsidRPr="00C60FF0">
        <w:rPr>
          <w:rFonts w:cstheme="minorHAnsi"/>
          <w:bCs/>
        </w:rPr>
        <w:fldChar w:fldCharType="end"/>
      </w:r>
      <w:r w:rsidR="00FD2793" w:rsidRPr="00C60FF0">
        <w:rPr>
          <w:rFonts w:cstheme="minorHAnsi"/>
          <w:bCs/>
        </w:rPr>
        <w:t>. VAC</w:t>
      </w:r>
      <w:r w:rsidR="007430C1" w:rsidRPr="00C60FF0">
        <w:rPr>
          <w:rFonts w:cstheme="minorHAnsi"/>
          <w:bCs/>
        </w:rPr>
        <w:t>s</w:t>
      </w:r>
      <w:r w:rsidR="00FD2793" w:rsidRPr="00C60FF0">
        <w:rPr>
          <w:rFonts w:cstheme="minorHAnsi"/>
          <w:bCs/>
        </w:rPr>
        <w:t xml:space="preserve"> are </w:t>
      </w:r>
      <w:r w:rsidR="003C2AC6" w:rsidRPr="00C60FF0">
        <w:rPr>
          <w:rFonts w:cstheme="minorHAnsi"/>
          <w:bCs/>
        </w:rPr>
        <w:t>observed</w:t>
      </w:r>
      <w:r w:rsidR="00643823" w:rsidRPr="00C60FF0">
        <w:rPr>
          <w:rFonts w:cstheme="minorHAnsi"/>
          <w:bCs/>
        </w:rPr>
        <w:t xml:space="preserve"> </w:t>
      </w:r>
      <w:r w:rsidR="003C2FD6" w:rsidRPr="00C60FF0">
        <w:rPr>
          <w:rFonts w:cstheme="minorHAnsi"/>
          <w:bCs/>
        </w:rPr>
        <w:t xml:space="preserve">offshore Lebanon </w:t>
      </w:r>
      <w:r w:rsidR="000F7A79" w:rsidRPr="00C60FF0">
        <w:rPr>
          <w:rFonts w:cstheme="minorHAnsi"/>
          <w:bCs/>
        </w:rPr>
        <w:t>within</w:t>
      </w:r>
      <w:r w:rsidR="00643823" w:rsidRPr="00C60FF0">
        <w:rPr>
          <w:rFonts w:cstheme="minorHAnsi"/>
          <w:bCs/>
        </w:rPr>
        <w:t xml:space="preserve"> </w:t>
      </w:r>
      <w:r w:rsidR="00F764E1" w:rsidRPr="00C60FF0">
        <w:rPr>
          <w:rFonts w:cstheme="minorHAnsi"/>
          <w:bCs/>
        </w:rPr>
        <w:t>anticlines</w:t>
      </w:r>
      <w:r w:rsidR="00643823" w:rsidRPr="00C60FF0">
        <w:rPr>
          <w:rFonts w:cstheme="minorHAnsi"/>
          <w:bCs/>
        </w:rPr>
        <w:t xml:space="preserve"> associated </w:t>
      </w:r>
      <w:r w:rsidR="00A455F0" w:rsidRPr="00C60FF0">
        <w:rPr>
          <w:rFonts w:cstheme="minorHAnsi"/>
          <w:bCs/>
        </w:rPr>
        <w:t>with</w:t>
      </w:r>
      <w:r w:rsidR="00643823" w:rsidRPr="00C60FF0">
        <w:rPr>
          <w:rFonts w:cstheme="minorHAnsi"/>
          <w:bCs/>
        </w:rPr>
        <w:t xml:space="preserve"> RSBs (</w:t>
      </w:r>
      <w:r w:rsidR="00084B38" w:rsidRPr="00C60FF0">
        <w:rPr>
          <w:rFonts w:cstheme="minorHAnsi"/>
          <w:bCs/>
        </w:rPr>
        <w:t>Fig. 6</w:t>
      </w:r>
      <w:r w:rsidR="00643823" w:rsidRPr="00C60FF0">
        <w:rPr>
          <w:rFonts w:cstheme="minorHAnsi"/>
          <w:bCs/>
        </w:rPr>
        <w:t>)</w:t>
      </w:r>
      <w:r w:rsidR="00FB475A" w:rsidRPr="00C60FF0">
        <w:rPr>
          <w:rFonts w:cstheme="minorHAnsi"/>
          <w:bCs/>
        </w:rPr>
        <w:t xml:space="preserve">, </w:t>
      </w:r>
      <w:r w:rsidR="00820601" w:rsidRPr="00C60FF0">
        <w:rPr>
          <w:rFonts w:cstheme="minorHAnsi"/>
          <w:bCs/>
        </w:rPr>
        <w:t xml:space="preserve">within </w:t>
      </w:r>
      <w:r w:rsidR="00643823" w:rsidRPr="00C60FF0">
        <w:rPr>
          <w:rFonts w:cstheme="minorHAnsi"/>
          <w:bCs/>
        </w:rPr>
        <w:t>contourite-like deposits</w:t>
      </w:r>
      <w:r w:rsidR="00BE02A5" w:rsidRPr="00C60FF0">
        <w:rPr>
          <w:rFonts w:cstheme="minorHAnsi"/>
          <w:bCs/>
        </w:rPr>
        <w:t xml:space="preserve"> (</w:t>
      </w:r>
      <w:r w:rsidR="00F8629B" w:rsidRPr="00C60FF0">
        <w:rPr>
          <w:rFonts w:cstheme="minorHAnsi"/>
          <w:bCs/>
        </w:rPr>
        <w:t>Fig. 12</w:t>
      </w:r>
      <w:r w:rsidR="00BE02A5" w:rsidRPr="00C60FF0">
        <w:rPr>
          <w:rFonts w:cstheme="minorHAnsi"/>
          <w:bCs/>
        </w:rPr>
        <w:t>)</w:t>
      </w:r>
      <w:r w:rsidR="00FB475A" w:rsidRPr="00C60FF0">
        <w:rPr>
          <w:rFonts w:cstheme="minorHAnsi"/>
          <w:bCs/>
        </w:rPr>
        <w:t xml:space="preserve">, and </w:t>
      </w:r>
      <w:r w:rsidR="001466DD" w:rsidRPr="00C60FF0">
        <w:rPr>
          <w:rFonts w:cstheme="minorHAnsi"/>
          <w:bCs/>
        </w:rPr>
        <w:t>around</w:t>
      </w:r>
      <w:r w:rsidR="00FB475A" w:rsidRPr="00C60FF0">
        <w:rPr>
          <w:rFonts w:cstheme="minorHAnsi"/>
          <w:bCs/>
        </w:rPr>
        <w:t xml:space="preserve"> the pipe cluster at Latakia Ridge (</w:t>
      </w:r>
      <w:r w:rsidR="008B0980" w:rsidRPr="00C60FF0">
        <w:rPr>
          <w:rFonts w:cstheme="minorHAnsi"/>
          <w:bCs/>
        </w:rPr>
        <w:t>Fig. 10</w:t>
      </w:r>
      <w:r w:rsidR="00FB475A" w:rsidRPr="00C60FF0">
        <w:rPr>
          <w:rFonts w:cstheme="minorHAnsi"/>
          <w:bCs/>
        </w:rPr>
        <w:t>).</w:t>
      </w:r>
      <w:r w:rsidR="007A00F6" w:rsidRPr="00C60FF0">
        <w:rPr>
          <w:rFonts w:cstheme="minorHAnsi"/>
          <w:bCs/>
        </w:rPr>
        <w:t xml:space="preserve"> </w:t>
      </w:r>
      <w:r w:rsidR="00030F7B" w:rsidRPr="00C60FF0">
        <w:rPr>
          <w:rFonts w:cstheme="minorHAnsi"/>
          <w:bCs/>
        </w:rPr>
        <w:t>A</w:t>
      </w:r>
      <w:r w:rsidR="007A00F6" w:rsidRPr="00C60FF0">
        <w:rPr>
          <w:rFonts w:cstheme="minorHAnsi"/>
          <w:bCs/>
        </w:rPr>
        <w:t xml:space="preserve"> VA</w:t>
      </w:r>
      <w:r w:rsidR="00A455F0" w:rsidRPr="00C60FF0">
        <w:rPr>
          <w:rFonts w:cstheme="minorHAnsi"/>
          <w:bCs/>
        </w:rPr>
        <w:t>C</w:t>
      </w:r>
      <w:r w:rsidR="007A00F6" w:rsidRPr="00C60FF0">
        <w:rPr>
          <w:rFonts w:cstheme="minorHAnsi"/>
          <w:bCs/>
        </w:rPr>
        <w:t xml:space="preserve"> develops </w:t>
      </w:r>
      <w:r w:rsidR="00030F7B" w:rsidRPr="00C60FF0">
        <w:rPr>
          <w:rFonts w:cstheme="minorHAnsi"/>
          <w:bCs/>
        </w:rPr>
        <w:t xml:space="preserve">from the </w:t>
      </w:r>
      <w:r w:rsidR="007A00F6" w:rsidRPr="00C60FF0">
        <w:rPr>
          <w:rFonts w:cstheme="minorHAnsi"/>
          <w:bCs/>
        </w:rPr>
        <w:t>post-salt</w:t>
      </w:r>
      <w:r w:rsidR="00030F7B" w:rsidRPr="00C60FF0">
        <w:rPr>
          <w:rFonts w:cstheme="minorHAnsi"/>
          <w:bCs/>
        </w:rPr>
        <w:t xml:space="preserve"> portion of a mud volcano feeder </w:t>
      </w:r>
      <w:r w:rsidR="008B2BE0" w:rsidRPr="00C60FF0">
        <w:rPr>
          <w:rFonts w:cstheme="minorHAnsi"/>
          <w:bCs/>
        </w:rPr>
        <w:t>pipe</w:t>
      </w:r>
      <w:r w:rsidR="007A00F6" w:rsidRPr="00C60FF0">
        <w:rPr>
          <w:rFonts w:cstheme="minorHAnsi"/>
          <w:bCs/>
        </w:rPr>
        <w:t xml:space="preserve"> </w:t>
      </w:r>
      <w:r w:rsidR="00030F7B" w:rsidRPr="00C60FF0">
        <w:rPr>
          <w:rFonts w:cstheme="minorHAnsi"/>
          <w:bCs/>
        </w:rPr>
        <w:t xml:space="preserve">and extends up-dip </w:t>
      </w:r>
      <w:r w:rsidR="007A00F6" w:rsidRPr="00C60FF0">
        <w:rPr>
          <w:rFonts w:cstheme="minorHAnsi"/>
          <w:bCs/>
        </w:rPr>
        <w:t>towards the culmination of a small contourite-like deposit</w:t>
      </w:r>
      <w:r w:rsidR="008B2BE0" w:rsidRPr="00C60FF0">
        <w:rPr>
          <w:rFonts w:cstheme="minorHAnsi"/>
          <w:bCs/>
        </w:rPr>
        <w:t xml:space="preserve"> (</w:t>
      </w:r>
      <w:r w:rsidR="00F8629B" w:rsidRPr="00C60FF0">
        <w:rPr>
          <w:rFonts w:cstheme="minorHAnsi"/>
          <w:bCs/>
        </w:rPr>
        <w:t>Fig. 12</w:t>
      </w:r>
      <w:r w:rsidR="008B2BE0" w:rsidRPr="00C60FF0">
        <w:rPr>
          <w:rFonts w:cstheme="minorHAnsi"/>
          <w:bCs/>
        </w:rPr>
        <w:t>)</w:t>
      </w:r>
      <w:r w:rsidR="00E856E1" w:rsidRPr="00C60FF0">
        <w:rPr>
          <w:rFonts w:cstheme="minorHAnsi"/>
          <w:bCs/>
        </w:rPr>
        <w:t xml:space="preserve">. </w:t>
      </w:r>
      <w:r w:rsidR="00A87CF5" w:rsidRPr="00C60FF0">
        <w:rPr>
          <w:rFonts w:cstheme="minorHAnsi"/>
          <w:bCs/>
        </w:rPr>
        <w:t>An</w:t>
      </w:r>
      <w:r w:rsidR="009C4C54" w:rsidRPr="00C60FF0">
        <w:rPr>
          <w:rFonts w:cstheme="minorHAnsi"/>
          <w:bCs/>
        </w:rPr>
        <w:t xml:space="preserve"> </w:t>
      </w:r>
      <w:r w:rsidR="00EB0B83" w:rsidRPr="00C60FF0">
        <w:rPr>
          <w:rFonts w:cstheme="minorHAnsi"/>
          <w:bCs/>
        </w:rPr>
        <w:t xml:space="preserve">RMS </w:t>
      </w:r>
      <w:r w:rsidR="00CF3192" w:rsidRPr="00C60FF0">
        <w:rPr>
          <w:rFonts w:cstheme="minorHAnsi"/>
          <w:bCs/>
        </w:rPr>
        <w:t xml:space="preserve">amplitude </w:t>
      </w:r>
      <w:r w:rsidR="00A87CF5" w:rsidRPr="00C60FF0">
        <w:rPr>
          <w:rFonts w:cstheme="minorHAnsi"/>
          <w:bCs/>
        </w:rPr>
        <w:t xml:space="preserve">map </w:t>
      </w:r>
      <w:r w:rsidR="009C4C54" w:rsidRPr="00C60FF0">
        <w:rPr>
          <w:rFonts w:cstheme="minorHAnsi"/>
          <w:bCs/>
        </w:rPr>
        <w:t>shows a direct connection between the mud volcano feeder pipe and the VAC, thus evidencing th</w:t>
      </w:r>
      <w:r w:rsidR="008529BD" w:rsidRPr="00C60FF0">
        <w:rPr>
          <w:rFonts w:cstheme="minorHAnsi"/>
          <w:bCs/>
        </w:rPr>
        <w:t xml:space="preserve">at cross-evaporite pipes can promote extensive </w:t>
      </w:r>
      <w:r w:rsidR="009C4C54" w:rsidRPr="00C60FF0">
        <w:rPr>
          <w:rFonts w:cstheme="minorHAnsi"/>
          <w:bCs/>
        </w:rPr>
        <w:t>lateral migration</w:t>
      </w:r>
      <w:r w:rsidR="004813DE" w:rsidRPr="00C60FF0">
        <w:rPr>
          <w:rFonts w:cstheme="minorHAnsi"/>
          <w:bCs/>
        </w:rPr>
        <w:t xml:space="preserve">, and possible accumulation, </w:t>
      </w:r>
      <w:r w:rsidR="009C4C54" w:rsidRPr="00C60FF0">
        <w:rPr>
          <w:rFonts w:cstheme="minorHAnsi"/>
          <w:bCs/>
        </w:rPr>
        <w:t>through carrier beds</w:t>
      </w:r>
      <w:r w:rsidR="008529BD" w:rsidRPr="00C60FF0">
        <w:rPr>
          <w:rFonts w:cstheme="minorHAnsi"/>
          <w:bCs/>
        </w:rPr>
        <w:t xml:space="preserve"> in the post-salt overburden</w:t>
      </w:r>
      <w:r w:rsidR="009C4C54" w:rsidRPr="00C60FF0">
        <w:rPr>
          <w:rFonts w:cstheme="minorHAnsi"/>
          <w:bCs/>
        </w:rPr>
        <w:t>.</w:t>
      </w:r>
    </w:p>
    <w:p w14:paraId="17044FF6" w14:textId="333DF7D1" w:rsidR="00BD4D98" w:rsidRPr="00C60FF0" w:rsidRDefault="00BD4D98" w:rsidP="00CD6731">
      <w:pPr>
        <w:spacing w:line="360" w:lineRule="auto"/>
        <w:jc w:val="both"/>
        <w:rPr>
          <w:rFonts w:cstheme="minorHAnsi"/>
          <w:bCs/>
        </w:rPr>
      </w:pPr>
      <w:r w:rsidRPr="00C60FF0">
        <w:rPr>
          <w:rFonts w:cstheme="minorHAnsi"/>
          <w:bCs/>
        </w:rPr>
        <w:t xml:space="preserve">The </w:t>
      </w:r>
      <w:r w:rsidR="006762CD" w:rsidRPr="00C60FF0">
        <w:rPr>
          <w:rFonts w:cstheme="minorHAnsi"/>
          <w:bCs/>
        </w:rPr>
        <w:t>Latakia</w:t>
      </w:r>
      <w:r w:rsidRPr="00C60FF0">
        <w:rPr>
          <w:rFonts w:cstheme="minorHAnsi"/>
          <w:bCs/>
        </w:rPr>
        <w:t xml:space="preserve"> Ridge </w:t>
      </w:r>
      <w:r w:rsidR="00A87CF5" w:rsidRPr="00C60FF0">
        <w:rPr>
          <w:rFonts w:cstheme="minorHAnsi"/>
          <w:bCs/>
        </w:rPr>
        <w:t xml:space="preserve">pipe cluster </w:t>
      </w:r>
      <w:r w:rsidRPr="00C60FF0">
        <w:rPr>
          <w:rFonts w:cstheme="minorHAnsi"/>
          <w:bCs/>
        </w:rPr>
        <w:t xml:space="preserve">is associated with </w:t>
      </w:r>
      <w:r w:rsidR="002D68CF" w:rsidRPr="00C60FF0">
        <w:rPr>
          <w:rFonts w:cstheme="minorHAnsi"/>
          <w:bCs/>
        </w:rPr>
        <w:t>the larges</w:t>
      </w:r>
      <w:r w:rsidR="00EB0B83" w:rsidRPr="00C60FF0">
        <w:rPr>
          <w:rFonts w:cstheme="minorHAnsi"/>
          <w:bCs/>
        </w:rPr>
        <w:t>t</w:t>
      </w:r>
      <w:r w:rsidR="002D68CF" w:rsidRPr="00C60FF0">
        <w:rPr>
          <w:rFonts w:cstheme="minorHAnsi"/>
          <w:bCs/>
        </w:rPr>
        <w:t xml:space="preserve"> VAC in the dataset (</w:t>
      </w:r>
      <w:r w:rsidR="008B0980" w:rsidRPr="00C60FF0">
        <w:rPr>
          <w:rFonts w:cstheme="minorHAnsi"/>
          <w:bCs/>
        </w:rPr>
        <w:t>Fig. 10</w:t>
      </w:r>
      <w:r w:rsidR="002D68CF" w:rsidRPr="00C60FF0">
        <w:rPr>
          <w:rFonts w:cstheme="minorHAnsi"/>
          <w:bCs/>
        </w:rPr>
        <w:t>).</w:t>
      </w:r>
      <w:r w:rsidRPr="00C60FF0">
        <w:rPr>
          <w:rFonts w:cstheme="minorHAnsi"/>
          <w:bCs/>
        </w:rPr>
        <w:t xml:space="preserve"> A complex VAC</w:t>
      </w:r>
      <w:r w:rsidR="00681066" w:rsidRPr="00C60FF0">
        <w:rPr>
          <w:rFonts w:cstheme="minorHAnsi"/>
          <w:bCs/>
        </w:rPr>
        <w:t xml:space="preserve"> </w:t>
      </w:r>
      <w:r w:rsidR="00686441" w:rsidRPr="00C60FF0">
        <w:rPr>
          <w:rFonts w:cstheme="minorHAnsi"/>
          <w:bCs/>
        </w:rPr>
        <w:t xml:space="preserve">extends </w:t>
      </w:r>
      <w:r w:rsidR="00681066" w:rsidRPr="00C60FF0">
        <w:rPr>
          <w:rFonts w:cstheme="minorHAnsi"/>
          <w:bCs/>
        </w:rPr>
        <w:t xml:space="preserve">laterally </w:t>
      </w:r>
      <w:r w:rsidR="00686441" w:rsidRPr="00C60FF0">
        <w:rPr>
          <w:rFonts w:cstheme="minorHAnsi"/>
          <w:bCs/>
        </w:rPr>
        <w:t xml:space="preserve">from the pipes </w:t>
      </w:r>
      <w:r w:rsidR="00681066" w:rsidRPr="00C60FF0">
        <w:rPr>
          <w:rFonts w:cstheme="minorHAnsi"/>
          <w:bCs/>
        </w:rPr>
        <w:t xml:space="preserve">along the anticline axis for a </w:t>
      </w:r>
      <w:r w:rsidR="00B0552F" w:rsidRPr="00C60FF0">
        <w:rPr>
          <w:rFonts w:cstheme="minorHAnsi"/>
          <w:bCs/>
        </w:rPr>
        <w:t>total</w:t>
      </w:r>
      <w:r w:rsidR="00681066" w:rsidRPr="00C60FF0">
        <w:rPr>
          <w:rFonts w:cstheme="minorHAnsi"/>
          <w:bCs/>
        </w:rPr>
        <w:t xml:space="preserve"> </w:t>
      </w:r>
      <w:r w:rsidR="00403591" w:rsidRPr="00C60FF0">
        <w:rPr>
          <w:rFonts w:cstheme="minorHAnsi"/>
          <w:bCs/>
        </w:rPr>
        <w:t>length</w:t>
      </w:r>
      <w:r w:rsidR="00681066" w:rsidRPr="00C60FF0">
        <w:rPr>
          <w:rFonts w:cstheme="minorHAnsi"/>
          <w:bCs/>
        </w:rPr>
        <w:t xml:space="preserve"> of </w:t>
      </w:r>
      <w:r w:rsidR="002E40F0" w:rsidRPr="00C60FF0">
        <w:rPr>
          <w:rFonts w:cstheme="minorHAnsi"/>
          <w:bCs/>
        </w:rPr>
        <w:t>c.</w:t>
      </w:r>
      <w:r w:rsidR="00681066" w:rsidRPr="00C60FF0">
        <w:rPr>
          <w:rFonts w:cstheme="minorHAnsi"/>
          <w:bCs/>
        </w:rPr>
        <w:t xml:space="preserve"> 10 km</w:t>
      </w:r>
      <w:r w:rsidR="002C5DB0" w:rsidRPr="00C60FF0">
        <w:rPr>
          <w:rFonts w:cstheme="minorHAnsi"/>
          <w:bCs/>
        </w:rPr>
        <w:t xml:space="preserve">. The anomaly cluster has a maximum thickness of </w:t>
      </w:r>
      <w:r w:rsidR="002E40F0" w:rsidRPr="00C60FF0">
        <w:rPr>
          <w:rFonts w:cstheme="minorHAnsi"/>
          <w:bCs/>
        </w:rPr>
        <w:t>c.</w:t>
      </w:r>
      <w:r w:rsidR="002C5DB0" w:rsidRPr="00C60FF0">
        <w:rPr>
          <w:rFonts w:cstheme="minorHAnsi"/>
          <w:bCs/>
        </w:rPr>
        <w:t xml:space="preserve"> 200 </w:t>
      </w:r>
      <w:proofErr w:type="spellStart"/>
      <w:r w:rsidR="002C5DB0" w:rsidRPr="00C60FF0">
        <w:rPr>
          <w:rFonts w:cstheme="minorHAnsi"/>
          <w:bCs/>
        </w:rPr>
        <w:t>m</w:t>
      </w:r>
      <w:r w:rsidR="00EB0B83" w:rsidRPr="00C60FF0">
        <w:rPr>
          <w:rFonts w:cstheme="minorHAnsi"/>
          <w:bCs/>
        </w:rPr>
        <w:t>s</w:t>
      </w:r>
      <w:proofErr w:type="spellEnd"/>
      <w:r w:rsidR="00FB165B" w:rsidRPr="00C60FF0">
        <w:rPr>
          <w:rFonts w:cstheme="minorHAnsi"/>
          <w:bCs/>
        </w:rPr>
        <w:t xml:space="preserve"> in the northeastern half</w:t>
      </w:r>
      <w:r w:rsidR="002C5DB0" w:rsidRPr="00C60FF0">
        <w:rPr>
          <w:rFonts w:cstheme="minorHAnsi"/>
          <w:bCs/>
        </w:rPr>
        <w:t xml:space="preserve">, </w:t>
      </w:r>
      <w:r w:rsidR="00FB165B" w:rsidRPr="00C60FF0">
        <w:rPr>
          <w:rFonts w:cstheme="minorHAnsi"/>
          <w:bCs/>
        </w:rPr>
        <w:t xml:space="preserve">and </w:t>
      </w:r>
      <w:r w:rsidR="002C5DB0" w:rsidRPr="00C60FF0">
        <w:rPr>
          <w:rFonts w:cstheme="minorHAnsi"/>
          <w:bCs/>
        </w:rPr>
        <w:t xml:space="preserve">tapers to </w:t>
      </w:r>
      <w:r w:rsidR="00A87CF5" w:rsidRPr="00C60FF0">
        <w:rPr>
          <w:rFonts w:cstheme="minorHAnsi"/>
          <w:bCs/>
        </w:rPr>
        <w:t xml:space="preserve">only two </w:t>
      </w:r>
      <w:r w:rsidR="002C5DB0" w:rsidRPr="00C60FF0">
        <w:rPr>
          <w:rFonts w:cstheme="minorHAnsi"/>
          <w:bCs/>
        </w:rPr>
        <w:t>reflection</w:t>
      </w:r>
      <w:r w:rsidR="00B0552F" w:rsidRPr="00C60FF0">
        <w:rPr>
          <w:rFonts w:cstheme="minorHAnsi"/>
          <w:bCs/>
        </w:rPr>
        <w:t>s</w:t>
      </w:r>
      <w:r w:rsidR="002C5DB0" w:rsidRPr="00C60FF0">
        <w:rPr>
          <w:rFonts w:cstheme="minorHAnsi"/>
          <w:bCs/>
        </w:rPr>
        <w:t xml:space="preserve"> </w:t>
      </w:r>
      <w:r w:rsidR="00EB0B83" w:rsidRPr="00C60FF0">
        <w:rPr>
          <w:rFonts w:cstheme="minorHAnsi"/>
          <w:bCs/>
        </w:rPr>
        <w:t>o</w:t>
      </w:r>
      <w:r w:rsidR="002C5DB0" w:rsidRPr="00C60FF0">
        <w:rPr>
          <w:rFonts w:cstheme="minorHAnsi"/>
          <w:bCs/>
        </w:rPr>
        <w:t xml:space="preserve">n </w:t>
      </w:r>
      <w:r w:rsidR="00971498" w:rsidRPr="00C60FF0">
        <w:rPr>
          <w:rFonts w:cstheme="minorHAnsi"/>
          <w:bCs/>
        </w:rPr>
        <w:t xml:space="preserve">its </w:t>
      </w:r>
      <w:r w:rsidR="002C5DB0" w:rsidRPr="00C60FF0">
        <w:rPr>
          <w:rFonts w:cstheme="minorHAnsi"/>
          <w:bCs/>
        </w:rPr>
        <w:t>SW side.</w:t>
      </w:r>
      <w:r w:rsidR="00372117" w:rsidRPr="00C60FF0">
        <w:rPr>
          <w:rFonts w:cstheme="minorHAnsi"/>
          <w:bCs/>
        </w:rPr>
        <w:t xml:space="preserve"> </w:t>
      </w:r>
      <w:r w:rsidR="00A87CF5" w:rsidRPr="00C60FF0">
        <w:rPr>
          <w:rFonts w:cstheme="minorHAnsi"/>
          <w:bCs/>
        </w:rPr>
        <w:t xml:space="preserve">Whereas </w:t>
      </w:r>
      <w:r w:rsidR="00372117" w:rsidRPr="00C60FF0">
        <w:rPr>
          <w:rFonts w:cstheme="minorHAnsi"/>
          <w:bCs/>
        </w:rPr>
        <w:t>the NE portion of the VAC is well</w:t>
      </w:r>
      <w:r w:rsidR="00A87CF5" w:rsidRPr="00C60FF0">
        <w:rPr>
          <w:rFonts w:cstheme="minorHAnsi"/>
          <w:bCs/>
        </w:rPr>
        <w:t>-</w:t>
      </w:r>
      <w:r w:rsidR="00372117" w:rsidRPr="00C60FF0">
        <w:rPr>
          <w:rFonts w:cstheme="minorHAnsi"/>
          <w:bCs/>
        </w:rPr>
        <w:t xml:space="preserve">defined, the </w:t>
      </w:r>
      <w:r w:rsidR="008C38A2" w:rsidRPr="00C60FF0">
        <w:rPr>
          <w:rFonts w:cstheme="minorHAnsi"/>
          <w:bCs/>
        </w:rPr>
        <w:t xml:space="preserve">SW </w:t>
      </w:r>
      <w:r w:rsidR="00372117" w:rsidRPr="00C60FF0">
        <w:rPr>
          <w:rFonts w:cstheme="minorHAnsi"/>
          <w:bCs/>
        </w:rPr>
        <w:t>sector is dissected by numerous normal faults that offset the</w:t>
      </w:r>
      <w:r w:rsidR="008C38A2" w:rsidRPr="00C60FF0">
        <w:rPr>
          <w:rFonts w:cstheme="minorHAnsi"/>
          <w:bCs/>
        </w:rPr>
        <w:t xml:space="preserve"> </w:t>
      </w:r>
      <w:r w:rsidR="002F37F9" w:rsidRPr="00C60FF0">
        <w:rPr>
          <w:rFonts w:cstheme="minorHAnsi"/>
          <w:bCs/>
        </w:rPr>
        <w:t>anomalies</w:t>
      </w:r>
      <w:r w:rsidR="008C38A2" w:rsidRPr="00C60FF0">
        <w:rPr>
          <w:rFonts w:cstheme="minorHAnsi"/>
          <w:bCs/>
        </w:rPr>
        <w:t>. A</w:t>
      </w:r>
      <w:r w:rsidR="00372117" w:rsidRPr="00C60FF0">
        <w:rPr>
          <w:rFonts w:cstheme="minorHAnsi"/>
          <w:bCs/>
        </w:rPr>
        <w:t xml:space="preserve"> basal </w:t>
      </w:r>
      <w:r w:rsidR="008C38A2" w:rsidRPr="00C60FF0">
        <w:rPr>
          <w:rFonts w:cstheme="minorHAnsi"/>
          <w:bCs/>
        </w:rPr>
        <w:t xml:space="preserve">anomaly delimits the lower edge of the VAC, </w:t>
      </w:r>
      <w:r w:rsidR="00971498" w:rsidRPr="00C60FF0">
        <w:rPr>
          <w:rFonts w:cstheme="minorHAnsi"/>
          <w:bCs/>
        </w:rPr>
        <w:t xml:space="preserve">whereas </w:t>
      </w:r>
      <w:r w:rsidR="008C38A2" w:rsidRPr="00C60FF0">
        <w:rPr>
          <w:rFonts w:cstheme="minorHAnsi"/>
          <w:bCs/>
        </w:rPr>
        <w:t xml:space="preserve">its upper limit is more fragmented </w:t>
      </w:r>
      <w:r w:rsidR="00372117" w:rsidRPr="00C60FF0">
        <w:rPr>
          <w:rFonts w:cstheme="minorHAnsi"/>
          <w:bCs/>
        </w:rPr>
        <w:t>(</w:t>
      </w:r>
      <w:r w:rsidR="008B0980" w:rsidRPr="00C60FF0">
        <w:rPr>
          <w:rFonts w:cstheme="minorHAnsi"/>
          <w:bCs/>
        </w:rPr>
        <w:t>Fig. 10</w:t>
      </w:r>
      <w:r w:rsidR="00372117" w:rsidRPr="00C60FF0">
        <w:rPr>
          <w:rFonts w:cstheme="minorHAnsi"/>
          <w:bCs/>
        </w:rPr>
        <w:t xml:space="preserve">d). </w:t>
      </w:r>
      <w:r w:rsidR="008C38A2" w:rsidRPr="00C60FF0">
        <w:rPr>
          <w:rFonts w:cstheme="minorHAnsi"/>
          <w:bCs/>
        </w:rPr>
        <w:t xml:space="preserve">A flat soft kick anomaly </w:t>
      </w:r>
      <w:r w:rsidR="005D6EA8" w:rsidRPr="00C60FF0">
        <w:rPr>
          <w:rFonts w:cstheme="minorHAnsi"/>
          <w:bCs/>
        </w:rPr>
        <w:t>delineates</w:t>
      </w:r>
      <w:r w:rsidR="008C38A2" w:rsidRPr="00C60FF0">
        <w:rPr>
          <w:rFonts w:cstheme="minorHAnsi"/>
          <w:bCs/>
        </w:rPr>
        <w:t xml:space="preserve"> the upper VAC in the pipes area and transitions</w:t>
      </w:r>
      <w:r w:rsidR="002112A5" w:rsidRPr="00C60FF0">
        <w:rPr>
          <w:rFonts w:cstheme="minorHAnsi"/>
          <w:bCs/>
        </w:rPr>
        <w:t xml:space="preserve"> laterally</w:t>
      </w:r>
      <w:r w:rsidR="008C38A2" w:rsidRPr="00C60FF0">
        <w:rPr>
          <w:rFonts w:cstheme="minorHAnsi"/>
          <w:bCs/>
        </w:rPr>
        <w:t xml:space="preserve"> to reflections apparently dipping NE</w:t>
      </w:r>
      <w:r w:rsidR="005D6EA8" w:rsidRPr="00C60FF0">
        <w:rPr>
          <w:rFonts w:cstheme="minorHAnsi"/>
          <w:bCs/>
        </w:rPr>
        <w:t xml:space="preserve">; this anomaly has </w:t>
      </w:r>
      <w:r w:rsidR="00525C3A" w:rsidRPr="00C60FF0">
        <w:rPr>
          <w:rFonts w:cstheme="minorHAnsi"/>
          <w:bCs/>
        </w:rPr>
        <w:t xml:space="preserve">a </w:t>
      </w:r>
      <w:r w:rsidR="005D6EA8" w:rsidRPr="00C60FF0">
        <w:rPr>
          <w:rFonts w:cstheme="minorHAnsi"/>
          <w:bCs/>
        </w:rPr>
        <w:t xml:space="preserve">very limited lateral extension in </w:t>
      </w:r>
      <w:r w:rsidR="00971498" w:rsidRPr="00C60FF0">
        <w:rPr>
          <w:rFonts w:cstheme="minorHAnsi"/>
          <w:bCs/>
        </w:rPr>
        <w:t xml:space="preserve">the </w:t>
      </w:r>
      <w:r w:rsidR="005D6EA8" w:rsidRPr="00C60FF0">
        <w:rPr>
          <w:rFonts w:cstheme="minorHAnsi"/>
          <w:bCs/>
        </w:rPr>
        <w:t>NW-SE direction</w:t>
      </w:r>
      <w:r w:rsidR="00DD0DE0" w:rsidRPr="00C60FF0">
        <w:rPr>
          <w:rFonts w:cstheme="minorHAnsi"/>
          <w:bCs/>
        </w:rPr>
        <w:t xml:space="preserve"> and its</w:t>
      </w:r>
      <w:r w:rsidR="008A212B" w:rsidRPr="00C60FF0">
        <w:rPr>
          <w:rFonts w:cstheme="minorHAnsi"/>
          <w:bCs/>
        </w:rPr>
        <w:t xml:space="preserve"> origin </w:t>
      </w:r>
      <w:r w:rsidR="00EB448A" w:rsidRPr="00C60FF0">
        <w:rPr>
          <w:rFonts w:cstheme="minorHAnsi"/>
          <w:bCs/>
        </w:rPr>
        <w:t>remains un</w:t>
      </w:r>
      <w:r w:rsidR="008A212B" w:rsidRPr="00C60FF0">
        <w:rPr>
          <w:rFonts w:cstheme="minorHAnsi"/>
          <w:bCs/>
        </w:rPr>
        <w:t>clear</w:t>
      </w:r>
      <w:r w:rsidR="00EB448A" w:rsidRPr="00C60FF0">
        <w:rPr>
          <w:rFonts w:cstheme="minorHAnsi"/>
          <w:bCs/>
        </w:rPr>
        <w:t>. Th</w:t>
      </w:r>
      <w:r w:rsidR="009B1588" w:rsidRPr="00C60FF0">
        <w:rPr>
          <w:rFonts w:cstheme="minorHAnsi"/>
          <w:bCs/>
        </w:rPr>
        <w:t>e flatness rapidly disappears moving laterally (</w:t>
      </w:r>
      <w:r w:rsidR="008B0980" w:rsidRPr="00C60FF0">
        <w:rPr>
          <w:rFonts w:cstheme="minorHAnsi"/>
          <w:bCs/>
        </w:rPr>
        <w:t>Fig. 9</w:t>
      </w:r>
      <w:r w:rsidR="009B1588" w:rsidRPr="00C60FF0">
        <w:rPr>
          <w:rFonts w:cstheme="minorHAnsi"/>
          <w:bCs/>
        </w:rPr>
        <w:t>)</w:t>
      </w:r>
      <w:r w:rsidR="00971498" w:rsidRPr="00C60FF0">
        <w:rPr>
          <w:rFonts w:cstheme="minorHAnsi"/>
          <w:bCs/>
        </w:rPr>
        <w:t xml:space="preserve">, with this feature </w:t>
      </w:r>
      <w:r w:rsidR="009B1588" w:rsidRPr="00C60FF0">
        <w:rPr>
          <w:rFonts w:cstheme="minorHAnsi"/>
          <w:bCs/>
        </w:rPr>
        <w:t xml:space="preserve">not </w:t>
      </w:r>
      <w:r w:rsidR="00971498" w:rsidRPr="00C60FF0">
        <w:rPr>
          <w:rFonts w:cstheme="minorHAnsi"/>
          <w:bCs/>
        </w:rPr>
        <w:t>thought to be</w:t>
      </w:r>
      <w:r w:rsidR="009B1588" w:rsidRPr="00C60FF0">
        <w:rPr>
          <w:rFonts w:cstheme="minorHAnsi"/>
          <w:bCs/>
        </w:rPr>
        <w:t xml:space="preserve"> a bottom simulating reflection </w:t>
      </w:r>
      <w:r w:rsidR="00A87CF5" w:rsidRPr="00C60FF0">
        <w:rPr>
          <w:rFonts w:cstheme="minorHAnsi"/>
          <w:bCs/>
        </w:rPr>
        <w:t xml:space="preserve">(BSR) </w:t>
      </w:r>
      <w:r w:rsidR="00971498" w:rsidRPr="00C60FF0">
        <w:rPr>
          <w:rFonts w:cstheme="minorHAnsi"/>
          <w:bCs/>
        </w:rPr>
        <w:t xml:space="preserve">given </w:t>
      </w:r>
      <w:r w:rsidR="009B1588" w:rsidRPr="00C60FF0">
        <w:rPr>
          <w:rFonts w:cstheme="minorHAnsi"/>
          <w:bCs/>
        </w:rPr>
        <w:t>its geometry is independent from that of seafloor.</w:t>
      </w:r>
      <w:r w:rsidR="009E45A6" w:rsidRPr="00C60FF0">
        <w:rPr>
          <w:rFonts w:cstheme="minorHAnsi"/>
          <w:bCs/>
        </w:rPr>
        <w:t xml:space="preserve"> T</w:t>
      </w:r>
      <w:r w:rsidR="00A61BF7" w:rsidRPr="00C60FF0">
        <w:rPr>
          <w:rFonts w:cstheme="minorHAnsi"/>
          <w:bCs/>
        </w:rPr>
        <w:t xml:space="preserve">he possibility of </w:t>
      </w:r>
      <w:r w:rsidR="009E45A6" w:rsidRPr="00C60FF0">
        <w:rPr>
          <w:rFonts w:cstheme="minorHAnsi"/>
          <w:bCs/>
        </w:rPr>
        <w:t>it being a hydrocarbon-generated flat spot</w:t>
      </w:r>
      <w:r w:rsidR="00A61BF7" w:rsidRPr="00C60FF0">
        <w:rPr>
          <w:rFonts w:cstheme="minorHAnsi"/>
          <w:bCs/>
        </w:rPr>
        <w:t xml:space="preserve"> is excluded because </w:t>
      </w:r>
      <w:r w:rsidR="004E0494" w:rsidRPr="00C60FF0">
        <w:rPr>
          <w:rFonts w:cstheme="minorHAnsi"/>
          <w:bCs/>
        </w:rPr>
        <w:t>its soft kick character</w:t>
      </w:r>
      <w:r w:rsidR="00A61BF7" w:rsidRPr="00C60FF0">
        <w:rPr>
          <w:rFonts w:cstheme="minorHAnsi"/>
          <w:bCs/>
        </w:rPr>
        <w:t>.</w:t>
      </w:r>
    </w:p>
    <w:p w14:paraId="65262391" w14:textId="77777777" w:rsidR="006C6A0F" w:rsidRPr="00C60FF0" w:rsidRDefault="006C6A0F" w:rsidP="00CD6731">
      <w:pPr>
        <w:spacing w:line="360" w:lineRule="auto"/>
        <w:jc w:val="both"/>
        <w:rPr>
          <w:rFonts w:cstheme="minorHAnsi"/>
          <w:bCs/>
        </w:rPr>
      </w:pPr>
    </w:p>
    <w:p w14:paraId="0DA9B21C" w14:textId="482AE5A9" w:rsidR="007507EA" w:rsidRPr="00C60FF0" w:rsidRDefault="00F40D4F" w:rsidP="00CD6731">
      <w:pPr>
        <w:pStyle w:val="ListParagraph"/>
        <w:numPr>
          <w:ilvl w:val="0"/>
          <w:numId w:val="1"/>
        </w:numPr>
        <w:spacing w:line="360" w:lineRule="auto"/>
        <w:jc w:val="both"/>
        <w:rPr>
          <w:rFonts w:cstheme="minorHAnsi"/>
          <w:b/>
          <w:lang w:val="en-US"/>
        </w:rPr>
      </w:pPr>
      <w:r w:rsidRPr="00C60FF0">
        <w:rPr>
          <w:rFonts w:cstheme="minorHAnsi"/>
          <w:b/>
          <w:lang w:val="en-US"/>
        </w:rPr>
        <w:t>Discussion</w:t>
      </w:r>
    </w:p>
    <w:p w14:paraId="1689D96A" w14:textId="01848D8F" w:rsidR="00F86218" w:rsidRPr="00C60FF0" w:rsidRDefault="00F86218" w:rsidP="00CD6731">
      <w:pPr>
        <w:spacing w:line="360" w:lineRule="auto"/>
        <w:jc w:val="both"/>
        <w:rPr>
          <w:rFonts w:cstheme="minorHAnsi"/>
          <w:bCs/>
        </w:rPr>
      </w:pPr>
      <w:r w:rsidRPr="00C60FF0">
        <w:rPr>
          <w:rFonts w:cstheme="minorHAnsi"/>
          <w:bCs/>
        </w:rPr>
        <w:t>The 325 mapped fluid</w:t>
      </w:r>
      <w:r w:rsidR="00B40257" w:rsidRPr="00C60FF0">
        <w:rPr>
          <w:rFonts w:cstheme="minorHAnsi"/>
          <w:bCs/>
        </w:rPr>
        <w:t xml:space="preserve"> escape</w:t>
      </w:r>
      <w:r w:rsidRPr="00C60FF0">
        <w:rPr>
          <w:rFonts w:cstheme="minorHAnsi"/>
          <w:bCs/>
        </w:rPr>
        <w:t xml:space="preserve"> pipes provide an exceptional record of fluid escape history in the northern Levant Basin</w:t>
      </w:r>
      <w:r w:rsidR="00791A62" w:rsidRPr="00C60FF0">
        <w:rPr>
          <w:rFonts w:cstheme="minorHAnsi"/>
          <w:bCs/>
        </w:rPr>
        <w:t>. The</w:t>
      </w:r>
      <w:r w:rsidRPr="00C60FF0">
        <w:rPr>
          <w:rFonts w:cstheme="minorHAnsi"/>
          <w:bCs/>
        </w:rPr>
        <w:t xml:space="preserve"> organization </w:t>
      </w:r>
      <w:r w:rsidR="00791A62" w:rsidRPr="00C60FF0">
        <w:rPr>
          <w:rFonts w:cstheme="minorHAnsi"/>
          <w:bCs/>
        </w:rPr>
        <w:t xml:space="preserve">of these pipes </w:t>
      </w:r>
      <w:r w:rsidRPr="00C60FF0">
        <w:rPr>
          <w:rFonts w:cstheme="minorHAnsi"/>
          <w:bCs/>
        </w:rPr>
        <w:t>in</w:t>
      </w:r>
      <w:r w:rsidR="00791A62" w:rsidRPr="00C60FF0">
        <w:rPr>
          <w:rFonts w:cstheme="minorHAnsi"/>
          <w:bCs/>
        </w:rPr>
        <w:t>to</w:t>
      </w:r>
      <w:r w:rsidRPr="00C60FF0">
        <w:rPr>
          <w:rFonts w:cstheme="minorHAnsi"/>
          <w:bCs/>
        </w:rPr>
        <w:t xml:space="preserve"> trails records various phases of cross-evaporite fluid escape starting in the Late Pliocene/Early Pleistocene.</w:t>
      </w:r>
      <w:r w:rsidR="000D2A97" w:rsidRPr="00C60FF0">
        <w:rPr>
          <w:rFonts w:cstheme="minorHAnsi"/>
          <w:bCs/>
        </w:rPr>
        <w:t xml:space="preserve"> We analyze trail lengths and pipe distributions to </w:t>
      </w:r>
      <w:r w:rsidR="000D2A97" w:rsidRPr="00C60FF0">
        <w:rPr>
          <w:rFonts w:cstheme="minorHAnsi"/>
          <w:bCs/>
        </w:rPr>
        <w:lastRenderedPageBreak/>
        <w:t>reconstruct the processes that triggered and sustain fluid escape in the basin. The seismic reflection dated 1.8 Ma by Kirkham et al.</w:t>
      </w:r>
      <w:r w:rsidR="000D2A97" w:rsidRPr="00C60FF0">
        <w:rPr>
          <w:rFonts w:cstheme="minorHAnsi"/>
          <w:bCs/>
        </w:rPr>
        <w:fldChar w:fldCharType="begin"/>
      </w:r>
      <w:r w:rsidR="000D2A97" w:rsidRPr="00C60FF0">
        <w:rPr>
          <w:rFonts w:cstheme="minorHAnsi"/>
          <w:bCs/>
        </w:rPr>
        <w:instrText xml:space="preserve"> ADDIN ZOTERO_ITEM CSL_CITATION {"citationID":"jkMEYWmC","properties":{"formattedCitation":"(2019)","plainCitation":"(2019)","noteIndex":0},"citationItems":[{"id":3784,"uris":["http://zotero.org/users/5710338/items/DMWZAFD6"],"uri":["http://zotero.org/users/5710338/items/DMWZAFD6"],"itemData":{"id":3784,"type":"article-journal","abstract":"We present the results of an interpretation of 2D and 3D seismic from offshore Lebanon in which we identify a suite of 5 linearly distributed trails of fluid escape pipes with pockmarks at their upper terminus. These features transect the thick Messinian evaporites and root within prominent NE-SW oriented pre-salt folds. The pipe trails are oriented orthogonal to the strike of the pre-salt folds, with a synchronous initial expulsion episode in each trail dated at 1.7 Ma (±0.3 Ma), approximately coeval with the onset of salt-detached growth faulting along the basin margin. Each expulsion episode has been systematically offset to the NW away from the pre-salt fold by the flow of the salt, resulting in deformation of the fluid escape pipes in the salt. The orientation of the pipe trails thus provides a direct kinematic indicator for the flow direction of the salt layer during early stages of gravitydriven deformation of the salt and overburden, concomitant with basin margin uplift and tilting. The unidirectional NW oriented flow is recorded over a region of some 50 km width within the translational domain of the salt tectonic deformation. Synchronicity in the onset of fluid expulsion from overpressured reservoirs within the pre-salt succession evidenced by these pipe trails and growth fault development at the basin margins implies that the pipe trails record the kinematics of the deforming salt layer throughout its post-Messinian phase of deformation. The deformed pipe trails demonstrate a Couette flow regime for the salt layer and document subtle changes in cumulative strain and velocity (2–4 mm/yr; ±0.3 mm/yr) over distances of a few km. It is proposed that this novel method of using fluid flow features as natural markers for the kinematics of deforming salt layers could be utilized in other parts of Eastern Mediterranean, as well as other salt basins on Earth.","container-title":"Marine and Petroleum Geology","DOI":"10.1016/j.marpetgeo.2019.07.036","ISSN":"02648172","journalAbbreviation":"Marine and Petroleum Geology","language":"en","page":"434-449","source":"DOI.org (Crossref)","title":"3D kinematics of a thick salt layer during gravity-driven deformation","volume":"110","author":[{"family":"Kirkham","given":"Chris"},{"family":"Cartwright","given":"Joe"},{"family":"Bertoni","given":"Claudia"},{"family":"Rodriguez","given":"Karyna"},{"family":"Hodgson","given":"Neil"}],"issued":{"date-parts":[["2019",12]]}},"suppress-author":true}],"schema":"https://github.com/citation-style-language/schema/raw/master/csl-citation.json"} </w:instrText>
      </w:r>
      <w:r w:rsidR="000D2A97" w:rsidRPr="00C60FF0">
        <w:rPr>
          <w:rFonts w:cstheme="minorHAnsi"/>
          <w:bCs/>
        </w:rPr>
        <w:fldChar w:fldCharType="separate"/>
      </w:r>
      <w:r w:rsidR="00C0451C" w:rsidRPr="00C60FF0">
        <w:rPr>
          <w:rFonts w:ascii="Calibri" w:hAnsi="Calibri" w:cs="Calibri"/>
        </w:rPr>
        <w:t>(2019)</w:t>
      </w:r>
      <w:r w:rsidR="000D2A97" w:rsidRPr="00C60FF0">
        <w:rPr>
          <w:rFonts w:cstheme="minorHAnsi"/>
          <w:bCs/>
        </w:rPr>
        <w:fldChar w:fldCharType="end"/>
      </w:r>
      <w:r w:rsidR="000D2A97" w:rsidRPr="00C60FF0">
        <w:rPr>
          <w:rFonts w:cstheme="minorHAnsi"/>
          <w:bCs/>
        </w:rPr>
        <w:t xml:space="preserve"> in the southern study area provides the only absolute time marker, and </w:t>
      </w:r>
      <w:r w:rsidR="002F59C2" w:rsidRPr="00C60FF0">
        <w:rPr>
          <w:rFonts w:cstheme="minorHAnsi"/>
          <w:bCs/>
        </w:rPr>
        <w:t xml:space="preserve">we can identify only </w:t>
      </w:r>
      <w:r w:rsidR="000D2A97" w:rsidRPr="00C60FF0">
        <w:rPr>
          <w:rFonts w:cstheme="minorHAnsi"/>
          <w:bCs/>
        </w:rPr>
        <w:t xml:space="preserve">relative time intervals using this datum as a reference point. </w:t>
      </w:r>
    </w:p>
    <w:p w14:paraId="5E11E203" w14:textId="11D21A5D" w:rsidR="005A19E0" w:rsidRPr="00C60FF0" w:rsidRDefault="004302F8" w:rsidP="00CD6731">
      <w:pPr>
        <w:pStyle w:val="ListParagraph"/>
        <w:numPr>
          <w:ilvl w:val="1"/>
          <w:numId w:val="1"/>
        </w:numPr>
        <w:spacing w:line="360" w:lineRule="auto"/>
        <w:jc w:val="both"/>
        <w:rPr>
          <w:rFonts w:cstheme="minorHAnsi"/>
          <w:bCs/>
          <w:i/>
          <w:iCs/>
        </w:rPr>
      </w:pPr>
      <w:r w:rsidRPr="00C60FF0">
        <w:rPr>
          <w:rFonts w:cstheme="minorHAnsi"/>
          <w:bCs/>
          <w:i/>
          <w:iCs/>
        </w:rPr>
        <w:t>Mechanisms of c</w:t>
      </w:r>
      <w:r w:rsidR="005A19E0" w:rsidRPr="00C60FF0">
        <w:rPr>
          <w:rFonts w:cstheme="minorHAnsi"/>
          <w:bCs/>
          <w:i/>
          <w:iCs/>
        </w:rPr>
        <w:t xml:space="preserve">ross-evaporite fluid </w:t>
      </w:r>
      <w:r w:rsidRPr="00C60FF0">
        <w:rPr>
          <w:rFonts w:cstheme="minorHAnsi"/>
          <w:bCs/>
          <w:i/>
          <w:iCs/>
        </w:rPr>
        <w:t>escape</w:t>
      </w:r>
      <w:r w:rsidR="00E37B2A" w:rsidRPr="00C60FF0">
        <w:rPr>
          <w:rFonts w:cstheme="minorHAnsi"/>
          <w:bCs/>
          <w:i/>
          <w:iCs/>
        </w:rPr>
        <w:t xml:space="preserve"> in </w:t>
      </w:r>
      <w:r w:rsidR="0003643A" w:rsidRPr="00C60FF0">
        <w:rPr>
          <w:rFonts w:cstheme="minorHAnsi"/>
          <w:bCs/>
          <w:i/>
          <w:iCs/>
        </w:rPr>
        <w:t xml:space="preserve">the </w:t>
      </w:r>
      <w:r w:rsidR="00E37B2A" w:rsidRPr="00C60FF0">
        <w:rPr>
          <w:rFonts w:cstheme="minorHAnsi"/>
          <w:bCs/>
          <w:i/>
          <w:iCs/>
        </w:rPr>
        <w:t>northern Levant Basin</w:t>
      </w:r>
    </w:p>
    <w:p w14:paraId="7762C4E6" w14:textId="03FECAD1" w:rsidR="00D24FFE" w:rsidRPr="00C60FF0" w:rsidRDefault="00C63B34" w:rsidP="00CD6731">
      <w:pPr>
        <w:spacing w:line="360" w:lineRule="auto"/>
        <w:jc w:val="both"/>
        <w:rPr>
          <w:rFonts w:cstheme="minorHAnsi"/>
          <w:bCs/>
        </w:rPr>
      </w:pPr>
      <w:r w:rsidRPr="00C60FF0">
        <w:rPr>
          <w:rFonts w:cstheme="minorHAnsi"/>
          <w:bCs/>
        </w:rPr>
        <w:t xml:space="preserve">Fluid escape through </w:t>
      </w:r>
      <w:r w:rsidR="003D4106" w:rsidRPr="00C60FF0">
        <w:rPr>
          <w:rFonts w:cstheme="minorHAnsi"/>
          <w:bCs/>
        </w:rPr>
        <w:t xml:space="preserve">evaporite </w:t>
      </w:r>
      <w:r w:rsidRPr="00C60FF0">
        <w:rPr>
          <w:rFonts w:cstheme="minorHAnsi"/>
          <w:bCs/>
        </w:rPr>
        <w:t xml:space="preserve">seals </w:t>
      </w:r>
      <w:r w:rsidR="003D4106" w:rsidRPr="00C60FF0">
        <w:rPr>
          <w:rFonts w:cstheme="minorHAnsi"/>
          <w:bCs/>
        </w:rPr>
        <w:t xml:space="preserve">is </w:t>
      </w:r>
      <w:r w:rsidR="001A0B02" w:rsidRPr="00C60FF0">
        <w:rPr>
          <w:rFonts w:cstheme="minorHAnsi"/>
          <w:bCs/>
        </w:rPr>
        <w:t>difficult</w:t>
      </w:r>
      <w:r w:rsidR="00EE5020" w:rsidRPr="00C60FF0">
        <w:rPr>
          <w:rFonts w:cstheme="minorHAnsi"/>
          <w:bCs/>
        </w:rPr>
        <w:t xml:space="preserve"> because </w:t>
      </w:r>
      <w:r w:rsidR="000173A5" w:rsidRPr="00C60FF0">
        <w:rPr>
          <w:rFonts w:cstheme="minorHAnsi"/>
          <w:bCs/>
        </w:rPr>
        <w:t xml:space="preserve">of the </w:t>
      </w:r>
      <w:r w:rsidR="000603DF" w:rsidRPr="00C60FF0">
        <w:rPr>
          <w:rFonts w:cstheme="minorHAnsi"/>
          <w:bCs/>
        </w:rPr>
        <w:t>intrinsic salt properties, such as its ability to maintain seal integrity</w:t>
      </w:r>
      <w:r w:rsidR="00690EF8" w:rsidRPr="00C60FF0">
        <w:rPr>
          <w:rFonts w:cstheme="minorHAnsi"/>
          <w:bCs/>
        </w:rPr>
        <w:t>,</w:t>
      </w:r>
      <w:r w:rsidR="000603DF" w:rsidRPr="00C60FF0">
        <w:rPr>
          <w:rFonts w:cstheme="minorHAnsi"/>
          <w:bCs/>
        </w:rPr>
        <w:t xml:space="preserve"> </w:t>
      </w:r>
      <w:r w:rsidR="000D3374" w:rsidRPr="00C60FF0">
        <w:rPr>
          <w:rFonts w:cstheme="minorHAnsi"/>
          <w:bCs/>
        </w:rPr>
        <w:t>to</w:t>
      </w:r>
      <w:r w:rsidR="000603DF" w:rsidRPr="00C60FF0">
        <w:rPr>
          <w:rFonts w:cstheme="minorHAnsi"/>
          <w:bCs/>
        </w:rPr>
        <w:t xml:space="preserve"> flow under stress, and </w:t>
      </w:r>
      <w:r w:rsidR="00537B7D" w:rsidRPr="00C60FF0">
        <w:rPr>
          <w:rFonts w:cstheme="minorHAnsi"/>
          <w:bCs/>
        </w:rPr>
        <w:t xml:space="preserve">to </w:t>
      </w:r>
      <w:r w:rsidR="000603DF" w:rsidRPr="00C60FF0">
        <w:rPr>
          <w:rFonts w:cstheme="minorHAnsi"/>
          <w:bCs/>
        </w:rPr>
        <w:t xml:space="preserve">quickly re-anneal fractures </w:t>
      </w:r>
      <w:r w:rsidR="00EE68FD" w:rsidRPr="00C60FF0">
        <w:rPr>
          <w:rFonts w:cstheme="minorHAnsi"/>
          <w:bCs/>
        </w:rPr>
        <w:fldChar w:fldCharType="begin"/>
      </w:r>
      <w:r w:rsidR="00C0451C" w:rsidRPr="00C60FF0">
        <w:rPr>
          <w:rFonts w:cstheme="minorHAnsi"/>
          <w:bCs/>
        </w:rPr>
        <w:instrText xml:space="preserve"> ADDIN ZOTERO_ITEM CSL_CITATION {"citationID":"AbG5QGGm","properties":{"formattedCitation":"(Warren, 2006)","plainCitation":"(Warren, 2006)","noteIndex":0},"citationItems":[{"id":4637,"uris":["http://zotero.org/users/5710338/items/EJ4V426K"],"uri":["http://zotero.org/users/5710338/items/EJ4V426K"],"itemData":{"id":4637,"type":"book","abstract":"Comprehensive discussion of the role of evaporites in hydrocarbon generation and trapping Excellent introduction in the field","ISBN":"978-3-540-32344-0","language":"en","note":"Google-Books-ID: ihny39BvVhIC","number-of-pages":"1042","publisher":"Springer Science &amp; Business Media","source":"Google Books","title":"Evaporites: Sediments, Resources and Hydrocarbons","title-short":"Evaporites","author":[{"family":"Warren","given":""}],"issued":{"date-parts":[["2006",6,12]]}}}],"schema":"https://github.com/citation-style-language/schema/raw/master/csl-citation.json"} </w:instrText>
      </w:r>
      <w:r w:rsidR="00EE68FD" w:rsidRPr="00C60FF0">
        <w:rPr>
          <w:rFonts w:cstheme="minorHAnsi"/>
          <w:bCs/>
        </w:rPr>
        <w:fldChar w:fldCharType="separate"/>
      </w:r>
      <w:r w:rsidR="00C0451C" w:rsidRPr="00C60FF0">
        <w:rPr>
          <w:rFonts w:ascii="Calibri" w:hAnsi="Calibri" w:cs="Calibri"/>
        </w:rPr>
        <w:t>(Warren, 2006)</w:t>
      </w:r>
      <w:r w:rsidR="00EE68FD" w:rsidRPr="00C60FF0">
        <w:rPr>
          <w:rFonts w:cstheme="minorHAnsi"/>
          <w:bCs/>
        </w:rPr>
        <w:fldChar w:fldCharType="end"/>
      </w:r>
      <w:r w:rsidR="001A0B02" w:rsidRPr="00C60FF0">
        <w:rPr>
          <w:rFonts w:cstheme="minorHAnsi"/>
          <w:bCs/>
        </w:rPr>
        <w:t xml:space="preserve">. </w:t>
      </w:r>
      <w:r w:rsidR="009C34C3" w:rsidRPr="00C60FF0">
        <w:rPr>
          <w:rFonts w:cstheme="minorHAnsi"/>
          <w:bCs/>
        </w:rPr>
        <w:t xml:space="preserve">However, salt welding, </w:t>
      </w:r>
      <w:r w:rsidR="00526E00" w:rsidRPr="00C60FF0">
        <w:rPr>
          <w:rFonts w:cstheme="minorHAnsi"/>
          <w:bCs/>
        </w:rPr>
        <w:t>fault</w:t>
      </w:r>
      <w:r w:rsidR="00114E26" w:rsidRPr="00C60FF0">
        <w:rPr>
          <w:rFonts w:cstheme="minorHAnsi"/>
          <w:bCs/>
        </w:rPr>
        <w:t>ing</w:t>
      </w:r>
      <w:r w:rsidR="00526E00" w:rsidRPr="00C60FF0">
        <w:rPr>
          <w:rFonts w:cstheme="minorHAnsi"/>
          <w:bCs/>
        </w:rPr>
        <w:t xml:space="preserve">, </w:t>
      </w:r>
      <w:r w:rsidR="009C34C3" w:rsidRPr="00C60FF0">
        <w:rPr>
          <w:rFonts w:cstheme="minorHAnsi"/>
          <w:bCs/>
        </w:rPr>
        <w:t xml:space="preserve">salt dissolution, and overpressure/hydrofracturing </w:t>
      </w:r>
      <w:r w:rsidR="007F21FB" w:rsidRPr="00C60FF0">
        <w:rPr>
          <w:rFonts w:cstheme="minorHAnsi"/>
          <w:bCs/>
        </w:rPr>
        <w:t xml:space="preserve">can </w:t>
      </w:r>
      <w:r w:rsidR="00EC5232" w:rsidRPr="00C60FF0">
        <w:rPr>
          <w:rFonts w:cstheme="minorHAnsi"/>
          <w:bCs/>
        </w:rPr>
        <w:t>promot</w:t>
      </w:r>
      <w:r w:rsidR="009C34C3" w:rsidRPr="00C60FF0">
        <w:rPr>
          <w:rFonts w:cstheme="minorHAnsi"/>
          <w:bCs/>
        </w:rPr>
        <w:t>e</w:t>
      </w:r>
      <w:r w:rsidR="00EC5232" w:rsidRPr="00C60FF0">
        <w:rPr>
          <w:rFonts w:cstheme="minorHAnsi"/>
          <w:bCs/>
        </w:rPr>
        <w:t xml:space="preserve"> fluid escape</w:t>
      </w:r>
      <w:r w:rsidR="00EE68FD" w:rsidRPr="00C60FF0">
        <w:rPr>
          <w:rFonts w:cstheme="minorHAnsi"/>
          <w:bCs/>
        </w:rPr>
        <w:t xml:space="preserve"> </w:t>
      </w:r>
      <w:r w:rsidR="00EE68FD" w:rsidRPr="00C60FF0">
        <w:rPr>
          <w:rFonts w:cstheme="minorHAnsi"/>
          <w:bCs/>
        </w:rPr>
        <w:fldChar w:fldCharType="begin"/>
      </w:r>
      <w:r w:rsidR="00C0451C" w:rsidRPr="00C60FF0">
        <w:rPr>
          <w:rFonts w:cstheme="minorHAnsi"/>
          <w:bCs/>
        </w:rPr>
        <w:instrText xml:space="preserve"> ADDIN ZOTERO_ITEM CSL_CITATION {"citationID":"OQCcEz5R","properties":{"formattedCitation":"(Warren, 2006)","plainCitation":"(Warren, 2006)","noteIndex":0},"citationItems":[{"id":4637,"uris":["http://zotero.org/users/5710338/items/EJ4V426K"],"uri":["http://zotero.org/users/5710338/items/EJ4V426K"],"itemData":{"id":4637,"type":"book","abstract":"Comprehensive discussion of the role of evaporites in hydrocarbon generation and trapping Excellent introduction in the field","ISBN":"978-3-540-32344-0","language":"en","note":"Google-Books-ID: ihny39BvVhIC","number-of-pages":"1042","publisher":"Springer Science &amp; Business Media","source":"Google Books","title":"Evaporites: Sediments, Resources and Hydrocarbons","title-short":"Evaporites","author":[{"family":"Warren","given":""}],"issued":{"date-parts":[["2006",6,12]]}}}],"schema":"https://github.com/citation-style-language/schema/raw/master/csl-citation.json"} </w:instrText>
      </w:r>
      <w:r w:rsidR="00EE68FD" w:rsidRPr="00C60FF0">
        <w:rPr>
          <w:rFonts w:cstheme="minorHAnsi"/>
          <w:bCs/>
        </w:rPr>
        <w:fldChar w:fldCharType="separate"/>
      </w:r>
      <w:r w:rsidR="00C0451C" w:rsidRPr="00C60FF0">
        <w:rPr>
          <w:rFonts w:ascii="Calibri" w:hAnsi="Calibri" w:cs="Calibri"/>
        </w:rPr>
        <w:t>(Warren, 2006)</w:t>
      </w:r>
      <w:r w:rsidR="00EE68FD" w:rsidRPr="00C60FF0">
        <w:rPr>
          <w:rFonts w:cstheme="minorHAnsi"/>
          <w:bCs/>
        </w:rPr>
        <w:fldChar w:fldCharType="end"/>
      </w:r>
      <w:r w:rsidR="00DF2708" w:rsidRPr="00C60FF0">
        <w:rPr>
          <w:rFonts w:cstheme="minorHAnsi"/>
          <w:bCs/>
        </w:rPr>
        <w:t xml:space="preserve">. </w:t>
      </w:r>
      <w:r w:rsidR="00303D9E" w:rsidRPr="00C60FF0">
        <w:rPr>
          <w:rFonts w:cstheme="minorHAnsi"/>
          <w:bCs/>
        </w:rPr>
        <w:t>These</w:t>
      </w:r>
      <w:r w:rsidR="00DF2708" w:rsidRPr="00C60FF0">
        <w:rPr>
          <w:rFonts w:cstheme="minorHAnsi"/>
          <w:bCs/>
        </w:rPr>
        <w:t xml:space="preserve"> factors</w:t>
      </w:r>
      <w:r w:rsidR="00942E0D" w:rsidRPr="00C60FF0">
        <w:rPr>
          <w:rFonts w:cstheme="minorHAnsi"/>
          <w:bCs/>
        </w:rPr>
        <w:t xml:space="preserve"> occur </w:t>
      </w:r>
      <w:r w:rsidR="00DB6B7C" w:rsidRPr="00C60FF0">
        <w:rPr>
          <w:rFonts w:cstheme="minorHAnsi"/>
          <w:bCs/>
        </w:rPr>
        <w:t xml:space="preserve">in the Eastern Mediterranean </w:t>
      </w:r>
      <w:r w:rsidR="00DF2708" w:rsidRPr="00C60FF0">
        <w:rPr>
          <w:rFonts w:cstheme="minorHAnsi"/>
          <w:bCs/>
        </w:rPr>
        <w:t xml:space="preserve">thanks to </w:t>
      </w:r>
      <w:r w:rsidR="00EC15DC" w:rsidRPr="00C60FF0">
        <w:rPr>
          <w:rFonts w:cstheme="minorHAnsi"/>
          <w:bCs/>
        </w:rPr>
        <w:t xml:space="preserve">the unique </w:t>
      </w:r>
      <w:r w:rsidR="006A6F90" w:rsidRPr="00C60FF0">
        <w:rPr>
          <w:rFonts w:cstheme="minorHAnsi"/>
          <w:bCs/>
        </w:rPr>
        <w:t>tecton</w:t>
      </w:r>
      <w:r w:rsidR="00DF2708" w:rsidRPr="00C60FF0">
        <w:rPr>
          <w:rFonts w:cstheme="minorHAnsi"/>
          <w:bCs/>
        </w:rPr>
        <w:t>o-</w:t>
      </w:r>
      <w:r w:rsidR="006A6F90" w:rsidRPr="00C60FF0">
        <w:rPr>
          <w:rFonts w:cstheme="minorHAnsi"/>
          <w:bCs/>
        </w:rPr>
        <w:t xml:space="preserve">stratigraphic </w:t>
      </w:r>
      <w:r w:rsidR="00EC15DC" w:rsidRPr="00C60FF0">
        <w:rPr>
          <w:rFonts w:cstheme="minorHAnsi"/>
          <w:bCs/>
        </w:rPr>
        <w:t xml:space="preserve">development </w:t>
      </w:r>
      <w:r w:rsidR="004C17AE" w:rsidRPr="00C60FF0">
        <w:rPr>
          <w:rFonts w:cstheme="minorHAnsi"/>
          <w:bCs/>
        </w:rPr>
        <w:t xml:space="preserve">of </w:t>
      </w:r>
      <w:r w:rsidR="00DF2708" w:rsidRPr="00C60FF0">
        <w:rPr>
          <w:rFonts w:cstheme="minorHAnsi"/>
          <w:bCs/>
        </w:rPr>
        <w:t>its</w:t>
      </w:r>
      <w:r w:rsidR="006A6F90" w:rsidRPr="00C60FF0">
        <w:rPr>
          <w:rFonts w:cstheme="minorHAnsi"/>
          <w:bCs/>
        </w:rPr>
        <w:t xml:space="preserve"> </w:t>
      </w:r>
      <w:r w:rsidR="00EC15DC" w:rsidRPr="00C60FF0">
        <w:rPr>
          <w:rFonts w:cstheme="minorHAnsi"/>
          <w:bCs/>
        </w:rPr>
        <w:t xml:space="preserve">constituent </w:t>
      </w:r>
      <w:r w:rsidR="003F1B2B" w:rsidRPr="00C60FF0">
        <w:rPr>
          <w:rFonts w:cstheme="minorHAnsi"/>
          <w:bCs/>
        </w:rPr>
        <w:t>sub-basins</w:t>
      </w:r>
      <w:r w:rsidR="00641302" w:rsidRPr="00C60FF0">
        <w:rPr>
          <w:rFonts w:cstheme="minorHAnsi"/>
          <w:bCs/>
        </w:rPr>
        <w:t>,</w:t>
      </w:r>
      <w:r w:rsidR="00170A82" w:rsidRPr="00C60FF0">
        <w:rPr>
          <w:rFonts w:cstheme="minorHAnsi"/>
          <w:bCs/>
        </w:rPr>
        <w:t xml:space="preserve"> generat</w:t>
      </w:r>
      <w:r w:rsidR="00EC15DC" w:rsidRPr="00C60FF0">
        <w:rPr>
          <w:rFonts w:cstheme="minorHAnsi"/>
          <w:bCs/>
        </w:rPr>
        <w:t>ing</w:t>
      </w:r>
      <w:r w:rsidR="00557084" w:rsidRPr="00C60FF0">
        <w:rPr>
          <w:rFonts w:cstheme="minorHAnsi"/>
          <w:bCs/>
        </w:rPr>
        <w:t xml:space="preserve"> a </w:t>
      </w:r>
      <w:r w:rsidR="003F1B2B" w:rsidRPr="00C60FF0">
        <w:rPr>
          <w:rFonts w:cstheme="minorHAnsi"/>
          <w:bCs/>
        </w:rPr>
        <w:t xml:space="preserve">wide range of fluid escape </w:t>
      </w:r>
      <w:r w:rsidR="00A056B0" w:rsidRPr="00C60FF0">
        <w:rPr>
          <w:rFonts w:cstheme="minorHAnsi"/>
          <w:bCs/>
        </w:rPr>
        <w:t>features</w:t>
      </w:r>
      <w:r w:rsidR="00EE68FD" w:rsidRPr="00C60FF0">
        <w:rPr>
          <w:rFonts w:cstheme="minorHAnsi"/>
          <w:bCs/>
        </w:rPr>
        <w:t xml:space="preserve"> </w:t>
      </w:r>
      <w:r w:rsidR="00EE68FD" w:rsidRPr="00C60FF0">
        <w:rPr>
          <w:rFonts w:cstheme="minorHAnsi"/>
          <w:bCs/>
        </w:rPr>
        <w:fldChar w:fldCharType="begin"/>
      </w:r>
      <w:r w:rsidR="00C0451C" w:rsidRPr="00C60FF0">
        <w:rPr>
          <w:rFonts w:cstheme="minorHAnsi"/>
          <w:bCs/>
        </w:rPr>
        <w:instrText xml:space="preserve"> ADDIN ZOTERO_ITEM CSL_CITATION {"citationID":"Z6ekakd0","properties":{"formattedCitation":"(C. Bertoni et al., 2017)","plainCitation":"(C. Bertoni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schema":"https://github.com/citation-style-language/schema/raw/master/csl-citation.json"} </w:instrText>
      </w:r>
      <w:r w:rsidR="00EE68FD" w:rsidRPr="00C60FF0">
        <w:rPr>
          <w:rFonts w:cstheme="minorHAnsi"/>
          <w:bCs/>
        </w:rPr>
        <w:fldChar w:fldCharType="separate"/>
      </w:r>
      <w:r w:rsidR="00C0451C" w:rsidRPr="00C60FF0">
        <w:rPr>
          <w:rFonts w:ascii="Calibri" w:hAnsi="Calibri" w:cs="Calibri"/>
        </w:rPr>
        <w:t>(C. Bertoni et al., 2017)</w:t>
      </w:r>
      <w:r w:rsidR="00EE68FD" w:rsidRPr="00C60FF0">
        <w:rPr>
          <w:rFonts w:cstheme="minorHAnsi"/>
          <w:bCs/>
        </w:rPr>
        <w:fldChar w:fldCharType="end"/>
      </w:r>
      <w:r w:rsidR="003F1B2B" w:rsidRPr="00C60FF0">
        <w:rPr>
          <w:rFonts w:cstheme="minorHAnsi"/>
          <w:bCs/>
        </w:rPr>
        <w:t>.</w:t>
      </w:r>
    </w:p>
    <w:p w14:paraId="59310926" w14:textId="244DD659" w:rsidR="00487C3A" w:rsidRPr="00C60FF0" w:rsidRDefault="004C0D13" w:rsidP="00CD6731">
      <w:pPr>
        <w:spacing w:line="360" w:lineRule="auto"/>
        <w:jc w:val="both"/>
        <w:rPr>
          <w:rFonts w:cstheme="minorHAnsi"/>
          <w:bCs/>
        </w:rPr>
      </w:pPr>
      <w:r w:rsidRPr="00C60FF0">
        <w:rPr>
          <w:rFonts w:cstheme="minorHAnsi"/>
          <w:bCs/>
        </w:rPr>
        <w:t>In the northern Levant Basin, t</w:t>
      </w:r>
      <w:r w:rsidR="00487C3A" w:rsidRPr="00C60FF0">
        <w:rPr>
          <w:rFonts w:cstheme="minorHAnsi"/>
          <w:bCs/>
        </w:rPr>
        <w:t xml:space="preserve">he nearly simultaneous start of pipe formation and </w:t>
      </w:r>
      <w:r w:rsidR="000F61C2" w:rsidRPr="00C60FF0">
        <w:rPr>
          <w:rFonts w:cstheme="minorHAnsi"/>
          <w:bCs/>
        </w:rPr>
        <w:t xml:space="preserve">the </w:t>
      </w:r>
      <w:r w:rsidR="00487C3A" w:rsidRPr="00C60FF0">
        <w:rPr>
          <w:rFonts w:cstheme="minorHAnsi"/>
          <w:bCs/>
        </w:rPr>
        <w:t xml:space="preserve">main phase of salt movement </w:t>
      </w:r>
      <w:r w:rsidR="00402BFD" w:rsidRPr="00C60FF0">
        <w:rPr>
          <w:rFonts w:cstheme="minorHAnsi"/>
          <w:bCs/>
        </w:rPr>
        <w:fldChar w:fldCharType="begin"/>
      </w:r>
      <w:r w:rsidR="00C0451C" w:rsidRPr="00C60FF0">
        <w:rPr>
          <w:rFonts w:cstheme="minorHAnsi"/>
          <w:bCs/>
        </w:rPr>
        <w:instrText xml:space="preserve"> ADDIN ZOTERO_ITEM CSL_CITATION {"citationID":"JdOWNiQS","properties":{"formattedCitation":"(S. Evans et al., 2020)","plainCitation":"(S. Evans et al., 2020)","noteIndex":0},"citationItems":[{"id":4987,"uris":["http://zotero.org/users/5710338/items/3Y24LDQF"],"uri":["http://zotero.org/users/5710338/items/3Y24LDQF"],"itemData":{"id":4987,"type":"article-journal","container-title":"EarthArXiv","title":"Taking the pulse of salt-detached gravity gliding in the eastern Mediterranean","author":[{"family":"Evans","given":"Sian"},{"family":"Jackson","given":"Christopher A-L."},{"family":"Oppo","given":"Davide"}],"issued":{"date-parts":[["2020"]]}}}],"schema":"https://github.com/citation-style-language/schema/raw/master/csl-citation.json"} </w:instrText>
      </w:r>
      <w:r w:rsidR="00402BFD" w:rsidRPr="00C60FF0">
        <w:rPr>
          <w:rFonts w:cstheme="minorHAnsi"/>
          <w:bCs/>
        </w:rPr>
        <w:fldChar w:fldCharType="separate"/>
      </w:r>
      <w:r w:rsidR="00C0451C" w:rsidRPr="00C60FF0">
        <w:rPr>
          <w:rFonts w:ascii="Calibri" w:hAnsi="Calibri" w:cs="Calibri"/>
        </w:rPr>
        <w:t>(S. Evans et al., 2020)</w:t>
      </w:r>
      <w:r w:rsidR="00402BFD" w:rsidRPr="00C60FF0">
        <w:rPr>
          <w:rFonts w:cstheme="minorHAnsi"/>
          <w:bCs/>
        </w:rPr>
        <w:fldChar w:fldCharType="end"/>
      </w:r>
      <w:r w:rsidR="00487C3A" w:rsidRPr="00C60FF0">
        <w:rPr>
          <w:rFonts w:cstheme="minorHAnsi"/>
          <w:bCs/>
        </w:rPr>
        <w:t xml:space="preserve"> </w:t>
      </w:r>
      <w:r w:rsidR="000F61C2" w:rsidRPr="00C60FF0">
        <w:rPr>
          <w:rFonts w:cstheme="minorHAnsi"/>
          <w:bCs/>
        </w:rPr>
        <w:t>may suggest</w:t>
      </w:r>
      <w:r w:rsidR="00487C3A" w:rsidRPr="00C60FF0">
        <w:rPr>
          <w:rFonts w:cstheme="minorHAnsi"/>
          <w:bCs/>
        </w:rPr>
        <w:t xml:space="preserve"> a </w:t>
      </w:r>
      <w:r w:rsidR="0085428C" w:rsidRPr="00C60FF0">
        <w:rPr>
          <w:rFonts w:cstheme="minorHAnsi"/>
          <w:bCs/>
        </w:rPr>
        <w:t xml:space="preserve">causal </w:t>
      </w:r>
      <w:r w:rsidR="00487C3A" w:rsidRPr="00C60FF0">
        <w:rPr>
          <w:rFonts w:cstheme="minorHAnsi"/>
          <w:bCs/>
        </w:rPr>
        <w:t>connection between the two events. Despite the temporal coincidence,</w:t>
      </w:r>
      <w:r w:rsidR="00FA1E04" w:rsidRPr="00C60FF0">
        <w:rPr>
          <w:rFonts w:cstheme="minorHAnsi"/>
          <w:bCs/>
        </w:rPr>
        <w:t xml:space="preserve"> measured</w:t>
      </w:r>
      <w:r w:rsidR="00487C3A" w:rsidRPr="00C60FF0">
        <w:rPr>
          <w:rFonts w:cstheme="minorHAnsi"/>
          <w:bCs/>
        </w:rPr>
        <w:t xml:space="preserve"> </w:t>
      </w:r>
      <w:r w:rsidR="00BD3A97" w:rsidRPr="00C60FF0">
        <w:rPr>
          <w:rFonts w:cstheme="minorHAnsi"/>
          <w:bCs/>
        </w:rPr>
        <w:t>changes in</w:t>
      </w:r>
      <w:r w:rsidR="00487C3A" w:rsidRPr="00C60FF0">
        <w:rPr>
          <w:rFonts w:cstheme="minorHAnsi"/>
          <w:bCs/>
        </w:rPr>
        <w:t xml:space="preserve"> rates of salt movement derived from RSBs do not </w:t>
      </w:r>
      <w:r w:rsidR="000A1942" w:rsidRPr="00C60FF0">
        <w:rPr>
          <w:rFonts w:cstheme="minorHAnsi"/>
          <w:bCs/>
        </w:rPr>
        <w:t xml:space="preserve">directly </w:t>
      </w:r>
      <w:r w:rsidR="00487C3A" w:rsidRPr="00C60FF0">
        <w:rPr>
          <w:rFonts w:cstheme="minorHAnsi"/>
          <w:bCs/>
        </w:rPr>
        <w:t xml:space="preserve">correlate with pipe </w:t>
      </w:r>
      <w:r w:rsidR="0029407C" w:rsidRPr="00C60FF0">
        <w:rPr>
          <w:rFonts w:cstheme="minorHAnsi"/>
          <w:bCs/>
        </w:rPr>
        <w:t>distribution</w:t>
      </w:r>
      <w:r w:rsidR="00487C3A" w:rsidRPr="00C60FF0">
        <w:rPr>
          <w:rFonts w:cstheme="minorHAnsi"/>
          <w:bCs/>
        </w:rPr>
        <w:t xml:space="preserve"> within the trails</w:t>
      </w:r>
      <w:r w:rsidR="00D95335" w:rsidRPr="00C60FF0">
        <w:rPr>
          <w:rFonts w:cstheme="minorHAnsi"/>
          <w:bCs/>
        </w:rPr>
        <w:t xml:space="preserve"> </w:t>
      </w:r>
      <w:r w:rsidR="00D95335" w:rsidRPr="00C60FF0">
        <w:rPr>
          <w:rFonts w:cstheme="minorHAnsi"/>
          <w:bCs/>
        </w:rPr>
        <w:fldChar w:fldCharType="begin"/>
      </w:r>
      <w:r w:rsidR="00C0451C" w:rsidRPr="00C60FF0">
        <w:rPr>
          <w:rFonts w:cstheme="minorHAnsi"/>
          <w:bCs/>
        </w:rPr>
        <w:instrText xml:space="preserve"> ADDIN ZOTERO_ITEM CSL_CITATION {"citationID":"lmUwAOmt","properties":{"formattedCitation":"(S. Evans et al., 2020)","plainCitation":"(S. Evans et al., 2020)","noteIndex":0},"citationItems":[{"id":4987,"uris":["http://zotero.org/users/5710338/items/3Y24LDQF"],"uri":["http://zotero.org/users/5710338/items/3Y24LDQF"],"itemData":{"id":4987,"type":"article-journal","container-title":"EarthArXiv","title":"Taking the pulse of salt-detached gravity gliding in the eastern Mediterranean","author":[{"family":"Evans","given":"Sian"},{"family":"Jackson","given":"Christopher A-L."},{"family":"Oppo","given":"Davide"}],"issued":{"date-parts":[["2020"]]}}}],"schema":"https://github.com/citation-style-language/schema/raw/master/csl-citation.json"} </w:instrText>
      </w:r>
      <w:r w:rsidR="00D95335" w:rsidRPr="00C60FF0">
        <w:rPr>
          <w:rFonts w:cstheme="minorHAnsi"/>
          <w:bCs/>
        </w:rPr>
        <w:fldChar w:fldCharType="separate"/>
      </w:r>
      <w:r w:rsidR="00C0451C" w:rsidRPr="00C60FF0">
        <w:rPr>
          <w:rFonts w:ascii="Calibri" w:hAnsi="Calibri" w:cs="Calibri"/>
        </w:rPr>
        <w:t>(S. Evans et al., 2020)</w:t>
      </w:r>
      <w:r w:rsidR="00D95335" w:rsidRPr="00C60FF0">
        <w:rPr>
          <w:rFonts w:cstheme="minorHAnsi"/>
          <w:bCs/>
        </w:rPr>
        <w:fldChar w:fldCharType="end"/>
      </w:r>
      <w:r w:rsidR="006F7CAB" w:rsidRPr="00C60FF0">
        <w:rPr>
          <w:rFonts w:cstheme="minorHAnsi"/>
          <w:bCs/>
        </w:rPr>
        <w:t>; i.e. increase</w:t>
      </w:r>
      <w:r w:rsidR="000F61C2" w:rsidRPr="00C60FF0">
        <w:rPr>
          <w:rFonts w:cstheme="minorHAnsi"/>
          <w:bCs/>
        </w:rPr>
        <w:t xml:space="preserve">s or </w:t>
      </w:r>
      <w:r w:rsidR="006F7CAB" w:rsidRPr="00C60FF0">
        <w:rPr>
          <w:rFonts w:cstheme="minorHAnsi"/>
          <w:bCs/>
        </w:rPr>
        <w:t>decrease</w:t>
      </w:r>
      <w:r w:rsidR="000F61C2" w:rsidRPr="00C60FF0">
        <w:rPr>
          <w:rFonts w:cstheme="minorHAnsi"/>
          <w:bCs/>
        </w:rPr>
        <w:t>s</w:t>
      </w:r>
      <w:r w:rsidR="006F7CAB" w:rsidRPr="00C60FF0">
        <w:rPr>
          <w:rFonts w:cstheme="minorHAnsi"/>
          <w:bCs/>
        </w:rPr>
        <w:t xml:space="preserve"> </w:t>
      </w:r>
      <w:r w:rsidR="00B1434A" w:rsidRPr="00C60FF0">
        <w:rPr>
          <w:rFonts w:cstheme="minorHAnsi"/>
          <w:bCs/>
        </w:rPr>
        <w:t xml:space="preserve">of salt </w:t>
      </w:r>
      <w:r w:rsidR="00841E70" w:rsidRPr="00C60FF0">
        <w:rPr>
          <w:rFonts w:cstheme="minorHAnsi"/>
          <w:bCs/>
        </w:rPr>
        <w:t>gliding</w:t>
      </w:r>
      <w:r w:rsidR="009E4BAB" w:rsidRPr="00C60FF0">
        <w:rPr>
          <w:rFonts w:cstheme="minorHAnsi"/>
          <w:bCs/>
        </w:rPr>
        <w:t xml:space="preserve"> rate</w:t>
      </w:r>
      <w:r w:rsidR="00B1434A" w:rsidRPr="00C60FF0">
        <w:rPr>
          <w:rFonts w:cstheme="minorHAnsi"/>
          <w:bCs/>
        </w:rPr>
        <w:t xml:space="preserve"> </w:t>
      </w:r>
      <w:r w:rsidR="00841E70" w:rsidRPr="00C60FF0">
        <w:rPr>
          <w:rFonts w:cstheme="minorHAnsi"/>
          <w:bCs/>
        </w:rPr>
        <w:t>are</w:t>
      </w:r>
      <w:r w:rsidR="0044271D" w:rsidRPr="00C60FF0">
        <w:rPr>
          <w:rFonts w:cstheme="minorHAnsi"/>
          <w:bCs/>
        </w:rPr>
        <w:t xml:space="preserve"> not</w:t>
      </w:r>
      <w:r w:rsidR="00B1434A" w:rsidRPr="00C60FF0">
        <w:rPr>
          <w:rFonts w:cstheme="minorHAnsi"/>
          <w:bCs/>
        </w:rPr>
        <w:t xml:space="preserve"> </w:t>
      </w:r>
      <w:r w:rsidR="0044271D" w:rsidRPr="00C60FF0">
        <w:rPr>
          <w:rFonts w:cstheme="minorHAnsi"/>
          <w:bCs/>
        </w:rPr>
        <w:t xml:space="preserve">matched by </w:t>
      </w:r>
      <w:r w:rsidR="00B1434A" w:rsidRPr="00C60FF0">
        <w:rPr>
          <w:rFonts w:cstheme="minorHAnsi"/>
          <w:bCs/>
        </w:rPr>
        <w:t>increase</w:t>
      </w:r>
      <w:r w:rsidR="000F61C2" w:rsidRPr="00C60FF0">
        <w:rPr>
          <w:rFonts w:cstheme="minorHAnsi"/>
          <w:bCs/>
        </w:rPr>
        <w:t xml:space="preserve">s or </w:t>
      </w:r>
      <w:r w:rsidR="00B1434A" w:rsidRPr="00C60FF0">
        <w:rPr>
          <w:rFonts w:cstheme="minorHAnsi"/>
          <w:bCs/>
        </w:rPr>
        <w:t>decrease</w:t>
      </w:r>
      <w:r w:rsidR="000F61C2" w:rsidRPr="00C60FF0">
        <w:rPr>
          <w:rFonts w:cstheme="minorHAnsi"/>
          <w:bCs/>
        </w:rPr>
        <w:t>s</w:t>
      </w:r>
      <w:r w:rsidR="00B1434A" w:rsidRPr="00C60FF0">
        <w:rPr>
          <w:rFonts w:cstheme="minorHAnsi"/>
          <w:bCs/>
        </w:rPr>
        <w:t xml:space="preserve"> of pipes </w:t>
      </w:r>
      <w:r w:rsidR="009E4BAB" w:rsidRPr="00C60FF0">
        <w:rPr>
          <w:rFonts w:cstheme="minorHAnsi"/>
          <w:bCs/>
        </w:rPr>
        <w:t>spacing</w:t>
      </w:r>
      <w:r w:rsidR="000F61C2" w:rsidRPr="00C60FF0">
        <w:rPr>
          <w:rFonts w:cstheme="minorHAnsi"/>
          <w:bCs/>
        </w:rPr>
        <w:t>, respectively</w:t>
      </w:r>
      <w:r w:rsidR="00B1434A" w:rsidRPr="00C60FF0">
        <w:rPr>
          <w:rFonts w:cstheme="minorHAnsi"/>
          <w:bCs/>
        </w:rPr>
        <w:t xml:space="preserve">. </w:t>
      </w:r>
      <w:r w:rsidR="0044271D" w:rsidRPr="00C60FF0">
        <w:rPr>
          <w:rFonts w:cstheme="minorHAnsi"/>
          <w:bCs/>
        </w:rPr>
        <w:t xml:space="preserve">This observation </w:t>
      </w:r>
      <w:r w:rsidR="007618F8" w:rsidRPr="00C60FF0">
        <w:rPr>
          <w:rFonts w:cstheme="minorHAnsi"/>
          <w:bCs/>
        </w:rPr>
        <w:t>suggest</w:t>
      </w:r>
      <w:r w:rsidR="00A343E9" w:rsidRPr="00C60FF0">
        <w:rPr>
          <w:rFonts w:cstheme="minorHAnsi"/>
          <w:bCs/>
        </w:rPr>
        <w:t>s</w:t>
      </w:r>
      <w:r w:rsidR="007618F8" w:rsidRPr="00C60FF0">
        <w:rPr>
          <w:rFonts w:cstheme="minorHAnsi"/>
          <w:bCs/>
        </w:rPr>
        <w:t xml:space="preserve"> </w:t>
      </w:r>
      <w:r w:rsidR="00487C3A" w:rsidRPr="00C60FF0">
        <w:rPr>
          <w:rFonts w:cstheme="minorHAnsi"/>
          <w:bCs/>
        </w:rPr>
        <w:t xml:space="preserve">that </w:t>
      </w:r>
      <w:r w:rsidR="0044271D" w:rsidRPr="00C60FF0">
        <w:rPr>
          <w:rFonts w:cstheme="minorHAnsi"/>
          <w:bCs/>
        </w:rPr>
        <w:t xml:space="preserve">overpressure pulses and </w:t>
      </w:r>
      <w:r w:rsidR="00B43276" w:rsidRPr="00C60FF0">
        <w:rPr>
          <w:rFonts w:cstheme="minorHAnsi"/>
          <w:bCs/>
        </w:rPr>
        <w:t xml:space="preserve">pipe formation </w:t>
      </w:r>
      <w:r w:rsidR="0044271D" w:rsidRPr="00C60FF0">
        <w:rPr>
          <w:rFonts w:cstheme="minorHAnsi"/>
          <w:bCs/>
        </w:rPr>
        <w:t>are</w:t>
      </w:r>
      <w:r w:rsidR="00B43276" w:rsidRPr="00C60FF0">
        <w:rPr>
          <w:rFonts w:cstheme="minorHAnsi"/>
          <w:bCs/>
        </w:rPr>
        <w:t xml:space="preserve"> independent from salt tectonics</w:t>
      </w:r>
      <w:r w:rsidR="00487C3A" w:rsidRPr="00C60FF0">
        <w:rPr>
          <w:rFonts w:cstheme="minorHAnsi"/>
          <w:bCs/>
        </w:rPr>
        <w:t xml:space="preserve">. Additionally, during the initial stages of gliding the salt </w:t>
      </w:r>
      <w:r w:rsidR="007618F8" w:rsidRPr="00C60FF0">
        <w:rPr>
          <w:rFonts w:cstheme="minorHAnsi"/>
          <w:bCs/>
        </w:rPr>
        <w:t>was quite thick</w:t>
      </w:r>
      <w:r w:rsidR="00487C3A" w:rsidRPr="00C60FF0">
        <w:rPr>
          <w:rFonts w:cstheme="minorHAnsi"/>
          <w:bCs/>
        </w:rPr>
        <w:t xml:space="preserve"> and significant </w:t>
      </w:r>
      <w:r w:rsidR="007618F8" w:rsidRPr="00C60FF0">
        <w:rPr>
          <w:rFonts w:cstheme="minorHAnsi"/>
          <w:bCs/>
        </w:rPr>
        <w:t>variations in</w:t>
      </w:r>
      <w:r w:rsidR="00487C3A" w:rsidRPr="00C60FF0">
        <w:rPr>
          <w:rFonts w:cstheme="minorHAnsi"/>
          <w:bCs/>
        </w:rPr>
        <w:t xml:space="preserve"> the pressure regime within the underlying reservoirs is unlikely.</w:t>
      </w:r>
    </w:p>
    <w:p w14:paraId="5BAA8CD6" w14:textId="6469E523" w:rsidR="005A19E0" w:rsidRPr="00C60FF0" w:rsidRDefault="00EA738A" w:rsidP="00CD6731">
      <w:pPr>
        <w:spacing w:line="360" w:lineRule="auto"/>
        <w:jc w:val="both"/>
        <w:rPr>
          <w:rFonts w:cstheme="minorHAnsi"/>
          <w:bCs/>
        </w:rPr>
      </w:pPr>
      <w:r w:rsidRPr="00C60FF0">
        <w:rPr>
          <w:rFonts w:cstheme="minorHAnsi"/>
          <w:bCs/>
        </w:rPr>
        <w:t>Normal faults do</w:t>
      </w:r>
      <w:r w:rsidR="00286825" w:rsidRPr="00C60FF0">
        <w:rPr>
          <w:rFonts w:cstheme="minorHAnsi"/>
          <w:bCs/>
        </w:rPr>
        <w:t xml:space="preserve"> </w:t>
      </w:r>
      <w:r w:rsidRPr="00C60FF0">
        <w:rPr>
          <w:rFonts w:cstheme="minorHAnsi"/>
          <w:bCs/>
        </w:rPr>
        <w:t>n</w:t>
      </w:r>
      <w:r w:rsidR="00286825" w:rsidRPr="00C60FF0">
        <w:rPr>
          <w:rFonts w:cstheme="minorHAnsi"/>
          <w:bCs/>
        </w:rPr>
        <w:t>o</w:t>
      </w:r>
      <w:r w:rsidRPr="00C60FF0">
        <w:rPr>
          <w:rFonts w:cstheme="minorHAnsi"/>
          <w:bCs/>
        </w:rPr>
        <w:t xml:space="preserve">t contribute to cross-evaporite fluid escape in the northern Levant Basin. </w:t>
      </w:r>
      <w:r w:rsidR="00E05D89" w:rsidRPr="00C60FF0">
        <w:rPr>
          <w:rFonts w:cstheme="minorHAnsi"/>
          <w:bCs/>
        </w:rPr>
        <w:t>Such structures, which are related to t</w:t>
      </w:r>
      <w:r w:rsidR="005A19E0" w:rsidRPr="00C60FF0">
        <w:rPr>
          <w:rFonts w:cstheme="minorHAnsi"/>
          <w:bCs/>
        </w:rPr>
        <w:t>hin-skinned</w:t>
      </w:r>
      <w:r w:rsidR="00E05D89" w:rsidRPr="00C60FF0">
        <w:rPr>
          <w:rFonts w:cstheme="minorHAnsi"/>
          <w:bCs/>
        </w:rPr>
        <w:t>, salt-detached</w:t>
      </w:r>
      <w:r w:rsidR="005A19E0" w:rsidRPr="00C60FF0">
        <w:rPr>
          <w:rFonts w:cstheme="minorHAnsi"/>
          <w:bCs/>
        </w:rPr>
        <w:t xml:space="preserve"> extension</w:t>
      </w:r>
      <w:r w:rsidR="00E05D89" w:rsidRPr="00C60FF0">
        <w:rPr>
          <w:rFonts w:cstheme="minorHAnsi"/>
          <w:bCs/>
        </w:rPr>
        <w:t>,</w:t>
      </w:r>
      <w:r w:rsidR="005A19E0" w:rsidRPr="00C60FF0">
        <w:rPr>
          <w:rFonts w:cstheme="minorHAnsi"/>
          <w:bCs/>
        </w:rPr>
        <w:t xml:space="preserve"> </w:t>
      </w:r>
      <w:r w:rsidR="002D2F81" w:rsidRPr="00C60FF0">
        <w:rPr>
          <w:rFonts w:cstheme="minorHAnsi"/>
          <w:bCs/>
        </w:rPr>
        <w:t>breach</w:t>
      </w:r>
      <w:r w:rsidR="005A19E0" w:rsidRPr="00C60FF0">
        <w:rPr>
          <w:rFonts w:cstheme="minorHAnsi"/>
          <w:bCs/>
        </w:rPr>
        <w:t xml:space="preserve"> the salt seal</w:t>
      </w:r>
      <w:r w:rsidR="005C6644" w:rsidRPr="00C60FF0">
        <w:rPr>
          <w:rFonts w:cstheme="minorHAnsi"/>
          <w:bCs/>
        </w:rPr>
        <w:t xml:space="preserve"> </w:t>
      </w:r>
      <w:r w:rsidR="00E05D89" w:rsidRPr="00C60FF0">
        <w:rPr>
          <w:rFonts w:cstheme="minorHAnsi"/>
          <w:bCs/>
        </w:rPr>
        <w:t xml:space="preserve">and </w:t>
      </w:r>
      <w:r w:rsidR="00F8511F" w:rsidRPr="00C60FF0">
        <w:rPr>
          <w:rFonts w:cstheme="minorHAnsi"/>
          <w:bCs/>
        </w:rPr>
        <w:t>creat</w:t>
      </w:r>
      <w:r w:rsidR="00E05D89" w:rsidRPr="00C60FF0">
        <w:rPr>
          <w:rFonts w:cstheme="minorHAnsi"/>
          <w:bCs/>
        </w:rPr>
        <w:t>e</w:t>
      </w:r>
      <w:r w:rsidR="00F8511F" w:rsidRPr="00C60FF0">
        <w:rPr>
          <w:rFonts w:cstheme="minorHAnsi"/>
          <w:bCs/>
        </w:rPr>
        <w:t xml:space="preserve"> vertical fluid migration pathways </w:t>
      </w:r>
      <w:r w:rsidR="00DA431D" w:rsidRPr="00C60FF0">
        <w:rPr>
          <w:rFonts w:cstheme="minorHAnsi"/>
          <w:bCs/>
        </w:rPr>
        <w:t>in the Cyprus Basin</w:t>
      </w:r>
      <w:r w:rsidR="00E342E5" w:rsidRPr="00C60FF0">
        <w:rPr>
          <w:rFonts w:cstheme="minorHAnsi"/>
          <w:bCs/>
        </w:rPr>
        <w:t xml:space="preserve"> </w:t>
      </w:r>
      <w:r w:rsidR="00E342E5" w:rsidRPr="00C60FF0">
        <w:rPr>
          <w:rFonts w:cstheme="minorHAnsi"/>
          <w:bCs/>
        </w:rPr>
        <w:fldChar w:fldCharType="begin"/>
      </w:r>
      <w:r w:rsidR="00E342E5" w:rsidRPr="00C60FF0">
        <w:rPr>
          <w:rFonts w:cstheme="minorHAnsi"/>
          <w:bCs/>
        </w:rPr>
        <w:instrText xml:space="preserve"> ADDIN ZOTERO_ITEM CSL_CITATION {"citationID":"VqBQpn8H","properties":{"formattedCitation":"(H\\uc0\\u252{}bscher et al., 2009)","plainCitation":"(Hübscher et al., 2009)","noteIndex":0},"citationItems":[{"id":3156,"uris":["http://zotero.org/users/5710338/items/NWMFD2MI"],"uri":["http://zotero.org/users/5710338/items/NWMFD2MI"],"itemData":{"id":3156,"type":"article-journal","abstract":"Salt tectonics and mud volcanism in the Latakia and Cyprus Basin, eastern Mediterranean, is investigated by means of swath sounding, reﬂection seismics and side-scan data as well as by camera and video sledge observations. Both basins are located east of Cyprus and are associated with the collision front between the African and Anatolian plate. The Pliocene–Quaternary sediment succession is underlain by up to 1 km thick Messinian evaporites. Both thick-skinned plate tectonic and thin-skinned salt tectonic control ﬂuid dynamics and associated mud volcanism in the Latakia and Cyprus Basin as well as at the Troodos Latacia Culmination, which separates both basins. An end-member model is proposed which explains the presence of elongated topographic highs and trenches along the Troodos Larnaca Culmination and south of it by gravity gliding of the Messinian evaporites and associated ﬂuid migration. Thin-skinned extension in the Troodos Larnaca Culmination and boudinage, respectively, facilitate ﬂuid ﬂow through and out of the evaporites. The ﬂuid or mud ﬂow dissolutes the salt layer and creates elongated trenches. Mud intrudes into the Pliocene–Quaternary sediments above the trenches. Consequently, the overburden is thickened and forms morphological ridges. South of the culmination the evaporites and overburden are folded due to thinskinned shortening of the evaporites. In one instance ﬂuid extrusion out of the evaporites is inferred from seismic data interpretation. The outﬂow caused a volume reduction and collapse of the evaporites. Mud volcanoes and fold anticlines align above deep-rooted transpressional fault systems which are associated with the African–Anatolian collision zone. The faults may act as conduits for rising ﬂuids. In the western part of the survey area, where the Cyprus Arc strikes almost West–East and the collision occurred more frontal and stress was highest, mud volcanoes emerged. Further to the east, where the Cyprus Arc runs SW–NE and sinistral strike-slip has been proposed, fold anticlines evolved. Particular mud volcanoes and folds emerged prior to the deposition of the Messinian evaporites. The undisturbed upper Pleistocene sequences as well as the absence of signiﬁcant mud outﬂow on the seaﬂoor strongly suggest that the main ﬂuid dynamic ceased. © 2008 Elsevier B.V. All rights reserved.","container-title":"Tectonophysics","DOI":"10.1016/j.tecto.2008.08.019","ISSN":"00401951","issue":"1-2","journalAbbreviation":"Tectonophysics","language":"en","page":"173-182","source":"DOI.org (Crossref)","title":"Salt tectonics and mud volcanism in the Latakia and Cyprus Basins, eastern Mediterranean","volume":"470","author":[{"family":"Hübscher","given":"C."},{"family":"Tahchi","given":"E."},{"family":"Klaucke","given":"I."},{"family":"Maillard","given":"A."},{"family":"Sahling","given":"H."}],"issued":{"date-parts":[["2009",5]]}}}],"schema":"https://github.com/citation-style-language/schema/raw/master/csl-citation.json"} </w:instrText>
      </w:r>
      <w:r w:rsidR="00E342E5" w:rsidRPr="00C60FF0">
        <w:rPr>
          <w:rFonts w:cstheme="minorHAnsi"/>
          <w:bCs/>
        </w:rPr>
        <w:fldChar w:fldCharType="separate"/>
      </w:r>
      <w:r w:rsidR="00C0451C" w:rsidRPr="00C60FF0">
        <w:rPr>
          <w:rFonts w:ascii="Calibri" w:hAnsi="Calibri" w:cs="Calibri"/>
          <w:szCs w:val="24"/>
        </w:rPr>
        <w:t>(Hübscher et al., 2009)</w:t>
      </w:r>
      <w:r w:rsidR="00E342E5" w:rsidRPr="00C60FF0">
        <w:rPr>
          <w:rFonts w:cstheme="minorHAnsi"/>
          <w:bCs/>
        </w:rPr>
        <w:fldChar w:fldCharType="end"/>
      </w:r>
      <w:r w:rsidR="005A19E0" w:rsidRPr="00C60FF0">
        <w:rPr>
          <w:rFonts w:cstheme="minorHAnsi"/>
          <w:bCs/>
        </w:rPr>
        <w:t>.</w:t>
      </w:r>
      <w:r w:rsidR="00EE10EA" w:rsidRPr="00C60FF0">
        <w:rPr>
          <w:rFonts w:cstheme="minorHAnsi"/>
          <w:bCs/>
        </w:rPr>
        <w:t xml:space="preserve"> </w:t>
      </w:r>
      <w:r w:rsidR="002D1C46" w:rsidRPr="00C60FF0">
        <w:rPr>
          <w:rFonts w:cstheme="minorHAnsi"/>
          <w:bCs/>
        </w:rPr>
        <w:t>However, a</w:t>
      </w:r>
      <w:r w:rsidR="00EE10EA" w:rsidRPr="00C60FF0">
        <w:rPr>
          <w:rFonts w:cstheme="minorHAnsi"/>
          <w:bCs/>
        </w:rPr>
        <w:t xml:space="preserve">long the </w:t>
      </w:r>
      <w:r w:rsidR="00046676" w:rsidRPr="00C60FF0">
        <w:rPr>
          <w:rFonts w:cstheme="minorHAnsi"/>
          <w:bCs/>
        </w:rPr>
        <w:t xml:space="preserve">northern </w:t>
      </w:r>
      <w:r w:rsidR="00EE10EA" w:rsidRPr="00C60FF0">
        <w:rPr>
          <w:rFonts w:cstheme="minorHAnsi"/>
          <w:bCs/>
        </w:rPr>
        <w:t>Levant margin,</w:t>
      </w:r>
      <w:r w:rsidR="002D1C46" w:rsidRPr="00C60FF0">
        <w:rPr>
          <w:rFonts w:cstheme="minorHAnsi"/>
          <w:bCs/>
        </w:rPr>
        <w:t xml:space="preserve"> </w:t>
      </w:r>
      <w:r w:rsidR="00EE10EA" w:rsidRPr="00C60FF0">
        <w:rPr>
          <w:rFonts w:cstheme="minorHAnsi"/>
          <w:bCs/>
        </w:rPr>
        <w:t xml:space="preserve">thin-skinned structures detach within the top of and do not </w:t>
      </w:r>
      <w:r w:rsidR="00266388" w:rsidRPr="00C60FF0">
        <w:rPr>
          <w:rFonts w:cstheme="minorHAnsi"/>
          <w:bCs/>
        </w:rPr>
        <w:t>crosscut</w:t>
      </w:r>
      <w:r w:rsidR="00EE10EA" w:rsidRPr="00C60FF0">
        <w:rPr>
          <w:rFonts w:cstheme="minorHAnsi"/>
          <w:bCs/>
        </w:rPr>
        <w:t xml:space="preserve"> the evaporite layer.</w:t>
      </w:r>
      <w:r w:rsidR="0098173F" w:rsidRPr="00C60FF0">
        <w:rPr>
          <w:rFonts w:cstheme="minorHAnsi"/>
          <w:bCs/>
        </w:rPr>
        <w:t xml:space="preserve"> </w:t>
      </w:r>
      <w:r w:rsidR="005A19E0" w:rsidRPr="00C60FF0">
        <w:rPr>
          <w:rFonts w:cstheme="minorHAnsi"/>
          <w:bCs/>
        </w:rPr>
        <w:t xml:space="preserve">Instead, the fluid pipes are occasionally associated with smaller normal faults that develop within the post-salt sediments and </w:t>
      </w:r>
      <w:r w:rsidR="005B0DDA" w:rsidRPr="00C60FF0">
        <w:rPr>
          <w:rFonts w:cstheme="minorHAnsi"/>
          <w:bCs/>
        </w:rPr>
        <w:t>rarely</w:t>
      </w:r>
      <w:r w:rsidR="005A19E0" w:rsidRPr="00C60FF0">
        <w:rPr>
          <w:rFonts w:cstheme="minorHAnsi"/>
          <w:bCs/>
        </w:rPr>
        <w:t xml:space="preserve"> extend </w:t>
      </w:r>
      <w:r w:rsidR="00E05D89" w:rsidRPr="00C60FF0">
        <w:rPr>
          <w:rFonts w:cstheme="minorHAnsi"/>
          <w:bCs/>
        </w:rPr>
        <w:t>down in</w:t>
      </w:r>
      <w:r w:rsidR="00DA2135" w:rsidRPr="00C60FF0">
        <w:rPr>
          <w:rFonts w:cstheme="minorHAnsi"/>
          <w:bCs/>
        </w:rPr>
        <w:t>to</w:t>
      </w:r>
      <w:r w:rsidR="005A19E0" w:rsidRPr="00C60FF0">
        <w:rPr>
          <w:rFonts w:cstheme="minorHAnsi"/>
          <w:bCs/>
        </w:rPr>
        <w:t xml:space="preserve"> the </w:t>
      </w:r>
      <w:r w:rsidR="00A41247" w:rsidRPr="00C60FF0">
        <w:rPr>
          <w:rFonts w:cstheme="minorHAnsi"/>
          <w:bCs/>
        </w:rPr>
        <w:t>salt</w:t>
      </w:r>
      <w:r w:rsidR="005A19E0" w:rsidRPr="00C60FF0">
        <w:rPr>
          <w:rFonts w:cstheme="minorHAnsi"/>
          <w:bCs/>
        </w:rPr>
        <w:t xml:space="preserve"> (Figs. </w:t>
      </w:r>
      <w:r w:rsidR="00F8629B" w:rsidRPr="00C60FF0">
        <w:rPr>
          <w:rFonts w:cstheme="minorHAnsi"/>
          <w:bCs/>
        </w:rPr>
        <w:t>4b, 6</w:t>
      </w:r>
      <w:r w:rsidR="00EE10EA" w:rsidRPr="00C60FF0">
        <w:rPr>
          <w:rFonts w:cstheme="minorHAnsi"/>
          <w:bCs/>
        </w:rPr>
        <w:t>a</w:t>
      </w:r>
      <w:r w:rsidR="005A19E0" w:rsidRPr="00C60FF0">
        <w:rPr>
          <w:rFonts w:cstheme="minorHAnsi"/>
          <w:bCs/>
        </w:rPr>
        <w:t xml:space="preserve">). The location and characteristics of these faults suggest </w:t>
      </w:r>
      <w:r w:rsidR="00E1065C" w:rsidRPr="00C60FF0">
        <w:rPr>
          <w:rFonts w:cstheme="minorHAnsi"/>
          <w:bCs/>
        </w:rPr>
        <w:t>they formed by a combination of</w:t>
      </w:r>
      <w:r w:rsidR="005A19E0" w:rsidRPr="00C60FF0">
        <w:rPr>
          <w:rFonts w:cstheme="minorHAnsi"/>
          <w:bCs/>
        </w:rPr>
        <w:t xml:space="preserve"> compaction of </w:t>
      </w:r>
      <w:r w:rsidR="00E1065C" w:rsidRPr="00C60FF0">
        <w:rPr>
          <w:rFonts w:cstheme="minorHAnsi"/>
          <w:bCs/>
        </w:rPr>
        <w:t>intra-</w:t>
      </w:r>
      <w:r w:rsidR="005A19E0" w:rsidRPr="00C60FF0">
        <w:rPr>
          <w:rFonts w:cstheme="minorHAnsi"/>
          <w:bCs/>
        </w:rPr>
        <w:t xml:space="preserve">RSB sediments and </w:t>
      </w:r>
      <w:r w:rsidR="00E1065C" w:rsidRPr="00C60FF0">
        <w:rPr>
          <w:rFonts w:cstheme="minorHAnsi"/>
          <w:bCs/>
        </w:rPr>
        <w:t>overburden</w:t>
      </w:r>
      <w:r w:rsidR="006D027B" w:rsidRPr="00C60FF0">
        <w:rPr>
          <w:rFonts w:cstheme="minorHAnsi"/>
          <w:bCs/>
        </w:rPr>
        <w:t xml:space="preserve"> folding</w:t>
      </w:r>
      <w:r w:rsidR="00E1065C" w:rsidRPr="00C60FF0">
        <w:rPr>
          <w:rFonts w:cstheme="minorHAnsi"/>
          <w:bCs/>
        </w:rPr>
        <w:t xml:space="preserve"> during salt-detached translation</w:t>
      </w:r>
      <w:r w:rsidR="005A19E0" w:rsidRPr="00C60FF0">
        <w:rPr>
          <w:rFonts w:cstheme="minorHAnsi"/>
          <w:bCs/>
        </w:rPr>
        <w:t xml:space="preserve">. </w:t>
      </w:r>
      <w:r w:rsidR="00523940" w:rsidRPr="00C60FF0">
        <w:rPr>
          <w:rFonts w:cstheme="minorHAnsi"/>
          <w:bCs/>
        </w:rPr>
        <w:t>A</w:t>
      </w:r>
      <w:r w:rsidR="00267B2D" w:rsidRPr="00C60FF0">
        <w:rPr>
          <w:rFonts w:cstheme="minorHAnsi"/>
          <w:bCs/>
        </w:rPr>
        <w:t>mplitude anomalies and VACs show that</w:t>
      </w:r>
      <w:r w:rsidR="002E6A99" w:rsidRPr="00C60FF0">
        <w:rPr>
          <w:rFonts w:cstheme="minorHAnsi"/>
          <w:bCs/>
        </w:rPr>
        <w:t xml:space="preserve"> </w:t>
      </w:r>
      <w:r w:rsidR="005A19E0" w:rsidRPr="00C60FF0">
        <w:rPr>
          <w:rFonts w:cstheme="minorHAnsi"/>
          <w:bCs/>
        </w:rPr>
        <w:t xml:space="preserve">the faults </w:t>
      </w:r>
      <w:r w:rsidR="00523940" w:rsidRPr="00C60FF0">
        <w:rPr>
          <w:rFonts w:cstheme="minorHAnsi"/>
          <w:bCs/>
        </w:rPr>
        <w:t xml:space="preserve">may </w:t>
      </w:r>
      <w:r w:rsidR="005A19E0" w:rsidRPr="00C60FF0">
        <w:rPr>
          <w:rFonts w:cstheme="minorHAnsi"/>
          <w:bCs/>
        </w:rPr>
        <w:t xml:space="preserve">favor fluid </w:t>
      </w:r>
      <w:r w:rsidR="00AD75E7" w:rsidRPr="00C60FF0">
        <w:rPr>
          <w:rFonts w:cstheme="minorHAnsi"/>
          <w:bCs/>
        </w:rPr>
        <w:t>migration</w:t>
      </w:r>
      <w:r w:rsidR="005A19E0" w:rsidRPr="00C60FF0">
        <w:rPr>
          <w:rFonts w:cstheme="minorHAnsi"/>
          <w:bCs/>
        </w:rPr>
        <w:t xml:space="preserve"> by weakening the overburden</w:t>
      </w:r>
      <w:r w:rsidR="00AD75E7" w:rsidRPr="00C60FF0">
        <w:rPr>
          <w:rFonts w:cstheme="minorHAnsi"/>
          <w:bCs/>
        </w:rPr>
        <w:t xml:space="preserve"> and connecting interval</w:t>
      </w:r>
      <w:r w:rsidR="00092DB7" w:rsidRPr="00C60FF0">
        <w:rPr>
          <w:rFonts w:cstheme="minorHAnsi"/>
          <w:bCs/>
        </w:rPr>
        <w:t>s</w:t>
      </w:r>
      <w:r w:rsidR="00AD75E7" w:rsidRPr="00C60FF0">
        <w:rPr>
          <w:rFonts w:cstheme="minorHAnsi"/>
          <w:bCs/>
        </w:rPr>
        <w:t xml:space="preserve"> with higher permeability, thus promoting both vertical and lateral fluid diffusion within the post-salt sediments. </w:t>
      </w:r>
      <w:r w:rsidR="00E1065C" w:rsidRPr="00C60FF0">
        <w:rPr>
          <w:rFonts w:cstheme="minorHAnsi"/>
          <w:bCs/>
        </w:rPr>
        <w:t xml:space="preserve">We conclude that </w:t>
      </w:r>
      <w:r w:rsidR="00197003" w:rsidRPr="00C60FF0">
        <w:rPr>
          <w:rFonts w:cstheme="minorHAnsi"/>
          <w:bCs/>
        </w:rPr>
        <w:t xml:space="preserve">fault-induced fluid migration within the overburden </w:t>
      </w:r>
      <w:r w:rsidR="00063322" w:rsidRPr="00C60FF0">
        <w:rPr>
          <w:rFonts w:cstheme="minorHAnsi"/>
          <w:bCs/>
        </w:rPr>
        <w:t xml:space="preserve">is </w:t>
      </w:r>
      <w:r w:rsidR="00197003" w:rsidRPr="00C60FF0">
        <w:rPr>
          <w:rFonts w:cstheme="minorHAnsi"/>
          <w:bCs/>
        </w:rPr>
        <w:t xml:space="preserve">a </w:t>
      </w:r>
      <w:r w:rsidR="00063322" w:rsidRPr="00C60FF0">
        <w:rPr>
          <w:rFonts w:cstheme="minorHAnsi"/>
          <w:bCs/>
        </w:rPr>
        <w:t xml:space="preserve">secondary </w:t>
      </w:r>
      <w:r w:rsidR="00197003" w:rsidRPr="00C60FF0">
        <w:rPr>
          <w:rFonts w:cstheme="minorHAnsi"/>
          <w:bCs/>
        </w:rPr>
        <w:t xml:space="preserve">process </w:t>
      </w:r>
      <w:r w:rsidR="00063322" w:rsidRPr="00C60FF0">
        <w:rPr>
          <w:rFonts w:cstheme="minorHAnsi"/>
          <w:bCs/>
        </w:rPr>
        <w:t>and</w:t>
      </w:r>
      <w:r w:rsidR="00B1689F" w:rsidRPr="00C60FF0">
        <w:rPr>
          <w:rFonts w:cstheme="minorHAnsi"/>
          <w:bCs/>
        </w:rPr>
        <w:t xml:space="preserve"> is</w:t>
      </w:r>
      <w:r w:rsidR="00063322" w:rsidRPr="00C60FF0">
        <w:rPr>
          <w:rFonts w:cstheme="minorHAnsi"/>
          <w:bCs/>
        </w:rPr>
        <w:t xml:space="preserve"> not responsible for pipe genesis.</w:t>
      </w:r>
    </w:p>
    <w:p w14:paraId="38E9E794" w14:textId="15EAC282" w:rsidR="005A19E0" w:rsidRPr="00C60FF0" w:rsidRDefault="00930806" w:rsidP="00CD6731">
      <w:pPr>
        <w:spacing w:line="360" w:lineRule="auto"/>
        <w:jc w:val="both"/>
        <w:rPr>
          <w:rFonts w:cstheme="minorHAnsi"/>
          <w:bCs/>
        </w:rPr>
      </w:pPr>
      <w:r w:rsidRPr="00C60FF0">
        <w:rPr>
          <w:rFonts w:cstheme="minorHAnsi"/>
          <w:bCs/>
        </w:rPr>
        <w:lastRenderedPageBreak/>
        <w:t>A different scenario occurs a</w:t>
      </w:r>
      <w:r w:rsidR="005A19E0" w:rsidRPr="00C60FF0">
        <w:rPr>
          <w:rFonts w:cstheme="minorHAnsi"/>
          <w:bCs/>
        </w:rPr>
        <w:t>t the Latakia pipe cluster, where E-W</w:t>
      </w:r>
      <w:r w:rsidR="006C1B05" w:rsidRPr="00C60FF0">
        <w:rPr>
          <w:rFonts w:cstheme="minorHAnsi"/>
          <w:bCs/>
        </w:rPr>
        <w:t>-striking</w:t>
      </w:r>
      <w:r w:rsidR="005A19E0" w:rsidRPr="00C60FF0">
        <w:rPr>
          <w:rFonts w:cstheme="minorHAnsi"/>
          <w:bCs/>
        </w:rPr>
        <w:t xml:space="preserve"> normal faults dissect </w:t>
      </w:r>
      <w:r w:rsidR="000E5070" w:rsidRPr="00C60FF0">
        <w:rPr>
          <w:rFonts w:cstheme="minorHAnsi"/>
          <w:bCs/>
        </w:rPr>
        <w:t>both</w:t>
      </w:r>
      <w:r w:rsidR="005A19E0" w:rsidRPr="00C60FF0">
        <w:rPr>
          <w:rFonts w:cstheme="minorHAnsi"/>
          <w:bCs/>
        </w:rPr>
        <w:t xml:space="preserve"> the pre- </w:t>
      </w:r>
      <w:r w:rsidR="000E5070" w:rsidRPr="00C60FF0">
        <w:rPr>
          <w:rFonts w:cstheme="minorHAnsi"/>
          <w:bCs/>
        </w:rPr>
        <w:t>and</w:t>
      </w:r>
      <w:r w:rsidR="005A19E0" w:rsidRPr="00C60FF0">
        <w:rPr>
          <w:rFonts w:cstheme="minorHAnsi"/>
          <w:bCs/>
        </w:rPr>
        <w:t xml:space="preserve"> post-salt sedimentary units (Fig </w:t>
      </w:r>
      <w:r w:rsidR="00110B9B" w:rsidRPr="00C60FF0">
        <w:rPr>
          <w:rFonts w:cstheme="minorHAnsi"/>
          <w:bCs/>
        </w:rPr>
        <w:t>10</w:t>
      </w:r>
      <w:r w:rsidR="0075548A" w:rsidRPr="00C60FF0">
        <w:rPr>
          <w:rFonts w:cstheme="minorHAnsi"/>
          <w:bCs/>
        </w:rPr>
        <w:t>d</w:t>
      </w:r>
      <w:r w:rsidR="005A19E0" w:rsidRPr="00C60FF0">
        <w:rPr>
          <w:rFonts w:cstheme="minorHAnsi"/>
          <w:bCs/>
        </w:rPr>
        <w:t xml:space="preserve">). </w:t>
      </w:r>
      <w:r w:rsidR="000E5070" w:rsidRPr="00C60FF0">
        <w:rPr>
          <w:rFonts w:cstheme="minorHAnsi"/>
          <w:bCs/>
        </w:rPr>
        <w:t>One</w:t>
      </w:r>
      <w:r w:rsidR="005A19E0" w:rsidRPr="00C60FF0">
        <w:rPr>
          <w:rFonts w:cstheme="minorHAnsi"/>
          <w:bCs/>
        </w:rPr>
        <w:t xml:space="preserve"> fault system crosscuts the </w:t>
      </w:r>
      <w:r w:rsidR="000E5070" w:rsidRPr="00C60FF0">
        <w:rPr>
          <w:rFonts w:cstheme="minorHAnsi"/>
          <w:bCs/>
        </w:rPr>
        <w:t>sub-salt sediments</w:t>
      </w:r>
      <w:r w:rsidR="007F5A17" w:rsidRPr="00C60FF0">
        <w:rPr>
          <w:rFonts w:cstheme="minorHAnsi"/>
          <w:bCs/>
        </w:rPr>
        <w:t xml:space="preserve"> </w:t>
      </w:r>
      <w:r w:rsidR="005A19E0" w:rsidRPr="00C60FF0">
        <w:rPr>
          <w:rFonts w:cstheme="minorHAnsi"/>
          <w:bCs/>
        </w:rPr>
        <w:t xml:space="preserve">along </w:t>
      </w:r>
      <w:r w:rsidR="000E5070" w:rsidRPr="00C60FF0">
        <w:rPr>
          <w:rFonts w:cstheme="minorHAnsi"/>
          <w:bCs/>
        </w:rPr>
        <w:t>the entire anticline</w:t>
      </w:r>
      <w:r w:rsidR="005A19E0" w:rsidRPr="00C60FF0">
        <w:rPr>
          <w:rFonts w:cstheme="minorHAnsi"/>
          <w:bCs/>
        </w:rPr>
        <w:t xml:space="preserve">, likely favoring </w:t>
      </w:r>
      <w:r w:rsidR="008534D7" w:rsidRPr="00C60FF0">
        <w:rPr>
          <w:rFonts w:cstheme="minorHAnsi"/>
          <w:bCs/>
        </w:rPr>
        <w:t xml:space="preserve">vertical </w:t>
      </w:r>
      <w:r w:rsidR="005A19E0" w:rsidRPr="00C60FF0">
        <w:rPr>
          <w:rFonts w:cstheme="minorHAnsi"/>
          <w:bCs/>
        </w:rPr>
        <w:t xml:space="preserve">fluid </w:t>
      </w:r>
      <w:r w:rsidR="00FD07EA" w:rsidRPr="00C60FF0">
        <w:rPr>
          <w:rFonts w:cstheme="minorHAnsi"/>
          <w:bCs/>
        </w:rPr>
        <w:t>migration</w:t>
      </w:r>
      <w:r w:rsidR="008534D7" w:rsidRPr="00C60FF0">
        <w:rPr>
          <w:rFonts w:cstheme="minorHAnsi"/>
          <w:bCs/>
        </w:rPr>
        <w:t xml:space="preserve"> from deeper units</w:t>
      </w:r>
      <w:r w:rsidR="005A19E0" w:rsidRPr="00C60FF0">
        <w:rPr>
          <w:rFonts w:cstheme="minorHAnsi"/>
          <w:bCs/>
        </w:rPr>
        <w:t xml:space="preserve">. </w:t>
      </w:r>
      <w:r w:rsidR="00873E5C" w:rsidRPr="00C60FF0">
        <w:rPr>
          <w:rFonts w:cstheme="minorHAnsi"/>
          <w:bCs/>
        </w:rPr>
        <w:t xml:space="preserve">Another fault system is </w:t>
      </w:r>
      <w:r w:rsidR="005A19E0" w:rsidRPr="00C60FF0">
        <w:rPr>
          <w:rFonts w:cstheme="minorHAnsi"/>
          <w:bCs/>
        </w:rPr>
        <w:t xml:space="preserve">mainly confined </w:t>
      </w:r>
      <w:r w:rsidR="002D1F02" w:rsidRPr="00C60FF0">
        <w:rPr>
          <w:rFonts w:cstheme="minorHAnsi"/>
          <w:bCs/>
        </w:rPr>
        <w:t xml:space="preserve">to </w:t>
      </w:r>
      <w:r w:rsidR="00873E5C" w:rsidRPr="00C60FF0">
        <w:rPr>
          <w:rFonts w:cstheme="minorHAnsi"/>
          <w:bCs/>
        </w:rPr>
        <w:t xml:space="preserve">the post-salt overburden </w:t>
      </w:r>
      <w:r w:rsidR="005A19E0" w:rsidRPr="00C60FF0">
        <w:rPr>
          <w:rFonts w:cstheme="minorHAnsi"/>
          <w:bCs/>
        </w:rPr>
        <w:t>to the SW of the pipe cluster</w:t>
      </w:r>
      <w:r w:rsidR="00873E5C" w:rsidRPr="00C60FF0">
        <w:rPr>
          <w:rFonts w:cstheme="minorHAnsi"/>
          <w:bCs/>
        </w:rPr>
        <w:t>. Here, the faults</w:t>
      </w:r>
      <w:r w:rsidR="005A19E0" w:rsidRPr="00C60FF0">
        <w:rPr>
          <w:rFonts w:cstheme="minorHAnsi"/>
          <w:bCs/>
        </w:rPr>
        <w:t xml:space="preserve"> displace the </w:t>
      </w:r>
      <w:r w:rsidR="002D1C46" w:rsidRPr="00C60FF0">
        <w:rPr>
          <w:rFonts w:cstheme="minorHAnsi"/>
          <w:bCs/>
        </w:rPr>
        <w:t xml:space="preserve">present </w:t>
      </w:r>
      <w:r w:rsidR="005A19E0" w:rsidRPr="00C60FF0">
        <w:rPr>
          <w:rFonts w:cstheme="minorHAnsi"/>
          <w:bCs/>
        </w:rPr>
        <w:t xml:space="preserve">seafloor </w:t>
      </w:r>
      <w:r w:rsidR="002D1F02" w:rsidRPr="00C60FF0">
        <w:rPr>
          <w:rFonts w:cstheme="minorHAnsi"/>
          <w:bCs/>
        </w:rPr>
        <w:t>to define several</w:t>
      </w:r>
      <w:r w:rsidR="005A19E0" w:rsidRPr="00C60FF0">
        <w:rPr>
          <w:rFonts w:cstheme="minorHAnsi"/>
          <w:bCs/>
        </w:rPr>
        <w:t xml:space="preserve"> grabens. </w:t>
      </w:r>
      <w:r w:rsidR="00FC1E9F" w:rsidRPr="00C60FF0">
        <w:rPr>
          <w:rFonts w:cstheme="minorHAnsi"/>
          <w:bCs/>
        </w:rPr>
        <w:t>Although</w:t>
      </w:r>
      <w:r w:rsidR="005A19E0" w:rsidRPr="00C60FF0">
        <w:rPr>
          <w:rFonts w:cstheme="minorHAnsi"/>
          <w:bCs/>
        </w:rPr>
        <w:t xml:space="preserve"> the pipes disrupt the seismic signal and limit the interpretation of the post-salt interval geometries, the faults do not</w:t>
      </w:r>
      <w:r w:rsidR="00FC1E9F" w:rsidRPr="00C60FF0">
        <w:rPr>
          <w:rFonts w:cstheme="minorHAnsi"/>
          <w:bCs/>
        </w:rPr>
        <w:t xml:space="preserve"> appear to</w:t>
      </w:r>
      <w:r w:rsidR="005A19E0" w:rsidRPr="00C60FF0">
        <w:rPr>
          <w:rFonts w:cstheme="minorHAnsi"/>
          <w:bCs/>
        </w:rPr>
        <w:t xml:space="preserve"> extend in</w:t>
      </w:r>
      <w:r w:rsidR="00FC1E9F" w:rsidRPr="00C60FF0">
        <w:rPr>
          <w:rFonts w:cstheme="minorHAnsi"/>
          <w:bCs/>
        </w:rPr>
        <w:t>to</w:t>
      </w:r>
      <w:r w:rsidR="005A19E0" w:rsidRPr="00C60FF0">
        <w:rPr>
          <w:rFonts w:cstheme="minorHAnsi"/>
          <w:bCs/>
        </w:rPr>
        <w:t xml:space="preserve"> this area as no seafloor displacement occurs within the depress</w:t>
      </w:r>
      <w:r w:rsidR="00FC1E9F" w:rsidRPr="00C60FF0">
        <w:rPr>
          <w:rFonts w:cstheme="minorHAnsi"/>
          <w:bCs/>
        </w:rPr>
        <w:t>ion</w:t>
      </w:r>
      <w:r w:rsidR="002D1F02" w:rsidRPr="00C60FF0">
        <w:rPr>
          <w:rFonts w:cstheme="minorHAnsi"/>
          <w:bCs/>
        </w:rPr>
        <w:t>. V</w:t>
      </w:r>
      <w:r w:rsidR="00190AD4" w:rsidRPr="00C60FF0">
        <w:rPr>
          <w:rFonts w:cstheme="minorHAnsi"/>
          <w:bCs/>
        </w:rPr>
        <w:t>ariance and RMS maps</w:t>
      </w:r>
      <w:r w:rsidR="002D1F02" w:rsidRPr="00C60FF0">
        <w:rPr>
          <w:rFonts w:cstheme="minorHAnsi"/>
          <w:bCs/>
        </w:rPr>
        <w:t xml:space="preserve"> also</w:t>
      </w:r>
      <w:r w:rsidR="00190AD4" w:rsidRPr="00C60FF0">
        <w:rPr>
          <w:rFonts w:cstheme="minorHAnsi"/>
          <w:bCs/>
        </w:rPr>
        <w:t xml:space="preserve"> do not </w:t>
      </w:r>
      <w:r w:rsidR="00EE3B21" w:rsidRPr="00C60FF0">
        <w:rPr>
          <w:rFonts w:cstheme="minorHAnsi"/>
          <w:bCs/>
        </w:rPr>
        <w:t>show any</w:t>
      </w:r>
      <w:r w:rsidR="005A19E0" w:rsidRPr="00C60FF0">
        <w:rPr>
          <w:rFonts w:cstheme="minorHAnsi"/>
          <w:bCs/>
        </w:rPr>
        <w:t xml:space="preserve"> </w:t>
      </w:r>
      <w:r w:rsidR="002D1F02" w:rsidRPr="00C60FF0">
        <w:rPr>
          <w:rFonts w:cstheme="minorHAnsi"/>
          <w:bCs/>
        </w:rPr>
        <w:t xml:space="preserve">evidence for </w:t>
      </w:r>
      <w:r w:rsidR="008E3ED7" w:rsidRPr="00C60FF0">
        <w:rPr>
          <w:rFonts w:cstheme="minorHAnsi"/>
          <w:bCs/>
        </w:rPr>
        <w:t>subsurface</w:t>
      </w:r>
      <w:r w:rsidR="005A19E0" w:rsidRPr="00C60FF0">
        <w:rPr>
          <w:rFonts w:cstheme="minorHAnsi"/>
          <w:bCs/>
        </w:rPr>
        <w:t xml:space="preserve"> </w:t>
      </w:r>
      <w:r w:rsidR="002D1F02" w:rsidRPr="00C60FF0">
        <w:rPr>
          <w:rFonts w:cstheme="minorHAnsi"/>
          <w:bCs/>
        </w:rPr>
        <w:t xml:space="preserve">faults </w:t>
      </w:r>
      <w:r w:rsidR="005A19E0" w:rsidRPr="00C60FF0">
        <w:rPr>
          <w:rFonts w:cstheme="minorHAnsi"/>
          <w:bCs/>
        </w:rPr>
        <w:t>(</w:t>
      </w:r>
      <w:r w:rsidR="008B0980" w:rsidRPr="00C60FF0">
        <w:rPr>
          <w:rFonts w:cstheme="minorHAnsi"/>
          <w:bCs/>
        </w:rPr>
        <w:t>Fig. 10</w:t>
      </w:r>
      <w:r w:rsidR="005A19E0" w:rsidRPr="00C60FF0">
        <w:rPr>
          <w:rFonts w:cstheme="minorHAnsi"/>
          <w:bCs/>
        </w:rPr>
        <w:t xml:space="preserve">b-d). </w:t>
      </w:r>
      <w:r w:rsidR="00C720E8" w:rsidRPr="00C60FF0">
        <w:rPr>
          <w:rFonts w:cstheme="minorHAnsi"/>
          <w:bCs/>
        </w:rPr>
        <w:t>The</w:t>
      </w:r>
      <w:r w:rsidR="00C57C06" w:rsidRPr="00C60FF0">
        <w:rPr>
          <w:rFonts w:cstheme="minorHAnsi"/>
          <w:bCs/>
        </w:rPr>
        <w:t xml:space="preserve"> faults vertically offset the</w:t>
      </w:r>
      <w:r w:rsidRPr="00C60FF0">
        <w:rPr>
          <w:rFonts w:cstheme="minorHAnsi"/>
          <w:bCs/>
        </w:rPr>
        <w:t xml:space="preserve"> </w:t>
      </w:r>
      <w:r w:rsidR="000F649C" w:rsidRPr="00C60FF0">
        <w:rPr>
          <w:rFonts w:cstheme="minorHAnsi"/>
          <w:bCs/>
        </w:rPr>
        <w:t>amplitude anomalies</w:t>
      </w:r>
      <w:r w:rsidR="005A19E0" w:rsidRPr="00C60FF0">
        <w:rPr>
          <w:rFonts w:cstheme="minorHAnsi"/>
          <w:bCs/>
        </w:rPr>
        <w:t xml:space="preserve"> originating from the pipe </w:t>
      </w:r>
      <w:r w:rsidR="00675E3C" w:rsidRPr="00C60FF0">
        <w:rPr>
          <w:rFonts w:cstheme="minorHAnsi"/>
          <w:bCs/>
        </w:rPr>
        <w:t>cluster</w:t>
      </w:r>
      <w:r w:rsidR="00116015" w:rsidRPr="00C60FF0">
        <w:rPr>
          <w:rFonts w:cstheme="minorHAnsi"/>
          <w:bCs/>
        </w:rPr>
        <w:t xml:space="preserve">. This </w:t>
      </w:r>
      <w:r w:rsidR="00675E3C" w:rsidRPr="00C60FF0">
        <w:rPr>
          <w:rFonts w:cstheme="minorHAnsi"/>
          <w:bCs/>
        </w:rPr>
        <w:t>suggest</w:t>
      </w:r>
      <w:r w:rsidR="00116015" w:rsidRPr="00C60FF0">
        <w:rPr>
          <w:rFonts w:cstheme="minorHAnsi"/>
          <w:bCs/>
        </w:rPr>
        <w:t>s</w:t>
      </w:r>
      <w:r w:rsidR="00675E3C" w:rsidRPr="00C60FF0">
        <w:rPr>
          <w:rFonts w:cstheme="minorHAnsi"/>
          <w:bCs/>
        </w:rPr>
        <w:t xml:space="preserve"> </w:t>
      </w:r>
      <w:r w:rsidR="00130731" w:rsidRPr="00C60FF0">
        <w:rPr>
          <w:rFonts w:cstheme="minorHAnsi"/>
          <w:bCs/>
        </w:rPr>
        <w:t xml:space="preserve">that </w:t>
      </w:r>
      <w:r w:rsidR="005A19E0" w:rsidRPr="00C60FF0">
        <w:rPr>
          <w:rFonts w:cstheme="minorHAnsi"/>
          <w:bCs/>
        </w:rPr>
        <w:t>the</w:t>
      </w:r>
      <w:r w:rsidR="00211C70" w:rsidRPr="00C60FF0">
        <w:rPr>
          <w:rFonts w:cstheme="minorHAnsi"/>
          <w:bCs/>
        </w:rPr>
        <w:t xml:space="preserve"> start of</w:t>
      </w:r>
      <w:r w:rsidR="005A19E0" w:rsidRPr="00C60FF0">
        <w:rPr>
          <w:rFonts w:cstheme="minorHAnsi"/>
          <w:bCs/>
        </w:rPr>
        <w:t xml:space="preserve"> </w:t>
      </w:r>
      <w:r w:rsidR="00130731" w:rsidRPr="00C60FF0">
        <w:rPr>
          <w:rFonts w:cstheme="minorHAnsi"/>
          <w:bCs/>
        </w:rPr>
        <w:t xml:space="preserve">fluid escape, or at least the </w:t>
      </w:r>
      <w:r w:rsidR="002D1F02" w:rsidRPr="00C60FF0">
        <w:rPr>
          <w:rFonts w:cstheme="minorHAnsi"/>
          <w:bCs/>
        </w:rPr>
        <w:t xml:space="preserve">periods of </w:t>
      </w:r>
      <w:r w:rsidR="005A19E0" w:rsidRPr="00C60FF0">
        <w:rPr>
          <w:rFonts w:cstheme="minorHAnsi"/>
          <w:bCs/>
        </w:rPr>
        <w:t>lateral fluid diffusion</w:t>
      </w:r>
      <w:r w:rsidR="00130731" w:rsidRPr="00C60FF0">
        <w:rPr>
          <w:rFonts w:cstheme="minorHAnsi"/>
          <w:bCs/>
        </w:rPr>
        <w:t>,</w:t>
      </w:r>
      <w:r w:rsidR="005A19E0" w:rsidRPr="00C60FF0">
        <w:rPr>
          <w:rFonts w:cstheme="minorHAnsi"/>
          <w:bCs/>
        </w:rPr>
        <w:t xml:space="preserve"> predates </w:t>
      </w:r>
      <w:r w:rsidR="002D1F02" w:rsidRPr="00C60FF0">
        <w:rPr>
          <w:rFonts w:cstheme="minorHAnsi"/>
          <w:bCs/>
        </w:rPr>
        <w:t xml:space="preserve">fault </w:t>
      </w:r>
      <w:r w:rsidR="00116015" w:rsidRPr="00C60FF0">
        <w:rPr>
          <w:rFonts w:cstheme="minorHAnsi"/>
          <w:bCs/>
        </w:rPr>
        <w:t>formation</w:t>
      </w:r>
      <w:r w:rsidR="005A19E0" w:rsidRPr="00C60FF0">
        <w:rPr>
          <w:rFonts w:cstheme="minorHAnsi"/>
          <w:bCs/>
        </w:rPr>
        <w:t>. Additionally, the sedimentary sequence and the seafloor in the graben area are barren of features</w:t>
      </w:r>
      <w:r w:rsidR="00675E3C" w:rsidRPr="00C60FF0">
        <w:rPr>
          <w:rFonts w:cstheme="minorHAnsi"/>
          <w:bCs/>
        </w:rPr>
        <w:t xml:space="preserve"> related </w:t>
      </w:r>
      <w:r w:rsidR="00FC1E9F" w:rsidRPr="00C60FF0">
        <w:rPr>
          <w:rFonts w:cstheme="minorHAnsi"/>
          <w:bCs/>
        </w:rPr>
        <w:t>to</w:t>
      </w:r>
      <w:r w:rsidR="00675E3C" w:rsidRPr="00C60FF0">
        <w:rPr>
          <w:rFonts w:cstheme="minorHAnsi"/>
          <w:bCs/>
        </w:rPr>
        <w:t xml:space="preserve"> vertical fluid migration</w:t>
      </w:r>
      <w:r w:rsidR="005A19E0" w:rsidRPr="00C60FF0">
        <w:rPr>
          <w:rFonts w:cstheme="minorHAnsi"/>
          <w:bCs/>
        </w:rPr>
        <w:t xml:space="preserve">, which are </w:t>
      </w:r>
      <w:r w:rsidR="004E1829" w:rsidRPr="00C60FF0">
        <w:rPr>
          <w:rFonts w:cstheme="minorHAnsi"/>
          <w:bCs/>
        </w:rPr>
        <w:t xml:space="preserve">instead </w:t>
      </w:r>
      <w:r w:rsidR="0039324C" w:rsidRPr="00C60FF0">
        <w:rPr>
          <w:rFonts w:cstheme="minorHAnsi"/>
          <w:bCs/>
        </w:rPr>
        <w:t xml:space="preserve">mostly </w:t>
      </w:r>
      <w:r w:rsidR="005A19E0" w:rsidRPr="00C60FF0">
        <w:rPr>
          <w:rFonts w:cstheme="minorHAnsi"/>
          <w:bCs/>
        </w:rPr>
        <w:t>confined</w:t>
      </w:r>
      <w:r w:rsidR="0039324C" w:rsidRPr="00C60FF0">
        <w:rPr>
          <w:rFonts w:cstheme="minorHAnsi"/>
          <w:bCs/>
        </w:rPr>
        <w:t xml:space="preserve"> within</w:t>
      </w:r>
      <w:r w:rsidR="005A19E0" w:rsidRPr="00C60FF0">
        <w:rPr>
          <w:rFonts w:cstheme="minorHAnsi"/>
          <w:bCs/>
        </w:rPr>
        <w:t xml:space="preserve"> the depressed area. </w:t>
      </w:r>
      <w:r w:rsidR="00675E3C" w:rsidRPr="00C60FF0">
        <w:rPr>
          <w:rFonts w:cstheme="minorHAnsi"/>
          <w:bCs/>
        </w:rPr>
        <w:t>Based on these observations</w:t>
      </w:r>
      <w:r w:rsidR="00CD7E3C" w:rsidRPr="00C60FF0">
        <w:rPr>
          <w:rFonts w:cstheme="minorHAnsi"/>
          <w:bCs/>
        </w:rPr>
        <w:t>,</w:t>
      </w:r>
      <w:r w:rsidR="00675E3C" w:rsidRPr="00C60FF0">
        <w:rPr>
          <w:rFonts w:cstheme="minorHAnsi"/>
          <w:bCs/>
        </w:rPr>
        <w:t xml:space="preserve"> we suggest that the </w:t>
      </w:r>
      <w:r w:rsidR="008810ED" w:rsidRPr="00C60FF0">
        <w:rPr>
          <w:rFonts w:cstheme="minorHAnsi"/>
          <w:bCs/>
        </w:rPr>
        <w:t xml:space="preserve">Latakia </w:t>
      </w:r>
      <w:r w:rsidR="00572B77" w:rsidRPr="00C60FF0">
        <w:rPr>
          <w:rFonts w:cstheme="minorHAnsi"/>
          <w:bCs/>
        </w:rPr>
        <w:t>supra</w:t>
      </w:r>
      <w:r w:rsidR="00675E3C" w:rsidRPr="00C60FF0">
        <w:rPr>
          <w:rFonts w:cstheme="minorHAnsi"/>
          <w:bCs/>
        </w:rPr>
        <w:t xml:space="preserve">-salt faults do not have a role in the fluid </w:t>
      </w:r>
      <w:r w:rsidR="00F02DA3" w:rsidRPr="00C60FF0">
        <w:rPr>
          <w:rFonts w:cstheme="minorHAnsi"/>
          <w:bCs/>
        </w:rPr>
        <w:t>escape</w:t>
      </w:r>
      <w:r w:rsidR="002D1F02" w:rsidRPr="00C60FF0">
        <w:rPr>
          <w:rFonts w:cstheme="minorHAnsi"/>
          <w:bCs/>
        </w:rPr>
        <w:t xml:space="preserve"> but</w:t>
      </w:r>
      <w:r w:rsidR="00675E3C" w:rsidRPr="00C60FF0">
        <w:rPr>
          <w:rFonts w:cstheme="minorHAnsi"/>
          <w:bCs/>
        </w:rPr>
        <w:t xml:space="preserve"> </w:t>
      </w:r>
      <w:r w:rsidR="006C1B05" w:rsidRPr="00C60FF0">
        <w:rPr>
          <w:rFonts w:cstheme="minorHAnsi"/>
          <w:bCs/>
        </w:rPr>
        <w:t xml:space="preserve">may </w:t>
      </w:r>
      <w:r w:rsidR="00675E3C" w:rsidRPr="00C60FF0">
        <w:rPr>
          <w:rFonts w:cstheme="minorHAnsi"/>
          <w:bCs/>
        </w:rPr>
        <w:t>act as lateral barriers</w:t>
      </w:r>
      <w:r w:rsidR="002D1F02" w:rsidRPr="00C60FF0">
        <w:rPr>
          <w:rFonts w:cstheme="minorHAnsi"/>
          <w:bCs/>
        </w:rPr>
        <w:t xml:space="preserve"> and/or baffles</w:t>
      </w:r>
      <w:r w:rsidR="00675E3C" w:rsidRPr="00C60FF0">
        <w:rPr>
          <w:rFonts w:cstheme="minorHAnsi"/>
          <w:bCs/>
        </w:rPr>
        <w:t xml:space="preserve"> to fluid movement</w:t>
      </w:r>
      <w:r w:rsidR="005A19E0" w:rsidRPr="00C60FF0">
        <w:rPr>
          <w:rFonts w:cstheme="minorHAnsi"/>
          <w:bCs/>
        </w:rPr>
        <w:t>.</w:t>
      </w:r>
    </w:p>
    <w:p w14:paraId="3C90B211" w14:textId="7C3A76A6" w:rsidR="005273B3" w:rsidRPr="00C60FF0" w:rsidRDefault="00DE65C9" w:rsidP="00CD6731">
      <w:pPr>
        <w:spacing w:line="360" w:lineRule="auto"/>
        <w:jc w:val="both"/>
        <w:rPr>
          <w:rFonts w:cstheme="minorHAnsi"/>
          <w:bCs/>
        </w:rPr>
      </w:pPr>
      <w:r w:rsidRPr="00C60FF0">
        <w:rPr>
          <w:rFonts w:cstheme="minorHAnsi"/>
          <w:bCs/>
        </w:rPr>
        <w:t>S</w:t>
      </w:r>
      <w:r w:rsidR="0083680C" w:rsidRPr="00C60FF0">
        <w:rPr>
          <w:rFonts w:cstheme="minorHAnsi"/>
          <w:bCs/>
        </w:rPr>
        <w:t>alt dissolution favor</w:t>
      </w:r>
      <w:r w:rsidR="005B24E1" w:rsidRPr="00C60FF0">
        <w:rPr>
          <w:rFonts w:cstheme="minorHAnsi"/>
          <w:bCs/>
        </w:rPr>
        <w:t>ed</w:t>
      </w:r>
      <w:r w:rsidR="0083680C" w:rsidRPr="00C60FF0">
        <w:rPr>
          <w:rFonts w:cstheme="minorHAnsi"/>
          <w:bCs/>
        </w:rPr>
        <w:t xml:space="preserve"> cross-evaporite fluid migration</w:t>
      </w:r>
      <w:r w:rsidR="00587176" w:rsidRPr="00C60FF0">
        <w:rPr>
          <w:rFonts w:cstheme="minorHAnsi"/>
          <w:bCs/>
        </w:rPr>
        <w:t xml:space="preserve"> </w:t>
      </w:r>
      <w:r w:rsidR="005B24E1" w:rsidRPr="00C60FF0">
        <w:rPr>
          <w:rFonts w:cstheme="minorHAnsi"/>
          <w:bCs/>
        </w:rPr>
        <w:t xml:space="preserve">in </w:t>
      </w:r>
      <w:r w:rsidR="00827241" w:rsidRPr="00C60FF0">
        <w:rPr>
          <w:rFonts w:cstheme="minorHAnsi"/>
          <w:bCs/>
        </w:rPr>
        <w:t xml:space="preserve">other areas of Eastern </w:t>
      </w:r>
      <w:r w:rsidR="00BD19F1" w:rsidRPr="00C60FF0">
        <w:rPr>
          <w:rFonts w:cstheme="minorHAnsi"/>
          <w:bCs/>
        </w:rPr>
        <w:t>Mediterranean</w:t>
      </w:r>
      <w:r w:rsidR="00C205E0" w:rsidRPr="00C60FF0">
        <w:rPr>
          <w:rFonts w:cstheme="minorHAnsi"/>
          <w:bCs/>
        </w:rPr>
        <w:t xml:space="preserve"> </w:t>
      </w:r>
      <w:r w:rsidR="00730171" w:rsidRPr="00C60FF0">
        <w:rPr>
          <w:rFonts w:cstheme="minorHAnsi"/>
          <w:bCs/>
        </w:rPr>
        <w:fldChar w:fldCharType="begin"/>
      </w:r>
      <w:r w:rsidR="00C0451C" w:rsidRPr="00C60FF0">
        <w:rPr>
          <w:rFonts w:cstheme="minorHAnsi"/>
          <w:bCs/>
        </w:rPr>
        <w:instrText xml:space="preserve"> ADDIN ZOTERO_ITEM CSL_CITATION {"citationID":"3CrGX77m","properties":{"formattedCitation":"(e.g. C. Kirkham et al., 2018)","plainCitation":"(e.g. C. Kirkham et al., 2018)","noteIndex":0},"citationItems":[{"id":1072,"uris":["http://zotero.org/users/5710338/items/3RD9VK6X"],"uri":["http://zotero.org/users/5710338/items/3RD9VK6X"],"itemData":{"id":1072,"type":"article-journal","abstract":"This study documents the seismic expression of the conduits underlying over 350 mud volcanoes that were erupted in an area of the western Nile Cone in the past 5.3 Myr. The study is based on a c. 4300 km2 3D seismic survey. The conduits are interpreted to transect the &gt;1000-m-thick Messinian Evaporite succession, demonstrating that the eruptive process is sufﬁciently dynamic to breach the formidable seal represented by the evaporites. The mud volcano conduits are remarkably similar in geometry and seismic characteristics to many previously described examples of ﬂuid escape pipes. They are vertical to subvertical structures with a crudely cylindrical geometry, but that can either widen or narrow upwards towards their upper terminations in the mud volcano ediﬁces. Imaging at depth within the Messinian Evaporites and pre-evaporite successions is more uncertain, but direct sampling of mud from surface volcanoes suggests a pre-Messinian source, conﬁrming the seismic interpretation that they root within presalt stratigraphy. A conceptual model for the genesis of these mud volcano conduits through salt is proposed, for which hydraulic fracturing is driven by high overpressures that developed in the presalt source stratigraphy as a response to the Messinian Salinity Crisis. Dissolution and removal of evaporites resulting in fracturing and collapse via a stoping mechanism is a slow process by comparison to hydraulic fracturing but is argued to potentially contribute to conduit formation. The analysis presented here demonstrates the potential for bypassing a &gt;1-km-thick unit of sealing evaporites via focused ﬂuid and sediment mobilisation from deeper overpressured cells in other salt basins worldwide, and has signiﬁcant implications for hydrocarbon exploration, CO2 sequestration and nuclear waste disposal.","container-title":"Basin Research","DOI":"10.1111/bre.12250","ISSN":"0950091X","issue":"2","journalAbbreviation":"Basin Res","language":"en","page":"217-236","source":"DOI.org (Crossref)","title":"The genesis of mud volcano conduits through thick evaporite sequences","volume":"30","author":[{"family":"Kirkham","given":"C."},{"family":"Cartwright","given":"J."},{"family":"Hermanrud","given":"C."},{"family":"Jebsen","given":"C."}],"issued":{"date-parts":[["2018",4]]}},"prefix":"e.g."}],"schema":"https://github.com/citation-style-language/schema/raw/master/csl-citation.json"} </w:instrText>
      </w:r>
      <w:r w:rsidR="00730171" w:rsidRPr="00C60FF0">
        <w:rPr>
          <w:rFonts w:cstheme="minorHAnsi"/>
          <w:bCs/>
        </w:rPr>
        <w:fldChar w:fldCharType="separate"/>
      </w:r>
      <w:r w:rsidR="00C0451C" w:rsidRPr="00C60FF0">
        <w:rPr>
          <w:rFonts w:ascii="Calibri" w:hAnsi="Calibri" w:cs="Calibri"/>
        </w:rPr>
        <w:t>(e.g. C. Kirkham et al., 2018)</w:t>
      </w:r>
      <w:r w:rsidR="00730171" w:rsidRPr="00C60FF0">
        <w:rPr>
          <w:rFonts w:cstheme="minorHAnsi"/>
          <w:bCs/>
        </w:rPr>
        <w:fldChar w:fldCharType="end"/>
      </w:r>
      <w:r w:rsidR="005B24E1" w:rsidRPr="00C60FF0">
        <w:rPr>
          <w:rFonts w:cstheme="minorHAnsi"/>
          <w:bCs/>
        </w:rPr>
        <w:t>.</w:t>
      </w:r>
      <w:r w:rsidR="006C3116" w:rsidRPr="00C60FF0">
        <w:rPr>
          <w:rFonts w:cstheme="minorHAnsi"/>
          <w:bCs/>
        </w:rPr>
        <w:t xml:space="preserve"> Deep-sourced fluids </w:t>
      </w:r>
      <w:r w:rsidR="001C18C9" w:rsidRPr="00C60FF0">
        <w:rPr>
          <w:rFonts w:cstheme="minorHAnsi"/>
          <w:bCs/>
        </w:rPr>
        <w:t xml:space="preserve">can </w:t>
      </w:r>
      <w:r w:rsidR="006C3116" w:rsidRPr="00C60FF0">
        <w:rPr>
          <w:rFonts w:cstheme="minorHAnsi"/>
          <w:bCs/>
        </w:rPr>
        <w:t>propagate into evaporite units through hydrofractur</w:t>
      </w:r>
      <w:r w:rsidR="00A6334B" w:rsidRPr="00C60FF0">
        <w:rPr>
          <w:rFonts w:cstheme="minorHAnsi"/>
          <w:bCs/>
        </w:rPr>
        <w:t>ing</w:t>
      </w:r>
      <w:r w:rsidR="006C3116" w:rsidRPr="00C60FF0">
        <w:rPr>
          <w:rFonts w:cstheme="minorHAnsi"/>
          <w:bCs/>
        </w:rPr>
        <w:t xml:space="preserve"> and induce salt dissolutio</w:t>
      </w:r>
      <w:r w:rsidR="00F11329" w:rsidRPr="00C60FF0">
        <w:rPr>
          <w:rFonts w:cstheme="minorHAnsi"/>
          <w:bCs/>
        </w:rPr>
        <w:t>n and collapse</w:t>
      </w:r>
      <w:r w:rsidR="008A3657" w:rsidRPr="00C60FF0">
        <w:rPr>
          <w:rFonts w:cstheme="minorHAnsi"/>
          <w:bCs/>
        </w:rPr>
        <w:t xml:space="preserve"> within pipes</w:t>
      </w:r>
      <w:r w:rsidR="00F11329" w:rsidRPr="00C60FF0">
        <w:rPr>
          <w:rFonts w:cstheme="minorHAnsi"/>
          <w:bCs/>
        </w:rPr>
        <w:t xml:space="preserve">, in a mechanism </w:t>
      </w:r>
      <w:r w:rsidR="00B76D69" w:rsidRPr="00C60FF0">
        <w:rPr>
          <w:rFonts w:cstheme="minorHAnsi"/>
          <w:bCs/>
        </w:rPr>
        <w:t>comparable to</w:t>
      </w:r>
      <w:r w:rsidR="00F11329" w:rsidRPr="00C60FF0">
        <w:rPr>
          <w:rFonts w:cstheme="minorHAnsi"/>
          <w:bCs/>
        </w:rPr>
        <w:t xml:space="preserve"> </w:t>
      </w:r>
      <w:r w:rsidR="00511D00" w:rsidRPr="00C60FF0">
        <w:rPr>
          <w:rFonts w:cstheme="minorHAnsi"/>
          <w:bCs/>
        </w:rPr>
        <w:t xml:space="preserve">the </w:t>
      </w:r>
      <w:proofErr w:type="spellStart"/>
      <w:r w:rsidR="00F11329" w:rsidRPr="00C60FF0">
        <w:rPr>
          <w:rFonts w:cstheme="minorHAnsi"/>
          <w:bCs/>
        </w:rPr>
        <w:t>stoping</w:t>
      </w:r>
      <w:proofErr w:type="spellEnd"/>
      <w:r w:rsidR="00F11329" w:rsidRPr="00C60FF0">
        <w:rPr>
          <w:rFonts w:cstheme="minorHAnsi"/>
          <w:bCs/>
        </w:rPr>
        <w:t xml:space="preserve"> </w:t>
      </w:r>
      <w:r w:rsidR="00B76D69" w:rsidRPr="00C60FF0">
        <w:rPr>
          <w:rFonts w:cstheme="minorHAnsi"/>
          <w:bCs/>
        </w:rPr>
        <w:t>of igneous intrusions</w:t>
      </w:r>
      <w:r w:rsidR="00A6334B" w:rsidRPr="00C60FF0">
        <w:rPr>
          <w:rFonts w:cstheme="minorHAnsi"/>
          <w:bCs/>
        </w:rPr>
        <w:t xml:space="preserve"> </w:t>
      </w:r>
      <w:r w:rsidR="00FA5E6A" w:rsidRPr="00C60FF0">
        <w:rPr>
          <w:rFonts w:cstheme="minorHAnsi"/>
          <w:bCs/>
        </w:rPr>
        <w:fldChar w:fldCharType="begin"/>
      </w:r>
      <w:r w:rsidR="00C0451C" w:rsidRPr="00C60FF0">
        <w:rPr>
          <w:rFonts w:cstheme="minorHAnsi"/>
          <w:bCs/>
        </w:rPr>
        <w:instrText xml:space="preserve"> ADDIN ZOTERO_ITEM CSL_CITATION {"citationID":"TlrpSbf9","properties":{"formattedCitation":"(C. Kirkham et al., 2018)","plainCitation":"(C. Kirkham et al., 2018)","noteIndex":0},"citationItems":[{"id":1072,"uris":["http://zotero.org/users/5710338/items/3RD9VK6X"],"uri":["http://zotero.org/users/5710338/items/3RD9VK6X"],"itemData":{"id":1072,"type":"article-journal","abstract":"This study documents the seismic expression of the conduits underlying over 350 mud volcanoes that were erupted in an area of the western Nile Cone in the past 5.3 Myr. The study is based on a c. 4300 km2 3D seismic survey. The conduits are interpreted to transect the &gt;1000-m-thick Messinian Evaporite succession, demonstrating that the eruptive process is sufﬁciently dynamic to breach the formidable seal represented by the evaporites. The mud volcano conduits are remarkably similar in geometry and seismic characteristics to many previously described examples of ﬂuid escape pipes. They are vertical to subvertical structures with a crudely cylindrical geometry, but that can either widen or narrow upwards towards their upper terminations in the mud volcano ediﬁces. Imaging at depth within the Messinian Evaporites and pre-evaporite successions is more uncertain, but direct sampling of mud from surface volcanoes suggests a pre-Messinian source, conﬁrming the seismic interpretation that they root within presalt stratigraphy. A conceptual model for the genesis of these mud volcano conduits through salt is proposed, for which hydraulic fracturing is driven by high overpressures that developed in the presalt source stratigraphy as a response to the Messinian Salinity Crisis. Dissolution and removal of evaporites resulting in fracturing and collapse via a stoping mechanism is a slow process by comparison to hydraulic fracturing but is argued to potentially contribute to conduit formation. The analysis presented here demonstrates the potential for bypassing a &gt;1-km-thick unit of sealing evaporites via focused ﬂuid and sediment mobilisation from deeper overpressured cells in other salt basins worldwide, and has signiﬁcant implications for hydrocarbon exploration, CO2 sequestration and nuclear waste disposal.","container-title":"Basin Research","DOI":"10.1111/bre.12250","ISSN":"0950091X","issue":"2","journalAbbreviation":"Basin Res","language":"en","page":"217-236","source":"DOI.org (Crossref)","title":"The genesis of mud volcano conduits through thick evaporite sequences","volume":"30","author":[{"family":"Kirkham","given":"C."},{"family":"Cartwright","given":"J."},{"family":"Hermanrud","given":"C."},{"family":"Jebsen","given":"C."}],"issued":{"date-parts":[["2018",4]]}}}],"schema":"https://github.com/citation-style-language/schema/raw/master/csl-citation.json"} </w:instrText>
      </w:r>
      <w:r w:rsidR="00FA5E6A" w:rsidRPr="00C60FF0">
        <w:rPr>
          <w:rFonts w:cstheme="minorHAnsi"/>
          <w:bCs/>
        </w:rPr>
        <w:fldChar w:fldCharType="separate"/>
      </w:r>
      <w:r w:rsidR="00C0451C" w:rsidRPr="00C60FF0">
        <w:rPr>
          <w:rFonts w:ascii="Calibri" w:hAnsi="Calibri" w:cs="Calibri"/>
        </w:rPr>
        <w:t>(C. Kirkham et al., 2018)</w:t>
      </w:r>
      <w:r w:rsidR="00FA5E6A" w:rsidRPr="00C60FF0">
        <w:rPr>
          <w:rFonts w:cstheme="minorHAnsi"/>
          <w:bCs/>
        </w:rPr>
        <w:fldChar w:fldCharType="end"/>
      </w:r>
      <w:r w:rsidR="00F11329" w:rsidRPr="00C60FF0">
        <w:rPr>
          <w:rFonts w:cstheme="minorHAnsi"/>
          <w:bCs/>
        </w:rPr>
        <w:t>.</w:t>
      </w:r>
      <w:r w:rsidR="005273B3" w:rsidRPr="00C60FF0">
        <w:rPr>
          <w:rFonts w:cstheme="minorHAnsi"/>
          <w:bCs/>
        </w:rPr>
        <w:t xml:space="preserve"> </w:t>
      </w:r>
      <w:r w:rsidR="00D94F42" w:rsidRPr="00C60FF0">
        <w:rPr>
          <w:rFonts w:cstheme="minorHAnsi"/>
          <w:bCs/>
        </w:rPr>
        <w:t xml:space="preserve">Deep-sourced fluids can </w:t>
      </w:r>
      <w:r w:rsidR="00A81E6F" w:rsidRPr="00C60FF0">
        <w:rPr>
          <w:rFonts w:cstheme="minorHAnsi"/>
          <w:bCs/>
        </w:rPr>
        <w:t>dissol</w:t>
      </w:r>
      <w:r w:rsidR="00D94F42" w:rsidRPr="00C60FF0">
        <w:rPr>
          <w:rFonts w:cstheme="minorHAnsi"/>
          <w:bCs/>
        </w:rPr>
        <w:t xml:space="preserve">ve the </w:t>
      </w:r>
      <w:r w:rsidR="00B9729D" w:rsidRPr="00C60FF0">
        <w:rPr>
          <w:rFonts w:cstheme="minorHAnsi"/>
          <w:bCs/>
        </w:rPr>
        <w:t>salt</w:t>
      </w:r>
      <w:r w:rsidR="00984272" w:rsidRPr="00C60FF0">
        <w:rPr>
          <w:rFonts w:cstheme="minorHAnsi"/>
          <w:bCs/>
        </w:rPr>
        <w:t>,</w:t>
      </w:r>
      <w:r w:rsidR="00A81E6F" w:rsidRPr="00C60FF0">
        <w:rPr>
          <w:rFonts w:cstheme="minorHAnsi"/>
          <w:bCs/>
        </w:rPr>
        <w:t xml:space="preserve"> </w:t>
      </w:r>
      <w:r w:rsidR="001406BA" w:rsidRPr="00C60FF0">
        <w:rPr>
          <w:rFonts w:cstheme="minorHAnsi"/>
          <w:bCs/>
        </w:rPr>
        <w:t>generat</w:t>
      </w:r>
      <w:r w:rsidR="00D94F42" w:rsidRPr="00C60FF0">
        <w:rPr>
          <w:rFonts w:cstheme="minorHAnsi"/>
          <w:bCs/>
        </w:rPr>
        <w:t>ing</w:t>
      </w:r>
      <w:r w:rsidR="00A81E6F" w:rsidRPr="00C60FF0">
        <w:rPr>
          <w:rFonts w:cstheme="minorHAnsi"/>
          <w:bCs/>
        </w:rPr>
        <w:t xml:space="preserve"> circular depressions on the top-salt</w:t>
      </w:r>
      <w:r w:rsidR="00D94F42" w:rsidRPr="00C60FF0">
        <w:rPr>
          <w:rFonts w:cstheme="minorHAnsi"/>
          <w:bCs/>
        </w:rPr>
        <w:t xml:space="preserve"> as</w:t>
      </w:r>
      <w:r w:rsidR="00A81E6F" w:rsidRPr="00C60FF0">
        <w:rPr>
          <w:rFonts w:cstheme="minorHAnsi"/>
          <w:bCs/>
        </w:rPr>
        <w:t xml:space="preserve"> </w:t>
      </w:r>
      <w:r w:rsidR="00411F94" w:rsidRPr="00C60FF0">
        <w:rPr>
          <w:rFonts w:cstheme="minorHAnsi"/>
          <w:bCs/>
        </w:rPr>
        <w:t xml:space="preserve">observed </w:t>
      </w:r>
      <w:r w:rsidR="00A81E6F" w:rsidRPr="00C60FF0">
        <w:rPr>
          <w:rFonts w:cstheme="minorHAnsi"/>
          <w:bCs/>
        </w:rPr>
        <w:t xml:space="preserve">in the southern Levan Basin </w:t>
      </w:r>
      <w:r w:rsidR="00FA5E6A" w:rsidRPr="00C60FF0">
        <w:rPr>
          <w:rFonts w:cstheme="minorHAnsi"/>
          <w:bCs/>
        </w:rPr>
        <w:fldChar w:fldCharType="begin"/>
      </w:r>
      <w:r w:rsidR="00C0451C" w:rsidRPr="00C60FF0">
        <w:rPr>
          <w:rFonts w:cstheme="minorHAnsi"/>
          <w:bCs/>
        </w:rPr>
        <w:instrText xml:space="preserve"> ADDIN ZOTERO_ITEM CSL_CITATION {"citationID":"nsEUDced","properties":{"formattedCitation":"(C. Bertoni &amp; Cartwright, 2005)","plainCitation":"(C. Bertoni &amp; Cartwright, 2005)","noteIndex":0},"citationItems":[{"id":2854,"uris":["http://zotero.org/users/5710338/items/985WWPV8"],"uri":["http://zotero.org/users/5710338/items/985WWPV8"],"itemData":{"id":2854,"type":"article-journal","abstract":"Buried circular collapse structures above a tabular evaporitic body are recorded by recently acquired 3D seismic data on the Levant Basin and continental margin, offshore Israel (Eastern Mediterranean). The structures formed during the Pliocene as buried Messinian (late Miocene) evaporites underwent extensive dissolution in a submarine, deep-water setting. Three-dimensional seismic analysis is used to describe the detailed morphology of the structures and the associated overburden, allowing the reconstruction of their origin and development. It is proposed that evaporite dissolution led to the collapse of the weakly lithiﬁed overburden, and this deformed with a series of concentric extensional faults. From the structural analysis of the overburden, the estimated maximum duration of the dissolution event is 0.75–1 Ma. The mechanism proposed for the creation of the circular collapse structures is subjacent dissolution of the more soluble evaporites in the Messinian evaporites, as a result of focused vertical ﬂuid ﬂow at the base of the evaporitic series. Rapid release of overpressured ﬂuids, as, for example, during an earthquake, is thought to have initiated the focused ﬂuid ﬂow, which impinged on the evaporitic seal to the point where dissolution occurred, creating the localized circular collapse structures in the overburden.","container-title":"Journal of the Geological Society","DOI":"10.1144/0016-764904-126","ISSN":"0016-7649, 2041-479X","issue":"6","journalAbbreviation":"Journal of the Geological Society","language":"en","page":"909-926","source":"DOI.org (Crossref)","title":"3D seismic analysis of circular evaporite dissolution structures, Eastern Mediterranean","volume":"162","author":[{"family":"Bertoni","given":"C."},{"family":"Cartwright","given":"J.A."}],"issued":{"date-parts":[["2005",12]]}}}],"schema":"https://github.com/citation-style-language/schema/raw/master/csl-citation.json"} </w:instrText>
      </w:r>
      <w:r w:rsidR="00FA5E6A" w:rsidRPr="00C60FF0">
        <w:rPr>
          <w:rFonts w:cstheme="minorHAnsi"/>
          <w:bCs/>
        </w:rPr>
        <w:fldChar w:fldCharType="separate"/>
      </w:r>
      <w:r w:rsidR="00C0451C" w:rsidRPr="00C60FF0">
        <w:rPr>
          <w:rFonts w:ascii="Calibri" w:hAnsi="Calibri" w:cs="Calibri"/>
        </w:rPr>
        <w:t>(C. Bertoni &amp; Cartwright, 2005)</w:t>
      </w:r>
      <w:r w:rsidR="00FA5E6A" w:rsidRPr="00C60FF0">
        <w:rPr>
          <w:rFonts w:cstheme="minorHAnsi"/>
          <w:bCs/>
        </w:rPr>
        <w:fldChar w:fldCharType="end"/>
      </w:r>
      <w:r w:rsidR="00EE0739" w:rsidRPr="00C60FF0">
        <w:rPr>
          <w:rFonts w:cstheme="minorHAnsi"/>
          <w:bCs/>
        </w:rPr>
        <w:t>,</w:t>
      </w:r>
      <w:r w:rsidR="00D94F42" w:rsidRPr="00C60FF0">
        <w:rPr>
          <w:rFonts w:cstheme="minorHAnsi"/>
          <w:bCs/>
        </w:rPr>
        <w:t xml:space="preserve"> or</w:t>
      </w:r>
      <w:r w:rsidR="00EE0739" w:rsidRPr="00C60FF0">
        <w:rPr>
          <w:rFonts w:cstheme="minorHAnsi"/>
          <w:bCs/>
        </w:rPr>
        <w:t xml:space="preserve"> can</w:t>
      </w:r>
      <w:r w:rsidR="00DE6619" w:rsidRPr="00C60FF0">
        <w:rPr>
          <w:rFonts w:cstheme="minorHAnsi"/>
          <w:bCs/>
        </w:rPr>
        <w:t>,</w:t>
      </w:r>
      <w:r w:rsidR="003A792F" w:rsidRPr="00C60FF0">
        <w:rPr>
          <w:rFonts w:cstheme="minorHAnsi"/>
          <w:bCs/>
        </w:rPr>
        <w:t xml:space="preserve"> in</w:t>
      </w:r>
      <w:r w:rsidR="00A81E6F" w:rsidRPr="00C60FF0">
        <w:rPr>
          <w:rFonts w:cstheme="minorHAnsi"/>
          <w:bCs/>
        </w:rPr>
        <w:t xml:space="preserve"> </w:t>
      </w:r>
      <w:r w:rsidR="00921CE7" w:rsidRPr="00C60FF0">
        <w:rPr>
          <w:rFonts w:cstheme="minorHAnsi"/>
          <w:bCs/>
        </w:rPr>
        <w:t>combination</w:t>
      </w:r>
      <w:r w:rsidR="00B354C7" w:rsidRPr="00C60FF0">
        <w:rPr>
          <w:rFonts w:cstheme="minorHAnsi"/>
          <w:bCs/>
        </w:rPr>
        <w:t xml:space="preserve"> </w:t>
      </w:r>
      <w:r w:rsidR="003A792F" w:rsidRPr="00C60FF0">
        <w:rPr>
          <w:rFonts w:cstheme="minorHAnsi"/>
          <w:bCs/>
        </w:rPr>
        <w:t>with</w:t>
      </w:r>
      <w:r w:rsidR="00B354C7" w:rsidRPr="00C60FF0">
        <w:rPr>
          <w:rFonts w:cstheme="minorHAnsi"/>
          <w:bCs/>
        </w:rPr>
        <w:t xml:space="preserve"> hydrofracturing</w:t>
      </w:r>
      <w:r w:rsidR="003A792F" w:rsidRPr="00C60FF0">
        <w:rPr>
          <w:rFonts w:cstheme="minorHAnsi"/>
          <w:bCs/>
        </w:rPr>
        <w:t xml:space="preserve"> and sediment withdrawal,</w:t>
      </w:r>
      <w:r w:rsidR="00B354C7" w:rsidRPr="00C60FF0">
        <w:rPr>
          <w:rFonts w:cstheme="minorHAnsi"/>
          <w:bCs/>
        </w:rPr>
        <w:t xml:space="preserve"> </w:t>
      </w:r>
      <w:r w:rsidR="00EE0739" w:rsidRPr="00C60FF0">
        <w:rPr>
          <w:rFonts w:cstheme="minorHAnsi"/>
          <w:bCs/>
        </w:rPr>
        <w:t xml:space="preserve">cause </w:t>
      </w:r>
      <w:r w:rsidR="00921CE7" w:rsidRPr="00C60FF0">
        <w:rPr>
          <w:rFonts w:cstheme="minorHAnsi"/>
          <w:bCs/>
        </w:rPr>
        <w:t xml:space="preserve">the </w:t>
      </w:r>
      <w:r w:rsidR="003A792F" w:rsidRPr="00C60FF0">
        <w:rPr>
          <w:rFonts w:cstheme="minorHAnsi"/>
          <w:bCs/>
        </w:rPr>
        <w:t xml:space="preserve">entire </w:t>
      </w:r>
      <w:r w:rsidR="00921CE7" w:rsidRPr="00C60FF0">
        <w:rPr>
          <w:rFonts w:cstheme="minorHAnsi"/>
          <w:bCs/>
        </w:rPr>
        <w:t xml:space="preserve">evaporite and overburden </w:t>
      </w:r>
      <w:r w:rsidR="003A792F" w:rsidRPr="00C60FF0">
        <w:rPr>
          <w:rFonts w:cstheme="minorHAnsi"/>
          <w:bCs/>
        </w:rPr>
        <w:t xml:space="preserve">sequence </w:t>
      </w:r>
      <w:r w:rsidR="00EE0739" w:rsidRPr="00C60FF0">
        <w:rPr>
          <w:rFonts w:cstheme="minorHAnsi"/>
          <w:bCs/>
        </w:rPr>
        <w:t xml:space="preserve">to sag downwards </w:t>
      </w:r>
      <w:r w:rsidR="00442B97" w:rsidRPr="00C60FF0">
        <w:rPr>
          <w:rFonts w:cstheme="minorHAnsi"/>
          <w:bCs/>
        </w:rPr>
        <w:t xml:space="preserve">as </w:t>
      </w:r>
      <w:r w:rsidR="00EE0739" w:rsidRPr="00C60FF0">
        <w:rPr>
          <w:rFonts w:cstheme="minorHAnsi"/>
          <w:bCs/>
        </w:rPr>
        <w:t xml:space="preserve">observed </w:t>
      </w:r>
      <w:r w:rsidR="00921CE7" w:rsidRPr="00C60FF0">
        <w:rPr>
          <w:rFonts w:cstheme="minorHAnsi"/>
          <w:bCs/>
        </w:rPr>
        <w:t xml:space="preserve">in </w:t>
      </w:r>
      <w:r w:rsidR="00442B97" w:rsidRPr="00C60FF0">
        <w:rPr>
          <w:rFonts w:cstheme="minorHAnsi"/>
          <w:bCs/>
        </w:rPr>
        <w:t xml:space="preserve">the </w:t>
      </w:r>
      <w:r w:rsidR="00921CE7" w:rsidRPr="00C60FF0">
        <w:rPr>
          <w:rFonts w:cstheme="minorHAnsi"/>
          <w:bCs/>
        </w:rPr>
        <w:t xml:space="preserve">mud volcanoes of the Nile </w:t>
      </w:r>
      <w:r w:rsidR="00442B97" w:rsidRPr="00C60FF0">
        <w:rPr>
          <w:rFonts w:cstheme="minorHAnsi"/>
          <w:bCs/>
        </w:rPr>
        <w:t>deep-sea</w:t>
      </w:r>
      <w:r w:rsidR="00921CE7" w:rsidRPr="00C60FF0">
        <w:rPr>
          <w:rFonts w:cstheme="minorHAnsi"/>
          <w:bCs/>
        </w:rPr>
        <w:t xml:space="preserve"> fan </w:t>
      </w:r>
      <w:r w:rsidR="00FA5E6A" w:rsidRPr="00C60FF0">
        <w:rPr>
          <w:rFonts w:cstheme="minorHAnsi"/>
          <w:bCs/>
        </w:rPr>
        <w:fldChar w:fldCharType="begin"/>
      </w:r>
      <w:r w:rsidR="00C0451C" w:rsidRPr="00C60FF0">
        <w:rPr>
          <w:rFonts w:cstheme="minorHAnsi"/>
          <w:bCs/>
        </w:rPr>
        <w:instrText xml:space="preserve"> ADDIN ZOTERO_ITEM CSL_CITATION {"citationID":"9Z8DuUsk","properties":{"formattedCitation":"(C. Kirkham et al., 2018)","plainCitation":"(C. Kirkham et al., 2018)","noteIndex":0},"citationItems":[{"id":1072,"uris":["http://zotero.org/users/5710338/items/3RD9VK6X"],"uri":["http://zotero.org/users/5710338/items/3RD9VK6X"],"itemData":{"id":1072,"type":"article-journal","abstract":"This study documents the seismic expression of the conduits underlying over 350 mud volcanoes that were erupted in an area of the western Nile Cone in the past 5.3 Myr. The study is based on a c. 4300 km2 3D seismic survey. The conduits are interpreted to transect the &gt;1000-m-thick Messinian Evaporite succession, demonstrating that the eruptive process is sufﬁciently dynamic to breach the formidable seal represented by the evaporites. The mud volcano conduits are remarkably similar in geometry and seismic characteristics to many previously described examples of ﬂuid escape pipes. They are vertical to subvertical structures with a crudely cylindrical geometry, but that can either widen or narrow upwards towards their upper terminations in the mud volcano ediﬁces. Imaging at depth within the Messinian Evaporites and pre-evaporite successions is more uncertain, but direct sampling of mud from surface volcanoes suggests a pre-Messinian source, conﬁrming the seismic interpretation that they root within presalt stratigraphy. A conceptual model for the genesis of these mud volcano conduits through salt is proposed, for which hydraulic fracturing is driven by high overpressures that developed in the presalt source stratigraphy as a response to the Messinian Salinity Crisis. Dissolution and removal of evaporites resulting in fracturing and collapse via a stoping mechanism is a slow process by comparison to hydraulic fracturing but is argued to potentially contribute to conduit formation. The analysis presented here demonstrates the potential for bypassing a &gt;1-km-thick unit of sealing evaporites via focused ﬂuid and sediment mobilisation from deeper overpressured cells in other salt basins worldwide, and has signiﬁcant implications for hydrocarbon exploration, CO2 sequestration and nuclear waste disposal.","container-title":"Basin Research","DOI":"10.1111/bre.12250","ISSN":"0950091X","issue":"2","journalAbbreviation":"Basin Res","language":"en","page":"217-236","source":"DOI.org (Crossref)","title":"The genesis of mud volcano conduits through thick evaporite sequences","volume":"30","author":[{"family":"Kirkham","given":"C."},{"family":"Cartwright","given":"J."},{"family":"Hermanrud","given":"C."},{"family":"Jebsen","given":"C."}],"issued":{"date-parts":[["2018",4]]}}}],"schema":"https://github.com/citation-style-language/schema/raw/master/csl-citation.json"} </w:instrText>
      </w:r>
      <w:r w:rsidR="00FA5E6A" w:rsidRPr="00C60FF0">
        <w:rPr>
          <w:rFonts w:cstheme="minorHAnsi"/>
          <w:bCs/>
        </w:rPr>
        <w:fldChar w:fldCharType="separate"/>
      </w:r>
      <w:r w:rsidR="00C0451C" w:rsidRPr="00C60FF0">
        <w:rPr>
          <w:rFonts w:ascii="Calibri" w:hAnsi="Calibri" w:cs="Calibri"/>
        </w:rPr>
        <w:t>(C. Kirkham et al., 2018)</w:t>
      </w:r>
      <w:r w:rsidR="00FA5E6A" w:rsidRPr="00C60FF0">
        <w:rPr>
          <w:rFonts w:cstheme="minorHAnsi"/>
          <w:bCs/>
        </w:rPr>
        <w:fldChar w:fldCharType="end"/>
      </w:r>
      <w:r w:rsidR="003A792F" w:rsidRPr="00C60FF0">
        <w:rPr>
          <w:rFonts w:cstheme="minorHAnsi"/>
          <w:bCs/>
        </w:rPr>
        <w:t>.</w:t>
      </w:r>
      <w:r w:rsidR="0068113E" w:rsidRPr="00C60FF0">
        <w:rPr>
          <w:rFonts w:cstheme="minorHAnsi"/>
          <w:bCs/>
        </w:rPr>
        <w:t xml:space="preserve"> </w:t>
      </w:r>
      <w:r w:rsidR="00701EB0" w:rsidRPr="00C60FF0">
        <w:rPr>
          <w:rFonts w:cstheme="minorHAnsi"/>
          <w:bCs/>
        </w:rPr>
        <w:t>We do not observe these morphologies</w:t>
      </w:r>
      <w:r w:rsidR="0068113E" w:rsidRPr="00C60FF0">
        <w:rPr>
          <w:rFonts w:cstheme="minorHAnsi"/>
          <w:bCs/>
        </w:rPr>
        <w:t xml:space="preserve"> in association with fluid escape pipes in </w:t>
      </w:r>
      <w:r w:rsidR="00701EB0" w:rsidRPr="00C60FF0">
        <w:rPr>
          <w:rFonts w:cstheme="minorHAnsi"/>
          <w:bCs/>
        </w:rPr>
        <w:t>the</w:t>
      </w:r>
      <w:r w:rsidR="0068113E" w:rsidRPr="00C60FF0">
        <w:rPr>
          <w:rFonts w:cstheme="minorHAnsi"/>
          <w:bCs/>
        </w:rPr>
        <w:t xml:space="preserve"> northern Levant </w:t>
      </w:r>
      <w:r w:rsidR="00701EB0" w:rsidRPr="00C60FF0">
        <w:rPr>
          <w:rFonts w:cstheme="minorHAnsi"/>
          <w:bCs/>
        </w:rPr>
        <w:t>Basin</w:t>
      </w:r>
      <w:r w:rsidR="003E0A13" w:rsidRPr="00C60FF0">
        <w:rPr>
          <w:rFonts w:cstheme="minorHAnsi"/>
          <w:bCs/>
        </w:rPr>
        <w:t>.</w:t>
      </w:r>
      <w:r w:rsidR="00C74FB3" w:rsidRPr="00C60FF0">
        <w:rPr>
          <w:rFonts w:cstheme="minorHAnsi"/>
          <w:bCs/>
        </w:rPr>
        <w:t xml:space="preserve"> </w:t>
      </w:r>
      <w:r w:rsidR="003E0A13" w:rsidRPr="00C60FF0">
        <w:rPr>
          <w:rFonts w:cstheme="minorHAnsi"/>
          <w:bCs/>
        </w:rPr>
        <w:t>It is possible that</w:t>
      </w:r>
      <w:r w:rsidR="00C74FB3" w:rsidRPr="00C60FF0">
        <w:rPr>
          <w:rFonts w:cstheme="minorHAnsi"/>
          <w:bCs/>
        </w:rPr>
        <w:t xml:space="preserve"> dissolution </w:t>
      </w:r>
      <w:r w:rsidR="00EE0739" w:rsidRPr="00C60FF0">
        <w:rPr>
          <w:rFonts w:cstheme="minorHAnsi"/>
          <w:bCs/>
        </w:rPr>
        <w:t>also occurred</w:t>
      </w:r>
      <w:r w:rsidR="00375590" w:rsidRPr="00C60FF0">
        <w:rPr>
          <w:rFonts w:cstheme="minorHAnsi"/>
          <w:bCs/>
        </w:rPr>
        <w:t xml:space="preserve"> </w:t>
      </w:r>
      <w:r w:rsidR="00C74FB3" w:rsidRPr="00C60FF0">
        <w:rPr>
          <w:rFonts w:cstheme="minorHAnsi"/>
          <w:bCs/>
        </w:rPr>
        <w:t>in this area</w:t>
      </w:r>
      <w:r w:rsidR="003E0A13" w:rsidRPr="00C60FF0">
        <w:rPr>
          <w:rFonts w:cstheme="minorHAnsi"/>
          <w:bCs/>
        </w:rPr>
        <w:t>, but the lack of visible evidences points to it</w:t>
      </w:r>
      <w:r w:rsidR="00CF0881" w:rsidRPr="00C60FF0">
        <w:rPr>
          <w:rFonts w:cstheme="minorHAnsi"/>
          <w:bCs/>
        </w:rPr>
        <w:t>s</w:t>
      </w:r>
      <w:r w:rsidR="008F31E5" w:rsidRPr="00C60FF0">
        <w:rPr>
          <w:rFonts w:cstheme="minorHAnsi"/>
          <w:bCs/>
        </w:rPr>
        <w:t xml:space="preserve"> </w:t>
      </w:r>
      <w:r w:rsidR="00A73CFF" w:rsidRPr="00C60FF0">
        <w:rPr>
          <w:rFonts w:cstheme="minorHAnsi"/>
          <w:bCs/>
        </w:rPr>
        <w:t>negligible</w:t>
      </w:r>
      <w:r w:rsidR="00446B90" w:rsidRPr="00C60FF0">
        <w:rPr>
          <w:rFonts w:cstheme="minorHAnsi"/>
          <w:bCs/>
        </w:rPr>
        <w:t xml:space="preserve"> </w:t>
      </w:r>
      <w:r w:rsidR="003E0A13" w:rsidRPr="00C60FF0">
        <w:rPr>
          <w:rFonts w:cstheme="minorHAnsi"/>
          <w:bCs/>
        </w:rPr>
        <w:t xml:space="preserve">role </w:t>
      </w:r>
      <w:r w:rsidR="00446B90" w:rsidRPr="00C60FF0">
        <w:rPr>
          <w:rFonts w:cstheme="minorHAnsi"/>
          <w:bCs/>
        </w:rPr>
        <w:t xml:space="preserve">compared to </w:t>
      </w:r>
      <w:r w:rsidR="00006F77" w:rsidRPr="00C60FF0">
        <w:rPr>
          <w:rFonts w:cstheme="minorHAnsi"/>
          <w:bCs/>
        </w:rPr>
        <w:t>overpressure</w:t>
      </w:r>
      <w:r w:rsidR="00446B90" w:rsidRPr="00C60FF0">
        <w:rPr>
          <w:rFonts w:cstheme="minorHAnsi"/>
          <w:bCs/>
        </w:rPr>
        <w:t>-induced hydrofracturing.</w:t>
      </w:r>
    </w:p>
    <w:p w14:paraId="3CC8BCB2" w14:textId="77777777" w:rsidR="003A0C82" w:rsidRPr="00C60FF0" w:rsidRDefault="003A0C82" w:rsidP="00CD6731">
      <w:pPr>
        <w:spacing w:line="360" w:lineRule="auto"/>
        <w:jc w:val="both"/>
        <w:rPr>
          <w:rFonts w:cstheme="minorHAnsi"/>
          <w:bCs/>
        </w:rPr>
      </w:pPr>
    </w:p>
    <w:p w14:paraId="6362BA77" w14:textId="19662980" w:rsidR="009E2624" w:rsidRPr="00C60FF0" w:rsidRDefault="009E2624" w:rsidP="00CD6731">
      <w:pPr>
        <w:pStyle w:val="ListParagraph"/>
        <w:numPr>
          <w:ilvl w:val="2"/>
          <w:numId w:val="1"/>
        </w:numPr>
        <w:spacing w:line="360" w:lineRule="auto"/>
        <w:jc w:val="both"/>
        <w:rPr>
          <w:rFonts w:cstheme="minorHAnsi"/>
          <w:bCs/>
          <w:i/>
          <w:iCs/>
        </w:rPr>
      </w:pPr>
      <w:r w:rsidRPr="00C60FF0">
        <w:rPr>
          <w:rFonts w:cstheme="minorHAnsi"/>
          <w:bCs/>
          <w:i/>
          <w:iCs/>
        </w:rPr>
        <w:t xml:space="preserve"> </w:t>
      </w:r>
      <w:r w:rsidR="005C332A" w:rsidRPr="00C60FF0">
        <w:rPr>
          <w:rFonts w:cstheme="minorHAnsi"/>
          <w:bCs/>
          <w:i/>
          <w:iCs/>
        </w:rPr>
        <w:t>Overpressure generation and h</w:t>
      </w:r>
      <w:r w:rsidRPr="00C60FF0">
        <w:rPr>
          <w:rFonts w:cstheme="minorHAnsi"/>
          <w:bCs/>
          <w:i/>
          <w:iCs/>
        </w:rPr>
        <w:t>ydrofracturing</w:t>
      </w:r>
    </w:p>
    <w:p w14:paraId="3EE311DF" w14:textId="669445A8" w:rsidR="00DD0136" w:rsidRPr="00C60FF0" w:rsidRDefault="00720B0D" w:rsidP="007F5035">
      <w:pPr>
        <w:spacing w:line="360" w:lineRule="auto"/>
        <w:jc w:val="both"/>
        <w:rPr>
          <w:rFonts w:cstheme="minorHAnsi"/>
          <w:bCs/>
        </w:rPr>
      </w:pPr>
      <w:r w:rsidRPr="00C60FF0">
        <w:rPr>
          <w:rFonts w:cstheme="minorHAnsi"/>
          <w:bCs/>
        </w:rPr>
        <w:t>Overpressure and h</w:t>
      </w:r>
      <w:r w:rsidR="001D2B9B" w:rsidRPr="00C60FF0">
        <w:rPr>
          <w:rFonts w:cstheme="minorHAnsi"/>
          <w:bCs/>
        </w:rPr>
        <w:t xml:space="preserve">ydrofracturing </w:t>
      </w:r>
      <w:r w:rsidRPr="00C60FF0">
        <w:rPr>
          <w:rFonts w:cstheme="minorHAnsi"/>
          <w:bCs/>
        </w:rPr>
        <w:t xml:space="preserve">are </w:t>
      </w:r>
      <w:r w:rsidR="001D2B9B" w:rsidRPr="00C60FF0">
        <w:rPr>
          <w:rFonts w:cstheme="minorHAnsi"/>
          <w:bCs/>
        </w:rPr>
        <w:t xml:space="preserve">the </w:t>
      </w:r>
      <w:r w:rsidR="00417E6E" w:rsidRPr="00C60FF0">
        <w:rPr>
          <w:rFonts w:cstheme="minorHAnsi"/>
          <w:bCs/>
        </w:rPr>
        <w:t>principal cause</w:t>
      </w:r>
      <w:r w:rsidR="002939BA" w:rsidRPr="00C60FF0">
        <w:rPr>
          <w:rFonts w:cstheme="minorHAnsi"/>
          <w:bCs/>
        </w:rPr>
        <w:t>s of cross</w:t>
      </w:r>
      <w:r w:rsidR="001D2B9B" w:rsidRPr="00C60FF0">
        <w:rPr>
          <w:rFonts w:cstheme="minorHAnsi"/>
          <w:bCs/>
        </w:rPr>
        <w:t xml:space="preserve">-evaporite fluid </w:t>
      </w:r>
      <w:r w:rsidR="00A14915" w:rsidRPr="00C60FF0">
        <w:rPr>
          <w:rFonts w:cstheme="minorHAnsi"/>
          <w:bCs/>
        </w:rPr>
        <w:t>escape</w:t>
      </w:r>
      <w:r w:rsidR="001D2B9B" w:rsidRPr="00C60FF0">
        <w:rPr>
          <w:rFonts w:cstheme="minorHAnsi"/>
          <w:bCs/>
        </w:rPr>
        <w:t xml:space="preserve"> </w:t>
      </w:r>
      <w:r w:rsidR="005F7BDC" w:rsidRPr="00C60FF0">
        <w:rPr>
          <w:rFonts w:cstheme="minorHAnsi"/>
          <w:bCs/>
        </w:rPr>
        <w:t xml:space="preserve">in the Eastern Mediterranean </w:t>
      </w:r>
      <w:r w:rsidR="005B53F3" w:rsidRPr="00C60FF0">
        <w:rPr>
          <w:rFonts w:cstheme="minorHAnsi"/>
          <w:bCs/>
        </w:rPr>
        <w:fldChar w:fldCharType="begin"/>
      </w:r>
      <w:r w:rsidR="00C0451C" w:rsidRPr="00C60FF0">
        <w:rPr>
          <w:rFonts w:cstheme="minorHAnsi"/>
          <w:bCs/>
        </w:rPr>
        <w:instrText xml:space="preserve"> ADDIN ZOTERO_ITEM CSL_CITATION {"citationID":"vZH5bdKX","properties":{"formattedCitation":"(C. Bertoni et al., 2017)","plainCitation":"(C. Bertoni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schema":"https://github.com/citation-style-language/schema/raw/master/csl-citation.json"} </w:instrText>
      </w:r>
      <w:r w:rsidR="005B53F3" w:rsidRPr="00C60FF0">
        <w:rPr>
          <w:rFonts w:cstheme="minorHAnsi"/>
          <w:bCs/>
        </w:rPr>
        <w:fldChar w:fldCharType="separate"/>
      </w:r>
      <w:r w:rsidR="00C0451C" w:rsidRPr="00C60FF0">
        <w:rPr>
          <w:rFonts w:ascii="Calibri" w:hAnsi="Calibri" w:cs="Calibri"/>
        </w:rPr>
        <w:t>(C. Bertoni et al., 2017)</w:t>
      </w:r>
      <w:r w:rsidR="005B53F3" w:rsidRPr="00C60FF0">
        <w:rPr>
          <w:rFonts w:cstheme="minorHAnsi"/>
          <w:bCs/>
        </w:rPr>
        <w:fldChar w:fldCharType="end"/>
      </w:r>
      <w:r w:rsidR="001D2B9B" w:rsidRPr="00C60FF0">
        <w:rPr>
          <w:rFonts w:cstheme="minorHAnsi"/>
          <w:bCs/>
        </w:rPr>
        <w:t>.</w:t>
      </w:r>
      <w:r w:rsidR="001D5AD7" w:rsidRPr="00C60FF0">
        <w:rPr>
          <w:rFonts w:cstheme="minorHAnsi"/>
          <w:bCs/>
        </w:rPr>
        <w:t xml:space="preserve"> </w:t>
      </w:r>
      <w:r w:rsidR="00B9729D" w:rsidRPr="00C60FF0">
        <w:rPr>
          <w:rFonts w:cstheme="minorHAnsi"/>
          <w:bCs/>
        </w:rPr>
        <w:t>Salt</w:t>
      </w:r>
      <w:r w:rsidR="006C3957" w:rsidRPr="00C60FF0">
        <w:rPr>
          <w:rFonts w:cstheme="minorHAnsi"/>
          <w:bCs/>
        </w:rPr>
        <w:t xml:space="preserve"> </w:t>
      </w:r>
      <w:r w:rsidR="00B9729D" w:rsidRPr="00C60FF0">
        <w:rPr>
          <w:rFonts w:cstheme="minorHAnsi"/>
          <w:bCs/>
        </w:rPr>
        <w:t>is</w:t>
      </w:r>
      <w:r w:rsidR="001D5AD7" w:rsidRPr="00C60FF0">
        <w:rPr>
          <w:rFonts w:cstheme="minorHAnsi"/>
          <w:bCs/>
        </w:rPr>
        <w:t xml:space="preserve"> excellent seal </w:t>
      </w:r>
      <w:r w:rsidR="006C09FD" w:rsidRPr="00C60FF0">
        <w:rPr>
          <w:rFonts w:cstheme="minorHAnsi"/>
          <w:bCs/>
        </w:rPr>
        <w:t xml:space="preserve">rock </w:t>
      </w:r>
      <w:r w:rsidR="001D5AD7" w:rsidRPr="00C60FF0">
        <w:rPr>
          <w:rFonts w:cstheme="minorHAnsi"/>
          <w:bCs/>
        </w:rPr>
        <w:t xml:space="preserve">because </w:t>
      </w:r>
      <w:r w:rsidR="006C3957" w:rsidRPr="00C60FF0">
        <w:rPr>
          <w:rFonts w:cstheme="minorHAnsi"/>
          <w:bCs/>
        </w:rPr>
        <w:t>extremely low permeabil</w:t>
      </w:r>
      <w:r w:rsidR="001D5AD7" w:rsidRPr="00C60FF0">
        <w:rPr>
          <w:rFonts w:cstheme="minorHAnsi"/>
          <w:bCs/>
        </w:rPr>
        <w:t>ity</w:t>
      </w:r>
      <w:r w:rsidR="00B9729D" w:rsidRPr="00C60FF0">
        <w:rPr>
          <w:rFonts w:cstheme="minorHAnsi"/>
          <w:bCs/>
        </w:rPr>
        <w:t>,</w:t>
      </w:r>
      <w:r w:rsidR="00F948C8" w:rsidRPr="00C60FF0">
        <w:rPr>
          <w:rFonts w:cstheme="minorHAnsi"/>
          <w:bCs/>
        </w:rPr>
        <w:t xml:space="preserve"> and</w:t>
      </w:r>
      <w:r w:rsidR="00DB4055" w:rsidRPr="00C60FF0">
        <w:rPr>
          <w:rFonts w:cstheme="minorHAnsi"/>
          <w:bCs/>
        </w:rPr>
        <w:t xml:space="preserve"> </w:t>
      </w:r>
      <w:r w:rsidR="00E83BF7" w:rsidRPr="00C60FF0">
        <w:rPr>
          <w:rFonts w:cstheme="minorHAnsi"/>
          <w:bCs/>
        </w:rPr>
        <w:t>near-lithostatic</w:t>
      </w:r>
      <w:r w:rsidR="00FC28C0" w:rsidRPr="00C60FF0">
        <w:rPr>
          <w:rFonts w:cstheme="minorHAnsi"/>
          <w:bCs/>
        </w:rPr>
        <w:t xml:space="preserve"> </w:t>
      </w:r>
      <w:r w:rsidR="00DB4055" w:rsidRPr="00C60FF0">
        <w:rPr>
          <w:rFonts w:cstheme="minorHAnsi"/>
          <w:bCs/>
        </w:rPr>
        <w:t xml:space="preserve">overpressure is a </w:t>
      </w:r>
      <w:r w:rsidR="00F948C8" w:rsidRPr="00C60FF0">
        <w:rPr>
          <w:rFonts w:cstheme="minorHAnsi"/>
          <w:bCs/>
        </w:rPr>
        <w:t>critical</w:t>
      </w:r>
      <w:r w:rsidR="00DB4055" w:rsidRPr="00C60FF0">
        <w:rPr>
          <w:rFonts w:cstheme="minorHAnsi"/>
          <w:bCs/>
        </w:rPr>
        <w:t xml:space="preserve"> precondition</w:t>
      </w:r>
      <w:r w:rsidR="003B275A" w:rsidRPr="00C60FF0">
        <w:rPr>
          <w:rFonts w:cstheme="minorHAnsi"/>
          <w:bCs/>
        </w:rPr>
        <w:t xml:space="preserve"> </w:t>
      </w:r>
      <w:r w:rsidR="00E83BF7" w:rsidRPr="00C60FF0">
        <w:rPr>
          <w:rFonts w:cstheme="minorHAnsi"/>
          <w:bCs/>
        </w:rPr>
        <w:t xml:space="preserve">to reach </w:t>
      </w:r>
      <w:r w:rsidR="00B9729D" w:rsidRPr="00C60FF0">
        <w:rPr>
          <w:rFonts w:cstheme="minorHAnsi"/>
          <w:bCs/>
        </w:rPr>
        <w:t>its</w:t>
      </w:r>
      <w:r w:rsidR="00E83BF7" w:rsidRPr="00C60FF0">
        <w:rPr>
          <w:rFonts w:cstheme="minorHAnsi"/>
          <w:bCs/>
        </w:rPr>
        <w:t xml:space="preserve"> fracture </w:t>
      </w:r>
      <w:r w:rsidR="00F70499" w:rsidRPr="00C60FF0">
        <w:rPr>
          <w:rFonts w:cstheme="minorHAnsi"/>
          <w:bCs/>
        </w:rPr>
        <w:t>threshold</w:t>
      </w:r>
      <w:r w:rsidR="00E83BF7" w:rsidRPr="00C60FF0">
        <w:rPr>
          <w:rFonts w:cstheme="minorHAnsi"/>
          <w:bCs/>
        </w:rPr>
        <w:t xml:space="preserve"> </w:t>
      </w:r>
      <w:r w:rsidR="005B53F3" w:rsidRPr="00C60FF0">
        <w:rPr>
          <w:rFonts w:cstheme="minorHAnsi"/>
          <w:bCs/>
        </w:rPr>
        <w:fldChar w:fldCharType="begin"/>
      </w:r>
      <w:r w:rsidR="00C0451C" w:rsidRPr="00C60FF0">
        <w:rPr>
          <w:rFonts w:cstheme="minorHAnsi"/>
          <w:bCs/>
        </w:rPr>
        <w:instrText xml:space="preserve"> ADDIN ZOTERO_ITEM CSL_CITATION {"citationID":"StcTutrA","properties":{"formattedCitation":"(Warren, 2017)","plainCitation":"(Warren, 2017)","noteIndex":0},"citationItems":[{"id":3723,"uris":["http://zotero.org/users/5710338/items/H8HU7M2I"],"uri":["http://zotero.org/users/5710338/items/H8HU7M2I"],"itemData":{"id":3723,"type":"article-journal","abstract":"Thick evaporite masses (bedded and halokinetic) dominated by the mineral halite, are currently mined using conventional solution mining techniques. After excavation, the resulting salt cavities are sometimes used as subsurface storage vessels for hydrocarbons or various types of waste, including low-level nuclear waste. There are plans being discussed to use purposed-designed solution cavities in thick salt masses for the long term storage of high-level nuclear waste. If high-level nuclear waste is ever to be safely stored in salt, it will involve a need for the encasing salt not to leak over time frames measured in tens of thousands of years. Understanding how, where and why accessible salt masses leak is the rationale for this review. It is the ﬁrst step in assessing it a particular site's salt geology is suitable for storage.","container-title":"Earth-Science Reviews","DOI":"10.1016/j.earscirev.2016.11.008","ISSN":"00128252","journalAbbreviation":"Earth-Science Reviews","language":"en","page":"302-341","source":"DOI.org (Crossref)","title":"Salt usually seals, but sometimes leaks: Implications for mine and cavern stabilities in the short and long term","title-short":"Salt usually seals, but sometimes leaks","volume":"165","author":[{"family":"Warren","given":""}],"issued":{"date-parts":[["2017",2]]}}}],"schema":"https://github.com/citation-style-language/schema/raw/master/csl-citation.json"} </w:instrText>
      </w:r>
      <w:r w:rsidR="005B53F3" w:rsidRPr="00C60FF0">
        <w:rPr>
          <w:rFonts w:cstheme="minorHAnsi"/>
          <w:bCs/>
        </w:rPr>
        <w:fldChar w:fldCharType="separate"/>
      </w:r>
      <w:r w:rsidR="00C0451C" w:rsidRPr="00C60FF0">
        <w:rPr>
          <w:rFonts w:ascii="Calibri" w:hAnsi="Calibri" w:cs="Calibri"/>
        </w:rPr>
        <w:t>(Warren, 2017)</w:t>
      </w:r>
      <w:r w:rsidR="005B53F3" w:rsidRPr="00C60FF0">
        <w:rPr>
          <w:rFonts w:cstheme="minorHAnsi"/>
          <w:bCs/>
        </w:rPr>
        <w:fldChar w:fldCharType="end"/>
      </w:r>
      <w:r w:rsidR="00E83BF7" w:rsidRPr="00C60FF0">
        <w:rPr>
          <w:rFonts w:cstheme="minorHAnsi"/>
          <w:bCs/>
        </w:rPr>
        <w:t>.</w:t>
      </w:r>
      <w:r w:rsidR="00F42373" w:rsidRPr="00C60FF0">
        <w:rPr>
          <w:rFonts w:cstheme="minorHAnsi"/>
          <w:bCs/>
        </w:rPr>
        <w:t xml:space="preserve"> </w:t>
      </w:r>
      <w:r w:rsidR="007F5035" w:rsidRPr="00C60FF0">
        <w:rPr>
          <w:rFonts w:cstheme="minorHAnsi"/>
          <w:bCs/>
        </w:rPr>
        <w:t xml:space="preserve">Across the Eastern Mediterranean, the Nile and southern Levant basins have the longest record of fluid escape, starting in the Late Miocene and continuing </w:t>
      </w:r>
      <w:r w:rsidR="006C09FD" w:rsidRPr="00C60FF0">
        <w:rPr>
          <w:rFonts w:cstheme="minorHAnsi"/>
          <w:bCs/>
        </w:rPr>
        <w:t xml:space="preserve">until </w:t>
      </w:r>
      <w:r w:rsidR="007F5035" w:rsidRPr="00C60FF0">
        <w:rPr>
          <w:rFonts w:cstheme="minorHAnsi"/>
          <w:bCs/>
        </w:rPr>
        <w:t xml:space="preserve">present </w:t>
      </w:r>
      <w:r w:rsidR="007F5035" w:rsidRPr="00C60FF0">
        <w:rPr>
          <w:rFonts w:cstheme="minorHAnsi"/>
          <w:bCs/>
        </w:rPr>
        <w:fldChar w:fldCharType="begin"/>
      </w:r>
      <w:r w:rsidR="00C0451C" w:rsidRPr="00C60FF0">
        <w:rPr>
          <w:rFonts w:cstheme="minorHAnsi"/>
          <w:bCs/>
        </w:rPr>
        <w:instrText xml:space="preserve"> ADDIN ZOTERO_ITEM CSL_CITATION {"citationID":"MDoyEH5s","properties":{"formattedCitation":"(C. Bertoni et al., 2017)","plainCitation":"(C. Bertoni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schema":"https://github.com/citation-style-language/schema/raw/master/csl-citation.json"} </w:instrText>
      </w:r>
      <w:r w:rsidR="007F5035" w:rsidRPr="00C60FF0">
        <w:rPr>
          <w:rFonts w:cstheme="minorHAnsi"/>
          <w:bCs/>
        </w:rPr>
        <w:fldChar w:fldCharType="separate"/>
      </w:r>
      <w:r w:rsidR="00C0451C" w:rsidRPr="00C60FF0">
        <w:rPr>
          <w:rFonts w:ascii="Calibri" w:hAnsi="Calibri" w:cs="Calibri"/>
        </w:rPr>
        <w:t>(C. Bertoni et al., 2017)</w:t>
      </w:r>
      <w:r w:rsidR="007F5035" w:rsidRPr="00C60FF0">
        <w:rPr>
          <w:rFonts w:cstheme="minorHAnsi"/>
          <w:bCs/>
        </w:rPr>
        <w:fldChar w:fldCharType="end"/>
      </w:r>
      <w:r w:rsidR="007F5035" w:rsidRPr="00C60FF0">
        <w:rPr>
          <w:rFonts w:cstheme="minorHAnsi"/>
          <w:bCs/>
        </w:rPr>
        <w:t>.</w:t>
      </w:r>
      <w:r w:rsidR="00504538" w:rsidRPr="00C60FF0">
        <w:rPr>
          <w:rFonts w:cstheme="minorHAnsi"/>
          <w:bCs/>
        </w:rPr>
        <w:t xml:space="preserve"> </w:t>
      </w:r>
      <w:r w:rsidR="007F5035" w:rsidRPr="00C60FF0">
        <w:rPr>
          <w:rFonts w:cstheme="minorHAnsi"/>
          <w:bCs/>
        </w:rPr>
        <w:t>Th</w:t>
      </w:r>
      <w:r w:rsidR="001147E3" w:rsidRPr="00C60FF0">
        <w:rPr>
          <w:rFonts w:cstheme="minorHAnsi"/>
          <w:bCs/>
        </w:rPr>
        <w:t>e rapid sea-</w:t>
      </w:r>
      <w:r w:rsidR="001147E3" w:rsidRPr="00C60FF0">
        <w:rPr>
          <w:rFonts w:cstheme="minorHAnsi"/>
          <w:bCs/>
        </w:rPr>
        <w:lastRenderedPageBreak/>
        <w:t xml:space="preserve">level </w:t>
      </w:r>
      <w:r w:rsidR="00E62438" w:rsidRPr="00C60FF0">
        <w:rPr>
          <w:rFonts w:cstheme="minorHAnsi"/>
          <w:bCs/>
        </w:rPr>
        <w:t>change</w:t>
      </w:r>
      <w:r w:rsidR="0021286E" w:rsidRPr="00C60FF0">
        <w:rPr>
          <w:rFonts w:cstheme="minorHAnsi"/>
          <w:bCs/>
        </w:rPr>
        <w:t>s</w:t>
      </w:r>
      <w:r w:rsidR="007D063E" w:rsidRPr="00C60FF0">
        <w:rPr>
          <w:rFonts w:cstheme="minorHAnsi"/>
          <w:bCs/>
        </w:rPr>
        <w:t xml:space="preserve"> </w:t>
      </w:r>
      <w:r w:rsidR="001147E3" w:rsidRPr="00C60FF0">
        <w:rPr>
          <w:rFonts w:cstheme="minorHAnsi"/>
          <w:bCs/>
        </w:rPr>
        <w:t>during the MSC ha</w:t>
      </w:r>
      <w:r w:rsidR="007943F6" w:rsidRPr="00C60FF0">
        <w:rPr>
          <w:rFonts w:cstheme="minorHAnsi"/>
          <w:bCs/>
        </w:rPr>
        <w:t>d</w:t>
      </w:r>
      <w:r w:rsidR="001147E3" w:rsidRPr="00C60FF0">
        <w:rPr>
          <w:rFonts w:cstheme="minorHAnsi"/>
          <w:bCs/>
        </w:rPr>
        <w:t xml:space="preserve"> a significant role in pressure </w:t>
      </w:r>
      <w:r w:rsidR="00E62438" w:rsidRPr="00C60FF0">
        <w:rPr>
          <w:rFonts w:cstheme="minorHAnsi"/>
          <w:bCs/>
        </w:rPr>
        <w:t>variation</w:t>
      </w:r>
      <w:r w:rsidR="001147E3" w:rsidRPr="00C60FF0">
        <w:rPr>
          <w:rFonts w:cstheme="minorHAnsi"/>
          <w:bCs/>
        </w:rPr>
        <w:t xml:space="preserve"> </w:t>
      </w:r>
      <w:r w:rsidR="00DA4C57" w:rsidRPr="00C60FF0">
        <w:rPr>
          <w:rFonts w:cstheme="minorHAnsi"/>
          <w:bCs/>
        </w:rPr>
        <w:t xml:space="preserve">and </w:t>
      </w:r>
      <w:r w:rsidR="003E2E0C" w:rsidRPr="00C60FF0">
        <w:rPr>
          <w:rFonts w:cstheme="minorHAnsi"/>
          <w:bCs/>
        </w:rPr>
        <w:t xml:space="preserve">promotion of </w:t>
      </w:r>
      <w:r w:rsidR="00DA4C57" w:rsidRPr="00C60FF0">
        <w:rPr>
          <w:rFonts w:cstheme="minorHAnsi"/>
          <w:bCs/>
        </w:rPr>
        <w:t xml:space="preserve">fluid </w:t>
      </w:r>
      <w:r w:rsidR="00A14915" w:rsidRPr="00C60FF0">
        <w:rPr>
          <w:rFonts w:cstheme="minorHAnsi"/>
          <w:bCs/>
        </w:rPr>
        <w:t>escape</w:t>
      </w:r>
      <w:r w:rsidR="005B53F3" w:rsidRPr="00C60FF0">
        <w:rPr>
          <w:rFonts w:cstheme="minorHAnsi"/>
          <w:bCs/>
        </w:rPr>
        <w:t xml:space="preserve"> </w:t>
      </w:r>
      <w:r w:rsidR="005B53F3" w:rsidRPr="00C60FF0">
        <w:rPr>
          <w:rFonts w:cstheme="minorHAnsi"/>
          <w:bCs/>
        </w:rPr>
        <w:fldChar w:fldCharType="begin"/>
      </w:r>
      <w:r w:rsidR="00C0451C" w:rsidRPr="00C60FF0">
        <w:rPr>
          <w:rFonts w:cstheme="minorHAnsi"/>
          <w:bCs/>
        </w:rPr>
        <w:instrText xml:space="preserve"> ADDIN ZOTERO_ITEM CSL_CITATION {"citationID":"PPHoSKxH","properties":{"formattedCitation":"(Claudia Bertoni &amp; Cartwright, 2015)","plainCitation":"(Claudia Bertoni &amp; Cartwright, 2015)","noteIndex":0},"citationItems":[{"id":4740,"uris":["http://zotero.org/users/5710338/items/QQPYVFWZ"],"uri":["http://zotero.org/users/5710338/items/QQPYVFWZ"],"itemData":{"id":4740,"type":"article-journal","abstract":"Thick evaporite sequences deposited in saline giant basins are traditionally viewed as impermeable barriers to fluid flow. This paradigm has recently been challenged by documented evidence of fluid migration pathways through several-km thick series of evaporites, such as the late Miocene (Messinian) sediments in the Mediterranean basin, deposited during the Messinian Salinity Crisis (MSC). Our paper reviews the occurrence of fluid expulsion events in these evaporites in the depocentres of the basin, and analyses their potential as seal-bypass systems. The Messinian salt giant was deposited in peculiar conditions where massive sea-level changes occurred in a relatively limited time interval, and a thick basin-centre evaporitic series was deposited between pre-MSC and post-MSC deep-water sediments. Consequently, rapid water and sediment loading/unloading events contributed to the creation of overpressures up to fracture and possibly lithostatic gradient, causing the fluids to be released in explosive events. Examples of fluid expulsion events are here grouped and classified in relation to the long and short term effects of the Messinian Salinity Crisis, as well as the local controls and pre-conditioning basin factors. While peaks of fluid expulsion activity during the short time-frame of the MSC can be mainly linked to Mediterranean-wide events, local controls appear to play a major role in post-MSC fluid mobilisation. In these cases, evaporite breach is largely dependent on the availability of pre-MSC undersaturated fluid sources and the capability of the pre-MSC sediments to be overpressured. The analysis here presented can be used as a basis to understand the controls on syn- and post-depositional movement of fluids in sedimentary basins. Moreover, the analysis of temporal and spatial distribution of fluid expulsion events can help define hydrocarbon migration style and pathways in deep-seated petroleum plays.","collection-title":"The Messinian events and hydrocarbon exploration in the Mediterranean","container-title":"Marine and Petroleum Geology","DOI":"10.1016/j.marpetgeo.2015.02.003","ISSN":"0264-8172","journalAbbreviation":"Marine and Petroleum Geology","language":"en","page":"165-176","source":"ScienceDirect","title":"Messinian evaporites and fluid flow","volume":"66","author":[{"family":"Bertoni","given":"Claudia"},{"family":"Cartwright","given":"Joe"}],"issued":{"date-parts":[["2015",9,1]]}}}],"schema":"https://github.com/citation-style-language/schema/raw/master/csl-citation.json"} </w:instrText>
      </w:r>
      <w:r w:rsidR="005B53F3" w:rsidRPr="00C60FF0">
        <w:rPr>
          <w:rFonts w:cstheme="minorHAnsi"/>
          <w:bCs/>
        </w:rPr>
        <w:fldChar w:fldCharType="separate"/>
      </w:r>
      <w:r w:rsidR="00C0451C" w:rsidRPr="00C60FF0">
        <w:rPr>
          <w:rFonts w:ascii="Calibri" w:hAnsi="Calibri" w:cs="Calibri"/>
        </w:rPr>
        <w:t>(Claudia Bertoni &amp; Cartwright, 2015)</w:t>
      </w:r>
      <w:r w:rsidR="005B53F3" w:rsidRPr="00C60FF0">
        <w:rPr>
          <w:rFonts w:cstheme="minorHAnsi"/>
          <w:bCs/>
        </w:rPr>
        <w:fldChar w:fldCharType="end"/>
      </w:r>
      <w:r w:rsidR="00381940" w:rsidRPr="00C60FF0">
        <w:rPr>
          <w:rFonts w:cstheme="minorHAnsi"/>
          <w:bCs/>
        </w:rPr>
        <w:t xml:space="preserve">. </w:t>
      </w:r>
      <w:r w:rsidR="00FA1CFC" w:rsidRPr="00C60FF0">
        <w:rPr>
          <w:rFonts w:cstheme="minorHAnsi"/>
          <w:bCs/>
        </w:rPr>
        <w:t>In addition</w:t>
      </w:r>
      <w:r w:rsidR="00381940" w:rsidRPr="00C60FF0">
        <w:rPr>
          <w:rFonts w:cstheme="minorHAnsi"/>
          <w:bCs/>
        </w:rPr>
        <w:t>,</w:t>
      </w:r>
      <w:r w:rsidR="005B6905" w:rsidRPr="00C60FF0">
        <w:rPr>
          <w:rFonts w:cstheme="minorHAnsi"/>
          <w:bCs/>
        </w:rPr>
        <w:t xml:space="preserve"> </w:t>
      </w:r>
      <w:r w:rsidR="004F7348" w:rsidRPr="00C60FF0">
        <w:rPr>
          <w:rFonts w:cstheme="minorHAnsi"/>
          <w:bCs/>
        </w:rPr>
        <w:t xml:space="preserve">the thick Messinian </w:t>
      </w:r>
      <w:r w:rsidR="00985881" w:rsidRPr="00C60FF0">
        <w:rPr>
          <w:rFonts w:cstheme="minorHAnsi"/>
          <w:bCs/>
        </w:rPr>
        <w:t>salt</w:t>
      </w:r>
      <w:r w:rsidR="005A19E0" w:rsidRPr="00C60FF0">
        <w:rPr>
          <w:rFonts w:cstheme="minorHAnsi"/>
          <w:bCs/>
        </w:rPr>
        <w:t xml:space="preserve"> accumulat</w:t>
      </w:r>
      <w:r w:rsidR="004F7348" w:rsidRPr="00C60FF0">
        <w:rPr>
          <w:rFonts w:cstheme="minorHAnsi"/>
          <w:bCs/>
        </w:rPr>
        <w:t>ed</w:t>
      </w:r>
      <w:r w:rsidR="005A19E0" w:rsidRPr="00C60FF0">
        <w:rPr>
          <w:rFonts w:cstheme="minorHAnsi"/>
          <w:bCs/>
        </w:rPr>
        <w:t xml:space="preserve"> </w:t>
      </w:r>
      <w:r w:rsidR="00EC6F3A" w:rsidRPr="00C60FF0">
        <w:rPr>
          <w:rFonts w:cstheme="minorHAnsi"/>
          <w:bCs/>
        </w:rPr>
        <w:t>rapidly</w:t>
      </w:r>
      <w:r w:rsidR="005E486B" w:rsidRPr="00C60FF0">
        <w:rPr>
          <w:rFonts w:cstheme="minorHAnsi"/>
          <w:bCs/>
        </w:rPr>
        <w:t xml:space="preserve"> </w:t>
      </w:r>
      <w:r w:rsidR="005B53F3" w:rsidRPr="00C60FF0">
        <w:rPr>
          <w:rFonts w:cstheme="minorHAnsi"/>
          <w:bCs/>
        </w:rPr>
        <w:fldChar w:fldCharType="begin"/>
      </w:r>
      <w:r w:rsidR="005B53F3" w:rsidRPr="00C60FF0">
        <w:rPr>
          <w:rFonts w:cstheme="minorHAnsi"/>
          <w:bCs/>
        </w:rPr>
        <w:instrText xml:space="preserve"> ADDIN ZOTERO_ITEM CSL_CITATION {"citationID":"F6qwD7Nd","properties":{"formattedCitation":"(Roveri et al., 2016)","plainCitation":"(Roveri et al., 2016)","noteIndex":0},"citationItems":[{"id":4744,"uris":["http://zotero.org/users/5710338/items/BJQJ4D6C"],"uri":["http://zotero.org/users/5710338/items/BJQJ4D6C"],"itemData":{"id":4744,"type":"article-journal","container-title":"Petroleum Geoscience","DOI":"10.1144/petgeo2015-089","ISSN":"1354-0793","issue":"4","journalAbbreviation":"Petroleum Geoscience","language":"en","note":"publisher: GeoScienceWorld","page":"283-290","source":"pubs.geoscienceworld.org","title":"The Messinian salinity crisis: open problems and possible implications for Mediterranean petroleum systems","title-short":"The Messinian salinity crisis","volume":"22","author":[{"family":"Roveri","given":"Marco"},{"family":"Gennari","given":"Rocco"},{"family":"Lugli","given":"Stefano"},{"family":"Manzi","given":"Vinicio"},{"family":"Minelli","given":"Nicola"},{"family":"Reghizzi","given":"Matteo"},{"family":"Riva","given":"Angelo"},{"family":"Rossi","given":"Massimo E."},{"family":"Schreiber","given":"B. Charlotte"}],"issued":{"date-parts":[["2016",11,1]]}}}],"schema":"https://github.com/citation-style-language/schema/raw/master/csl-citation.json"} </w:instrText>
      </w:r>
      <w:r w:rsidR="005B53F3" w:rsidRPr="00C60FF0">
        <w:rPr>
          <w:rFonts w:cstheme="minorHAnsi"/>
          <w:bCs/>
        </w:rPr>
        <w:fldChar w:fldCharType="separate"/>
      </w:r>
      <w:r w:rsidR="00C0451C" w:rsidRPr="00C60FF0">
        <w:rPr>
          <w:rFonts w:ascii="Calibri" w:hAnsi="Calibri" w:cs="Calibri"/>
        </w:rPr>
        <w:t>(Roveri et al., 2016)</w:t>
      </w:r>
      <w:r w:rsidR="005B53F3" w:rsidRPr="00C60FF0">
        <w:rPr>
          <w:rFonts w:cstheme="minorHAnsi"/>
          <w:bCs/>
        </w:rPr>
        <w:fldChar w:fldCharType="end"/>
      </w:r>
      <w:r w:rsidR="00EC6F3A" w:rsidRPr="00C60FF0">
        <w:rPr>
          <w:rFonts w:cstheme="minorHAnsi"/>
          <w:bCs/>
        </w:rPr>
        <w:t>,</w:t>
      </w:r>
      <w:r w:rsidR="004F7348" w:rsidRPr="00C60FF0">
        <w:rPr>
          <w:rFonts w:cstheme="minorHAnsi"/>
          <w:bCs/>
        </w:rPr>
        <w:t xml:space="preserve"> </w:t>
      </w:r>
      <w:r w:rsidR="005A19E0" w:rsidRPr="00C60FF0">
        <w:rPr>
          <w:rFonts w:cstheme="minorHAnsi"/>
          <w:bCs/>
        </w:rPr>
        <w:t>load</w:t>
      </w:r>
      <w:r w:rsidR="00EC6F3A" w:rsidRPr="00C60FF0">
        <w:rPr>
          <w:rFonts w:cstheme="minorHAnsi"/>
          <w:bCs/>
        </w:rPr>
        <w:t>ing</w:t>
      </w:r>
      <w:r w:rsidR="005A19E0" w:rsidRPr="00C60FF0">
        <w:rPr>
          <w:rFonts w:cstheme="minorHAnsi"/>
          <w:bCs/>
        </w:rPr>
        <w:t xml:space="preserve"> the </w:t>
      </w:r>
      <w:r w:rsidR="009B34D2" w:rsidRPr="00C60FF0">
        <w:rPr>
          <w:rFonts w:cstheme="minorHAnsi"/>
          <w:bCs/>
        </w:rPr>
        <w:t>underlying</w:t>
      </w:r>
      <w:r w:rsidR="005A19E0" w:rsidRPr="00C60FF0">
        <w:rPr>
          <w:rFonts w:cstheme="minorHAnsi"/>
          <w:bCs/>
        </w:rPr>
        <w:t xml:space="preserve"> sediments</w:t>
      </w:r>
      <w:r w:rsidR="001F3BF6" w:rsidRPr="00C60FF0">
        <w:rPr>
          <w:rFonts w:cstheme="minorHAnsi"/>
          <w:bCs/>
        </w:rPr>
        <w:t xml:space="preserve"> </w:t>
      </w:r>
      <w:r w:rsidR="00EC6F3A" w:rsidRPr="00C60FF0">
        <w:rPr>
          <w:rFonts w:cstheme="minorHAnsi"/>
          <w:bCs/>
        </w:rPr>
        <w:t>and</w:t>
      </w:r>
      <w:r w:rsidR="005A19E0" w:rsidRPr="00C60FF0">
        <w:rPr>
          <w:rFonts w:cstheme="minorHAnsi"/>
          <w:bCs/>
        </w:rPr>
        <w:t xml:space="preserve"> </w:t>
      </w:r>
      <w:r w:rsidR="00507A3B" w:rsidRPr="00C60FF0">
        <w:rPr>
          <w:rFonts w:cstheme="minorHAnsi"/>
          <w:bCs/>
        </w:rPr>
        <w:t>favoring</w:t>
      </w:r>
      <w:r w:rsidR="005A19E0" w:rsidRPr="00C60FF0">
        <w:rPr>
          <w:rFonts w:cstheme="minorHAnsi"/>
          <w:bCs/>
        </w:rPr>
        <w:t xml:space="preserve"> </w:t>
      </w:r>
      <w:proofErr w:type="spellStart"/>
      <w:r w:rsidR="005A19E0" w:rsidRPr="00C60FF0">
        <w:rPr>
          <w:rFonts w:cstheme="minorHAnsi"/>
          <w:bCs/>
        </w:rPr>
        <w:t>undercompaction</w:t>
      </w:r>
      <w:proofErr w:type="spellEnd"/>
      <w:r w:rsidR="005A19E0" w:rsidRPr="00C60FF0">
        <w:rPr>
          <w:rFonts w:cstheme="minorHAnsi"/>
          <w:bCs/>
        </w:rPr>
        <w:t xml:space="preserve"> and overpressure </w:t>
      </w:r>
      <w:r w:rsidR="005B53F3" w:rsidRPr="00C60FF0">
        <w:rPr>
          <w:rFonts w:cstheme="minorHAnsi"/>
          <w:bCs/>
        </w:rPr>
        <w:fldChar w:fldCharType="begin"/>
      </w:r>
      <w:r w:rsidR="00C0451C" w:rsidRPr="00C60FF0">
        <w:rPr>
          <w:rFonts w:cstheme="minorHAnsi"/>
          <w:bCs/>
        </w:rPr>
        <w:instrText xml:space="preserve"> ADDIN ZOTERO_ITEM CSL_CITATION {"citationID":"iIsqAe1N","properties":{"formattedCitation":"(Al-Balushi et al., 2016; Warren, 2006)","plainCitation":"(Al-Balushi et al., 2016; Warren, 2006)","noteIndex":0},"citationItems":[{"id":3899,"uris":["http://zotero.org/users/5710338/items/MWBIV8AE"],"uri":["http://zotero.org/users/5710338/items/MWBIV8AE"],"itemData":{"id":3899,"type":"article-journal","abstract":"The offshore Levant Basin demonstrates one of the most phenomenal natural examples of a working petroleum system associated with a relatively rapid unloading and loading cycle caused by the Messinian salinity crisis (MSC). In this study, 2D basin and petroleum systems modelling suggests that the geologically instantaneous water unloading of approximately 2070 m, and subsequent rapid salt deposition and refill, impact the subsurface pore pressure and temperature in the underlying sediments. The pressure drop is modelled to be instantaneous, whereas the impact on temperature is more of a transient response. This has important consequences for the shallow sub-Messinian biogenic petroleum system, which is assumed to have experienced fluid brecciation associated with massive fluid escape events. Deeper Oligo-Miocene sediments are far less affected, thus indicating a ‘preservation window’ for biogenic gas accumulations, which host the recent discoveries (Tamar, Leviathan, Aphrodite). Hydrocarbon accumulations of a ‘bubblepoint oil’ composition are modelled to have experienced cap expansion during the drawdown, with the pressure drop being the primary control. This study suggests that seal-limited traps are expected to have undergone a catastrophic seal failure, whereas the impact of the MSC is modelled to be less destructive for size-limited and, particularly, charge-limited traps.","container-title":"Petroleum Geoscience","DOI":"10.1144/petgeo2016-054","ISSN":"1354-0793, 2041-496X","issue":"4","journalAbbreviation":"Petroleum Geoscience","language":"en","page":"357-379","source":"DOI.org (Crossref)","title":"The impact of the Messinian salinity crisis on the petroleum system of the Eastern Mediterranean: a critical assessment using 2D petroleum system modelling","title-short":"The impact of the Messinian salinity crisis on the petroleum system of the Eastern Mediterranean","volume":"22","author":[{"family":"Al-Balushi","given":"Abdulaziz Nasser"},{"family":"Neumaier","given":"Martin"},{"family":"Fraser","given":"Alastair J."},{"family":"Jackson","given":"Christopher A-L."}],"issued":{"date-parts":[["2016",11]]}}},{"id":4637,"uris":["http://zotero.org/users/5710338/items/EJ4V426K"],"uri":["http://zotero.org/users/5710338/items/EJ4V426K"],"itemData":{"id":4637,"type":"book","abstract":"Comprehensive discussion of the role of evaporites in hydrocarbon generation and trapping Excellent introduction in the field","ISBN":"978-3-540-32344-0","language":"en","note":"Google-Books-ID: ihny39BvVhIC","number-of-pages":"1042","publisher":"Springer Science &amp; Business Media","source":"Google Books","title":"Evaporites: Sediments, Resources and Hydrocarbons","title-short":"Evaporites","author":[{"family":"Warren","given":""}],"issued":{"date-parts":[["2006",6,12]]}}}],"schema":"https://github.com/citation-style-language/schema/raw/master/csl-citation.json"} </w:instrText>
      </w:r>
      <w:r w:rsidR="005B53F3" w:rsidRPr="00C60FF0">
        <w:rPr>
          <w:rFonts w:cstheme="minorHAnsi"/>
          <w:bCs/>
        </w:rPr>
        <w:fldChar w:fldCharType="separate"/>
      </w:r>
      <w:r w:rsidR="00C0451C" w:rsidRPr="00C60FF0">
        <w:rPr>
          <w:rFonts w:ascii="Calibri" w:hAnsi="Calibri" w:cs="Calibri"/>
        </w:rPr>
        <w:t>(Al-Balushi et al., 2016; Warren, 2006)</w:t>
      </w:r>
      <w:r w:rsidR="005B53F3" w:rsidRPr="00C60FF0">
        <w:rPr>
          <w:rFonts w:cstheme="minorHAnsi"/>
          <w:bCs/>
        </w:rPr>
        <w:fldChar w:fldCharType="end"/>
      </w:r>
      <w:r w:rsidR="005A19E0" w:rsidRPr="00C60FF0">
        <w:rPr>
          <w:rFonts w:cstheme="minorHAnsi"/>
          <w:bCs/>
        </w:rPr>
        <w:t>.</w:t>
      </w:r>
    </w:p>
    <w:p w14:paraId="47A7E0F1" w14:textId="5891ADF6" w:rsidR="00D667CA" w:rsidRPr="00C60FF0" w:rsidRDefault="007F5035" w:rsidP="00CD6731">
      <w:pPr>
        <w:spacing w:line="360" w:lineRule="auto"/>
        <w:jc w:val="both"/>
        <w:rPr>
          <w:rFonts w:cstheme="minorHAnsi"/>
          <w:bCs/>
        </w:rPr>
      </w:pPr>
      <w:r w:rsidRPr="00C60FF0">
        <w:rPr>
          <w:rFonts w:cstheme="minorHAnsi"/>
          <w:bCs/>
        </w:rPr>
        <w:t xml:space="preserve">Offshore Lebanon, a few pockmarks at the base-salt reflection are the only potential fluid escape features predating the Pliocene </w:t>
      </w:r>
      <w:r w:rsidRPr="00C60FF0">
        <w:rPr>
          <w:rFonts w:cstheme="minorHAnsi"/>
          <w:bCs/>
        </w:rPr>
        <w:fldChar w:fldCharType="begin"/>
      </w:r>
      <w:r w:rsidR="00C0451C" w:rsidRPr="00C60FF0">
        <w:rPr>
          <w:rFonts w:cstheme="minorHAnsi"/>
          <w:bCs/>
        </w:rPr>
        <w:instrText xml:space="preserve"> ADDIN ZOTERO_ITEM CSL_CITATION {"citationID":"ZaEuJgXj","properties":{"formattedCitation":"(Fig. 6 in C. Bertoni et al., 2017)","plainCitation":"(Fig. 6 in C. Bertoni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Mediterranean","volume":"88","author":[{"family":"Bertoni","given":"C."},{"family":"Kirkham","given":"C."},{"family":"Cartwright","given":"J."},{"family":"Hodgson","given":"N."},{"family":"Rodriguez","given":"K."}],"issued":{"date-parts":[["2017",12]]}},"prefix":"Fig. 6 in"}],"schema":"https://github.com/citation-style-language/schema/raw/master/csl-citation.json"} </w:instrText>
      </w:r>
      <w:r w:rsidRPr="00C60FF0">
        <w:rPr>
          <w:rFonts w:cstheme="minorHAnsi"/>
          <w:bCs/>
        </w:rPr>
        <w:fldChar w:fldCharType="separate"/>
      </w:r>
      <w:r w:rsidR="00C0451C" w:rsidRPr="00C60FF0">
        <w:rPr>
          <w:rFonts w:ascii="Calibri" w:hAnsi="Calibri" w:cs="Calibri"/>
        </w:rPr>
        <w:t>(Fig. 6 in C. Bertoni et al., 2017)</w:t>
      </w:r>
      <w:r w:rsidRPr="00C60FF0">
        <w:rPr>
          <w:rFonts w:cstheme="minorHAnsi"/>
          <w:bCs/>
        </w:rPr>
        <w:fldChar w:fldCharType="end"/>
      </w:r>
      <w:r w:rsidRPr="00C60FF0">
        <w:rPr>
          <w:rFonts w:cstheme="minorHAnsi"/>
          <w:bCs/>
        </w:rPr>
        <w:t>. Because underlying fluid pipes are not visible in the seismic images, these pockmarks may represent dewatering or gas expulsion from near-seafloor sediments caused by the initial MSC sea level drop.</w:t>
      </w:r>
      <w:r w:rsidR="00DD0136" w:rsidRPr="00C60FF0">
        <w:rPr>
          <w:rFonts w:cstheme="minorHAnsi"/>
          <w:bCs/>
        </w:rPr>
        <w:t xml:space="preserve"> Therefore</w:t>
      </w:r>
      <w:r w:rsidR="008A449E" w:rsidRPr="00C60FF0">
        <w:rPr>
          <w:rFonts w:cstheme="minorHAnsi"/>
          <w:bCs/>
        </w:rPr>
        <w:t xml:space="preserve">, </w:t>
      </w:r>
      <w:r w:rsidR="001273C4" w:rsidRPr="00C60FF0">
        <w:rPr>
          <w:rFonts w:cstheme="minorHAnsi"/>
          <w:bCs/>
        </w:rPr>
        <w:t>the</w:t>
      </w:r>
      <w:r w:rsidR="005A19E0" w:rsidRPr="00C60FF0">
        <w:rPr>
          <w:rFonts w:cstheme="minorHAnsi"/>
          <w:bCs/>
        </w:rPr>
        <w:t xml:space="preserve"> </w:t>
      </w:r>
      <w:r w:rsidR="00FF5BE9" w:rsidRPr="00C60FF0">
        <w:rPr>
          <w:rFonts w:cstheme="minorHAnsi"/>
          <w:bCs/>
        </w:rPr>
        <w:t>oldest</w:t>
      </w:r>
      <w:r w:rsidR="005A19E0" w:rsidRPr="00C60FF0">
        <w:rPr>
          <w:rFonts w:cstheme="minorHAnsi"/>
          <w:bCs/>
        </w:rPr>
        <w:t xml:space="preserve"> fluid </w:t>
      </w:r>
      <w:r w:rsidR="00DD0136" w:rsidRPr="00C60FF0">
        <w:rPr>
          <w:rFonts w:cstheme="minorHAnsi"/>
          <w:bCs/>
        </w:rPr>
        <w:t xml:space="preserve">escape </w:t>
      </w:r>
      <w:r w:rsidR="005A19E0" w:rsidRPr="00C60FF0">
        <w:rPr>
          <w:rFonts w:cstheme="minorHAnsi"/>
          <w:bCs/>
        </w:rPr>
        <w:t xml:space="preserve">pipes </w:t>
      </w:r>
      <w:r w:rsidR="004F7348" w:rsidRPr="00C60FF0">
        <w:rPr>
          <w:rFonts w:cstheme="minorHAnsi"/>
          <w:bCs/>
        </w:rPr>
        <w:t xml:space="preserve">in the Lebanese offshore </w:t>
      </w:r>
      <w:r w:rsidR="00EC0EDC" w:rsidRPr="00C60FF0">
        <w:rPr>
          <w:rFonts w:cstheme="minorHAnsi"/>
          <w:bCs/>
        </w:rPr>
        <w:t>formed during</w:t>
      </w:r>
      <w:r w:rsidR="004F7348" w:rsidRPr="00C60FF0">
        <w:rPr>
          <w:rFonts w:cstheme="minorHAnsi"/>
          <w:bCs/>
        </w:rPr>
        <w:t xml:space="preserve"> </w:t>
      </w:r>
      <w:r w:rsidR="005A19E0" w:rsidRPr="00C60FF0">
        <w:rPr>
          <w:rFonts w:cstheme="minorHAnsi"/>
          <w:bCs/>
        </w:rPr>
        <w:t>Late Pliocene/Early Pleistocene</w:t>
      </w:r>
      <w:r w:rsidR="00034BDA" w:rsidRPr="00C60FF0">
        <w:rPr>
          <w:rFonts w:cstheme="minorHAnsi"/>
          <w:bCs/>
        </w:rPr>
        <w:t>, th</w:t>
      </w:r>
      <w:r w:rsidR="00A96D36" w:rsidRPr="00C60FF0">
        <w:rPr>
          <w:rFonts w:cstheme="minorHAnsi"/>
          <w:bCs/>
        </w:rPr>
        <w:t>u</w:t>
      </w:r>
      <w:r w:rsidR="00034BDA" w:rsidRPr="00C60FF0">
        <w:rPr>
          <w:rFonts w:cstheme="minorHAnsi"/>
          <w:bCs/>
        </w:rPr>
        <w:t xml:space="preserve">s postdating the </w:t>
      </w:r>
      <w:r w:rsidR="00AD029A" w:rsidRPr="00C60FF0">
        <w:rPr>
          <w:rFonts w:cstheme="minorHAnsi"/>
          <w:bCs/>
        </w:rPr>
        <w:t xml:space="preserve">end of the </w:t>
      </w:r>
      <w:r w:rsidR="00034BDA" w:rsidRPr="00C60FF0">
        <w:rPr>
          <w:rFonts w:cstheme="minorHAnsi"/>
          <w:bCs/>
        </w:rPr>
        <w:t xml:space="preserve">MSC by </w:t>
      </w:r>
      <w:r w:rsidR="00411F94" w:rsidRPr="00C60FF0">
        <w:rPr>
          <w:rFonts w:cstheme="minorHAnsi"/>
          <w:bCs/>
        </w:rPr>
        <w:t>&gt;</w:t>
      </w:r>
      <w:r w:rsidR="00034BDA" w:rsidRPr="00C60FF0">
        <w:rPr>
          <w:rFonts w:cstheme="minorHAnsi"/>
          <w:bCs/>
        </w:rPr>
        <w:t xml:space="preserve">2 </w:t>
      </w:r>
      <w:proofErr w:type="spellStart"/>
      <w:r w:rsidR="00034BDA" w:rsidRPr="00C60FF0">
        <w:rPr>
          <w:rFonts w:cstheme="minorHAnsi"/>
          <w:bCs/>
        </w:rPr>
        <w:t>M</w:t>
      </w:r>
      <w:r w:rsidR="004F1470" w:rsidRPr="00C60FF0">
        <w:rPr>
          <w:rFonts w:cstheme="minorHAnsi"/>
          <w:bCs/>
        </w:rPr>
        <w:t>y</w:t>
      </w:r>
      <w:r w:rsidR="00411F94" w:rsidRPr="00C60FF0">
        <w:rPr>
          <w:rFonts w:cstheme="minorHAnsi"/>
          <w:bCs/>
        </w:rPr>
        <w:t>r</w:t>
      </w:r>
      <w:proofErr w:type="spellEnd"/>
      <w:r w:rsidR="005A19E0" w:rsidRPr="00C60FF0">
        <w:rPr>
          <w:rFonts w:cstheme="minorHAnsi"/>
          <w:bCs/>
        </w:rPr>
        <w:t xml:space="preserve">. This </w:t>
      </w:r>
      <w:r w:rsidR="00DD4769" w:rsidRPr="00C60FF0">
        <w:rPr>
          <w:rFonts w:cstheme="minorHAnsi"/>
          <w:bCs/>
        </w:rPr>
        <w:t xml:space="preserve">lag </w:t>
      </w:r>
      <w:r w:rsidR="005A19E0" w:rsidRPr="00C60FF0">
        <w:rPr>
          <w:rFonts w:cstheme="minorHAnsi"/>
          <w:bCs/>
        </w:rPr>
        <w:t>suggests that</w:t>
      </w:r>
      <w:r w:rsidR="00AA5E7F" w:rsidRPr="00C60FF0">
        <w:rPr>
          <w:rFonts w:cstheme="minorHAnsi"/>
          <w:bCs/>
        </w:rPr>
        <w:t xml:space="preserve"> the</w:t>
      </w:r>
      <w:r w:rsidR="00A75316" w:rsidRPr="00C60FF0">
        <w:rPr>
          <w:rFonts w:cstheme="minorHAnsi"/>
          <w:bCs/>
        </w:rPr>
        <w:t xml:space="preserve"> MSC did</w:t>
      </w:r>
      <w:r w:rsidR="00411F94" w:rsidRPr="00C60FF0">
        <w:rPr>
          <w:rFonts w:cstheme="minorHAnsi"/>
          <w:bCs/>
        </w:rPr>
        <w:t xml:space="preserve"> </w:t>
      </w:r>
      <w:r w:rsidR="00A75316" w:rsidRPr="00C60FF0">
        <w:rPr>
          <w:rFonts w:cstheme="minorHAnsi"/>
          <w:bCs/>
        </w:rPr>
        <w:t>n</w:t>
      </w:r>
      <w:r w:rsidR="00411F94" w:rsidRPr="00C60FF0">
        <w:rPr>
          <w:rFonts w:cstheme="minorHAnsi"/>
          <w:bCs/>
        </w:rPr>
        <w:t>o</w:t>
      </w:r>
      <w:r w:rsidR="00A75316" w:rsidRPr="00C60FF0">
        <w:rPr>
          <w:rFonts w:cstheme="minorHAnsi"/>
          <w:bCs/>
        </w:rPr>
        <w:t>t</w:t>
      </w:r>
      <w:r w:rsidR="00551019" w:rsidRPr="00C60FF0">
        <w:rPr>
          <w:rFonts w:cstheme="minorHAnsi"/>
          <w:bCs/>
        </w:rPr>
        <w:t xml:space="preserve"> create</w:t>
      </w:r>
      <w:r w:rsidR="00A75316" w:rsidRPr="00C60FF0">
        <w:rPr>
          <w:rFonts w:cstheme="minorHAnsi"/>
          <w:bCs/>
        </w:rPr>
        <w:t xml:space="preserve"> </w:t>
      </w:r>
      <w:r w:rsidR="00411F94" w:rsidRPr="00C60FF0">
        <w:rPr>
          <w:rFonts w:cstheme="minorHAnsi"/>
          <w:bCs/>
        </w:rPr>
        <w:t xml:space="preserve">sufficient </w:t>
      </w:r>
      <w:r w:rsidR="00A75316" w:rsidRPr="00C60FF0">
        <w:rPr>
          <w:rFonts w:cstheme="minorHAnsi"/>
          <w:bCs/>
        </w:rPr>
        <w:t>overpressure</w:t>
      </w:r>
      <w:r w:rsidR="00AA5E7F" w:rsidRPr="00C60FF0">
        <w:rPr>
          <w:rFonts w:cstheme="minorHAnsi"/>
          <w:bCs/>
        </w:rPr>
        <w:t xml:space="preserve"> within the </w:t>
      </w:r>
      <w:r w:rsidR="00525AAA" w:rsidRPr="00C60FF0">
        <w:rPr>
          <w:rFonts w:cstheme="minorHAnsi"/>
          <w:bCs/>
        </w:rPr>
        <w:t>sub-salt</w:t>
      </w:r>
      <w:r w:rsidR="00AA5E7F" w:rsidRPr="00C60FF0">
        <w:rPr>
          <w:rFonts w:cstheme="minorHAnsi"/>
          <w:bCs/>
        </w:rPr>
        <w:t xml:space="preserve"> reservoirs</w:t>
      </w:r>
      <w:r w:rsidR="00A75316" w:rsidRPr="00C60FF0">
        <w:rPr>
          <w:rFonts w:cstheme="minorHAnsi"/>
          <w:bCs/>
        </w:rPr>
        <w:t xml:space="preserve"> </w:t>
      </w:r>
      <w:r w:rsidR="00AA5E7F" w:rsidRPr="00C60FF0">
        <w:rPr>
          <w:rFonts w:cstheme="minorHAnsi"/>
          <w:bCs/>
        </w:rPr>
        <w:t xml:space="preserve">to </w:t>
      </w:r>
      <w:r w:rsidR="009820B3" w:rsidRPr="00C60FF0">
        <w:rPr>
          <w:rFonts w:cstheme="minorHAnsi"/>
          <w:bCs/>
        </w:rPr>
        <w:t>reach</w:t>
      </w:r>
      <w:r w:rsidR="00AA5E7F" w:rsidRPr="00C60FF0">
        <w:rPr>
          <w:rFonts w:cstheme="minorHAnsi"/>
          <w:bCs/>
        </w:rPr>
        <w:t xml:space="preserve"> t</w:t>
      </w:r>
      <w:r w:rsidR="009820B3" w:rsidRPr="00C60FF0">
        <w:rPr>
          <w:rFonts w:cstheme="minorHAnsi"/>
          <w:bCs/>
        </w:rPr>
        <w:t>he</w:t>
      </w:r>
      <w:r w:rsidR="00AA5E7F" w:rsidRPr="00C60FF0">
        <w:rPr>
          <w:rFonts w:cstheme="minorHAnsi"/>
          <w:bCs/>
        </w:rPr>
        <w:t xml:space="preserve"> near-lithostatic </w:t>
      </w:r>
      <w:r w:rsidR="009820B3" w:rsidRPr="00C60FF0">
        <w:rPr>
          <w:rFonts w:cstheme="minorHAnsi"/>
          <w:bCs/>
        </w:rPr>
        <w:t xml:space="preserve">level </w:t>
      </w:r>
      <w:r w:rsidR="00AA5E7F" w:rsidRPr="00C60FF0">
        <w:rPr>
          <w:rFonts w:cstheme="minorHAnsi"/>
          <w:bCs/>
        </w:rPr>
        <w:t xml:space="preserve">necessary to fracture the </w:t>
      </w:r>
      <w:r w:rsidR="00411F94" w:rsidRPr="00C60FF0">
        <w:rPr>
          <w:rFonts w:cstheme="minorHAnsi"/>
          <w:bCs/>
        </w:rPr>
        <w:t xml:space="preserve">overlying </w:t>
      </w:r>
      <w:r w:rsidR="00985881" w:rsidRPr="00C60FF0">
        <w:rPr>
          <w:rFonts w:cstheme="minorHAnsi"/>
          <w:bCs/>
        </w:rPr>
        <w:t>salt</w:t>
      </w:r>
      <w:r w:rsidR="00AA5E7F" w:rsidRPr="00C60FF0">
        <w:rPr>
          <w:rFonts w:cstheme="minorHAnsi"/>
          <w:bCs/>
        </w:rPr>
        <w:t>.</w:t>
      </w:r>
      <w:r w:rsidR="00856C6A" w:rsidRPr="00C60FF0">
        <w:rPr>
          <w:rFonts w:cstheme="minorHAnsi"/>
          <w:bCs/>
        </w:rPr>
        <w:t xml:space="preserve"> </w:t>
      </w:r>
      <w:r w:rsidR="00FC3AAD" w:rsidRPr="00C60FF0">
        <w:rPr>
          <w:rFonts w:cstheme="minorHAnsi"/>
          <w:bCs/>
        </w:rPr>
        <w:t>Therefore</w:t>
      </w:r>
      <w:r w:rsidR="00A63193" w:rsidRPr="00C60FF0">
        <w:rPr>
          <w:rFonts w:cstheme="minorHAnsi"/>
          <w:bCs/>
        </w:rPr>
        <w:t xml:space="preserve">, fluid </w:t>
      </w:r>
      <w:r w:rsidR="00A14915" w:rsidRPr="00C60FF0">
        <w:rPr>
          <w:rFonts w:cstheme="minorHAnsi"/>
          <w:bCs/>
        </w:rPr>
        <w:t>escape</w:t>
      </w:r>
      <w:r w:rsidR="00A63193" w:rsidRPr="00C60FF0">
        <w:rPr>
          <w:rFonts w:cstheme="minorHAnsi"/>
          <w:bCs/>
        </w:rPr>
        <w:t xml:space="preserve"> along the Lebanese margin required </w:t>
      </w:r>
      <w:r w:rsidR="00FC3AAD" w:rsidRPr="00C60FF0">
        <w:rPr>
          <w:rFonts w:cstheme="minorHAnsi"/>
          <w:bCs/>
        </w:rPr>
        <w:t>other overpressure-inducing mechanism</w:t>
      </w:r>
      <w:r w:rsidR="00D01AC2" w:rsidRPr="00C60FF0">
        <w:rPr>
          <w:rFonts w:cstheme="minorHAnsi"/>
          <w:bCs/>
        </w:rPr>
        <w:t>s</w:t>
      </w:r>
      <w:r w:rsidR="00FC3AAD" w:rsidRPr="00C60FF0">
        <w:rPr>
          <w:rFonts w:cstheme="minorHAnsi"/>
          <w:bCs/>
        </w:rPr>
        <w:t>.</w:t>
      </w:r>
    </w:p>
    <w:p w14:paraId="3B8C5CB3" w14:textId="7362DD70" w:rsidR="00511CE0" w:rsidRPr="00C60FF0" w:rsidRDefault="00373F30" w:rsidP="00CD6731">
      <w:pPr>
        <w:spacing w:line="360" w:lineRule="auto"/>
        <w:jc w:val="both"/>
        <w:rPr>
          <w:rFonts w:cstheme="minorHAnsi"/>
          <w:bCs/>
        </w:rPr>
      </w:pPr>
      <w:r w:rsidRPr="00C60FF0">
        <w:rPr>
          <w:rFonts w:cstheme="minorHAnsi"/>
          <w:bCs/>
        </w:rPr>
        <w:t xml:space="preserve">We hypothesize that </w:t>
      </w:r>
      <w:r w:rsidR="00AF495B" w:rsidRPr="00C60FF0">
        <w:rPr>
          <w:rFonts w:cstheme="minorHAnsi"/>
          <w:bCs/>
        </w:rPr>
        <w:t xml:space="preserve">tilting of the </w:t>
      </w:r>
      <w:r w:rsidRPr="00C60FF0">
        <w:rPr>
          <w:rFonts w:cstheme="minorHAnsi"/>
          <w:bCs/>
        </w:rPr>
        <w:t xml:space="preserve">Levant </w:t>
      </w:r>
      <w:r w:rsidR="00251551" w:rsidRPr="00C60FF0">
        <w:rPr>
          <w:rFonts w:cstheme="minorHAnsi"/>
          <w:bCs/>
        </w:rPr>
        <w:t>margin</w:t>
      </w:r>
      <w:r w:rsidRPr="00C60FF0">
        <w:rPr>
          <w:rFonts w:cstheme="minorHAnsi"/>
          <w:bCs/>
        </w:rPr>
        <w:t xml:space="preserve"> </w:t>
      </w:r>
      <w:r w:rsidR="00AF495B" w:rsidRPr="00C60FF0">
        <w:rPr>
          <w:rFonts w:cstheme="minorHAnsi"/>
          <w:bCs/>
        </w:rPr>
        <w:t>was</w:t>
      </w:r>
      <w:r w:rsidRPr="00C60FF0">
        <w:rPr>
          <w:rFonts w:cstheme="minorHAnsi"/>
          <w:bCs/>
        </w:rPr>
        <w:t xml:space="preserve"> the </w:t>
      </w:r>
      <w:r w:rsidR="00F70499" w:rsidRPr="00C60FF0">
        <w:rPr>
          <w:rFonts w:cstheme="minorHAnsi"/>
          <w:bCs/>
        </w:rPr>
        <w:t>primary cause</w:t>
      </w:r>
      <w:r w:rsidRPr="00C60FF0">
        <w:rPr>
          <w:rFonts w:cstheme="minorHAnsi"/>
          <w:bCs/>
        </w:rPr>
        <w:t xml:space="preserve"> for the beginning of extensive fluid </w:t>
      </w:r>
      <w:r w:rsidR="00C33382" w:rsidRPr="00C60FF0">
        <w:rPr>
          <w:rFonts w:cstheme="minorHAnsi"/>
          <w:bCs/>
        </w:rPr>
        <w:t>escape</w:t>
      </w:r>
      <w:r w:rsidRPr="00C60FF0">
        <w:rPr>
          <w:rFonts w:cstheme="minorHAnsi"/>
          <w:bCs/>
        </w:rPr>
        <w:t xml:space="preserve"> </w:t>
      </w:r>
      <w:r w:rsidR="00303D9E" w:rsidRPr="00C60FF0">
        <w:rPr>
          <w:rFonts w:cstheme="minorHAnsi"/>
          <w:bCs/>
        </w:rPr>
        <w:t>from sub-salt anticline crest</w:t>
      </w:r>
      <w:r w:rsidR="00BB3022" w:rsidRPr="00C60FF0">
        <w:rPr>
          <w:rFonts w:cstheme="minorHAnsi"/>
          <w:bCs/>
        </w:rPr>
        <w:t>s</w:t>
      </w:r>
      <w:r w:rsidR="00251551" w:rsidRPr="00C60FF0">
        <w:rPr>
          <w:rFonts w:cstheme="minorHAnsi"/>
          <w:bCs/>
        </w:rPr>
        <w:t xml:space="preserve"> in the norther</w:t>
      </w:r>
      <w:r w:rsidR="00AD029A" w:rsidRPr="00C60FF0">
        <w:rPr>
          <w:rFonts w:cstheme="minorHAnsi"/>
          <w:bCs/>
        </w:rPr>
        <w:t>n</w:t>
      </w:r>
      <w:r w:rsidR="00251551" w:rsidRPr="00C60FF0">
        <w:rPr>
          <w:rFonts w:cstheme="minorHAnsi"/>
          <w:bCs/>
        </w:rPr>
        <w:t xml:space="preserve"> Levant Basin</w:t>
      </w:r>
      <w:r w:rsidR="00056014" w:rsidRPr="00C60FF0">
        <w:rPr>
          <w:rFonts w:cstheme="minorHAnsi"/>
          <w:bCs/>
        </w:rPr>
        <w:t xml:space="preserve">. </w:t>
      </w:r>
      <w:r w:rsidR="00A240B1" w:rsidRPr="00C60FF0">
        <w:rPr>
          <w:rFonts w:cstheme="minorHAnsi"/>
          <w:bCs/>
        </w:rPr>
        <w:t>T</w:t>
      </w:r>
      <w:r w:rsidR="000E46B2" w:rsidRPr="00C60FF0">
        <w:rPr>
          <w:rFonts w:cstheme="minorHAnsi"/>
          <w:bCs/>
        </w:rPr>
        <w:t xml:space="preserve">he </w:t>
      </w:r>
      <w:r w:rsidR="0021439E" w:rsidRPr="00C60FF0">
        <w:rPr>
          <w:rFonts w:cstheme="minorHAnsi"/>
          <w:bCs/>
        </w:rPr>
        <w:t xml:space="preserve">eastern </w:t>
      </w:r>
      <w:r w:rsidR="000E46B2" w:rsidRPr="00C60FF0">
        <w:rPr>
          <w:rFonts w:cstheme="minorHAnsi"/>
          <w:bCs/>
        </w:rPr>
        <w:t xml:space="preserve">Levant margin </w:t>
      </w:r>
      <w:r w:rsidR="00AD029A" w:rsidRPr="00C60FF0">
        <w:rPr>
          <w:rFonts w:cstheme="minorHAnsi"/>
          <w:bCs/>
        </w:rPr>
        <w:t xml:space="preserve">has been gradually uplifting </w:t>
      </w:r>
      <w:r w:rsidR="00A240B1" w:rsidRPr="00C60FF0">
        <w:rPr>
          <w:rFonts w:cstheme="minorHAnsi"/>
          <w:bCs/>
        </w:rPr>
        <w:t>since the Late Messinian</w:t>
      </w:r>
      <w:r w:rsidR="00AD029A" w:rsidRPr="00C60FF0">
        <w:rPr>
          <w:rFonts w:cstheme="minorHAnsi"/>
          <w:bCs/>
        </w:rPr>
        <w:t>, which</w:t>
      </w:r>
      <w:r w:rsidR="00A240B1" w:rsidRPr="00C60FF0">
        <w:rPr>
          <w:rFonts w:cstheme="minorHAnsi"/>
          <w:bCs/>
        </w:rPr>
        <w:t xml:space="preserve"> </w:t>
      </w:r>
      <w:r w:rsidR="000E46B2" w:rsidRPr="00C60FF0">
        <w:rPr>
          <w:rFonts w:cstheme="minorHAnsi"/>
          <w:bCs/>
        </w:rPr>
        <w:t>together with differential sediment load</w:t>
      </w:r>
      <w:r w:rsidR="00BB3022" w:rsidRPr="00C60FF0">
        <w:rPr>
          <w:rFonts w:cstheme="minorHAnsi"/>
          <w:bCs/>
        </w:rPr>
        <w:t>ing</w:t>
      </w:r>
      <w:r w:rsidR="000E46B2" w:rsidRPr="00C60FF0">
        <w:rPr>
          <w:rFonts w:cstheme="minorHAnsi"/>
          <w:bCs/>
        </w:rPr>
        <w:t xml:space="preserve"> and </w:t>
      </w:r>
      <w:r w:rsidR="00AD029A" w:rsidRPr="00C60FF0">
        <w:rPr>
          <w:rFonts w:cstheme="minorHAnsi"/>
          <w:bCs/>
        </w:rPr>
        <w:t xml:space="preserve">tectonic </w:t>
      </w:r>
      <w:r w:rsidR="000E46B2" w:rsidRPr="00C60FF0">
        <w:rPr>
          <w:rFonts w:cstheme="minorHAnsi"/>
          <w:bCs/>
        </w:rPr>
        <w:t xml:space="preserve">subsidence </w:t>
      </w:r>
      <w:r w:rsidR="00AD029A" w:rsidRPr="00C60FF0">
        <w:rPr>
          <w:rFonts w:cstheme="minorHAnsi"/>
          <w:bCs/>
        </w:rPr>
        <w:t xml:space="preserve">near </w:t>
      </w:r>
      <w:r w:rsidR="000E46B2" w:rsidRPr="00C60FF0">
        <w:rPr>
          <w:rFonts w:cstheme="minorHAnsi"/>
          <w:bCs/>
        </w:rPr>
        <w:t xml:space="preserve">the Cyprus Arc, </w:t>
      </w:r>
      <w:r w:rsidR="00AD029A" w:rsidRPr="00C60FF0">
        <w:rPr>
          <w:rFonts w:cstheme="minorHAnsi"/>
          <w:bCs/>
        </w:rPr>
        <w:t xml:space="preserve">triggered </w:t>
      </w:r>
      <w:r w:rsidR="000E46B2" w:rsidRPr="00C60FF0">
        <w:rPr>
          <w:rFonts w:cstheme="minorHAnsi"/>
          <w:bCs/>
        </w:rPr>
        <w:t>salt</w:t>
      </w:r>
      <w:r w:rsidR="00BB3022" w:rsidRPr="00C60FF0">
        <w:rPr>
          <w:rFonts w:cstheme="minorHAnsi"/>
          <w:bCs/>
        </w:rPr>
        <w:t>-detached gravity</w:t>
      </w:r>
      <w:r w:rsidR="000E46B2" w:rsidRPr="00C60FF0">
        <w:rPr>
          <w:rFonts w:cstheme="minorHAnsi"/>
          <w:bCs/>
        </w:rPr>
        <w:t xml:space="preserve"> </w:t>
      </w:r>
      <w:r w:rsidR="0021439E" w:rsidRPr="00C60FF0">
        <w:rPr>
          <w:rFonts w:cstheme="minorHAnsi"/>
          <w:bCs/>
        </w:rPr>
        <w:t>gliding</w:t>
      </w:r>
      <w:r w:rsidR="000E46B2" w:rsidRPr="00C60FF0">
        <w:rPr>
          <w:rFonts w:cstheme="minorHAnsi"/>
          <w:bCs/>
        </w:rPr>
        <w:t xml:space="preserve"> </w:t>
      </w:r>
      <w:r w:rsidR="005B53F3" w:rsidRPr="00C60FF0">
        <w:rPr>
          <w:rFonts w:cstheme="minorHAnsi"/>
          <w:bCs/>
        </w:rPr>
        <w:fldChar w:fldCharType="begin"/>
      </w:r>
      <w:r w:rsidR="005B53F3" w:rsidRPr="00C60FF0">
        <w:rPr>
          <w:rFonts w:cstheme="minorHAnsi"/>
          <w:bCs/>
        </w:rPr>
        <w:instrText xml:space="preserve"> ADDIN ZOTERO_ITEM CSL_CITATION {"citationID":"qpBW9v0e","properties":{"formattedCitation":"(Gvirtzman et al., 2013)","plainCitation":"(Gvirtzman et al., 2013)","noteIndex":0},"citationItems":[{"id":1156,"uris":["http://zotero.org/users/5710338/items/JY46S9Y6"],"uri":["http://zotero.org/users/5710338/items/JY46S9Y6"],"itemData":{"id":1156,"type":"article-journal","abstract":"While numerous studies have shown that salt related deformation in the Levant Basin began in the Late Pliocene or Early Pleistocene, here we show that the ﬁrst salt related deformation event occurred 3–4 myr earlier, in the middle of the Messinian Salinity Crisis. Considering that the entire crisis lasted only about 650 kyr and that halite deposition in the deep basin may have lasted only </w:instrText>
      </w:r>
      <w:r w:rsidR="005B53F3" w:rsidRPr="00C60FF0">
        <w:rPr>
          <w:rFonts w:ascii="Cambria Math" w:hAnsi="Cambria Math" w:cs="Cambria Math"/>
          <w:bCs/>
        </w:rPr>
        <w:instrText>∼</w:instrText>
      </w:r>
      <w:r w:rsidR="005B53F3" w:rsidRPr="00C60FF0">
        <w:rPr>
          <w:rFonts w:cstheme="minorHAnsi"/>
          <w:bCs/>
        </w:rPr>
        <w:instrText xml:space="preserve">50 kyr, this deformation event must have been very short. At some point after deposition of nearly half of the evaporitic sequence, the upper 200 m thick clastic-rich layer glided downdip and formed a series of steep contractional ridges on the deep basin ﬂoor. However, unlike the recent salt motion, which is derived from northwestward tilting of the Levant continental margin towards the Cyprus Arc and by basinward progradation of the Nile-derived overburden, the short intra-Messinian deformation event is enigmatic. It predates the Nilederived overburden and its direction does not match northwestward tilting. We postulate that it may reﬂect the uplift of the Carmel block northeast of the study area and possibly the entire north Levant coast. In a wider view, intra-Messinian deformation is a circum-Mediterranean phenomenon, possibly reﬂecting reorganization of the Africa–Eurasia boundary.","container-title":"Earth and Planetary Science Letters","DOI":"10.1016/j.epsl.2013.07.018","ISSN":"0012821X","journalAbbreviation":"Earth and Planetary Science Letters","language":"en","page":"108-119","source":"DOI.org (Crossref)","title":"Intense salt deformation in the Levant Basin in the middle of the Messinian Salinity Crisis","volume":"379","author":[{"family":"Gvirtzman","given":"Zohar"},{"family":"Reshef","given":"Moshe"},{"family":"Buch-Leviatan","given":"Orna"},{"family":"Ben-Avraham","given":"Zvi"}],"issued":{"date-parts":[["2013",10]]}}}],"schema":"https://github.com/citation-style-language/schema/raw/master/csl-citation.json"} </w:instrText>
      </w:r>
      <w:r w:rsidR="005B53F3" w:rsidRPr="00C60FF0">
        <w:rPr>
          <w:rFonts w:cstheme="minorHAnsi"/>
          <w:bCs/>
        </w:rPr>
        <w:fldChar w:fldCharType="separate"/>
      </w:r>
      <w:r w:rsidR="00C0451C" w:rsidRPr="00C60FF0">
        <w:rPr>
          <w:rFonts w:ascii="Calibri" w:hAnsi="Calibri" w:cs="Calibri"/>
        </w:rPr>
        <w:t>(Gvirtzman et al., 2013)</w:t>
      </w:r>
      <w:r w:rsidR="005B53F3" w:rsidRPr="00C60FF0">
        <w:rPr>
          <w:rFonts w:cstheme="minorHAnsi"/>
          <w:bCs/>
        </w:rPr>
        <w:fldChar w:fldCharType="end"/>
      </w:r>
      <w:r w:rsidR="00DA7B52" w:rsidRPr="00C60FF0">
        <w:rPr>
          <w:rFonts w:cstheme="minorHAnsi"/>
          <w:bCs/>
        </w:rPr>
        <w:t xml:space="preserve">. </w:t>
      </w:r>
      <w:r w:rsidR="0021439E" w:rsidRPr="00C60FF0">
        <w:rPr>
          <w:rFonts w:cstheme="minorHAnsi"/>
          <w:bCs/>
        </w:rPr>
        <w:t xml:space="preserve">At the same time, </w:t>
      </w:r>
      <w:r w:rsidR="0087319D" w:rsidRPr="00C60FF0">
        <w:rPr>
          <w:rFonts w:cstheme="minorHAnsi"/>
          <w:bCs/>
        </w:rPr>
        <w:t xml:space="preserve">this </w:t>
      </w:r>
      <w:r w:rsidR="00B1762F" w:rsidRPr="00C60FF0">
        <w:rPr>
          <w:rFonts w:cstheme="minorHAnsi"/>
          <w:bCs/>
        </w:rPr>
        <w:t>uplift</w:t>
      </w:r>
      <w:r w:rsidR="00F63A56" w:rsidRPr="00C60FF0">
        <w:rPr>
          <w:rFonts w:cstheme="minorHAnsi"/>
          <w:bCs/>
        </w:rPr>
        <w:t xml:space="preserve"> </w:t>
      </w:r>
      <w:r w:rsidR="00BB3022" w:rsidRPr="00C60FF0">
        <w:rPr>
          <w:rFonts w:cstheme="minorHAnsi"/>
          <w:bCs/>
        </w:rPr>
        <w:t xml:space="preserve">would have </w:t>
      </w:r>
      <w:r w:rsidR="00F63A56" w:rsidRPr="00C60FF0">
        <w:rPr>
          <w:rFonts w:cstheme="minorHAnsi"/>
          <w:bCs/>
        </w:rPr>
        <w:t xml:space="preserve">promoted </w:t>
      </w:r>
      <w:r w:rsidR="00B1762F" w:rsidRPr="00C60FF0">
        <w:rPr>
          <w:rFonts w:cstheme="minorHAnsi"/>
          <w:bCs/>
        </w:rPr>
        <w:t xml:space="preserve">fluid </w:t>
      </w:r>
      <w:r w:rsidR="00F63A56" w:rsidRPr="00C60FF0">
        <w:rPr>
          <w:rFonts w:cstheme="minorHAnsi"/>
          <w:bCs/>
        </w:rPr>
        <w:t>migration</w:t>
      </w:r>
      <w:r w:rsidR="00D12601" w:rsidRPr="00C60FF0">
        <w:rPr>
          <w:rFonts w:cstheme="minorHAnsi"/>
          <w:bCs/>
        </w:rPr>
        <w:t xml:space="preserve"> from the deep basin</w:t>
      </w:r>
      <w:r w:rsidR="00F63A56" w:rsidRPr="00C60FF0">
        <w:rPr>
          <w:rFonts w:cstheme="minorHAnsi"/>
          <w:bCs/>
        </w:rPr>
        <w:t xml:space="preserve"> towards </w:t>
      </w:r>
      <w:r w:rsidR="007D1339" w:rsidRPr="00C60FF0">
        <w:rPr>
          <w:rFonts w:cstheme="minorHAnsi"/>
          <w:bCs/>
        </w:rPr>
        <w:t xml:space="preserve">basin </w:t>
      </w:r>
      <w:r w:rsidR="005B7C81" w:rsidRPr="00C60FF0">
        <w:rPr>
          <w:rFonts w:cstheme="minorHAnsi"/>
          <w:bCs/>
        </w:rPr>
        <w:t>margin</w:t>
      </w:r>
      <w:r w:rsidR="00084E76" w:rsidRPr="00C60FF0">
        <w:rPr>
          <w:rFonts w:cstheme="minorHAnsi"/>
          <w:bCs/>
        </w:rPr>
        <w:t xml:space="preserve"> </w:t>
      </w:r>
      <w:r w:rsidR="0087319D" w:rsidRPr="00C60FF0">
        <w:rPr>
          <w:rFonts w:cstheme="minorHAnsi"/>
          <w:bCs/>
        </w:rPr>
        <w:t xml:space="preserve">anticlines </w:t>
      </w:r>
      <w:r w:rsidR="00084E76" w:rsidRPr="00C60FF0">
        <w:rPr>
          <w:rFonts w:cstheme="minorHAnsi"/>
          <w:bCs/>
        </w:rPr>
        <w:t xml:space="preserve">(Fig. </w:t>
      </w:r>
      <w:r w:rsidR="00110B9B" w:rsidRPr="00C60FF0">
        <w:rPr>
          <w:rFonts w:cstheme="minorHAnsi"/>
          <w:bCs/>
        </w:rPr>
        <w:t>13</w:t>
      </w:r>
      <w:r w:rsidR="00084E76" w:rsidRPr="00C60FF0">
        <w:rPr>
          <w:rFonts w:cstheme="minorHAnsi"/>
          <w:bCs/>
        </w:rPr>
        <w:t>)</w:t>
      </w:r>
      <w:r w:rsidR="00FB113B" w:rsidRPr="00C60FF0">
        <w:rPr>
          <w:rFonts w:cstheme="minorHAnsi"/>
          <w:bCs/>
        </w:rPr>
        <w:t>.</w:t>
      </w:r>
      <w:r w:rsidR="00B93347" w:rsidRPr="00C60FF0">
        <w:rPr>
          <w:rFonts w:cstheme="minorHAnsi"/>
          <w:bCs/>
        </w:rPr>
        <w:t xml:space="preserve"> </w:t>
      </w:r>
      <w:r w:rsidR="00F403BA" w:rsidRPr="00C60FF0">
        <w:rPr>
          <w:rFonts w:cstheme="minorHAnsi"/>
          <w:bCs/>
        </w:rPr>
        <w:t>This mechanism is s</w:t>
      </w:r>
      <w:r w:rsidR="00B93347" w:rsidRPr="00C60FF0">
        <w:rPr>
          <w:rFonts w:cstheme="minorHAnsi"/>
          <w:bCs/>
        </w:rPr>
        <w:t xml:space="preserve">imilar </w:t>
      </w:r>
      <w:r w:rsidR="00F403BA" w:rsidRPr="00C60FF0">
        <w:rPr>
          <w:rFonts w:cstheme="minorHAnsi"/>
          <w:bCs/>
        </w:rPr>
        <w:t xml:space="preserve">to the vertical pressure </w:t>
      </w:r>
      <w:r w:rsidR="00F70499" w:rsidRPr="00C60FF0">
        <w:rPr>
          <w:rFonts w:cstheme="minorHAnsi"/>
          <w:bCs/>
        </w:rPr>
        <w:t>transfer</w:t>
      </w:r>
      <w:r w:rsidR="00F403BA" w:rsidRPr="00C60FF0">
        <w:rPr>
          <w:rFonts w:cstheme="minorHAnsi"/>
          <w:bCs/>
        </w:rPr>
        <w:t xml:space="preserve"> described</w:t>
      </w:r>
      <w:r w:rsidR="00B40069" w:rsidRPr="00C60FF0">
        <w:rPr>
          <w:rFonts w:cstheme="minorHAnsi"/>
          <w:bCs/>
        </w:rPr>
        <w:t xml:space="preserve"> </w:t>
      </w:r>
      <w:r w:rsidR="00292D87" w:rsidRPr="00C60FF0">
        <w:rPr>
          <w:rFonts w:cstheme="minorHAnsi"/>
          <w:bCs/>
        </w:rPr>
        <w:t xml:space="preserve">in the </w:t>
      </w:r>
      <w:proofErr w:type="spellStart"/>
      <w:r w:rsidR="00292D87" w:rsidRPr="00C60FF0">
        <w:rPr>
          <w:rFonts w:cstheme="minorHAnsi"/>
          <w:bCs/>
        </w:rPr>
        <w:t>Baram</w:t>
      </w:r>
      <w:proofErr w:type="spellEnd"/>
      <w:r w:rsidR="00292D87" w:rsidRPr="00C60FF0">
        <w:rPr>
          <w:rFonts w:cstheme="minorHAnsi"/>
          <w:bCs/>
        </w:rPr>
        <w:t xml:space="preserve"> delta </w:t>
      </w:r>
      <w:r w:rsidR="00F403BA" w:rsidRPr="00C60FF0">
        <w:rPr>
          <w:rFonts w:cstheme="minorHAnsi"/>
          <w:bCs/>
        </w:rPr>
        <w:t>offshore Brunei</w:t>
      </w:r>
      <w:r w:rsidR="00292D87" w:rsidRPr="00C60FF0">
        <w:rPr>
          <w:rFonts w:cstheme="minorHAnsi"/>
          <w:bCs/>
        </w:rPr>
        <w:t xml:space="preserve">, in which </w:t>
      </w:r>
      <w:proofErr w:type="spellStart"/>
      <w:r w:rsidR="00292D87" w:rsidRPr="00C60FF0">
        <w:rPr>
          <w:rFonts w:cstheme="minorHAnsi"/>
          <w:bCs/>
        </w:rPr>
        <w:t>ove</w:t>
      </w:r>
      <w:r w:rsidR="00F6075E" w:rsidRPr="00C60FF0">
        <w:rPr>
          <w:rFonts w:cstheme="minorHAnsi"/>
          <w:bCs/>
        </w:rPr>
        <w:t>r</w:t>
      </w:r>
      <w:r w:rsidR="00292D87" w:rsidRPr="00C60FF0">
        <w:rPr>
          <w:rFonts w:cstheme="minorHAnsi"/>
          <w:bCs/>
        </w:rPr>
        <w:t>pressurized</w:t>
      </w:r>
      <w:proofErr w:type="spellEnd"/>
      <w:r w:rsidR="00292D87" w:rsidRPr="00C60FF0">
        <w:rPr>
          <w:rFonts w:cstheme="minorHAnsi"/>
          <w:bCs/>
        </w:rPr>
        <w:t xml:space="preserve"> </w:t>
      </w:r>
      <w:r w:rsidR="00BB3022" w:rsidRPr="00C60FF0">
        <w:rPr>
          <w:rFonts w:cstheme="minorHAnsi"/>
          <w:bCs/>
        </w:rPr>
        <w:t xml:space="preserve">fluids </w:t>
      </w:r>
      <w:r w:rsidR="00292D87" w:rsidRPr="00C60FF0">
        <w:rPr>
          <w:rFonts w:cstheme="minorHAnsi"/>
          <w:bCs/>
        </w:rPr>
        <w:t>in the pro-delta migrated</w:t>
      </w:r>
      <w:r w:rsidR="00226857" w:rsidRPr="00C60FF0">
        <w:rPr>
          <w:rFonts w:cstheme="minorHAnsi"/>
          <w:bCs/>
        </w:rPr>
        <w:t xml:space="preserve"> up-dip</w:t>
      </w:r>
      <w:r w:rsidR="00292D87" w:rsidRPr="00C60FF0">
        <w:rPr>
          <w:rFonts w:cstheme="minorHAnsi"/>
          <w:bCs/>
        </w:rPr>
        <w:t xml:space="preserve"> into the inner shelf deltaic sequences </w:t>
      </w:r>
      <w:r w:rsidR="009B18B2" w:rsidRPr="00C60FF0">
        <w:rPr>
          <w:rFonts w:cstheme="minorHAnsi"/>
          <w:bCs/>
        </w:rPr>
        <w:t>after</w:t>
      </w:r>
      <w:r w:rsidR="00292D87" w:rsidRPr="00C60FF0">
        <w:rPr>
          <w:rFonts w:cstheme="minorHAnsi"/>
          <w:bCs/>
        </w:rPr>
        <w:t xml:space="preserve"> </w:t>
      </w:r>
      <w:r w:rsidR="003B7434" w:rsidRPr="00C60FF0">
        <w:rPr>
          <w:rFonts w:cstheme="minorHAnsi"/>
          <w:bCs/>
        </w:rPr>
        <w:t xml:space="preserve">margin </w:t>
      </w:r>
      <w:r w:rsidR="00F70499" w:rsidRPr="00C60FF0">
        <w:rPr>
          <w:rFonts w:cstheme="minorHAnsi"/>
          <w:bCs/>
        </w:rPr>
        <w:t>inversion</w:t>
      </w:r>
      <w:r w:rsidR="003B7434" w:rsidRPr="00C60FF0">
        <w:rPr>
          <w:rFonts w:cstheme="minorHAnsi"/>
          <w:bCs/>
        </w:rPr>
        <w:t xml:space="preserve"> and </w:t>
      </w:r>
      <w:r w:rsidR="00292D87" w:rsidRPr="00C60FF0">
        <w:rPr>
          <w:rFonts w:cstheme="minorHAnsi"/>
          <w:bCs/>
        </w:rPr>
        <w:t xml:space="preserve">uplift </w:t>
      </w:r>
      <w:r w:rsidR="000A4336" w:rsidRPr="00C60FF0">
        <w:rPr>
          <w:rFonts w:cstheme="minorHAnsi"/>
          <w:bCs/>
        </w:rPr>
        <w:fldChar w:fldCharType="begin"/>
      </w:r>
      <w:r w:rsidR="000A4336" w:rsidRPr="00C60FF0">
        <w:rPr>
          <w:rFonts w:cstheme="minorHAnsi"/>
          <w:bCs/>
        </w:rPr>
        <w:instrText xml:space="preserve"> ADDIN ZOTERO_ITEM CSL_CITATION {"citationID":"5fQ3KbNA","properties":{"formattedCitation":"(Tingay et al., 2007)","plainCitation":"(Tingay et al., 2007)","noteIndex":0},"citationItems":[{"id":3499,"uris":["http://zotero.org/users/5710338/items/S34MR4U5"],"uri":["http://zotero.org/users/5710338/items/S34MR4U5"],"itemData":{"id":3499,"type":"article-journal","container-title":"Geology","DOI":"10.1130/G23906A.1","ISSN":"0091-7613","issue":"11","journalAbbreviation":"Geology","language":"en","page":"1023-1026","source":"pubs.geoscienceworld.org","title":"‘Vertically transferred’ overpressures in Brunei: Evidence for a new mechanism for the formation of high-magnitude overpressure","title-short":"‘Vertically transferred’ overpressures in Brunei","volume":"35","author":[{"family":"Tingay","given":"Mark R. P."},{"family":"Hillis","given":"Richard R."},{"family":"Swarbrick","given":"Richard E."},{"family":"Morley","given":"Chris K."},{"family":"Damit","given":"Abdul Razak"}],"issued":{"date-parts":[["2007",11,1]]}}}],"schema":"https://github.com/citation-style-language/schema/raw/master/csl-citation.json"} </w:instrText>
      </w:r>
      <w:r w:rsidR="000A4336" w:rsidRPr="00C60FF0">
        <w:rPr>
          <w:rFonts w:cstheme="minorHAnsi"/>
          <w:bCs/>
        </w:rPr>
        <w:fldChar w:fldCharType="separate"/>
      </w:r>
      <w:r w:rsidR="00C0451C" w:rsidRPr="00C60FF0">
        <w:rPr>
          <w:rFonts w:ascii="Calibri" w:hAnsi="Calibri" w:cs="Calibri"/>
        </w:rPr>
        <w:t>(Tingay et al., 2007)</w:t>
      </w:r>
      <w:r w:rsidR="000A4336" w:rsidRPr="00C60FF0">
        <w:rPr>
          <w:rFonts w:cstheme="minorHAnsi"/>
          <w:bCs/>
        </w:rPr>
        <w:fldChar w:fldCharType="end"/>
      </w:r>
      <w:r w:rsidR="00974954" w:rsidRPr="00C60FF0">
        <w:rPr>
          <w:rFonts w:cstheme="minorHAnsi"/>
          <w:bCs/>
        </w:rPr>
        <w:t xml:space="preserve">. In this model, uplift is a </w:t>
      </w:r>
      <w:r w:rsidR="0044152C" w:rsidRPr="00C60FF0">
        <w:rPr>
          <w:rFonts w:cstheme="minorHAnsi"/>
          <w:bCs/>
        </w:rPr>
        <w:t xml:space="preserve">key </w:t>
      </w:r>
      <w:r w:rsidR="00974954" w:rsidRPr="00C60FF0">
        <w:rPr>
          <w:rFonts w:cstheme="minorHAnsi"/>
          <w:bCs/>
        </w:rPr>
        <w:t>agent for transferring overpressure generated in deeper distal units</w:t>
      </w:r>
      <w:r w:rsidR="00E343B1" w:rsidRPr="00C60FF0">
        <w:rPr>
          <w:rFonts w:cstheme="minorHAnsi"/>
          <w:bCs/>
        </w:rPr>
        <w:t xml:space="preserve"> </w:t>
      </w:r>
      <w:r w:rsidR="00974954" w:rsidRPr="00C60FF0">
        <w:rPr>
          <w:rFonts w:cstheme="minorHAnsi"/>
          <w:bCs/>
        </w:rPr>
        <w:t>towards shallower</w:t>
      </w:r>
      <w:r w:rsidR="0044152C" w:rsidRPr="00C60FF0">
        <w:rPr>
          <w:rFonts w:cstheme="minorHAnsi"/>
          <w:bCs/>
        </w:rPr>
        <w:t>, more</w:t>
      </w:r>
      <w:r w:rsidR="00974954" w:rsidRPr="00C60FF0">
        <w:rPr>
          <w:rFonts w:cstheme="minorHAnsi"/>
          <w:bCs/>
        </w:rPr>
        <w:t xml:space="preserve"> proximal successions</w:t>
      </w:r>
      <w:r w:rsidR="00292D87" w:rsidRPr="00C60FF0">
        <w:rPr>
          <w:rFonts w:cstheme="minorHAnsi"/>
          <w:bCs/>
        </w:rPr>
        <w:t>.</w:t>
      </w:r>
      <w:r w:rsidR="00F403BA" w:rsidRPr="00C60FF0">
        <w:rPr>
          <w:rFonts w:cstheme="minorHAnsi"/>
          <w:bCs/>
        </w:rPr>
        <w:t xml:space="preserve"> </w:t>
      </w:r>
      <w:r w:rsidR="00BB3022" w:rsidRPr="00C60FF0">
        <w:rPr>
          <w:rFonts w:cstheme="minorHAnsi"/>
          <w:bCs/>
        </w:rPr>
        <w:t xml:space="preserve">Although </w:t>
      </w:r>
      <w:r w:rsidR="00DD1554" w:rsidRPr="00C60FF0">
        <w:rPr>
          <w:rFonts w:cstheme="minorHAnsi"/>
          <w:bCs/>
        </w:rPr>
        <w:t xml:space="preserve">we cannot </w:t>
      </w:r>
      <w:r w:rsidR="00383B0B" w:rsidRPr="00C60FF0">
        <w:rPr>
          <w:rFonts w:cstheme="minorHAnsi"/>
          <w:bCs/>
        </w:rPr>
        <w:t xml:space="preserve">conclusively </w:t>
      </w:r>
      <w:r w:rsidR="00D961D5" w:rsidRPr="00C60FF0">
        <w:rPr>
          <w:rFonts w:cstheme="minorHAnsi"/>
          <w:bCs/>
        </w:rPr>
        <w:t>show</w:t>
      </w:r>
      <w:r w:rsidR="00DD1554" w:rsidRPr="00C60FF0">
        <w:rPr>
          <w:rFonts w:cstheme="minorHAnsi"/>
          <w:bCs/>
        </w:rPr>
        <w:t xml:space="preserve"> the past </w:t>
      </w:r>
      <w:r w:rsidR="00DF78E8" w:rsidRPr="00C60FF0">
        <w:rPr>
          <w:rFonts w:cstheme="minorHAnsi"/>
          <w:bCs/>
        </w:rPr>
        <w:t>existence</w:t>
      </w:r>
      <w:r w:rsidR="00DD1554" w:rsidRPr="00C60FF0">
        <w:rPr>
          <w:rFonts w:cstheme="minorHAnsi"/>
          <w:bCs/>
        </w:rPr>
        <w:t xml:space="preserve"> of o</w:t>
      </w:r>
      <w:r w:rsidR="005875D3" w:rsidRPr="00C60FF0">
        <w:rPr>
          <w:rFonts w:cstheme="minorHAnsi"/>
          <w:bCs/>
        </w:rPr>
        <w:t xml:space="preserve">verpressure in the </w:t>
      </w:r>
      <w:r w:rsidR="00DD3D13" w:rsidRPr="00C60FF0">
        <w:rPr>
          <w:rFonts w:cstheme="minorHAnsi"/>
          <w:bCs/>
        </w:rPr>
        <w:t>distal</w:t>
      </w:r>
      <w:r w:rsidR="00151B74" w:rsidRPr="00C60FF0">
        <w:rPr>
          <w:rFonts w:cstheme="minorHAnsi"/>
          <w:bCs/>
        </w:rPr>
        <w:t xml:space="preserve"> Lebanese offshore</w:t>
      </w:r>
      <w:r w:rsidR="005875D3" w:rsidRPr="00C60FF0">
        <w:rPr>
          <w:rFonts w:cstheme="minorHAnsi"/>
          <w:bCs/>
        </w:rPr>
        <w:t xml:space="preserve">, </w:t>
      </w:r>
      <w:r w:rsidR="00EE7794" w:rsidRPr="00C60FF0">
        <w:rPr>
          <w:rFonts w:cstheme="minorHAnsi"/>
          <w:bCs/>
        </w:rPr>
        <w:t>it</w:t>
      </w:r>
      <w:r w:rsidR="00C1438F" w:rsidRPr="00C60FF0">
        <w:rPr>
          <w:rFonts w:cstheme="minorHAnsi"/>
          <w:bCs/>
        </w:rPr>
        <w:t xml:space="preserve"> </w:t>
      </w:r>
      <w:r w:rsidR="004D4C21" w:rsidRPr="00C60FF0">
        <w:rPr>
          <w:rFonts w:cstheme="minorHAnsi"/>
          <w:bCs/>
        </w:rPr>
        <w:t xml:space="preserve">most </w:t>
      </w:r>
      <w:r w:rsidR="00C1438F" w:rsidRPr="00C60FF0">
        <w:rPr>
          <w:rFonts w:cstheme="minorHAnsi"/>
          <w:bCs/>
        </w:rPr>
        <w:t xml:space="preserve">likely </w:t>
      </w:r>
      <w:r w:rsidR="00DF78E8" w:rsidRPr="00C60FF0">
        <w:rPr>
          <w:rFonts w:cstheme="minorHAnsi"/>
          <w:bCs/>
        </w:rPr>
        <w:t>occurre</w:t>
      </w:r>
      <w:r w:rsidR="00C1438F" w:rsidRPr="00C60FF0">
        <w:rPr>
          <w:rFonts w:cstheme="minorHAnsi"/>
          <w:bCs/>
        </w:rPr>
        <w:t>d</w:t>
      </w:r>
      <w:r w:rsidR="00EE7794" w:rsidRPr="00C60FF0">
        <w:rPr>
          <w:rFonts w:cstheme="minorHAnsi"/>
          <w:bCs/>
        </w:rPr>
        <w:t xml:space="preserve"> by analogy with </w:t>
      </w:r>
      <w:r w:rsidR="00E27F57" w:rsidRPr="00C60FF0">
        <w:rPr>
          <w:rFonts w:cstheme="minorHAnsi"/>
          <w:bCs/>
        </w:rPr>
        <w:t xml:space="preserve">other areas of the </w:t>
      </w:r>
      <w:r w:rsidR="000F2D4E" w:rsidRPr="00C60FF0">
        <w:rPr>
          <w:rFonts w:cstheme="minorHAnsi"/>
          <w:bCs/>
        </w:rPr>
        <w:t>Eastern Mediterranean</w:t>
      </w:r>
      <w:r w:rsidR="00CF5061" w:rsidRPr="00C60FF0">
        <w:rPr>
          <w:rFonts w:cstheme="minorHAnsi"/>
          <w:bCs/>
        </w:rPr>
        <w:t xml:space="preserve"> </w:t>
      </w:r>
      <w:r w:rsidR="00CF5061" w:rsidRPr="00C60FF0">
        <w:rPr>
          <w:rFonts w:cstheme="minorHAnsi"/>
          <w:bCs/>
        </w:rPr>
        <w:fldChar w:fldCharType="begin"/>
      </w:r>
      <w:r w:rsidR="00C0451C" w:rsidRPr="00C60FF0">
        <w:rPr>
          <w:rFonts w:cstheme="minorHAnsi"/>
          <w:bCs/>
        </w:rPr>
        <w:instrText xml:space="preserve"> ADDIN ZOTERO_ITEM CSL_CITATION {"citationID":"0qBOh58H","properties":{"formattedCitation":"(C. Bertoni et al., 2017)","plainCitation":"(C. Bertoni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schema":"https://github.com/citation-style-language/schema/raw/master/csl-citation.json"} </w:instrText>
      </w:r>
      <w:r w:rsidR="00CF5061" w:rsidRPr="00C60FF0">
        <w:rPr>
          <w:rFonts w:cstheme="minorHAnsi"/>
          <w:bCs/>
        </w:rPr>
        <w:fldChar w:fldCharType="separate"/>
      </w:r>
      <w:r w:rsidR="00C0451C" w:rsidRPr="00C60FF0">
        <w:rPr>
          <w:rFonts w:ascii="Calibri" w:hAnsi="Calibri" w:cs="Calibri"/>
        </w:rPr>
        <w:t>(C. Bertoni et al., 2017)</w:t>
      </w:r>
      <w:r w:rsidR="00CF5061" w:rsidRPr="00C60FF0">
        <w:rPr>
          <w:rFonts w:cstheme="minorHAnsi"/>
          <w:bCs/>
        </w:rPr>
        <w:fldChar w:fldCharType="end"/>
      </w:r>
      <w:r w:rsidR="005152A3" w:rsidRPr="00C60FF0">
        <w:rPr>
          <w:rFonts w:cstheme="minorHAnsi"/>
          <w:bCs/>
        </w:rPr>
        <w:t>.</w:t>
      </w:r>
      <w:r w:rsidR="00BB5008" w:rsidRPr="00C60FF0">
        <w:rPr>
          <w:rFonts w:cstheme="minorHAnsi"/>
          <w:bCs/>
        </w:rPr>
        <w:t xml:space="preserve"> O</w:t>
      </w:r>
      <w:r w:rsidR="003435EA" w:rsidRPr="00C60FF0">
        <w:rPr>
          <w:rFonts w:cstheme="minorHAnsi"/>
          <w:bCs/>
        </w:rPr>
        <w:t xml:space="preserve">ur </w:t>
      </w:r>
      <w:r w:rsidR="00E538DE" w:rsidRPr="00C60FF0">
        <w:rPr>
          <w:rFonts w:cstheme="minorHAnsi"/>
          <w:bCs/>
        </w:rPr>
        <w:t xml:space="preserve">hypothesis </w:t>
      </w:r>
      <w:r w:rsidR="00BB5008" w:rsidRPr="00C60FF0">
        <w:rPr>
          <w:rFonts w:cstheme="minorHAnsi"/>
          <w:bCs/>
        </w:rPr>
        <w:t xml:space="preserve">also </w:t>
      </w:r>
      <w:r w:rsidR="00E538DE" w:rsidRPr="00C60FF0">
        <w:rPr>
          <w:rFonts w:cstheme="minorHAnsi"/>
          <w:bCs/>
        </w:rPr>
        <w:t>agree</w:t>
      </w:r>
      <w:r w:rsidR="00241FA6" w:rsidRPr="00C60FF0">
        <w:rPr>
          <w:rFonts w:cstheme="minorHAnsi"/>
          <w:bCs/>
        </w:rPr>
        <w:t>s</w:t>
      </w:r>
      <w:r w:rsidR="00E538DE" w:rsidRPr="00C60FF0">
        <w:rPr>
          <w:rFonts w:cstheme="minorHAnsi"/>
          <w:bCs/>
        </w:rPr>
        <w:t xml:space="preserve"> with </w:t>
      </w:r>
      <w:r w:rsidR="00B45BD1" w:rsidRPr="00C60FF0">
        <w:rPr>
          <w:rFonts w:cstheme="minorHAnsi"/>
          <w:bCs/>
        </w:rPr>
        <w:t xml:space="preserve">models </w:t>
      </w:r>
      <w:r w:rsidR="001B5ECD" w:rsidRPr="00C60FF0">
        <w:rPr>
          <w:rFonts w:cstheme="minorHAnsi"/>
          <w:bCs/>
        </w:rPr>
        <w:t xml:space="preserve">for </w:t>
      </w:r>
      <w:r w:rsidR="00B63E42" w:rsidRPr="00C60FF0">
        <w:rPr>
          <w:rFonts w:cstheme="minorHAnsi"/>
          <w:bCs/>
        </w:rPr>
        <w:t xml:space="preserve">the </w:t>
      </w:r>
      <w:r w:rsidR="00E538DE" w:rsidRPr="00C60FF0">
        <w:rPr>
          <w:rFonts w:cstheme="minorHAnsi"/>
          <w:bCs/>
        </w:rPr>
        <w:t xml:space="preserve">regional petroleum system, which postulate up-dip </w:t>
      </w:r>
      <w:r w:rsidR="00DF4398" w:rsidRPr="00C60FF0">
        <w:rPr>
          <w:rFonts w:cstheme="minorHAnsi"/>
          <w:bCs/>
        </w:rPr>
        <w:t xml:space="preserve">hydrocarbon </w:t>
      </w:r>
      <w:r w:rsidR="00E538DE" w:rsidRPr="00C60FF0">
        <w:rPr>
          <w:rFonts w:cstheme="minorHAnsi"/>
          <w:bCs/>
        </w:rPr>
        <w:t xml:space="preserve">migration </w:t>
      </w:r>
      <w:r w:rsidR="00BB2F3B" w:rsidRPr="00C60FF0">
        <w:rPr>
          <w:rFonts w:cstheme="minorHAnsi"/>
          <w:bCs/>
        </w:rPr>
        <w:t xml:space="preserve">eastwards </w:t>
      </w:r>
      <w:r w:rsidR="00E538DE" w:rsidRPr="00C60FF0">
        <w:rPr>
          <w:rFonts w:cstheme="minorHAnsi"/>
          <w:bCs/>
        </w:rPr>
        <w:t xml:space="preserve">from </w:t>
      </w:r>
      <w:r w:rsidR="00DF4398" w:rsidRPr="00C60FF0">
        <w:rPr>
          <w:rFonts w:cstheme="minorHAnsi"/>
          <w:bCs/>
        </w:rPr>
        <w:t xml:space="preserve">biogenic and </w:t>
      </w:r>
      <w:r w:rsidR="00E538DE" w:rsidRPr="00C60FF0">
        <w:rPr>
          <w:rFonts w:cstheme="minorHAnsi"/>
          <w:bCs/>
        </w:rPr>
        <w:t>thermogenic source rocks</w:t>
      </w:r>
      <w:r w:rsidR="005005B9" w:rsidRPr="00C60FF0">
        <w:rPr>
          <w:rFonts w:cstheme="minorHAnsi"/>
          <w:bCs/>
        </w:rPr>
        <w:t xml:space="preserve"> </w:t>
      </w:r>
      <w:r w:rsidR="00C03C60" w:rsidRPr="00C60FF0">
        <w:rPr>
          <w:rFonts w:cstheme="minorHAnsi"/>
          <w:bCs/>
        </w:rPr>
        <w:t xml:space="preserve">located </w:t>
      </w:r>
      <w:r w:rsidR="00BB2F3B" w:rsidRPr="00C60FF0">
        <w:rPr>
          <w:rFonts w:cstheme="minorHAnsi"/>
          <w:bCs/>
        </w:rPr>
        <w:t xml:space="preserve">towards </w:t>
      </w:r>
      <w:r w:rsidR="005005B9" w:rsidRPr="00C60FF0">
        <w:rPr>
          <w:rFonts w:cstheme="minorHAnsi"/>
          <w:bCs/>
        </w:rPr>
        <w:t>the deeper basin</w:t>
      </w:r>
      <w:r w:rsidR="00CF5061" w:rsidRPr="00C60FF0">
        <w:rPr>
          <w:rFonts w:cstheme="minorHAnsi"/>
          <w:bCs/>
        </w:rPr>
        <w:t xml:space="preserve"> </w:t>
      </w:r>
      <w:r w:rsidR="00CF5061" w:rsidRPr="00C60FF0">
        <w:rPr>
          <w:rFonts w:cstheme="minorHAnsi"/>
          <w:bCs/>
        </w:rPr>
        <w:fldChar w:fldCharType="begin"/>
      </w:r>
      <w:r w:rsidR="00C0451C" w:rsidRPr="00C60FF0">
        <w:rPr>
          <w:rFonts w:cstheme="minorHAnsi"/>
          <w:bCs/>
        </w:rPr>
        <w:instrText xml:space="preserve"> ADDIN ZOTERO_ITEM CSL_CITATION {"citationID":"Eme8ni6P","properties":{"formattedCitation":"(R. Ghalayini et al., 2018; Nader et al., 2018)","plainCitation":"(R. Ghalayini et al., 2018; Nader et al., 2018)","noteIndex":0},"citationItems":[{"id":795,"uris":["http://zotero.org/users/5710338/items/832D7AHI"],"uri":["http://zotero.org/users/5710338/items/832D7AHI"],"itemData":{"id":795,"type":"article-journal","container-title":"Journal of Petroleum Geology","DOI":"10.1111/jpg.12700","ISSN":"01416421","issue":"2","journalAbbreviation":"Journal of Petroleum Geology","language":"en","page":"189-214","source":"DOI.org (Crossref)","title":"PETROLEUM SYSTEMS OF LEBANON: AN UPDATE AND REVIEW","title-short":"PETROLEUM SYSTEMS OF LEBANON","volume":"41","author":[{"family":"Ghalayini","given":"R."},{"family":"Nader","given":"F. H."},{"family":"Bou Daher","given":"S."},{"family":"Hawie","given":"N."},{"family":"Chbat","given":"W. E."}],"issued":{"date-parts":[["2018",4]]}}},{"id":3779,"uris":["http://zotero.org/users/5710338/items/CTSMG6XX"],"uri":["http://zotero.org/users/5710338/items/CTSMG6XX"],"itemData":{"id":3779,"type":"article-journal","abstract":"More than 60 trillion cubic feet (Tcf) of natural gas have been recently discovered in the Levant Basin (eastern Mediterranean region) offshore Cyprus, Egypt and Israel, Palestine. Un-explored areas, such as the Lebanese offshore, may yield additional discoveries. This contribution focuses the Saida-Tyr Platform (STP), an offshore geological feature adjacent to the southern Lebanese coastline – part of the eastern margin of the Levant Basin. First, an extensive synthesis of recent published research work, tackling crustal modeling, structural geology and stratigraphy will be presented. Then, a new local crustal model and the interpretation of seismic reﬂection speciﬁcally on the STP are discussed and emplaced in the context of the upcoming petroleum exploration activities in this region. Characteristic structural features form the limits of the STP which is believed to be an extension of the Arabian continent into the Levant Basin. Its westernmost limit consists of the extension of the crustal interface, previously termed ‘‘hinge zone’’, where major plate-scale deformations are preferentially localized. The northward extension of this ‘‘hinge zone’’ beyond the STP can be mapped by means of major similar deformation structures (i.e. S-N-trending anticlines) and can be associated to the Levant Fracture System (LFS) – the northwestern border of the Arabian plate. The northern limit of the STP (i.e. the Saida Fault) is a typical E-W, presently active, structure that is inherited from an older, deeply rooted regional fault system, extending eastward throughout the Palmyra Basin. The STP is characterized by a variety of potential plays for hydrocarbon exploration. Jurassic and Cretaceous clastics and carbonates are believed to include reservoir plays, which could have been charged by deeper Mesozoic source rocks, and sealed by Upper Cretaceous marly layers. The edge of the Cretaceous carbonate platforms and potential carbonate buildups are well recognizable on seismic reﬂection proﬁles. The western and northern anticlinal structures bordering the STP are excellent targets for Oligo-Miocene biogenic gas charging systems. Based on integrating geodynamics, tectono-stratigraphic interpretations and petroleum systems analyses, such plays are well constrained and the exploration risk is therefore lowered.","container-title":"Oil &amp; Gas Science and Technology – Revue d’IFP Energies nouvelles","DOI":"10.2516/ogst/2018045","ISSN":"1294-4475, 1953-8189","journalAbbreviation":"Oil Gas Sci. Technol. – Rev. IFP Energies nouvelles","language":"en","page":"50","source":"DOI.org (Crossref)","title":"Key geological characteristics of the Saida-Tyr Platform along the eastern margin of the Levant Basin, offshore Lebanon: implications for hydrocarbon exploration","title-short":"Key geological characteristics of the Saida-Tyr Platform along the eastern margin of the Levant Basin, offshore Lebanon","volume":"73","author":[{"family":"Nader","given":"Fadi H."},{"family":"Inati","given":"Lama"},{"family":"Ghalayini","given":"Ramadan"},{"family":"Hawie","given":"Nicolas"},{"family":"Bou Daher","given":"Samer"}],"editor":[{"family":"Nader","given":"F. H."},{"family":"Littke","given":"R."},{"family":"Matenco","given":"L."},{"family":"Papanastasiou","given":"P."}],"issued":{"date-parts":[["2018"]]}}}],"schema":"https://github.com/citation-style-language/schema/raw/master/csl-citation.json"} </w:instrText>
      </w:r>
      <w:r w:rsidR="00CF5061" w:rsidRPr="00C60FF0">
        <w:rPr>
          <w:rFonts w:cstheme="minorHAnsi"/>
          <w:bCs/>
        </w:rPr>
        <w:fldChar w:fldCharType="separate"/>
      </w:r>
      <w:r w:rsidR="00C0451C" w:rsidRPr="00C60FF0">
        <w:rPr>
          <w:rFonts w:ascii="Calibri" w:hAnsi="Calibri" w:cs="Calibri"/>
        </w:rPr>
        <w:t>(R. Ghalayini et al., 2018; Nader et al., 2018)</w:t>
      </w:r>
      <w:r w:rsidR="00CF5061" w:rsidRPr="00C60FF0">
        <w:rPr>
          <w:rFonts w:cstheme="minorHAnsi"/>
          <w:bCs/>
        </w:rPr>
        <w:fldChar w:fldCharType="end"/>
      </w:r>
      <w:r w:rsidR="00E538DE" w:rsidRPr="00C60FF0">
        <w:rPr>
          <w:rFonts w:cstheme="minorHAnsi"/>
          <w:bCs/>
        </w:rPr>
        <w:t>.</w:t>
      </w:r>
      <w:r w:rsidR="00F82CBF" w:rsidRPr="00C60FF0">
        <w:rPr>
          <w:rFonts w:cstheme="minorHAnsi"/>
          <w:bCs/>
        </w:rPr>
        <w:t xml:space="preserve"> </w:t>
      </w:r>
      <w:r w:rsidR="00F70499" w:rsidRPr="00C60FF0">
        <w:rPr>
          <w:rFonts w:cstheme="minorHAnsi"/>
          <w:bCs/>
        </w:rPr>
        <w:t>Besides</w:t>
      </w:r>
      <w:r w:rsidR="000540D6" w:rsidRPr="00C60FF0">
        <w:rPr>
          <w:rFonts w:cstheme="minorHAnsi"/>
          <w:bCs/>
        </w:rPr>
        <w:t xml:space="preserve"> promoting fluid migration, </w:t>
      </w:r>
      <w:r w:rsidR="00DE5EFD" w:rsidRPr="00C60FF0">
        <w:rPr>
          <w:rFonts w:cstheme="minorHAnsi"/>
          <w:bCs/>
        </w:rPr>
        <w:t xml:space="preserve">basin margin </w:t>
      </w:r>
      <w:r w:rsidR="008E71FE" w:rsidRPr="00C60FF0">
        <w:rPr>
          <w:rFonts w:cstheme="minorHAnsi"/>
          <w:bCs/>
        </w:rPr>
        <w:t xml:space="preserve">uplift may have </w:t>
      </w:r>
      <w:r w:rsidR="005139DA" w:rsidRPr="00C60FF0">
        <w:rPr>
          <w:rFonts w:cstheme="minorHAnsi"/>
          <w:bCs/>
        </w:rPr>
        <w:t xml:space="preserve">also </w:t>
      </w:r>
      <w:r w:rsidR="00D90970" w:rsidRPr="00C60FF0">
        <w:rPr>
          <w:rFonts w:cstheme="minorHAnsi"/>
          <w:bCs/>
        </w:rPr>
        <w:t>reduced the water column along the margin</w:t>
      </w:r>
      <w:r w:rsidR="00DE5EFD" w:rsidRPr="00C60FF0">
        <w:rPr>
          <w:rFonts w:cstheme="minorHAnsi"/>
          <w:bCs/>
        </w:rPr>
        <w:t>,</w:t>
      </w:r>
      <w:r w:rsidR="00D90970" w:rsidRPr="00C60FF0">
        <w:rPr>
          <w:rFonts w:cstheme="minorHAnsi"/>
          <w:bCs/>
        </w:rPr>
        <w:t xml:space="preserve"> </w:t>
      </w:r>
      <w:r w:rsidR="008E71FE" w:rsidRPr="00C60FF0">
        <w:rPr>
          <w:rFonts w:cstheme="minorHAnsi"/>
          <w:bCs/>
        </w:rPr>
        <w:t>induc</w:t>
      </w:r>
      <w:r w:rsidR="00D90970" w:rsidRPr="00C60FF0">
        <w:rPr>
          <w:rFonts w:cstheme="minorHAnsi"/>
          <w:bCs/>
        </w:rPr>
        <w:t>ing</w:t>
      </w:r>
      <w:r w:rsidR="008E71FE" w:rsidRPr="00C60FF0">
        <w:rPr>
          <w:rFonts w:cstheme="minorHAnsi"/>
          <w:bCs/>
        </w:rPr>
        <w:t xml:space="preserve"> gas </w:t>
      </w:r>
      <w:r w:rsidR="00F70499" w:rsidRPr="00C60FF0">
        <w:rPr>
          <w:rFonts w:cstheme="minorHAnsi"/>
          <w:bCs/>
        </w:rPr>
        <w:t>exsolution</w:t>
      </w:r>
      <w:r w:rsidR="008E71FE" w:rsidRPr="00C60FF0">
        <w:rPr>
          <w:rFonts w:cstheme="minorHAnsi"/>
          <w:bCs/>
        </w:rPr>
        <w:t xml:space="preserve"> from the hydrocarbons </w:t>
      </w:r>
      <w:r w:rsidR="00FB653A" w:rsidRPr="00C60FF0">
        <w:rPr>
          <w:rFonts w:cstheme="minorHAnsi"/>
          <w:bCs/>
        </w:rPr>
        <w:t xml:space="preserve">already </w:t>
      </w:r>
      <w:r w:rsidR="00DE5EFD" w:rsidRPr="00C60FF0">
        <w:rPr>
          <w:rFonts w:cstheme="minorHAnsi"/>
          <w:bCs/>
        </w:rPr>
        <w:t xml:space="preserve">trapped </w:t>
      </w:r>
      <w:r w:rsidR="008E71FE" w:rsidRPr="00C60FF0">
        <w:rPr>
          <w:rFonts w:cstheme="minorHAnsi"/>
          <w:bCs/>
        </w:rPr>
        <w:t>in the</w:t>
      </w:r>
      <w:r w:rsidR="00FB653A" w:rsidRPr="00C60FF0">
        <w:rPr>
          <w:rFonts w:cstheme="minorHAnsi"/>
          <w:bCs/>
        </w:rPr>
        <w:t xml:space="preserve"> anticline</w:t>
      </w:r>
      <w:r w:rsidR="00F56953" w:rsidRPr="00C60FF0">
        <w:rPr>
          <w:rFonts w:cstheme="minorHAnsi"/>
          <w:bCs/>
        </w:rPr>
        <w:t>s</w:t>
      </w:r>
      <w:r w:rsidR="008E71FE" w:rsidRPr="00C60FF0">
        <w:rPr>
          <w:rFonts w:cstheme="minorHAnsi"/>
          <w:bCs/>
        </w:rPr>
        <w:t xml:space="preserve">, thus </w:t>
      </w:r>
      <w:r w:rsidR="00893571" w:rsidRPr="00C60FF0">
        <w:rPr>
          <w:rFonts w:cstheme="minorHAnsi"/>
          <w:bCs/>
        </w:rPr>
        <w:t>increasing</w:t>
      </w:r>
      <w:r w:rsidR="008E71FE" w:rsidRPr="00C60FF0">
        <w:rPr>
          <w:rFonts w:cstheme="minorHAnsi"/>
          <w:bCs/>
        </w:rPr>
        <w:t xml:space="preserve"> overpressure by buoyancy</w:t>
      </w:r>
      <w:r w:rsidR="00035BB1" w:rsidRPr="00C60FF0">
        <w:rPr>
          <w:rFonts w:cstheme="minorHAnsi"/>
          <w:bCs/>
        </w:rPr>
        <w:t xml:space="preserve"> </w:t>
      </w:r>
      <w:r w:rsidR="00035BB1" w:rsidRPr="00C60FF0">
        <w:rPr>
          <w:rFonts w:cstheme="minorHAnsi"/>
          <w:bCs/>
        </w:rPr>
        <w:fldChar w:fldCharType="begin"/>
      </w:r>
      <w:r w:rsidR="00D90970" w:rsidRPr="00C60FF0">
        <w:rPr>
          <w:rFonts w:cstheme="minorHAnsi"/>
          <w:bCs/>
        </w:rPr>
        <w:instrText xml:space="preserve"> ADDIN ZOTERO_ITEM CSL_CITATION {"citationID":"kTCZbwqU","properties":{"formattedCitation":"(e.g. Al-Balushi et al., 2016)","plainCitation":"(e.g. Al-Balushi et al., 2016)","noteIndex":0},"citationItems":[{"id":3899,"uris":["http://zotero.org/users/5710338/items/MWBIV8AE"],"uri":["http://zotero.org/users/5710338/items/MWBIV8AE"],"itemData":{"id":3899,"type":"article-journal","abstract":"The offshore Levant Basin demonstrates one of the most phenomenal natural examples of a working petroleum system associated with a relatively rapid unloading and loading cycle caused by the Messinian salinity crisis (MSC). In this study, 2D basin and petroleum systems modelling suggests that the geologically instantaneous water unloading of approximately 2070 m, and subsequent rapid salt deposition and refill, impact the subsurface pore pressure and temperature in the underlying sediments. The pressure drop is modelled to be instantaneous, whereas the impact on temperature is more of a transient response. This has important consequences for the shallow sub-Messinian biogenic petroleum system, which is assumed to have experienced fluid brecciation associated with massive fluid escape events. Deeper Oligo-Miocene sediments are far less affected, thus indicating a ‘preservation window’ for biogenic gas accumulations, which host the recent discoveries (Tamar, Leviathan, Aphrodite). Hydrocarbon accumulations of a ‘bubblepoint oil’ composition are modelled to have experienced cap expansion during the drawdown, with the pressure drop being the primary control. This study suggests that seal-limited traps are expected to have undergone a catastrophic seal failure, whereas the impact of the MSC is modelled to be less destructive for size-limited and, particularly, charge-limited traps.","container-title":"Petroleum Geoscience","DOI":"10.1144/petgeo2016-054","ISSN":"1354-0793, 2041-496X","issue":"4","journalAbbreviation":"Petroleum Geoscience","language":"en","page":"357-379","source":"DOI.org (Crossref)","title":"The impact of the Messinian salinity crisis on the petroleum system of the Eastern Mediterranean: a critical assessment using 2D petroleum system modelling","title-short":"The impact of the Messinian salinity crisis on the petroleum system of the Eastern Mediterranean","volume":"22","author":[{"family":"Al-Balushi","given":"Abdulaziz Nasser"},{"family":"Neumaier","given":"Martin"},{"family":"Fraser","given":"Alastair J."},{"family":"Jackson","given":"Christopher A-L."}],"issued":{"date-parts":[["2016",11]]}},"prefix":"e.g."}],"schema":"https://github.com/citation-style-language/schema/raw/master/csl-citation.json"} </w:instrText>
      </w:r>
      <w:r w:rsidR="00035BB1" w:rsidRPr="00C60FF0">
        <w:rPr>
          <w:rFonts w:cstheme="minorHAnsi"/>
          <w:bCs/>
        </w:rPr>
        <w:fldChar w:fldCharType="separate"/>
      </w:r>
      <w:r w:rsidR="00C0451C" w:rsidRPr="00C60FF0">
        <w:rPr>
          <w:rFonts w:ascii="Calibri" w:hAnsi="Calibri" w:cs="Calibri"/>
        </w:rPr>
        <w:t>(e.g. Al-Balushi et al., 2016)</w:t>
      </w:r>
      <w:r w:rsidR="00035BB1" w:rsidRPr="00C60FF0">
        <w:rPr>
          <w:rFonts w:cstheme="minorHAnsi"/>
          <w:bCs/>
        </w:rPr>
        <w:fldChar w:fldCharType="end"/>
      </w:r>
      <w:r w:rsidR="000540D6" w:rsidRPr="00C60FF0">
        <w:rPr>
          <w:rFonts w:cstheme="minorHAnsi"/>
          <w:bCs/>
        </w:rPr>
        <w:t>.</w:t>
      </w:r>
    </w:p>
    <w:p w14:paraId="18A51B56" w14:textId="51F5512C" w:rsidR="00F677EB" w:rsidRPr="00C60FF0" w:rsidRDefault="00AF4ED0" w:rsidP="00CD6731">
      <w:pPr>
        <w:spacing w:line="360" w:lineRule="auto"/>
        <w:jc w:val="both"/>
        <w:rPr>
          <w:rFonts w:cstheme="minorHAnsi"/>
          <w:bCs/>
        </w:rPr>
      </w:pPr>
      <w:r w:rsidRPr="00C60FF0">
        <w:rPr>
          <w:rFonts w:cstheme="minorHAnsi"/>
          <w:bCs/>
        </w:rPr>
        <w:t>In addition</w:t>
      </w:r>
      <w:r w:rsidR="005735F5" w:rsidRPr="00C60FF0">
        <w:rPr>
          <w:rFonts w:cstheme="minorHAnsi"/>
          <w:bCs/>
        </w:rPr>
        <w:t xml:space="preserve"> to the basin tilt, c</w:t>
      </w:r>
      <w:r w:rsidR="009B21C7" w:rsidRPr="00C60FF0">
        <w:rPr>
          <w:rFonts w:cstheme="minorHAnsi"/>
          <w:bCs/>
        </w:rPr>
        <w:t xml:space="preserve">ompressive tectonic </w:t>
      </w:r>
      <w:r w:rsidR="00F71A50" w:rsidRPr="00C60FF0">
        <w:rPr>
          <w:rFonts w:cstheme="minorHAnsi"/>
          <w:bCs/>
        </w:rPr>
        <w:t xml:space="preserve">stress </w:t>
      </w:r>
      <w:r w:rsidR="004A41C2" w:rsidRPr="00C60FF0">
        <w:rPr>
          <w:rFonts w:cstheme="minorHAnsi"/>
          <w:bCs/>
        </w:rPr>
        <w:t xml:space="preserve">may have </w:t>
      </w:r>
      <w:r w:rsidR="009B21C7" w:rsidRPr="00C60FF0">
        <w:rPr>
          <w:rFonts w:cstheme="minorHAnsi"/>
          <w:bCs/>
        </w:rPr>
        <w:t xml:space="preserve">contributed to </w:t>
      </w:r>
      <w:r w:rsidR="004A41C2" w:rsidRPr="00C60FF0">
        <w:rPr>
          <w:rFonts w:cstheme="minorHAnsi"/>
          <w:bCs/>
        </w:rPr>
        <w:t xml:space="preserve">the buildup of </w:t>
      </w:r>
      <w:r w:rsidR="00F6075E" w:rsidRPr="00C60FF0">
        <w:rPr>
          <w:rFonts w:cstheme="minorHAnsi"/>
          <w:bCs/>
        </w:rPr>
        <w:t>overpressure</w:t>
      </w:r>
      <w:r w:rsidR="009B21C7" w:rsidRPr="00C60FF0">
        <w:rPr>
          <w:rFonts w:cstheme="minorHAnsi"/>
          <w:bCs/>
        </w:rPr>
        <w:t xml:space="preserve"> </w:t>
      </w:r>
      <w:r w:rsidR="004A41C2" w:rsidRPr="00C60FF0">
        <w:rPr>
          <w:rFonts w:cstheme="minorHAnsi"/>
          <w:bCs/>
        </w:rPr>
        <w:t>in subsalt rocks</w:t>
      </w:r>
      <w:r w:rsidR="009B21C7" w:rsidRPr="00C60FF0">
        <w:rPr>
          <w:rFonts w:cstheme="minorHAnsi"/>
          <w:bCs/>
        </w:rPr>
        <w:t xml:space="preserve">. </w:t>
      </w:r>
      <w:r w:rsidR="0012386C" w:rsidRPr="00C60FF0">
        <w:rPr>
          <w:rFonts w:cstheme="minorHAnsi"/>
          <w:bCs/>
        </w:rPr>
        <w:t>The creation</w:t>
      </w:r>
      <w:r w:rsidR="006551BA" w:rsidRPr="00C60FF0">
        <w:rPr>
          <w:rFonts w:cstheme="minorHAnsi"/>
          <w:bCs/>
        </w:rPr>
        <w:t xml:space="preserve"> and transfer</w:t>
      </w:r>
      <w:r w:rsidR="0012386C" w:rsidRPr="00C60FF0">
        <w:rPr>
          <w:rFonts w:cstheme="minorHAnsi"/>
          <w:bCs/>
        </w:rPr>
        <w:t xml:space="preserve"> of overpressure </w:t>
      </w:r>
      <w:r w:rsidR="006551BA" w:rsidRPr="00C60FF0">
        <w:rPr>
          <w:rFonts w:cstheme="minorHAnsi"/>
          <w:bCs/>
        </w:rPr>
        <w:t>by compressive tec</w:t>
      </w:r>
      <w:r w:rsidR="007C68FE" w:rsidRPr="00C60FF0">
        <w:rPr>
          <w:rFonts w:cstheme="minorHAnsi"/>
          <w:bCs/>
        </w:rPr>
        <w:t>t</w:t>
      </w:r>
      <w:r w:rsidR="006551BA" w:rsidRPr="00C60FF0">
        <w:rPr>
          <w:rFonts w:cstheme="minorHAnsi"/>
          <w:bCs/>
        </w:rPr>
        <w:t xml:space="preserve">onics has </w:t>
      </w:r>
      <w:r w:rsidR="006551BA" w:rsidRPr="00C60FF0">
        <w:rPr>
          <w:rFonts w:cstheme="minorHAnsi"/>
          <w:bCs/>
        </w:rPr>
        <w:lastRenderedPageBreak/>
        <w:t xml:space="preserve">been documented </w:t>
      </w:r>
      <w:r w:rsidR="0012386C" w:rsidRPr="00C60FF0">
        <w:rPr>
          <w:rFonts w:cstheme="minorHAnsi"/>
          <w:bCs/>
        </w:rPr>
        <w:t xml:space="preserve">in </w:t>
      </w:r>
      <w:r w:rsidR="007753A1" w:rsidRPr="00C60FF0">
        <w:rPr>
          <w:rFonts w:cstheme="minorHAnsi"/>
          <w:bCs/>
        </w:rPr>
        <w:t>many</w:t>
      </w:r>
      <w:r w:rsidR="0012386C" w:rsidRPr="00C60FF0">
        <w:rPr>
          <w:rFonts w:cstheme="minorHAnsi"/>
          <w:bCs/>
        </w:rPr>
        <w:t xml:space="preserve"> </w:t>
      </w:r>
      <w:r w:rsidR="00AE565F" w:rsidRPr="00C60FF0">
        <w:rPr>
          <w:rFonts w:cstheme="minorHAnsi"/>
          <w:bCs/>
        </w:rPr>
        <w:t>basins</w:t>
      </w:r>
      <w:r w:rsidR="0012386C" w:rsidRPr="00C60FF0">
        <w:rPr>
          <w:rFonts w:cstheme="minorHAnsi"/>
          <w:bCs/>
        </w:rPr>
        <w:t xml:space="preserve"> worldwide </w:t>
      </w:r>
      <w:r w:rsidR="009574DC" w:rsidRPr="00C60FF0">
        <w:rPr>
          <w:rFonts w:cstheme="minorHAnsi"/>
          <w:bCs/>
        </w:rPr>
        <w:fldChar w:fldCharType="begin"/>
      </w:r>
      <w:r w:rsidR="009574DC" w:rsidRPr="00C60FF0">
        <w:rPr>
          <w:rFonts w:cstheme="minorHAnsi"/>
          <w:bCs/>
        </w:rPr>
        <w:instrText xml:space="preserve"> ADDIN ZOTERO_ITEM CSL_CITATION {"citationID":"EPtcVzoX","properties":{"formattedCitation":"(Morley et al., 2014)","plainCitation":"(Morley et al., 2014)","noteIndex":0},"citationItems":[{"id":3412,"uris":["http://zotero.org/users/5710338/items/UPYJZFFS"],"uri":["http://zotero.org/users/5710338/items/UPYJZFFS"],"itemData":{"id":3412,"type":"article-journal","abstract":"Differences in ﬂuids origin, creation of overpressure and migration are compared for end member Neogene fold and thrust environments: the deepwater region offshore Brunei (shale detachment), and the onshore, arid Central Basin of Iran (salt detachment). Variations in overpressure mechanism arise from a) the availability of water trapped in pore-space during early burial (deepwater marine environment vs arid, continental environment), and b) the depth/temperature at which mechanical compaction becomes a secondary effect and chemical processes start to dominate overpressure development. Chemical reactions associated with smectite rich mud rocks in Iran occur shallow (w1900 m, smectite to illite transformation) causing load-transfer related (moderate) overpressures, whereas mechanical compaction and inﬂationary overpressures dominate smectite poor mud rocks offshore Brunei. The basal detachment in deepwater Brunei generally lies below temperatures of about 150  C, where chemical processes and metagenesis are inferred to drive overpressure development. Overall the deepwater Brunei system is very water rich, and multiple opportunities for overpressure generation and ﬂuid leakage have occurred throughout the growth of the anticlines. The result is a wide variety of ﬂuid migration pathways and structures from deep to shallow levels (particularly mud dykes, sills, laccoliths, volcanoes and pipes, ﬂuid escape pipes, crestal normal faults, thrust faults) and widespread inﬂationarytype overpressure. In the Central Basin the near surface environment is water limited. Mechanical and chemical compaction led to moderate overpressure development above the Upper Red Formation evaporites. Only below thick Early Miocene evaporites have near lithostatic overpressures developed in carbonates and marls affected by a wide range of overpressure mechanisms. Fluid leakage episodes across the evaporites have either been very few or absent in most areas. Locations where leakage can episodically occur (e.g. detaching thrusts, deep normal faults, salt welds) are sparse. However, in both Iran and Brunei crestal normal faults play an important role in the transmission of ﬂuids in the upper regions of folds.","container-title":"Marine and Petroleum Geology","DOI":"10.1016/j.marpetgeo.2013.11.011","ISSN":"02648172","journalAbbreviation":"Marine and Petroleum Geology","language":"en","page":"210-229","source":"DOI.org (Crossref)","title":"Comparison of modern fluid distribution, pressure and flow in sediments associated with anticlines growing in deepwater (Brunei) and continental environments (Iran)","volume":"51","author":[{"family":"Morley","given":"Chris K."},{"family":"Warren","given":"John"},{"family":"Tingay","given":"Mark"},{"family":"Boonyasaknanon","given":"Phathompat"},{"family":"Julapour","given":"Ali"}],"issued":{"date-parts":[["2014",3]]}}}],"schema":"https://github.com/citation-style-language/schema/raw/master/csl-citation.json"} </w:instrText>
      </w:r>
      <w:r w:rsidR="009574DC" w:rsidRPr="00C60FF0">
        <w:rPr>
          <w:rFonts w:cstheme="minorHAnsi"/>
          <w:bCs/>
        </w:rPr>
        <w:fldChar w:fldCharType="separate"/>
      </w:r>
      <w:r w:rsidR="00C0451C" w:rsidRPr="00C60FF0">
        <w:rPr>
          <w:rFonts w:ascii="Calibri" w:hAnsi="Calibri" w:cs="Calibri"/>
        </w:rPr>
        <w:t>(Morley et al., 2014)</w:t>
      </w:r>
      <w:r w:rsidR="009574DC" w:rsidRPr="00C60FF0">
        <w:rPr>
          <w:rFonts w:cstheme="minorHAnsi"/>
          <w:bCs/>
        </w:rPr>
        <w:fldChar w:fldCharType="end"/>
      </w:r>
      <w:r w:rsidR="004A41C2" w:rsidRPr="00C60FF0">
        <w:rPr>
          <w:rFonts w:cstheme="minorHAnsi"/>
          <w:bCs/>
        </w:rPr>
        <w:t>, where it</w:t>
      </w:r>
      <w:r w:rsidR="00EB2DA9" w:rsidRPr="00C60FF0">
        <w:rPr>
          <w:rFonts w:cstheme="minorHAnsi"/>
          <w:bCs/>
        </w:rPr>
        <w:t xml:space="preserve"> </w:t>
      </w:r>
      <w:r w:rsidR="00280C49" w:rsidRPr="00C60FF0">
        <w:rPr>
          <w:rFonts w:cstheme="minorHAnsi"/>
          <w:bCs/>
        </w:rPr>
        <w:t xml:space="preserve">can </w:t>
      </w:r>
      <w:r w:rsidR="004A41C2" w:rsidRPr="00C60FF0">
        <w:rPr>
          <w:rFonts w:cstheme="minorHAnsi"/>
          <w:bCs/>
        </w:rPr>
        <w:t>drive</w:t>
      </w:r>
      <w:r w:rsidR="00EB2DA9" w:rsidRPr="00C60FF0">
        <w:rPr>
          <w:rFonts w:cstheme="minorHAnsi"/>
          <w:bCs/>
        </w:rPr>
        <w:t xml:space="preserve"> fluid escape</w:t>
      </w:r>
      <w:r w:rsidR="0012386C" w:rsidRPr="00C60FF0">
        <w:rPr>
          <w:rFonts w:cstheme="minorHAnsi"/>
          <w:bCs/>
        </w:rPr>
        <w:t>.</w:t>
      </w:r>
      <w:r w:rsidR="00C30E68" w:rsidRPr="00C60FF0">
        <w:rPr>
          <w:rFonts w:cstheme="minorHAnsi"/>
          <w:bCs/>
        </w:rPr>
        <w:t xml:space="preserve"> </w:t>
      </w:r>
      <w:r w:rsidR="00F677EB" w:rsidRPr="00C60FF0">
        <w:rPr>
          <w:rFonts w:cstheme="minorHAnsi"/>
          <w:bCs/>
        </w:rPr>
        <w:t>The northern Levant Basin has a long history of compressive tectonics</w:t>
      </w:r>
      <w:r w:rsidR="00880CDE" w:rsidRPr="00C60FF0">
        <w:rPr>
          <w:rFonts w:cstheme="minorHAnsi"/>
          <w:bCs/>
        </w:rPr>
        <w:t xml:space="preserve"> </w:t>
      </w:r>
      <w:r w:rsidR="00880CDE" w:rsidRPr="00C60FF0">
        <w:rPr>
          <w:rFonts w:cstheme="minorHAnsi"/>
          <w:bCs/>
        </w:rPr>
        <w:fldChar w:fldCharType="begin"/>
      </w:r>
      <w:r w:rsidR="00880CDE" w:rsidRPr="00C60FF0">
        <w:rPr>
          <w:rFonts w:cstheme="minorHAnsi"/>
          <w:bCs/>
        </w:rPr>
        <w:instrText xml:space="preserve"> ADDIN ZOTERO_ITEM CSL_CITATION {"citationID":"zJOAJcxD","properties":{"formattedCitation":"(e.g. Hawie et al., 2013)","plainCitation":"(e.g. Hawie et al., 2013)","noteIndex":0},"citationItems":[{"id":3912,"uris":["http://zotero.org/users/5710338/items/ZMGADTAH"],"uri":["http://zotero.org/users/5710338/items/ZMGADTAH"],"itemData":{"id":3912,"type":"article-journal","abstract":"Seismic interpretation constrained by a detailed assessment of the Levant paleogeography allowed subdividing the sedimentary inﬁll of the northern Levant Basin (offshore Lebanon) in eight major seismic packages. Fifteen seismic facies have been identiﬁed with distinctive characteristics. The Levant Basin architecture is pre-determined by a Late Paleozoic/Early Mesozoic rift that led to the formation of a passive margin. Dominant aggrading carbonate platforms are observed along the Levant margin and deepwater mixed-settings (i.e., carbonates and siliciclastics) are suggested to prevail in the basin. The collision of Afro-Arabia with Eurasia led to the development of a ﬂexural basin in the northernmost offshore Lebanon since the Late Cretaceous. A southward migration of this ﬂexural depocenter in the Miocene is hindered by the change in the stress ﬁeld along the Latakia Ridge and by the westward escape of the Anatolian Plate in Late Miocene and Pliocene times. Interplay between major geodynamic events as well as sea level ﬂuctuations in the Mesozoic and Cenozoic induced important marginal uplifts and emersion. Sediments sourced from the erosion of Nubian siliciclastic material and from the exposed granitic Red Sea rift shoulders and Arabian Shield, were driven into the Levant Basin. The sediment sources diversity, the mechanisms of sediment transport through varied pathways (i.e., the Levant margin canyons, the Latakia region and the Nile Delta deep-sea cone) are expected to strongly impact the reservoir characteristics and prospectivity of the northern Levant Basin.","container-title":"Marine and Petroleum Geology","DOI":"10.1016/j.marpetgeo.2013.08.004","ISSN":"02648172","journalAbbreviation":"Marine and Petroleum Geology","language":"en","page":"392-410","source":"DOI.org (Crossref)","title":"Tectono-stratigraphic evolution of the northern Levant Basin (offshore Lebanon)","volume":"48","author":[{"family":"Hawie","given":"Nicolas"},{"family":"Gorini","given":"Christian"},{"family":"Deschamps","given":"Remy"},{"family":"Nader","given":"Fadi H."},{"family":"Montadert","given":"Lucien"},{"family":"Granjeon","given":"Didier"},{"family":"Baudin","given":"François"}],"issued":{"date-parts":[["2013",12]]}},"prefix":"e.g."}],"schema":"https://github.com/citation-style-language/schema/raw/master/csl-citation.json"} </w:instrText>
      </w:r>
      <w:r w:rsidR="00880CDE" w:rsidRPr="00C60FF0">
        <w:rPr>
          <w:rFonts w:cstheme="minorHAnsi"/>
          <w:bCs/>
        </w:rPr>
        <w:fldChar w:fldCharType="separate"/>
      </w:r>
      <w:r w:rsidR="00C0451C" w:rsidRPr="00C60FF0">
        <w:rPr>
          <w:rFonts w:ascii="Calibri" w:hAnsi="Calibri" w:cs="Calibri"/>
        </w:rPr>
        <w:t>(e.g. Hawie et al., 2013)</w:t>
      </w:r>
      <w:r w:rsidR="00880CDE" w:rsidRPr="00C60FF0">
        <w:rPr>
          <w:rFonts w:cstheme="minorHAnsi"/>
          <w:bCs/>
        </w:rPr>
        <w:fldChar w:fldCharType="end"/>
      </w:r>
      <w:r w:rsidR="00865879" w:rsidRPr="00C60FF0">
        <w:rPr>
          <w:rFonts w:cstheme="minorHAnsi"/>
          <w:bCs/>
        </w:rPr>
        <w:t>.</w:t>
      </w:r>
      <w:r w:rsidR="00F677EB" w:rsidRPr="00C60FF0">
        <w:rPr>
          <w:rFonts w:cstheme="minorHAnsi"/>
          <w:bCs/>
        </w:rPr>
        <w:t xml:space="preserve"> </w:t>
      </w:r>
      <w:r w:rsidR="00865879" w:rsidRPr="00C60FF0">
        <w:rPr>
          <w:rFonts w:cstheme="minorHAnsi"/>
          <w:bCs/>
        </w:rPr>
        <w:t>T</w:t>
      </w:r>
      <w:r w:rsidR="00F677EB" w:rsidRPr="00C60FF0">
        <w:rPr>
          <w:rFonts w:cstheme="minorHAnsi"/>
          <w:bCs/>
        </w:rPr>
        <w:t>he most recent phases started in the Messinian</w:t>
      </w:r>
      <w:r w:rsidR="000B7FCE" w:rsidRPr="00C60FF0">
        <w:rPr>
          <w:rFonts w:cstheme="minorHAnsi"/>
          <w:bCs/>
        </w:rPr>
        <w:t xml:space="preserve"> </w:t>
      </w:r>
      <w:r w:rsidR="003F5D02" w:rsidRPr="00C60FF0">
        <w:rPr>
          <w:rFonts w:cstheme="minorHAnsi"/>
          <w:bCs/>
        </w:rPr>
        <w:t xml:space="preserve">and </w:t>
      </w:r>
      <w:r w:rsidR="00F677EB" w:rsidRPr="00C60FF0">
        <w:rPr>
          <w:rFonts w:cstheme="minorHAnsi"/>
          <w:bCs/>
        </w:rPr>
        <w:t>for</w:t>
      </w:r>
      <w:r w:rsidR="000B7FCE" w:rsidRPr="00C60FF0">
        <w:rPr>
          <w:rFonts w:cstheme="minorHAnsi"/>
          <w:bCs/>
        </w:rPr>
        <w:t>m</w:t>
      </w:r>
      <w:r w:rsidR="003F5D02" w:rsidRPr="00C60FF0">
        <w:rPr>
          <w:rFonts w:cstheme="minorHAnsi"/>
          <w:bCs/>
        </w:rPr>
        <w:t>ed</w:t>
      </w:r>
      <w:r w:rsidR="00F677EB" w:rsidRPr="00C60FF0">
        <w:rPr>
          <w:rFonts w:cstheme="minorHAnsi"/>
          <w:bCs/>
        </w:rPr>
        <w:t xml:space="preserve"> detachment folds and transpressive strike-slip </w:t>
      </w:r>
      <w:r w:rsidR="004A41C2" w:rsidRPr="00C60FF0">
        <w:rPr>
          <w:rFonts w:cstheme="minorHAnsi"/>
          <w:bCs/>
        </w:rPr>
        <w:t xml:space="preserve">structures </w:t>
      </w:r>
      <w:r w:rsidR="00F677EB" w:rsidRPr="00C60FF0">
        <w:rPr>
          <w:rFonts w:cstheme="minorHAnsi"/>
          <w:bCs/>
        </w:rPr>
        <w:t xml:space="preserve">along the eastern </w:t>
      </w:r>
      <w:r w:rsidR="002475E7" w:rsidRPr="00C60FF0">
        <w:rPr>
          <w:rFonts w:cstheme="minorHAnsi"/>
          <w:bCs/>
        </w:rPr>
        <w:t>margin</w:t>
      </w:r>
      <w:r w:rsidR="00F677EB" w:rsidRPr="00C60FF0">
        <w:rPr>
          <w:rFonts w:cstheme="minorHAnsi"/>
          <w:bCs/>
        </w:rPr>
        <w:t xml:space="preserve"> </w:t>
      </w:r>
      <w:r w:rsidR="0019490D" w:rsidRPr="00C60FF0">
        <w:rPr>
          <w:rFonts w:cstheme="minorHAnsi"/>
          <w:bCs/>
        </w:rPr>
        <w:fldChar w:fldCharType="begin"/>
      </w:r>
      <w:r w:rsidR="00C0451C" w:rsidRPr="00C60FF0">
        <w:rPr>
          <w:rFonts w:cstheme="minorHAnsi"/>
          <w:bCs/>
        </w:rPr>
        <w:instrText xml:space="preserve"> ADDIN ZOTERO_ITEM CSL_CITATION {"citationID":"RJDCdwtv","properties":{"formattedCitation":"(Ramadan Ghalayini et al., 2014)","plainCitation":"(Ramadan Ghalayini et al., 2014)","noteIndex":0},"citationItems":[{"id":3781,"uris":["http://zotero.org/users/5710338/items/ZWZ93N4G"],"uri":["http://zotero.org/users/5710338/items/ZWZ93N4G"],"itemData":{"id":3781,"type":"article-journal","abstract":"Sedimentary basins adjacent to plate boundaries contain key tectonic and stratigraphic elements to understand how stress is transmitted through plates. The Levant Basin is a place of choice to study such elements because it ﬂanks the Levant Fracture System and the Africa/Anatolia boundary. This paper uses new high-quality 3-D seismic reﬂection data to unravel the tectonic evolution of the margin of this basin during the Cenozoic, the period corresponding to the formation of the Levant Fracture System, part of the Africa/Arabia plate boundary. Four major groups of structures are identiﬁed in the interpreted Cenozoic units: NW-SE striking normal faults, NNE-SSW striking thrust-faults, ENE-WSW striking dextral strike-slip faults, and NNE trending anticlines. We demonstrate that all structures, apart of the NW-SE striking normal faults, are inherited from Mesozoic faults. Their reactivation and associated folding started during the late Miocene prior to the Messinian salinity crisis due to a NW-SE compressional stress ﬁeld. No clear evidence of shortening at present-day offshore Lebanon and no large NNE-SSW strike-slip faults parallel to the restraining bend are found indicating that the Levant Fracture System is mainly contained onshore at present day. The intermittent activity of the interpreted structures correlates with the two stages of Levant Fracture System movement during late Miocene and Pliocene. This paper provides a good example of the impact of the evolution of plate boundaries on adjacent basins and indicates that any changes in the stress ﬁeld, as controlled by the plate boundary, will affect immediately the preexisting structures in adjacent basins.","container-title":"Tectonics","DOI":"10.1002/2014TC003574","ISSN":"02787407","issue":"11","journalAbbreviation":"Tectonics","language":"en","page":"2121-2142","source":"DOI.org (Crossref)","title":"Impact of Cenozoic strike-slip tectonics on the evolution of the northern Levant Basin (offshore Lebanon): Cenozoic tectonics of the Levant basin","title-short":"Impact of Cenozoic strike-slip tectonics on the evolution of the northern Levant Basin (offshore Lebanon)","volume":"33","author":[{"family":"Ghalayini","given":"Ramadan"},{"family":"Daniel","given":"Jean-Marc"},{"family":"Homberg","given":"Catherine"},{"family":"Nader","given":"Fadi H."},{"family":"Comstock","given":"John E."}],"issued":{"date-parts":[["2014",11]]}}}],"schema":"https://github.com/citation-style-language/schema/raw/master/csl-citation.json"} </w:instrText>
      </w:r>
      <w:r w:rsidR="0019490D" w:rsidRPr="00C60FF0">
        <w:rPr>
          <w:rFonts w:cstheme="minorHAnsi"/>
          <w:bCs/>
        </w:rPr>
        <w:fldChar w:fldCharType="separate"/>
      </w:r>
      <w:r w:rsidR="00C0451C" w:rsidRPr="00C60FF0">
        <w:rPr>
          <w:rFonts w:ascii="Calibri" w:hAnsi="Calibri" w:cs="Calibri"/>
        </w:rPr>
        <w:t>(Ramadan Ghalayini et al., 2014)</w:t>
      </w:r>
      <w:r w:rsidR="0019490D" w:rsidRPr="00C60FF0">
        <w:rPr>
          <w:rFonts w:cstheme="minorHAnsi"/>
          <w:bCs/>
        </w:rPr>
        <w:fldChar w:fldCharType="end"/>
      </w:r>
      <w:r w:rsidR="003F5D02" w:rsidRPr="00C60FF0">
        <w:rPr>
          <w:rFonts w:cstheme="minorHAnsi"/>
          <w:bCs/>
        </w:rPr>
        <w:t>. Later</w:t>
      </w:r>
      <w:r w:rsidR="00F677EB" w:rsidRPr="00C60FF0">
        <w:rPr>
          <w:rFonts w:cstheme="minorHAnsi"/>
          <w:bCs/>
        </w:rPr>
        <w:t xml:space="preserve">, </w:t>
      </w:r>
      <w:r w:rsidR="009F60D9" w:rsidRPr="00C60FF0">
        <w:rPr>
          <w:rFonts w:cstheme="minorHAnsi"/>
          <w:bCs/>
        </w:rPr>
        <w:t>in the Pliocene</w:t>
      </w:r>
      <w:r w:rsidR="003F5D02" w:rsidRPr="00C60FF0">
        <w:rPr>
          <w:rFonts w:cstheme="minorHAnsi"/>
          <w:bCs/>
        </w:rPr>
        <w:t>,</w:t>
      </w:r>
      <w:r w:rsidR="009F60D9" w:rsidRPr="00C60FF0">
        <w:rPr>
          <w:rFonts w:cstheme="minorHAnsi"/>
          <w:bCs/>
        </w:rPr>
        <w:t xml:space="preserve"> </w:t>
      </w:r>
      <w:r w:rsidR="00E3349D" w:rsidRPr="00C60FF0">
        <w:rPr>
          <w:rFonts w:cstheme="minorHAnsi"/>
          <w:bCs/>
        </w:rPr>
        <w:t xml:space="preserve">the Latakia Ridge </w:t>
      </w:r>
      <w:r w:rsidR="00F677EB" w:rsidRPr="00C60FF0">
        <w:rPr>
          <w:rFonts w:cstheme="minorHAnsi"/>
          <w:bCs/>
        </w:rPr>
        <w:t>shift</w:t>
      </w:r>
      <w:r w:rsidR="00E3349D" w:rsidRPr="00C60FF0">
        <w:rPr>
          <w:rFonts w:cstheme="minorHAnsi"/>
          <w:bCs/>
        </w:rPr>
        <w:t>ed</w:t>
      </w:r>
      <w:r w:rsidR="00F677EB" w:rsidRPr="00C60FF0">
        <w:rPr>
          <w:rFonts w:cstheme="minorHAnsi"/>
          <w:bCs/>
        </w:rPr>
        <w:t xml:space="preserve"> from pure compression to transpression </w:t>
      </w:r>
      <w:r w:rsidR="0019490D" w:rsidRPr="00C60FF0">
        <w:rPr>
          <w:rFonts w:cstheme="minorHAnsi"/>
          <w:bCs/>
        </w:rPr>
        <w:fldChar w:fldCharType="begin"/>
      </w:r>
      <w:r w:rsidR="0019490D" w:rsidRPr="00C60FF0">
        <w:rPr>
          <w:rFonts w:cstheme="minorHAnsi"/>
          <w:bCs/>
        </w:rPr>
        <w:instrText xml:space="preserve"> ADDIN ZOTERO_ITEM CSL_CITATION {"citationID":"RDKRjFif","properties":{"formattedCitation":"(Hall et al., 2005)","plainCitation":"(Hall et al., 2005)","noteIndex":0},"citationItems":[{"id":3909,"uris":["http://zotero.org/users/5710338/items/2XJEUYXQ"],"uri":["http://zotero.org/users/5710338/items/2XJEUYXQ"],"itemData":{"id":3909,"type":"article-journal","abstract":"The active deformation front between the African and Anatolian Plates in the eastern Mediterranean is delineated by the Cyprus Arc. Present plate kinematic vectors and earthquake data suggest that the movement along the eastern extent of the Cyprus Arc is largely sinistral strike–slip. It is, however, widely accepted that subduction took place beneath Cyprus until the early Miocene. Subduction has since thought to have become impeded by the collision of the Eratosthenes Seamount with the Island of Cyprus. The deformation front of the Cyprus Arc is dominated by the Latakia Ridge, a steep narrow high, which merges gradually with the lower slope of the broad Hecataeus Rise in the west and extends to the northern Levantine coast in the east where the expression of the ridge changes to a number of narrow, northeast-trending ridges and basins. The Latakia Ridge has previously been interpreted as either a thrust culmination or a positive flower structure. This study uses high-resolution marine seismic reflection profiles to delineate the stratigraphic and structural architecture of the deformation front. From seismic profiles, four stratigraphic units bounded by major basin-wide unconformities can be identified. These units are Eocene–lower Miocene, Miocene, uppermost Miocene (Messinian), and Pliocene–Quaternary. The timing of deformation determined from growth stratal architectures on the flanks of the major structures show that two main phases of deformation characterize the structural history of the deformation front. Each of these phases represents a different kinematic regime: a compressional regime dominated during the Miocene, whereas a strike–slip regime dominated in the Pliocene–Quaternary.","container-title":"Marine Geology","DOI":"https://doi.org/10.1016/j.margeo.2005.03.007","ISSN":"0025-3227","issue":"1","page":"261 - 297","title":"Structural evolution of the Latakia Ridge and Cyprus Basin at the front of the Cyprus Arc, Eastern Mediterranean Sea","volume":"221","author":[{"family":"Hall","given":"J."},{"family":"Calon","given":"T. J."},{"family":"Aksu","given":"A. E."},{"family":"Meade","given":"S. R."}],"issued":{"date-parts":[["2005"]]}}}],"schema":"https://github.com/citation-style-language/schema/raw/master/csl-citation.json"} </w:instrText>
      </w:r>
      <w:r w:rsidR="0019490D" w:rsidRPr="00C60FF0">
        <w:rPr>
          <w:rFonts w:cstheme="minorHAnsi"/>
          <w:bCs/>
        </w:rPr>
        <w:fldChar w:fldCharType="separate"/>
      </w:r>
      <w:r w:rsidR="00C0451C" w:rsidRPr="00C60FF0">
        <w:rPr>
          <w:rFonts w:ascii="Calibri" w:hAnsi="Calibri" w:cs="Calibri"/>
        </w:rPr>
        <w:t>(Hall et al., 2005)</w:t>
      </w:r>
      <w:r w:rsidR="0019490D" w:rsidRPr="00C60FF0">
        <w:rPr>
          <w:rFonts w:cstheme="minorHAnsi"/>
          <w:bCs/>
        </w:rPr>
        <w:fldChar w:fldCharType="end"/>
      </w:r>
      <w:r w:rsidR="00F677EB" w:rsidRPr="00C60FF0">
        <w:rPr>
          <w:rFonts w:cstheme="minorHAnsi"/>
          <w:bCs/>
        </w:rPr>
        <w:t>.</w:t>
      </w:r>
      <w:r w:rsidR="004007FD" w:rsidRPr="00C60FF0">
        <w:rPr>
          <w:rFonts w:cstheme="minorHAnsi"/>
          <w:bCs/>
        </w:rPr>
        <w:t xml:space="preserve"> </w:t>
      </w:r>
      <w:r w:rsidR="00E1287B" w:rsidRPr="00C60FF0">
        <w:rPr>
          <w:rFonts w:cstheme="minorHAnsi"/>
          <w:bCs/>
        </w:rPr>
        <w:t>T</w:t>
      </w:r>
      <w:r w:rsidR="004007FD" w:rsidRPr="00C60FF0">
        <w:rPr>
          <w:rFonts w:cstheme="minorHAnsi"/>
          <w:bCs/>
        </w:rPr>
        <w:t xml:space="preserve">he fluid </w:t>
      </w:r>
      <w:r w:rsidR="006A217C" w:rsidRPr="00C60FF0">
        <w:rPr>
          <w:rFonts w:cstheme="minorHAnsi"/>
          <w:bCs/>
        </w:rPr>
        <w:t>escape</w:t>
      </w:r>
      <w:r w:rsidR="004007FD" w:rsidRPr="00C60FF0">
        <w:rPr>
          <w:rFonts w:cstheme="minorHAnsi"/>
          <w:bCs/>
        </w:rPr>
        <w:t xml:space="preserve"> </w:t>
      </w:r>
      <w:r w:rsidR="00710CC4" w:rsidRPr="00C60FF0">
        <w:rPr>
          <w:rFonts w:cstheme="minorHAnsi"/>
          <w:bCs/>
        </w:rPr>
        <w:t>started</w:t>
      </w:r>
      <w:r w:rsidR="00147AFD" w:rsidRPr="00C60FF0">
        <w:rPr>
          <w:rFonts w:cstheme="minorHAnsi"/>
          <w:bCs/>
        </w:rPr>
        <w:t xml:space="preserve"> </w:t>
      </w:r>
      <w:r w:rsidR="00710CC4" w:rsidRPr="00C60FF0">
        <w:rPr>
          <w:rFonts w:cstheme="minorHAnsi"/>
          <w:bCs/>
        </w:rPr>
        <w:t xml:space="preserve">shortly after </w:t>
      </w:r>
      <w:r w:rsidR="00147AFD" w:rsidRPr="00C60FF0">
        <w:rPr>
          <w:rFonts w:cstheme="minorHAnsi"/>
          <w:bCs/>
        </w:rPr>
        <w:t xml:space="preserve">these tectonic phases </w:t>
      </w:r>
      <w:r w:rsidR="00710CC4" w:rsidRPr="00C60FF0">
        <w:rPr>
          <w:rFonts w:cstheme="minorHAnsi"/>
          <w:bCs/>
        </w:rPr>
        <w:t xml:space="preserve">and </w:t>
      </w:r>
      <w:r w:rsidR="003D7211" w:rsidRPr="00C60FF0">
        <w:rPr>
          <w:rFonts w:cstheme="minorHAnsi"/>
          <w:bCs/>
        </w:rPr>
        <w:t>originate</w:t>
      </w:r>
      <w:r w:rsidR="00710CC4" w:rsidRPr="00C60FF0">
        <w:rPr>
          <w:rFonts w:cstheme="minorHAnsi"/>
          <w:bCs/>
        </w:rPr>
        <w:t>d</w:t>
      </w:r>
      <w:r w:rsidR="003D7211" w:rsidRPr="00C60FF0">
        <w:rPr>
          <w:rFonts w:cstheme="minorHAnsi"/>
          <w:bCs/>
        </w:rPr>
        <w:t xml:space="preserve"> from</w:t>
      </w:r>
      <w:r w:rsidR="00694462" w:rsidRPr="00C60FF0">
        <w:rPr>
          <w:rFonts w:cstheme="minorHAnsi"/>
          <w:bCs/>
        </w:rPr>
        <w:t xml:space="preserve"> </w:t>
      </w:r>
      <w:r w:rsidR="004D48AA" w:rsidRPr="00C60FF0">
        <w:rPr>
          <w:rFonts w:cstheme="minorHAnsi"/>
          <w:bCs/>
        </w:rPr>
        <w:t xml:space="preserve">structures </w:t>
      </w:r>
      <w:r w:rsidR="00710CC4" w:rsidRPr="00C60FF0">
        <w:rPr>
          <w:rFonts w:cstheme="minorHAnsi"/>
          <w:bCs/>
        </w:rPr>
        <w:t>deformed</w:t>
      </w:r>
      <w:r w:rsidR="00A30062" w:rsidRPr="00C60FF0">
        <w:rPr>
          <w:rFonts w:cstheme="minorHAnsi"/>
          <w:bCs/>
        </w:rPr>
        <w:t xml:space="preserve"> </w:t>
      </w:r>
      <w:r w:rsidR="00EE578E" w:rsidRPr="00C60FF0">
        <w:rPr>
          <w:rFonts w:cstheme="minorHAnsi"/>
          <w:bCs/>
        </w:rPr>
        <w:t>during this period</w:t>
      </w:r>
      <w:r w:rsidR="0086333B" w:rsidRPr="00C60FF0">
        <w:rPr>
          <w:rFonts w:cstheme="minorHAnsi"/>
          <w:bCs/>
        </w:rPr>
        <w:t>.</w:t>
      </w:r>
      <w:r w:rsidR="004007FD" w:rsidRPr="00C60FF0">
        <w:rPr>
          <w:rFonts w:cstheme="minorHAnsi"/>
          <w:bCs/>
        </w:rPr>
        <w:t xml:space="preserve"> </w:t>
      </w:r>
      <w:r w:rsidR="00006F12" w:rsidRPr="00C60FF0">
        <w:rPr>
          <w:rFonts w:cstheme="minorHAnsi"/>
          <w:bCs/>
        </w:rPr>
        <w:t>W</w:t>
      </w:r>
      <w:r w:rsidR="0086333B" w:rsidRPr="00C60FF0">
        <w:rPr>
          <w:rFonts w:cstheme="minorHAnsi"/>
          <w:bCs/>
        </w:rPr>
        <w:t xml:space="preserve">e </w:t>
      </w:r>
      <w:r w:rsidR="00006F12" w:rsidRPr="00C60FF0">
        <w:rPr>
          <w:rFonts w:cstheme="minorHAnsi"/>
          <w:bCs/>
        </w:rPr>
        <w:t xml:space="preserve">thus </w:t>
      </w:r>
      <w:r w:rsidR="004D48AA" w:rsidRPr="00C60FF0">
        <w:rPr>
          <w:rFonts w:cstheme="minorHAnsi"/>
          <w:bCs/>
        </w:rPr>
        <w:t>suggest a</w:t>
      </w:r>
      <w:r w:rsidR="005F04E0" w:rsidRPr="00C60FF0">
        <w:rPr>
          <w:rFonts w:cstheme="minorHAnsi"/>
          <w:bCs/>
        </w:rPr>
        <w:t xml:space="preserve"> secondary </w:t>
      </w:r>
      <w:r w:rsidR="00DC3168" w:rsidRPr="00C60FF0">
        <w:rPr>
          <w:rFonts w:cstheme="minorHAnsi"/>
          <w:bCs/>
        </w:rPr>
        <w:t>contribution</w:t>
      </w:r>
      <w:r w:rsidR="004D48AA" w:rsidRPr="00C60FF0">
        <w:rPr>
          <w:rFonts w:cstheme="minorHAnsi"/>
          <w:bCs/>
        </w:rPr>
        <w:t xml:space="preserve"> of regional </w:t>
      </w:r>
      <w:r w:rsidR="00E1287B" w:rsidRPr="00C60FF0">
        <w:rPr>
          <w:rFonts w:cstheme="minorHAnsi"/>
          <w:bCs/>
        </w:rPr>
        <w:t>compression</w:t>
      </w:r>
      <w:r w:rsidR="004D48AA" w:rsidRPr="00C60FF0">
        <w:rPr>
          <w:rFonts w:cstheme="minorHAnsi"/>
          <w:bCs/>
        </w:rPr>
        <w:t xml:space="preserve"> </w:t>
      </w:r>
      <w:r w:rsidR="00410085" w:rsidRPr="00C60FF0">
        <w:rPr>
          <w:rFonts w:cstheme="minorHAnsi"/>
          <w:bCs/>
        </w:rPr>
        <w:t>to</w:t>
      </w:r>
      <w:r w:rsidR="004D48AA" w:rsidRPr="00C60FF0">
        <w:rPr>
          <w:rFonts w:cstheme="minorHAnsi"/>
          <w:bCs/>
        </w:rPr>
        <w:t xml:space="preserve"> ov</w:t>
      </w:r>
      <w:r w:rsidR="00410085" w:rsidRPr="00C60FF0">
        <w:rPr>
          <w:rFonts w:cstheme="minorHAnsi"/>
          <w:bCs/>
        </w:rPr>
        <w:t>er</w:t>
      </w:r>
      <w:r w:rsidR="004D48AA" w:rsidRPr="00C60FF0">
        <w:rPr>
          <w:rFonts w:cstheme="minorHAnsi"/>
          <w:bCs/>
        </w:rPr>
        <w:t xml:space="preserve">pressure </w:t>
      </w:r>
      <w:r w:rsidR="00410085" w:rsidRPr="00C60FF0">
        <w:rPr>
          <w:rFonts w:cstheme="minorHAnsi"/>
          <w:bCs/>
        </w:rPr>
        <w:t>development</w:t>
      </w:r>
      <w:r w:rsidR="004D48AA" w:rsidRPr="00C60FF0">
        <w:rPr>
          <w:rFonts w:cstheme="minorHAnsi"/>
          <w:bCs/>
        </w:rPr>
        <w:t>.</w:t>
      </w:r>
    </w:p>
    <w:p w14:paraId="5D9E061F" w14:textId="34BCD9FD" w:rsidR="00844653" w:rsidRPr="00C60FF0" w:rsidRDefault="005B1EC0" w:rsidP="00CD6731">
      <w:pPr>
        <w:spacing w:line="360" w:lineRule="auto"/>
        <w:jc w:val="both"/>
        <w:rPr>
          <w:rFonts w:cstheme="minorHAnsi"/>
          <w:bCs/>
        </w:rPr>
      </w:pPr>
      <w:r w:rsidRPr="00C60FF0">
        <w:rPr>
          <w:rFonts w:cstheme="minorHAnsi"/>
          <w:bCs/>
        </w:rPr>
        <w:t>Therefore, w</w:t>
      </w:r>
      <w:r w:rsidR="00063621" w:rsidRPr="00C60FF0">
        <w:rPr>
          <w:rFonts w:cstheme="minorHAnsi"/>
          <w:bCs/>
        </w:rPr>
        <w:t>e argue that the</w:t>
      </w:r>
      <w:r w:rsidRPr="00C60FF0">
        <w:rPr>
          <w:rFonts w:cstheme="minorHAnsi"/>
          <w:bCs/>
        </w:rPr>
        <w:t xml:space="preserve"> main</w:t>
      </w:r>
      <w:r w:rsidR="00063621" w:rsidRPr="00C60FF0">
        <w:rPr>
          <w:rFonts w:cstheme="minorHAnsi"/>
          <w:bCs/>
        </w:rPr>
        <w:t xml:space="preserve"> processes responsible for fluid escape genesis in northern Levant Basin </w:t>
      </w:r>
      <w:r w:rsidRPr="00C60FF0">
        <w:rPr>
          <w:rFonts w:cstheme="minorHAnsi"/>
          <w:bCs/>
        </w:rPr>
        <w:t>differ from</w:t>
      </w:r>
      <w:r w:rsidR="00063621" w:rsidRPr="00C60FF0">
        <w:rPr>
          <w:rFonts w:cstheme="minorHAnsi"/>
          <w:bCs/>
        </w:rPr>
        <w:t xml:space="preserve"> </w:t>
      </w:r>
      <w:r w:rsidRPr="00C60FF0">
        <w:rPr>
          <w:rFonts w:cstheme="minorHAnsi"/>
          <w:bCs/>
        </w:rPr>
        <w:t xml:space="preserve">those </w:t>
      </w:r>
      <w:r w:rsidR="00063621" w:rsidRPr="00C60FF0">
        <w:rPr>
          <w:rFonts w:cstheme="minorHAnsi"/>
          <w:bCs/>
        </w:rPr>
        <w:t xml:space="preserve">in the southern Levant and Nile deep-sea fan basins. </w:t>
      </w:r>
      <w:r w:rsidR="0039089B" w:rsidRPr="00C60FF0">
        <w:rPr>
          <w:rFonts w:cstheme="minorHAnsi"/>
          <w:bCs/>
        </w:rPr>
        <w:t xml:space="preserve">Whereas </w:t>
      </w:r>
      <w:r w:rsidR="00063621" w:rsidRPr="00C60FF0">
        <w:rPr>
          <w:rFonts w:cstheme="minorHAnsi"/>
          <w:bCs/>
        </w:rPr>
        <w:t xml:space="preserve">events linked to the MSC likely contributed </w:t>
      </w:r>
      <w:r w:rsidR="00651FA1" w:rsidRPr="00C60FF0">
        <w:rPr>
          <w:rFonts w:cstheme="minorHAnsi"/>
          <w:bCs/>
        </w:rPr>
        <w:t>to increasing</w:t>
      </w:r>
      <w:r w:rsidR="00063621" w:rsidRPr="00C60FF0">
        <w:rPr>
          <w:rFonts w:cstheme="minorHAnsi"/>
          <w:bCs/>
        </w:rPr>
        <w:t xml:space="preserve"> the pressure within</w:t>
      </w:r>
      <w:r w:rsidR="00410085" w:rsidRPr="00C60FF0">
        <w:rPr>
          <w:rFonts w:cstheme="minorHAnsi"/>
          <w:bCs/>
        </w:rPr>
        <w:t xml:space="preserve"> sub-salt</w:t>
      </w:r>
      <w:r w:rsidR="00063621" w:rsidRPr="00C60FF0">
        <w:rPr>
          <w:rFonts w:cstheme="minorHAnsi"/>
          <w:bCs/>
        </w:rPr>
        <w:t xml:space="preserve"> reservoir units, </w:t>
      </w:r>
      <w:r w:rsidR="00A66FBA" w:rsidRPr="00C60FF0">
        <w:rPr>
          <w:rFonts w:cstheme="minorHAnsi"/>
          <w:bCs/>
        </w:rPr>
        <w:t>the lack of fluid escape features</w:t>
      </w:r>
      <w:r w:rsidR="00651FA1" w:rsidRPr="00C60FF0">
        <w:rPr>
          <w:rFonts w:cstheme="minorHAnsi"/>
          <w:bCs/>
        </w:rPr>
        <w:t xml:space="preserve"> immediately following the MSC </w:t>
      </w:r>
      <w:r w:rsidR="00410085" w:rsidRPr="00C60FF0">
        <w:rPr>
          <w:rFonts w:cstheme="minorHAnsi"/>
          <w:bCs/>
        </w:rPr>
        <w:t xml:space="preserve">indicates that </w:t>
      </w:r>
      <w:r w:rsidR="00651FA1" w:rsidRPr="00C60FF0">
        <w:rPr>
          <w:rFonts w:cstheme="minorHAnsi"/>
          <w:bCs/>
        </w:rPr>
        <w:t xml:space="preserve">this </w:t>
      </w:r>
      <w:r w:rsidR="0039089B" w:rsidRPr="00C60FF0">
        <w:rPr>
          <w:rFonts w:cstheme="minorHAnsi"/>
          <w:bCs/>
        </w:rPr>
        <w:t xml:space="preserve">was (and is) </w:t>
      </w:r>
      <w:r w:rsidR="00651FA1" w:rsidRPr="00C60FF0">
        <w:rPr>
          <w:rFonts w:cstheme="minorHAnsi"/>
          <w:bCs/>
        </w:rPr>
        <w:t>a second</w:t>
      </w:r>
      <w:r w:rsidR="00DB0122" w:rsidRPr="00C60FF0">
        <w:rPr>
          <w:rFonts w:cstheme="minorHAnsi"/>
          <w:bCs/>
        </w:rPr>
        <w:t>-</w:t>
      </w:r>
      <w:r w:rsidR="00651FA1" w:rsidRPr="00C60FF0">
        <w:rPr>
          <w:rFonts w:cstheme="minorHAnsi"/>
          <w:bCs/>
        </w:rPr>
        <w:t xml:space="preserve">order </w:t>
      </w:r>
      <w:r w:rsidR="00410085" w:rsidRPr="00C60FF0">
        <w:rPr>
          <w:rFonts w:cstheme="minorHAnsi"/>
          <w:bCs/>
        </w:rPr>
        <w:t>control</w:t>
      </w:r>
      <w:r w:rsidR="00651FA1" w:rsidRPr="00C60FF0">
        <w:rPr>
          <w:rFonts w:cstheme="minorHAnsi"/>
          <w:bCs/>
        </w:rPr>
        <w:t>.</w:t>
      </w:r>
      <w:r w:rsidR="00063621" w:rsidRPr="00C60FF0">
        <w:rPr>
          <w:rFonts w:cstheme="minorHAnsi"/>
          <w:bCs/>
        </w:rPr>
        <w:t xml:space="preserve"> </w:t>
      </w:r>
      <w:r w:rsidR="00651FA1" w:rsidRPr="00C60FF0">
        <w:rPr>
          <w:rFonts w:cstheme="minorHAnsi"/>
          <w:bCs/>
        </w:rPr>
        <w:t>Consequent</w:t>
      </w:r>
      <w:r w:rsidR="00FA4F34" w:rsidRPr="00C60FF0">
        <w:rPr>
          <w:rFonts w:cstheme="minorHAnsi"/>
          <w:bCs/>
        </w:rPr>
        <w:t xml:space="preserve"> </w:t>
      </w:r>
      <w:r w:rsidR="00E272A3" w:rsidRPr="00C60FF0">
        <w:rPr>
          <w:rFonts w:cstheme="minorHAnsi"/>
          <w:bCs/>
        </w:rPr>
        <w:t>tectonic</w:t>
      </w:r>
      <w:r w:rsidR="00FA4F34" w:rsidRPr="00C60FF0">
        <w:rPr>
          <w:rFonts w:cstheme="minorHAnsi"/>
          <w:bCs/>
        </w:rPr>
        <w:t xml:space="preserve"> </w:t>
      </w:r>
      <w:r w:rsidR="00907689" w:rsidRPr="00C60FF0">
        <w:rPr>
          <w:rFonts w:cstheme="minorHAnsi"/>
          <w:bCs/>
        </w:rPr>
        <w:t>activity</w:t>
      </w:r>
      <w:r w:rsidR="0039089B" w:rsidRPr="00C60FF0">
        <w:rPr>
          <w:rFonts w:cstheme="minorHAnsi"/>
          <w:bCs/>
        </w:rPr>
        <w:t>,</w:t>
      </w:r>
      <w:r w:rsidR="00FA4F34" w:rsidRPr="00C60FF0">
        <w:rPr>
          <w:rFonts w:cstheme="minorHAnsi"/>
          <w:bCs/>
        </w:rPr>
        <w:t xml:space="preserve"> at </w:t>
      </w:r>
      <w:r w:rsidR="0065494F" w:rsidRPr="00C60FF0">
        <w:rPr>
          <w:rFonts w:cstheme="minorHAnsi"/>
          <w:bCs/>
        </w:rPr>
        <w:t xml:space="preserve">the </w:t>
      </w:r>
      <w:r w:rsidR="00651FA1" w:rsidRPr="00C60FF0">
        <w:rPr>
          <w:rFonts w:cstheme="minorHAnsi"/>
          <w:bCs/>
        </w:rPr>
        <w:t xml:space="preserve">scale of </w:t>
      </w:r>
      <w:r w:rsidR="00410085" w:rsidRPr="00C60FF0">
        <w:rPr>
          <w:rFonts w:cstheme="minorHAnsi"/>
          <w:bCs/>
        </w:rPr>
        <w:t xml:space="preserve">the </w:t>
      </w:r>
      <w:r w:rsidR="0065494F" w:rsidRPr="00C60FF0">
        <w:rPr>
          <w:rFonts w:cstheme="minorHAnsi"/>
          <w:bCs/>
        </w:rPr>
        <w:t>northern Levant Basin</w:t>
      </w:r>
      <w:r w:rsidR="0039089B" w:rsidRPr="00C60FF0">
        <w:rPr>
          <w:rFonts w:cstheme="minorHAnsi"/>
          <w:bCs/>
        </w:rPr>
        <w:t>,</w:t>
      </w:r>
      <w:r w:rsidR="0065494F" w:rsidRPr="00C60FF0">
        <w:rPr>
          <w:rFonts w:cstheme="minorHAnsi"/>
          <w:bCs/>
        </w:rPr>
        <w:t xml:space="preserve"> </w:t>
      </w:r>
      <w:r w:rsidR="00FA4F34" w:rsidRPr="00C60FF0">
        <w:rPr>
          <w:rFonts w:cstheme="minorHAnsi"/>
          <w:bCs/>
        </w:rPr>
        <w:t xml:space="preserve">had </w:t>
      </w:r>
      <w:r w:rsidR="00D21500" w:rsidRPr="00C60FF0">
        <w:rPr>
          <w:rFonts w:cstheme="minorHAnsi"/>
          <w:bCs/>
        </w:rPr>
        <w:t>an essential</w:t>
      </w:r>
      <w:r w:rsidR="00FA4F34" w:rsidRPr="00C60FF0">
        <w:rPr>
          <w:rFonts w:cstheme="minorHAnsi"/>
          <w:bCs/>
        </w:rPr>
        <w:t xml:space="preserve"> role in </w:t>
      </w:r>
      <w:r w:rsidR="00672AFA" w:rsidRPr="00C60FF0">
        <w:rPr>
          <w:rFonts w:cstheme="minorHAnsi"/>
          <w:bCs/>
        </w:rPr>
        <w:t>creating</w:t>
      </w:r>
      <w:r w:rsidR="00FA4F34" w:rsidRPr="00C60FF0">
        <w:rPr>
          <w:rFonts w:cstheme="minorHAnsi"/>
          <w:bCs/>
        </w:rPr>
        <w:t xml:space="preserve"> the near-lithostatic ove</w:t>
      </w:r>
      <w:r w:rsidR="00410085" w:rsidRPr="00C60FF0">
        <w:rPr>
          <w:rFonts w:cstheme="minorHAnsi"/>
          <w:bCs/>
        </w:rPr>
        <w:t>r</w:t>
      </w:r>
      <w:r w:rsidR="00FA4F34" w:rsidRPr="00C60FF0">
        <w:rPr>
          <w:rFonts w:cstheme="minorHAnsi"/>
          <w:bCs/>
        </w:rPr>
        <w:t xml:space="preserve">pressure necessary to </w:t>
      </w:r>
      <w:r w:rsidR="00410085" w:rsidRPr="00C60FF0">
        <w:rPr>
          <w:rFonts w:cstheme="minorHAnsi"/>
          <w:bCs/>
        </w:rPr>
        <w:t>generate</w:t>
      </w:r>
      <w:r w:rsidR="007A00BA" w:rsidRPr="00C60FF0">
        <w:rPr>
          <w:rFonts w:cstheme="minorHAnsi"/>
          <w:bCs/>
        </w:rPr>
        <w:t xml:space="preserve"> </w:t>
      </w:r>
      <w:r w:rsidR="00063621" w:rsidRPr="00C60FF0">
        <w:rPr>
          <w:rFonts w:cstheme="minorHAnsi"/>
          <w:bCs/>
        </w:rPr>
        <w:t xml:space="preserve">cross-evaporite </w:t>
      </w:r>
      <w:r w:rsidR="00FA4F34" w:rsidRPr="00C60FF0">
        <w:rPr>
          <w:rFonts w:cstheme="minorHAnsi"/>
          <w:bCs/>
        </w:rPr>
        <w:t>fluid expulsion.</w:t>
      </w:r>
      <w:r w:rsidR="00E272A3" w:rsidRPr="00C60FF0">
        <w:rPr>
          <w:rFonts w:cstheme="minorHAnsi"/>
          <w:bCs/>
        </w:rPr>
        <w:t xml:space="preserve"> </w:t>
      </w:r>
      <w:r w:rsidR="007A00BA" w:rsidRPr="00C60FF0">
        <w:rPr>
          <w:rFonts w:cstheme="minorHAnsi"/>
          <w:bCs/>
        </w:rPr>
        <w:t>We</w:t>
      </w:r>
      <w:r w:rsidR="000947C8" w:rsidRPr="00C60FF0">
        <w:rPr>
          <w:rFonts w:cstheme="minorHAnsi"/>
          <w:bCs/>
        </w:rPr>
        <w:t xml:space="preserve"> </w:t>
      </w:r>
      <w:r w:rsidR="00063621" w:rsidRPr="00C60FF0">
        <w:rPr>
          <w:rFonts w:cstheme="minorHAnsi"/>
          <w:bCs/>
        </w:rPr>
        <w:t>argue that</w:t>
      </w:r>
      <w:r w:rsidR="000947C8" w:rsidRPr="00C60FF0">
        <w:rPr>
          <w:rFonts w:cstheme="minorHAnsi"/>
          <w:bCs/>
        </w:rPr>
        <w:t xml:space="preserve"> the regional tectonic</w:t>
      </w:r>
      <w:r w:rsidR="00410085" w:rsidRPr="00C60FF0">
        <w:rPr>
          <w:rFonts w:cstheme="minorHAnsi"/>
          <w:bCs/>
        </w:rPr>
        <w:t>s</w:t>
      </w:r>
      <w:r w:rsidR="000947C8" w:rsidRPr="00C60FF0">
        <w:rPr>
          <w:rFonts w:cstheme="minorHAnsi"/>
          <w:bCs/>
        </w:rPr>
        <w:t xml:space="preserve"> of the margin</w:t>
      </w:r>
      <w:r w:rsidR="00DB0122" w:rsidRPr="00C60FF0">
        <w:rPr>
          <w:rFonts w:cstheme="minorHAnsi"/>
          <w:bCs/>
        </w:rPr>
        <w:t xml:space="preserve">, more specifically </w:t>
      </w:r>
      <w:r w:rsidR="004536E9" w:rsidRPr="00C60FF0">
        <w:rPr>
          <w:rFonts w:cstheme="minorHAnsi"/>
          <w:bCs/>
        </w:rPr>
        <w:t>basin tilt</w:t>
      </w:r>
      <w:r w:rsidR="00DB0122" w:rsidRPr="00C60FF0">
        <w:rPr>
          <w:rFonts w:cstheme="minorHAnsi"/>
          <w:bCs/>
        </w:rPr>
        <w:t>,</w:t>
      </w:r>
      <w:r w:rsidR="00BD1FF3" w:rsidRPr="00C60FF0">
        <w:rPr>
          <w:rFonts w:cstheme="minorHAnsi"/>
          <w:bCs/>
        </w:rPr>
        <w:t xml:space="preserve"> </w:t>
      </w:r>
      <w:r w:rsidR="00410085" w:rsidRPr="00C60FF0">
        <w:rPr>
          <w:rFonts w:cstheme="minorHAnsi"/>
          <w:bCs/>
        </w:rPr>
        <w:t>were</w:t>
      </w:r>
      <w:r w:rsidR="00BD1FF3" w:rsidRPr="00C60FF0">
        <w:rPr>
          <w:rFonts w:cstheme="minorHAnsi"/>
          <w:bCs/>
        </w:rPr>
        <w:t xml:space="preserve"> responsible for promoting both salt movement and fluid leakage.</w:t>
      </w:r>
    </w:p>
    <w:p w14:paraId="69EDACFA" w14:textId="64E0D616" w:rsidR="005A19E0" w:rsidRPr="00C60FF0" w:rsidRDefault="005A19E0" w:rsidP="00CD6731">
      <w:pPr>
        <w:spacing w:line="360" w:lineRule="auto"/>
        <w:jc w:val="both"/>
        <w:rPr>
          <w:rFonts w:cstheme="minorHAnsi"/>
          <w:bCs/>
        </w:rPr>
      </w:pPr>
    </w:p>
    <w:p w14:paraId="4B0B9965" w14:textId="6FB2EB5C" w:rsidR="00321C12" w:rsidRPr="00C60FF0" w:rsidRDefault="00321C12" w:rsidP="003D716A">
      <w:pPr>
        <w:pStyle w:val="ListParagraph"/>
        <w:numPr>
          <w:ilvl w:val="1"/>
          <w:numId w:val="1"/>
        </w:numPr>
        <w:spacing w:line="360" w:lineRule="auto"/>
        <w:jc w:val="both"/>
        <w:rPr>
          <w:rFonts w:cstheme="minorHAnsi"/>
          <w:bCs/>
        </w:rPr>
      </w:pPr>
      <w:r w:rsidRPr="00C60FF0">
        <w:rPr>
          <w:rFonts w:cstheme="minorHAnsi"/>
          <w:bCs/>
          <w:i/>
          <w:iCs/>
        </w:rPr>
        <w:t xml:space="preserve">Relationship between fluid escape and </w:t>
      </w:r>
      <w:r w:rsidR="00985881" w:rsidRPr="00C60FF0">
        <w:rPr>
          <w:rFonts w:cstheme="minorHAnsi"/>
          <w:bCs/>
          <w:i/>
          <w:iCs/>
        </w:rPr>
        <w:t>salt</w:t>
      </w:r>
    </w:p>
    <w:p w14:paraId="17089E59" w14:textId="5B9B96F0" w:rsidR="00321C12" w:rsidRPr="00C60FF0" w:rsidRDefault="00321C12" w:rsidP="00CD6731">
      <w:pPr>
        <w:spacing w:line="360" w:lineRule="auto"/>
        <w:jc w:val="both"/>
        <w:rPr>
          <w:rFonts w:cstheme="minorHAnsi"/>
          <w:bCs/>
        </w:rPr>
      </w:pPr>
      <w:r w:rsidRPr="00C60FF0">
        <w:rPr>
          <w:rFonts w:cstheme="minorHAnsi"/>
          <w:bCs/>
        </w:rPr>
        <w:t xml:space="preserve">All the documented fluid escape features form </w:t>
      </w:r>
      <w:r w:rsidR="0014266A" w:rsidRPr="00C60FF0">
        <w:rPr>
          <w:rFonts w:cstheme="minorHAnsi"/>
          <w:bCs/>
        </w:rPr>
        <w:t>at</w:t>
      </w:r>
      <w:r w:rsidRPr="00C60FF0">
        <w:rPr>
          <w:rFonts w:cstheme="minorHAnsi"/>
          <w:bCs/>
        </w:rPr>
        <w:t xml:space="preserve"> leakage points on the crest of prominent sub-salt anticlines </w:t>
      </w:r>
      <w:r w:rsidR="006D4BAE" w:rsidRPr="00C60FF0">
        <w:rPr>
          <w:rFonts w:cstheme="minorHAnsi"/>
          <w:bCs/>
        </w:rPr>
        <w:fldChar w:fldCharType="begin"/>
      </w:r>
      <w:r w:rsidR="00C0451C" w:rsidRPr="00C60FF0">
        <w:rPr>
          <w:rFonts w:cstheme="minorHAnsi"/>
          <w:bCs/>
        </w:rPr>
        <w:instrText xml:space="preserve"> ADDIN ZOTERO_ITEM CSL_CITATION {"citationID":"gNyFT8H5","properties":{"formattedCitation":"(this study and J. Cartwright et al., 2018)","plainCitation":"(this study and J. Cartwright et al., 2018)","noteIndex":0},"citationItems":[{"id":953,"uris":["http://zotero.org/users/5710338/items/BE27S4NS"],"uri":["http://zotero.org/users/5710338/items/BE27S4NS"],"itemData":{"id":953,"type":"article-journal","abstract":"Three-dimensional (3-D) seismic imaging techniques are used to identify a series of 21 deformed fluid escape pipes that transected a 1500-m-thick salt sheet at regular intervals over the past 1.7 m.y. By reconstructing these pipes to their original vertical cylindrical geometry, we show that the salt sheet deformed by Couette flow over this period. The average flow velocity of the top boundary of 2 (±0.3) mm/yr, equates to a bulk viscosity for the sheet of 2.3 × 1018 Pa∙s, within the range obtained from field and laboratory measurements. Similar fluid escape structures are expected to occur widely in salt basins due to the extreme fluid overpressure developed beneath the almost-impermeable salt. These structures offer a new approach for constraining basin-scale models of the kinematics of salt flow by the in situ measurement of flow geometry, with the potential to provide calibrations for experimentally derived flow laws for evaporite systems.","container-title":"Geology","DOI":"10.1130/G40219.1","ISSN":"0091-7613","issue":"7","language":"en","page":"623-626","source":"DOI.org (Crossref)","title":"Direct calibration of salt sheet kinematics during gravity-driven deformation","volume":"46","author":[{"family":"Cartwright","given":"Joe"},{"family":"Kirkham","given":"Chris"},{"family":"Bertoni","given":"Claudia"},{"family":"Hodgson","given":"Neil"},{"family":"Rodriguez","given":"Karyna"}],"issued":{"date-parts":[["2018",7,1]]}},"prefix":"this study and "}],"schema":"https://github.com/citation-style-language/schema/raw/master/csl-citation.json"} </w:instrText>
      </w:r>
      <w:r w:rsidR="006D4BAE" w:rsidRPr="00C60FF0">
        <w:rPr>
          <w:rFonts w:cstheme="minorHAnsi"/>
          <w:bCs/>
        </w:rPr>
        <w:fldChar w:fldCharType="separate"/>
      </w:r>
      <w:r w:rsidR="00C0451C" w:rsidRPr="00C60FF0">
        <w:rPr>
          <w:rFonts w:ascii="Calibri" w:hAnsi="Calibri" w:cs="Calibri"/>
        </w:rPr>
        <w:t>(this study and J. Cartwright et al., 2018)</w:t>
      </w:r>
      <w:r w:rsidR="006D4BAE" w:rsidRPr="00C60FF0">
        <w:rPr>
          <w:rFonts w:cstheme="minorHAnsi"/>
          <w:bCs/>
        </w:rPr>
        <w:fldChar w:fldCharType="end"/>
      </w:r>
      <w:r w:rsidRPr="00C60FF0">
        <w:rPr>
          <w:rFonts w:cstheme="minorHAnsi"/>
          <w:bCs/>
        </w:rPr>
        <w:t xml:space="preserve"> (</w:t>
      </w:r>
      <w:r w:rsidR="00084B38" w:rsidRPr="00C60FF0">
        <w:rPr>
          <w:rFonts w:cstheme="minorHAnsi"/>
          <w:bCs/>
        </w:rPr>
        <w:t>Fig. 8</w:t>
      </w:r>
      <w:r w:rsidRPr="00C60FF0">
        <w:rPr>
          <w:rFonts w:cstheme="minorHAnsi"/>
          <w:bCs/>
        </w:rPr>
        <w:t xml:space="preserve">). These </w:t>
      </w:r>
      <w:r w:rsidR="00247744" w:rsidRPr="00C60FF0">
        <w:rPr>
          <w:rFonts w:cstheme="minorHAnsi"/>
          <w:bCs/>
        </w:rPr>
        <w:t xml:space="preserve">structures </w:t>
      </w:r>
      <w:r w:rsidRPr="00C60FF0">
        <w:rPr>
          <w:rFonts w:cstheme="minorHAnsi"/>
          <w:bCs/>
        </w:rPr>
        <w:t>act as 4-way-</w:t>
      </w:r>
      <w:r w:rsidR="00253AFF" w:rsidRPr="00C60FF0">
        <w:rPr>
          <w:rFonts w:cstheme="minorHAnsi"/>
          <w:bCs/>
        </w:rPr>
        <w:t xml:space="preserve">dip </w:t>
      </w:r>
      <w:r w:rsidRPr="00C60FF0">
        <w:rPr>
          <w:rFonts w:cstheme="minorHAnsi"/>
          <w:bCs/>
        </w:rPr>
        <w:t>closure</w:t>
      </w:r>
      <w:r w:rsidR="00027689" w:rsidRPr="00C60FF0">
        <w:rPr>
          <w:rFonts w:cstheme="minorHAnsi"/>
          <w:bCs/>
        </w:rPr>
        <w:t xml:space="preserve"> </w:t>
      </w:r>
      <w:r w:rsidR="00253AFF" w:rsidRPr="00C60FF0">
        <w:rPr>
          <w:rFonts w:cstheme="minorHAnsi"/>
          <w:bCs/>
        </w:rPr>
        <w:t>hydrocarbon</w:t>
      </w:r>
      <w:r w:rsidRPr="00C60FF0">
        <w:rPr>
          <w:rFonts w:cstheme="minorHAnsi"/>
          <w:bCs/>
        </w:rPr>
        <w:t xml:space="preserve"> traps </w:t>
      </w:r>
      <w:r w:rsidR="00BC29FB" w:rsidRPr="00C60FF0">
        <w:rPr>
          <w:rFonts w:cstheme="minorHAnsi"/>
          <w:bCs/>
        </w:rPr>
        <w:t>that</w:t>
      </w:r>
      <w:r w:rsidRPr="00C60FF0">
        <w:rPr>
          <w:rFonts w:cstheme="minorHAnsi"/>
          <w:bCs/>
        </w:rPr>
        <w:t xml:space="preserve"> allow extensive fluid accumulation</w:t>
      </w:r>
      <w:r w:rsidR="00247744" w:rsidRPr="00C60FF0">
        <w:rPr>
          <w:rFonts w:cstheme="minorHAnsi"/>
          <w:bCs/>
        </w:rPr>
        <w:t>, increasing the</w:t>
      </w:r>
      <w:r w:rsidRPr="00C60FF0">
        <w:rPr>
          <w:rFonts w:cstheme="minorHAnsi"/>
          <w:bCs/>
        </w:rPr>
        <w:t xml:space="preserve"> </w:t>
      </w:r>
      <w:r w:rsidR="00BC29FB" w:rsidRPr="00C60FF0">
        <w:rPr>
          <w:rFonts w:cstheme="minorHAnsi"/>
          <w:bCs/>
        </w:rPr>
        <w:t>potential for ov</w:t>
      </w:r>
      <w:r w:rsidR="00EE48C0" w:rsidRPr="00C60FF0">
        <w:rPr>
          <w:rFonts w:cstheme="minorHAnsi"/>
          <w:bCs/>
        </w:rPr>
        <w:t>er</w:t>
      </w:r>
      <w:r w:rsidR="00BC29FB" w:rsidRPr="00C60FF0">
        <w:rPr>
          <w:rFonts w:cstheme="minorHAnsi"/>
          <w:bCs/>
        </w:rPr>
        <w:t xml:space="preserve">pressure </w:t>
      </w:r>
      <w:r w:rsidR="00247744" w:rsidRPr="00C60FF0">
        <w:rPr>
          <w:rFonts w:cstheme="minorHAnsi"/>
          <w:bCs/>
        </w:rPr>
        <w:t xml:space="preserve">generation </w:t>
      </w:r>
      <w:r w:rsidR="00BC29FB" w:rsidRPr="00C60FF0">
        <w:rPr>
          <w:rFonts w:cstheme="minorHAnsi"/>
          <w:bCs/>
        </w:rPr>
        <w:t xml:space="preserve">and </w:t>
      </w:r>
      <w:r w:rsidRPr="00C60FF0">
        <w:rPr>
          <w:rFonts w:cstheme="minorHAnsi"/>
          <w:bCs/>
        </w:rPr>
        <w:t xml:space="preserve">hydrofracturing. </w:t>
      </w:r>
      <w:r w:rsidR="008B22E3" w:rsidRPr="00C60FF0">
        <w:rPr>
          <w:rFonts w:cstheme="minorHAnsi"/>
          <w:bCs/>
        </w:rPr>
        <w:t>Various NE-</w:t>
      </w:r>
      <w:r w:rsidR="000718E1" w:rsidRPr="00C60FF0">
        <w:rPr>
          <w:rFonts w:cstheme="minorHAnsi"/>
          <w:bCs/>
        </w:rPr>
        <w:t>trending</w:t>
      </w:r>
      <w:r w:rsidRPr="00C60FF0">
        <w:rPr>
          <w:rFonts w:cstheme="minorHAnsi"/>
          <w:bCs/>
        </w:rPr>
        <w:t xml:space="preserve"> anticlines are documented in the Lebanese </w:t>
      </w:r>
      <w:r w:rsidR="00511C5E" w:rsidRPr="00C60FF0">
        <w:rPr>
          <w:rFonts w:cstheme="minorHAnsi"/>
          <w:bCs/>
        </w:rPr>
        <w:t>offshore,</w:t>
      </w:r>
      <w:r w:rsidRPr="00C60FF0">
        <w:rPr>
          <w:rFonts w:cstheme="minorHAnsi"/>
          <w:bCs/>
        </w:rPr>
        <w:t xml:space="preserve"> but fluid escape </w:t>
      </w:r>
      <w:r w:rsidR="008B22E3" w:rsidRPr="00C60FF0">
        <w:rPr>
          <w:rFonts w:cstheme="minorHAnsi"/>
          <w:bCs/>
        </w:rPr>
        <w:t>occurs</w:t>
      </w:r>
      <w:r w:rsidRPr="00C60FF0">
        <w:rPr>
          <w:rFonts w:cstheme="minorHAnsi"/>
          <w:bCs/>
        </w:rPr>
        <w:t xml:space="preserve"> only when fluid accumulation combines with significant salt thinning</w:t>
      </w:r>
      <w:r w:rsidR="005F13E0" w:rsidRPr="00C60FF0">
        <w:rPr>
          <w:rFonts w:cstheme="minorHAnsi"/>
          <w:bCs/>
        </w:rPr>
        <w:t xml:space="preserve"> (</w:t>
      </w:r>
      <w:r w:rsidR="002E40F0" w:rsidRPr="00C60FF0">
        <w:rPr>
          <w:rFonts w:cstheme="minorHAnsi"/>
          <w:bCs/>
        </w:rPr>
        <w:t>c.</w:t>
      </w:r>
      <w:r w:rsidR="005F13E0" w:rsidRPr="00C60FF0">
        <w:rPr>
          <w:rFonts w:cstheme="minorHAnsi"/>
          <w:bCs/>
        </w:rPr>
        <w:t xml:space="preserve"> 250-500 m)</w:t>
      </w:r>
      <w:r w:rsidR="00690FD3" w:rsidRPr="00C60FF0">
        <w:rPr>
          <w:rFonts w:cstheme="minorHAnsi"/>
          <w:bCs/>
        </w:rPr>
        <w:t xml:space="preserve"> </w:t>
      </w:r>
      <w:r w:rsidR="005F13E0" w:rsidRPr="00C60FF0">
        <w:rPr>
          <w:rFonts w:cstheme="minorHAnsi"/>
          <w:bCs/>
        </w:rPr>
        <w:t>above</w:t>
      </w:r>
      <w:r w:rsidR="00690FD3" w:rsidRPr="00C60FF0">
        <w:rPr>
          <w:rFonts w:cstheme="minorHAnsi"/>
          <w:bCs/>
        </w:rPr>
        <w:t xml:space="preserve"> the </w:t>
      </w:r>
      <w:r w:rsidR="00711EC8" w:rsidRPr="00C60FF0">
        <w:rPr>
          <w:rFonts w:cstheme="minorHAnsi"/>
          <w:bCs/>
        </w:rPr>
        <w:t>anticlines</w:t>
      </w:r>
      <w:r w:rsidRPr="00C60FF0">
        <w:rPr>
          <w:rFonts w:cstheme="minorHAnsi"/>
          <w:bCs/>
        </w:rPr>
        <w:t xml:space="preserve"> (Fig.</w:t>
      </w:r>
      <w:r w:rsidR="006D1C87" w:rsidRPr="00C60FF0">
        <w:rPr>
          <w:rFonts w:cstheme="minorHAnsi"/>
          <w:bCs/>
        </w:rPr>
        <w:t xml:space="preserve"> </w:t>
      </w:r>
      <w:r w:rsidR="00110B9B" w:rsidRPr="00C60FF0">
        <w:rPr>
          <w:rFonts w:cstheme="minorHAnsi"/>
          <w:bCs/>
        </w:rPr>
        <w:t>14</w:t>
      </w:r>
      <w:r w:rsidRPr="00C60FF0">
        <w:rPr>
          <w:rFonts w:cstheme="minorHAnsi"/>
          <w:bCs/>
        </w:rPr>
        <w:t xml:space="preserve">). </w:t>
      </w:r>
      <w:r w:rsidR="00711EC8" w:rsidRPr="00C60FF0">
        <w:rPr>
          <w:rFonts w:cstheme="minorHAnsi"/>
          <w:bCs/>
        </w:rPr>
        <w:t xml:space="preserve">The overall thickness of the Messinian </w:t>
      </w:r>
      <w:r w:rsidR="00985881" w:rsidRPr="00C60FF0">
        <w:rPr>
          <w:rFonts w:cstheme="minorHAnsi"/>
          <w:bCs/>
        </w:rPr>
        <w:t>salt</w:t>
      </w:r>
      <w:r w:rsidR="00711EC8" w:rsidRPr="00C60FF0">
        <w:rPr>
          <w:rFonts w:cstheme="minorHAnsi"/>
          <w:bCs/>
        </w:rPr>
        <w:t xml:space="preserve"> varies from over 1 km in the central basin to zero at the eastern basin margin and at the Latakia Ridge (Fig. </w:t>
      </w:r>
      <w:r w:rsidR="00110B9B" w:rsidRPr="00C60FF0">
        <w:rPr>
          <w:rFonts w:cstheme="minorHAnsi"/>
          <w:bCs/>
        </w:rPr>
        <w:t>14</w:t>
      </w:r>
      <w:r w:rsidR="00711EC8" w:rsidRPr="00C60FF0">
        <w:rPr>
          <w:rFonts w:cstheme="minorHAnsi"/>
          <w:bCs/>
        </w:rPr>
        <w:t xml:space="preserve">). The pipes </w:t>
      </w:r>
      <w:r w:rsidR="00247744" w:rsidRPr="00C60FF0">
        <w:rPr>
          <w:rFonts w:cstheme="minorHAnsi"/>
          <w:bCs/>
        </w:rPr>
        <w:t xml:space="preserve">predominantly </w:t>
      </w:r>
      <w:r w:rsidR="00711EC8" w:rsidRPr="00C60FF0">
        <w:rPr>
          <w:rFonts w:cstheme="minorHAnsi"/>
          <w:bCs/>
        </w:rPr>
        <w:t>occur</w:t>
      </w:r>
      <w:r w:rsidR="002B609A" w:rsidRPr="00C60FF0">
        <w:rPr>
          <w:rFonts w:cstheme="minorHAnsi"/>
          <w:bCs/>
        </w:rPr>
        <w:t xml:space="preserve"> </w:t>
      </w:r>
      <w:r w:rsidR="00711EC8" w:rsidRPr="00C60FF0">
        <w:rPr>
          <w:rFonts w:cstheme="minorHAnsi"/>
          <w:bCs/>
        </w:rPr>
        <w:t>in the latter two areas, thus suggesting</w:t>
      </w:r>
      <w:r w:rsidR="00004325" w:rsidRPr="00C60FF0">
        <w:rPr>
          <w:rFonts w:cstheme="minorHAnsi"/>
          <w:bCs/>
        </w:rPr>
        <w:t xml:space="preserve"> a direct relationship between reduced salt thickness and increase</w:t>
      </w:r>
      <w:r w:rsidR="002B609A" w:rsidRPr="00C60FF0">
        <w:rPr>
          <w:rFonts w:cstheme="minorHAnsi"/>
          <w:bCs/>
        </w:rPr>
        <w:t>d</w:t>
      </w:r>
      <w:r w:rsidR="00004325" w:rsidRPr="00C60FF0">
        <w:rPr>
          <w:rFonts w:cstheme="minorHAnsi"/>
          <w:bCs/>
        </w:rPr>
        <w:t xml:space="preserve"> fluid escape</w:t>
      </w:r>
      <w:r w:rsidR="00711EC8" w:rsidRPr="00C60FF0">
        <w:rPr>
          <w:rFonts w:cstheme="minorHAnsi"/>
          <w:bCs/>
        </w:rPr>
        <w:t xml:space="preserve"> in the Lebanese offshore</w:t>
      </w:r>
      <w:r w:rsidR="003C1BFB" w:rsidRPr="00C60FF0">
        <w:rPr>
          <w:rFonts w:cstheme="minorHAnsi"/>
          <w:bCs/>
        </w:rPr>
        <w:t xml:space="preserve">, as has been demonstrated elsewhere in the Eastern Mediterranean </w:t>
      </w:r>
      <w:r w:rsidR="003C1BFB" w:rsidRPr="00C60FF0">
        <w:rPr>
          <w:rFonts w:cstheme="minorHAnsi"/>
          <w:bCs/>
        </w:rPr>
        <w:fldChar w:fldCharType="begin"/>
      </w:r>
      <w:r w:rsidR="00C0451C" w:rsidRPr="00C60FF0">
        <w:rPr>
          <w:rFonts w:cstheme="minorHAnsi"/>
          <w:bCs/>
        </w:rPr>
        <w:instrText xml:space="preserve"> ADDIN ZOTERO_ITEM CSL_CITATION {"citationID":"SeMKdYdJ","properties":{"formattedCitation":"(C. Bertoni et al., 2017)","plainCitation":"(C. Bertoni et al., 2017)","noteIndex":0},"citationItems":[{"id":2856,"uris":["http://zotero.org/users/5710338/items/KJFF5HVM"],"uri":["http://zotero.org/users/5710338/items/KJFF5HVM"],"itemData":{"id":2856,"type":"article-journal","abstract":"We present for the ﬁrst time a synthesis of the evidence of focused ﬂuid ﬂow in the Eastern Mediterranean, providing an updated record that includes recent and past occurrences through the last ca. 6 My of evolution of the basin. We do this by adding the interpretation of a previously unpublished regional 2D seismic dataset to the existing occurrences of focused ﬂuid ﬂow reported in the literature. Our interpretation shows a high number (141) of focused ﬂuid ﬂow features, which span the stratigraphic interval from late Miocene to Recent. Of these features, (82) are at the seabed, and (59) are buried. The previous published record is more difﬁcult to quantify, but in comparison shows an overwhelming majority of seabed features, with only rare examples of buried features.","container-title":"Marine and Petroleum Geology","DOI":"10.1016/j.marpetgeo.2017.08.022","ISSN":"02648172","journalAbbreviation":"Marine and Petroleum Geology","language":"en","page":"472-488","source":"DOI.org (Crossref)","title":"Seismic indicators of focused fluid flow and cross-evaporitic seepage in the Eastern Mediterranean","volume":"88","author":[{"family":"Bertoni","given":"C."},{"family":"Kirkham","given":"C."},{"family":"Cartwright","given":"J."},{"family":"Hodgson","given":"N."},{"family":"Rodriguez","given":"K."}],"issued":{"date-parts":[["2017",12]]}}}],"schema":"https://github.com/citation-style-language/schema/raw/master/csl-citation.json"} </w:instrText>
      </w:r>
      <w:r w:rsidR="003C1BFB" w:rsidRPr="00C60FF0">
        <w:rPr>
          <w:rFonts w:cstheme="minorHAnsi"/>
          <w:bCs/>
        </w:rPr>
        <w:fldChar w:fldCharType="separate"/>
      </w:r>
      <w:r w:rsidR="00C0451C" w:rsidRPr="00C60FF0">
        <w:rPr>
          <w:rFonts w:ascii="Calibri" w:hAnsi="Calibri" w:cs="Calibri"/>
        </w:rPr>
        <w:t>(C. Bertoni et al., 2017)</w:t>
      </w:r>
      <w:r w:rsidR="003C1BFB" w:rsidRPr="00C60FF0">
        <w:rPr>
          <w:rFonts w:cstheme="minorHAnsi"/>
          <w:bCs/>
        </w:rPr>
        <w:fldChar w:fldCharType="end"/>
      </w:r>
      <w:r w:rsidR="003C1BFB" w:rsidRPr="00C60FF0">
        <w:rPr>
          <w:rFonts w:cstheme="minorHAnsi"/>
          <w:bCs/>
        </w:rPr>
        <w:t>.</w:t>
      </w:r>
      <w:r w:rsidR="00004325" w:rsidRPr="00C60FF0">
        <w:rPr>
          <w:rFonts w:cstheme="minorHAnsi"/>
          <w:bCs/>
        </w:rPr>
        <w:t xml:space="preserve"> Equally, the lack of fluid escape at the </w:t>
      </w:r>
      <w:r w:rsidR="00247744" w:rsidRPr="00C60FF0">
        <w:rPr>
          <w:rFonts w:cstheme="minorHAnsi"/>
          <w:bCs/>
        </w:rPr>
        <w:t xml:space="preserve">proximal pinch-out of the </w:t>
      </w:r>
      <w:r w:rsidR="00004325" w:rsidRPr="00C60FF0">
        <w:rPr>
          <w:rFonts w:cstheme="minorHAnsi"/>
          <w:bCs/>
        </w:rPr>
        <w:t>salt indicates that the presence of a</w:t>
      </w:r>
      <w:r w:rsidR="002B609A" w:rsidRPr="00C60FF0">
        <w:rPr>
          <w:rFonts w:cstheme="minorHAnsi"/>
          <w:bCs/>
        </w:rPr>
        <w:t xml:space="preserve"> sub-salt</w:t>
      </w:r>
      <w:r w:rsidR="00004325" w:rsidRPr="00C60FF0">
        <w:rPr>
          <w:rFonts w:cstheme="minorHAnsi"/>
          <w:bCs/>
        </w:rPr>
        <w:t xml:space="preserve"> trap structure is just as important as the reduced salt thickness.</w:t>
      </w:r>
      <w:r w:rsidR="003C1BFB" w:rsidRPr="00C60FF0">
        <w:rPr>
          <w:rFonts w:cstheme="minorHAnsi"/>
          <w:bCs/>
        </w:rPr>
        <w:t xml:space="preserve"> </w:t>
      </w:r>
      <w:r w:rsidR="002B609A" w:rsidRPr="00C60FF0">
        <w:rPr>
          <w:rFonts w:cstheme="minorHAnsi"/>
          <w:bCs/>
        </w:rPr>
        <w:t xml:space="preserve">With the exception of the Oceanus structure </w:t>
      </w:r>
      <w:r w:rsidR="002B609A" w:rsidRPr="00C60FF0">
        <w:rPr>
          <w:rFonts w:cstheme="minorHAnsi"/>
          <w:bCs/>
        </w:rPr>
        <w:fldChar w:fldCharType="begin"/>
      </w:r>
      <w:r w:rsidR="00C0451C" w:rsidRPr="00C60FF0">
        <w:rPr>
          <w:rFonts w:cstheme="minorHAnsi"/>
          <w:bCs/>
        </w:rPr>
        <w:instrText xml:space="preserve"> ADDIN ZOTERO_ITEM CSL_CITATION {"citationID":"FFmU4nm1","properties":{"formattedCitation":"(J. Cartwright et al., 2018)","plainCitation":"(J. Cartwright et al., 2018)","noteIndex":0},"citationItems":[{"id":953,"uris":["http://zotero.org/users/5710338/items/BE27S4NS"],"uri":["http://zotero.org/users/5710338/items/BE27S4NS"],"itemData":{"id":953,"type":"article-journal","abstract":"Three-dimensional (3-D) seismic imaging techniques are used to identify a series of 21 deformed fluid escape pipes that transected a 1500-m-thick salt sheet at regular intervals over the past 1.7 m.y. By reconstructing these pipes to their original vertical cylindrical geometry, we show that the salt sheet deformed by Couette flow over this period. The average flow velocity of the top boundary of 2 (±0.3) mm/yr, equates to a bulk viscosity for the sheet of 2.3 × 1018 Pa∙s, within the range obtained from field and laboratory measurements. Similar fluid escape structures are expected to occur widely in salt basins due to the extreme fluid overpressure developed beneath the almost-impermeable salt. These structures offer a new approach for constraining basin-scale models of the kinematics of salt flow by the in situ measurement of flow geometry, with the potential to provide calibrations for experimentally derived flow laws for evaporite systems.","container-title":"Geology","DOI":"10.1130/G40219.1","ISSN":"0091-7613","issue":"7","language":"en","page":"623-626","source":"DOI.org (Crossref)","title":"Direct calibration of salt sheet kinematics during gravity-driven deformation","volume":"46","author":[{"family":"Cartwright","given":"Joe"},{"family":"Kirkham","given":"Chris"},{"family":"Bertoni","given":"Claudia"},{"family":"Hodgson","given":"Neil"},{"family":"Rodriguez","given":"Karyna"}],"issued":{"date-parts":[["2018",7,1]]}}}],"schema":"https://github.com/citation-style-language/schema/raw/master/csl-citation.json"} </w:instrText>
      </w:r>
      <w:r w:rsidR="002B609A" w:rsidRPr="00C60FF0">
        <w:rPr>
          <w:rFonts w:cstheme="minorHAnsi"/>
          <w:bCs/>
        </w:rPr>
        <w:fldChar w:fldCharType="separate"/>
      </w:r>
      <w:r w:rsidR="00C0451C" w:rsidRPr="00C60FF0">
        <w:rPr>
          <w:rFonts w:ascii="Calibri" w:hAnsi="Calibri" w:cs="Calibri"/>
        </w:rPr>
        <w:t>(J. Cartwright et al., 2018)</w:t>
      </w:r>
      <w:r w:rsidR="002B609A" w:rsidRPr="00C60FF0">
        <w:rPr>
          <w:rFonts w:cstheme="minorHAnsi"/>
          <w:bCs/>
        </w:rPr>
        <w:fldChar w:fldCharType="end"/>
      </w:r>
      <w:r w:rsidR="002B609A" w:rsidRPr="00C60FF0">
        <w:rPr>
          <w:rFonts w:cstheme="minorHAnsi"/>
          <w:bCs/>
        </w:rPr>
        <w:t>,</w:t>
      </w:r>
      <w:r w:rsidR="00E923CB" w:rsidRPr="00C60FF0">
        <w:rPr>
          <w:rFonts w:cstheme="minorHAnsi"/>
          <w:bCs/>
        </w:rPr>
        <w:t xml:space="preserve"> </w:t>
      </w:r>
      <w:r w:rsidRPr="00C60FF0">
        <w:rPr>
          <w:rFonts w:cstheme="minorHAnsi"/>
          <w:bCs/>
        </w:rPr>
        <w:t xml:space="preserve">anticlines in more </w:t>
      </w:r>
      <w:r w:rsidR="00247744" w:rsidRPr="00C60FF0">
        <w:rPr>
          <w:rFonts w:cstheme="minorHAnsi"/>
          <w:bCs/>
        </w:rPr>
        <w:t xml:space="preserve">distal </w:t>
      </w:r>
      <w:r w:rsidRPr="00C60FF0">
        <w:rPr>
          <w:rFonts w:cstheme="minorHAnsi"/>
          <w:bCs/>
        </w:rPr>
        <w:t>position</w:t>
      </w:r>
      <w:r w:rsidR="00247744" w:rsidRPr="00C60FF0">
        <w:rPr>
          <w:rFonts w:cstheme="minorHAnsi"/>
          <w:bCs/>
        </w:rPr>
        <w:t>s</w:t>
      </w:r>
      <w:r w:rsidR="00967D34" w:rsidRPr="00C60FF0">
        <w:rPr>
          <w:rFonts w:cstheme="minorHAnsi"/>
          <w:bCs/>
        </w:rPr>
        <w:t xml:space="preserve"> </w:t>
      </w:r>
      <w:r w:rsidRPr="00C60FF0">
        <w:rPr>
          <w:rFonts w:cstheme="minorHAnsi"/>
          <w:bCs/>
        </w:rPr>
        <w:t>do not leak</w:t>
      </w:r>
      <w:r w:rsidR="00247744" w:rsidRPr="00C60FF0">
        <w:rPr>
          <w:rFonts w:cstheme="minorHAnsi"/>
          <w:bCs/>
        </w:rPr>
        <w:t>,</w:t>
      </w:r>
      <w:r w:rsidR="002B609A" w:rsidRPr="00C60FF0">
        <w:rPr>
          <w:rFonts w:cstheme="minorHAnsi"/>
          <w:bCs/>
        </w:rPr>
        <w:t xml:space="preserve"> despite potentially hosting fluids. </w:t>
      </w:r>
      <w:r w:rsidR="00247744" w:rsidRPr="00C60FF0">
        <w:rPr>
          <w:rFonts w:cstheme="minorHAnsi"/>
          <w:bCs/>
        </w:rPr>
        <w:t xml:space="preserve">We </w:t>
      </w:r>
      <w:r w:rsidR="002B609A" w:rsidRPr="00C60FF0">
        <w:rPr>
          <w:rFonts w:cstheme="minorHAnsi"/>
          <w:bCs/>
        </w:rPr>
        <w:t>attribute</w:t>
      </w:r>
      <w:r w:rsidR="00247744" w:rsidRPr="00C60FF0">
        <w:rPr>
          <w:rFonts w:cstheme="minorHAnsi"/>
          <w:bCs/>
        </w:rPr>
        <w:t xml:space="preserve"> this</w:t>
      </w:r>
      <w:r w:rsidR="007F0F8B" w:rsidRPr="00C60FF0">
        <w:rPr>
          <w:rFonts w:cstheme="minorHAnsi"/>
          <w:bCs/>
        </w:rPr>
        <w:t xml:space="preserve"> to </w:t>
      </w:r>
      <w:r w:rsidR="00085308" w:rsidRPr="00C60FF0">
        <w:rPr>
          <w:rFonts w:cstheme="minorHAnsi"/>
          <w:bCs/>
        </w:rPr>
        <w:t xml:space="preserve">a combination of smaller </w:t>
      </w:r>
      <w:r w:rsidR="00085308" w:rsidRPr="00C60FF0">
        <w:rPr>
          <w:rFonts w:cstheme="minorHAnsi"/>
          <w:bCs/>
        </w:rPr>
        <w:lastRenderedPageBreak/>
        <w:t xml:space="preserve">anticline size and </w:t>
      </w:r>
      <w:r w:rsidR="007F0F8B" w:rsidRPr="00C60FF0">
        <w:rPr>
          <w:rFonts w:cstheme="minorHAnsi"/>
          <w:bCs/>
        </w:rPr>
        <w:t>thick</w:t>
      </w:r>
      <w:r w:rsidR="00A812E1" w:rsidRPr="00C60FF0">
        <w:rPr>
          <w:rFonts w:cstheme="minorHAnsi"/>
          <w:bCs/>
        </w:rPr>
        <w:t>er</w:t>
      </w:r>
      <w:r w:rsidR="007F0F8B" w:rsidRPr="00C60FF0">
        <w:rPr>
          <w:rFonts w:cstheme="minorHAnsi"/>
          <w:bCs/>
        </w:rPr>
        <w:t xml:space="preserve"> </w:t>
      </w:r>
      <w:r w:rsidR="00085308" w:rsidRPr="00C60FF0">
        <w:rPr>
          <w:rFonts w:cstheme="minorHAnsi"/>
          <w:bCs/>
        </w:rPr>
        <w:t xml:space="preserve">salt cover </w:t>
      </w:r>
      <w:r w:rsidR="007F0F8B" w:rsidRPr="00C60FF0">
        <w:rPr>
          <w:rFonts w:cstheme="minorHAnsi"/>
          <w:bCs/>
        </w:rPr>
        <w:t>(1200-1500 m)</w:t>
      </w:r>
      <w:r w:rsidRPr="00C60FF0">
        <w:rPr>
          <w:rFonts w:cstheme="minorHAnsi"/>
          <w:bCs/>
        </w:rPr>
        <w:t xml:space="preserve">. </w:t>
      </w:r>
      <w:r w:rsidR="002B609A" w:rsidRPr="00C60FF0">
        <w:rPr>
          <w:rFonts w:cstheme="minorHAnsi"/>
          <w:bCs/>
        </w:rPr>
        <w:t>T</w:t>
      </w:r>
      <w:r w:rsidRPr="00C60FF0">
        <w:rPr>
          <w:rFonts w:cstheme="minorHAnsi"/>
          <w:bCs/>
        </w:rPr>
        <w:t xml:space="preserve">he </w:t>
      </w:r>
      <w:r w:rsidR="002B609A" w:rsidRPr="00C60FF0">
        <w:rPr>
          <w:rFonts w:cstheme="minorHAnsi"/>
          <w:bCs/>
        </w:rPr>
        <w:t xml:space="preserve">large </w:t>
      </w:r>
      <w:r w:rsidRPr="00C60FF0">
        <w:rPr>
          <w:rFonts w:cstheme="minorHAnsi"/>
          <w:bCs/>
        </w:rPr>
        <w:t>Oceanus structure</w:t>
      </w:r>
      <w:r w:rsidR="002B609A" w:rsidRPr="00C60FF0">
        <w:rPr>
          <w:rFonts w:cstheme="minorHAnsi"/>
          <w:bCs/>
        </w:rPr>
        <w:t xml:space="preserve"> must</w:t>
      </w:r>
      <w:r w:rsidR="00204592" w:rsidRPr="00C60FF0">
        <w:rPr>
          <w:rFonts w:cstheme="minorHAnsi"/>
          <w:bCs/>
        </w:rPr>
        <w:t xml:space="preserve"> have accommodated enough fluids to </w:t>
      </w:r>
      <w:r w:rsidR="002B609A" w:rsidRPr="00C60FF0">
        <w:rPr>
          <w:rFonts w:cstheme="minorHAnsi"/>
          <w:bCs/>
        </w:rPr>
        <w:t xml:space="preserve">increase </w:t>
      </w:r>
      <w:r w:rsidR="00204592" w:rsidRPr="00C60FF0">
        <w:rPr>
          <w:rFonts w:cstheme="minorHAnsi"/>
          <w:bCs/>
        </w:rPr>
        <w:t xml:space="preserve">the overpressure above the </w:t>
      </w:r>
      <w:r w:rsidR="002B609A" w:rsidRPr="00C60FF0">
        <w:rPr>
          <w:rFonts w:cstheme="minorHAnsi"/>
          <w:bCs/>
        </w:rPr>
        <w:t xml:space="preserve">high </w:t>
      </w:r>
      <w:r w:rsidR="00204592" w:rsidRPr="00C60FF0">
        <w:rPr>
          <w:rFonts w:cstheme="minorHAnsi"/>
          <w:bCs/>
        </w:rPr>
        <w:t xml:space="preserve">fracture threshold, thus </w:t>
      </w:r>
      <w:r w:rsidR="002B609A" w:rsidRPr="00C60FF0">
        <w:rPr>
          <w:rFonts w:cstheme="minorHAnsi"/>
          <w:bCs/>
        </w:rPr>
        <w:t xml:space="preserve">overcoming </w:t>
      </w:r>
      <w:r w:rsidR="00204592" w:rsidRPr="00C60FF0">
        <w:rPr>
          <w:rFonts w:cstheme="minorHAnsi"/>
          <w:bCs/>
        </w:rPr>
        <w:t>the thick salt cover.</w:t>
      </w:r>
    </w:p>
    <w:p w14:paraId="40AF69F7" w14:textId="5AFE32C2" w:rsidR="00321C12" w:rsidRPr="00C60FF0" w:rsidRDefault="00321C12" w:rsidP="00CD6731">
      <w:pPr>
        <w:spacing w:line="360" w:lineRule="auto"/>
        <w:jc w:val="both"/>
        <w:rPr>
          <w:rFonts w:cstheme="minorHAnsi"/>
          <w:bCs/>
          <w:u w:val="single"/>
        </w:rPr>
      </w:pPr>
      <w:r w:rsidRPr="00C60FF0">
        <w:rPr>
          <w:rFonts w:cstheme="minorHAnsi"/>
          <w:bCs/>
        </w:rPr>
        <w:t xml:space="preserve">The pipe cluster at </w:t>
      </w:r>
      <w:r w:rsidR="007F0F8B" w:rsidRPr="00C60FF0">
        <w:rPr>
          <w:rFonts w:cstheme="minorHAnsi"/>
          <w:bCs/>
        </w:rPr>
        <w:t xml:space="preserve">the </w:t>
      </w:r>
      <w:r w:rsidRPr="00C60FF0">
        <w:rPr>
          <w:rFonts w:cstheme="minorHAnsi"/>
          <w:bCs/>
        </w:rPr>
        <w:t xml:space="preserve">Latakia Ridge exemplifies the importance of </w:t>
      </w:r>
      <w:r w:rsidR="005D496F" w:rsidRPr="00C60FF0">
        <w:rPr>
          <w:rFonts w:cstheme="minorHAnsi"/>
          <w:bCs/>
        </w:rPr>
        <w:t>thin</w:t>
      </w:r>
      <w:r w:rsidR="000B67BA" w:rsidRPr="00C60FF0">
        <w:rPr>
          <w:rFonts w:cstheme="minorHAnsi"/>
          <w:bCs/>
        </w:rPr>
        <w:t>ned</w:t>
      </w:r>
      <w:r w:rsidR="005D496F" w:rsidRPr="00C60FF0">
        <w:rPr>
          <w:rFonts w:cstheme="minorHAnsi"/>
          <w:bCs/>
        </w:rPr>
        <w:t xml:space="preserve"> </w:t>
      </w:r>
      <w:r w:rsidR="00985881" w:rsidRPr="00C60FF0">
        <w:rPr>
          <w:rFonts w:cstheme="minorHAnsi"/>
          <w:bCs/>
        </w:rPr>
        <w:t>salt</w:t>
      </w:r>
      <w:r w:rsidRPr="00C60FF0">
        <w:rPr>
          <w:rFonts w:cstheme="minorHAnsi"/>
          <w:bCs/>
        </w:rPr>
        <w:t xml:space="preserve"> and anticline </w:t>
      </w:r>
      <w:r w:rsidR="005D496F" w:rsidRPr="00C60FF0">
        <w:rPr>
          <w:rFonts w:cstheme="minorHAnsi"/>
          <w:bCs/>
        </w:rPr>
        <w:t xml:space="preserve">presence in facilitating across-salt leakage </w:t>
      </w:r>
      <w:r w:rsidRPr="00C60FF0">
        <w:rPr>
          <w:rFonts w:cstheme="minorHAnsi"/>
          <w:bCs/>
        </w:rPr>
        <w:t xml:space="preserve">(Figs. </w:t>
      </w:r>
      <w:r w:rsidR="00110B9B" w:rsidRPr="00C60FF0">
        <w:rPr>
          <w:rFonts w:cstheme="minorHAnsi"/>
          <w:bCs/>
        </w:rPr>
        <w:t>9</w:t>
      </w:r>
      <w:r w:rsidRPr="00C60FF0">
        <w:rPr>
          <w:rFonts w:cstheme="minorHAnsi"/>
          <w:bCs/>
        </w:rPr>
        <w:t xml:space="preserve"> and </w:t>
      </w:r>
      <w:r w:rsidR="00110B9B" w:rsidRPr="00C60FF0">
        <w:rPr>
          <w:rFonts w:cstheme="minorHAnsi"/>
          <w:bCs/>
        </w:rPr>
        <w:t>10</w:t>
      </w:r>
      <w:r w:rsidRPr="00C60FF0">
        <w:rPr>
          <w:rFonts w:cstheme="minorHAnsi"/>
          <w:bCs/>
        </w:rPr>
        <w:t>). This thrust-</w:t>
      </w:r>
      <w:r w:rsidR="00977EA1" w:rsidRPr="00C60FF0">
        <w:rPr>
          <w:rFonts w:cstheme="minorHAnsi"/>
          <w:bCs/>
        </w:rPr>
        <w:t>related fold</w:t>
      </w:r>
      <w:r w:rsidRPr="00C60FF0">
        <w:rPr>
          <w:rFonts w:cstheme="minorHAnsi"/>
          <w:bCs/>
        </w:rPr>
        <w:t xml:space="preserve"> is a 4-way structural trap where fluids migrating </w:t>
      </w:r>
      <w:r w:rsidR="00977EA1" w:rsidRPr="00C60FF0">
        <w:rPr>
          <w:rFonts w:cstheme="minorHAnsi"/>
          <w:bCs/>
        </w:rPr>
        <w:t xml:space="preserve">into it </w:t>
      </w:r>
      <w:r w:rsidRPr="00C60FF0">
        <w:rPr>
          <w:rFonts w:cstheme="minorHAnsi"/>
          <w:bCs/>
        </w:rPr>
        <w:t xml:space="preserve">may leak in absence of an efficient top seal. The </w:t>
      </w:r>
      <w:r w:rsidR="0057787F" w:rsidRPr="00C60FF0">
        <w:rPr>
          <w:rFonts w:cstheme="minorHAnsi"/>
          <w:bCs/>
        </w:rPr>
        <w:t>anticline was already deforming</w:t>
      </w:r>
      <w:r w:rsidRPr="00C60FF0">
        <w:rPr>
          <w:rFonts w:cstheme="minorHAnsi"/>
          <w:bCs/>
        </w:rPr>
        <w:t xml:space="preserve"> </w:t>
      </w:r>
      <w:r w:rsidR="0057787F" w:rsidRPr="00C60FF0">
        <w:rPr>
          <w:rFonts w:cstheme="minorHAnsi"/>
          <w:bCs/>
        </w:rPr>
        <w:t>during the MSC</w:t>
      </w:r>
      <w:r w:rsidRPr="00C60FF0">
        <w:rPr>
          <w:rFonts w:cstheme="minorHAnsi"/>
          <w:bCs/>
        </w:rPr>
        <w:t xml:space="preserve">, thus limiting evaporite deposition on top of the structure. </w:t>
      </w:r>
      <w:r w:rsidR="00977EA1" w:rsidRPr="00C60FF0">
        <w:rPr>
          <w:rFonts w:cstheme="minorHAnsi"/>
          <w:bCs/>
        </w:rPr>
        <w:t>Later</w:t>
      </w:r>
      <w:r w:rsidR="005561B7" w:rsidRPr="00C60FF0">
        <w:rPr>
          <w:rFonts w:cstheme="minorHAnsi"/>
          <w:bCs/>
        </w:rPr>
        <w:t xml:space="preserve"> growth of the structure may have caused salt to flow off the anticline</w:t>
      </w:r>
      <w:r w:rsidR="00977EA1" w:rsidRPr="00C60FF0">
        <w:rPr>
          <w:rFonts w:cstheme="minorHAnsi"/>
          <w:bCs/>
        </w:rPr>
        <w:t xml:space="preserve"> crest</w:t>
      </w:r>
      <w:r w:rsidR="005561B7" w:rsidRPr="00C60FF0">
        <w:rPr>
          <w:rFonts w:cstheme="minorHAnsi"/>
          <w:bCs/>
        </w:rPr>
        <w:t xml:space="preserve">, causing further </w:t>
      </w:r>
      <w:r w:rsidR="00977EA1" w:rsidRPr="00C60FF0">
        <w:rPr>
          <w:rFonts w:cstheme="minorHAnsi"/>
          <w:bCs/>
        </w:rPr>
        <w:t xml:space="preserve">salt </w:t>
      </w:r>
      <w:r w:rsidR="005561B7" w:rsidRPr="00C60FF0">
        <w:rPr>
          <w:rFonts w:cstheme="minorHAnsi"/>
          <w:bCs/>
        </w:rPr>
        <w:t xml:space="preserve">thinning </w:t>
      </w:r>
      <w:r w:rsidR="00977EA1" w:rsidRPr="00C60FF0">
        <w:rPr>
          <w:rFonts w:cstheme="minorHAnsi"/>
          <w:bCs/>
        </w:rPr>
        <w:t>at its apex</w:t>
      </w:r>
      <w:r w:rsidR="005561B7" w:rsidRPr="00C60FF0">
        <w:rPr>
          <w:rFonts w:cstheme="minorHAnsi"/>
          <w:bCs/>
        </w:rPr>
        <w:t xml:space="preserve">. </w:t>
      </w:r>
      <w:r w:rsidRPr="00C60FF0">
        <w:rPr>
          <w:rFonts w:cstheme="minorHAnsi"/>
          <w:bCs/>
        </w:rPr>
        <w:t>The salt progressively thins towards the anticline culmination</w:t>
      </w:r>
      <w:r w:rsidR="00A46FAE" w:rsidRPr="00C60FF0">
        <w:rPr>
          <w:rFonts w:cstheme="minorHAnsi"/>
          <w:bCs/>
        </w:rPr>
        <w:t>,</w:t>
      </w:r>
      <w:r w:rsidRPr="00C60FF0">
        <w:rPr>
          <w:rFonts w:cstheme="minorHAnsi"/>
          <w:bCs/>
        </w:rPr>
        <w:t xml:space="preserve"> </w:t>
      </w:r>
      <w:r w:rsidR="00977EA1" w:rsidRPr="00C60FF0">
        <w:rPr>
          <w:rFonts w:cstheme="minorHAnsi"/>
          <w:bCs/>
        </w:rPr>
        <w:t>becoming absent or</w:t>
      </w:r>
      <w:r w:rsidRPr="00C60FF0">
        <w:rPr>
          <w:rFonts w:cstheme="minorHAnsi"/>
          <w:bCs/>
        </w:rPr>
        <w:t xml:space="preserve"> sub-seismic resolution (</w:t>
      </w:r>
      <w:r w:rsidR="002E40F0" w:rsidRPr="00C60FF0">
        <w:rPr>
          <w:rFonts w:cstheme="minorHAnsi"/>
          <w:bCs/>
        </w:rPr>
        <w:t>c.</w:t>
      </w:r>
      <w:r w:rsidRPr="00C60FF0">
        <w:rPr>
          <w:rFonts w:cstheme="minorHAnsi"/>
          <w:bCs/>
        </w:rPr>
        <w:t xml:space="preserve"> 10-40 m) in the area where the pipes develop. Therefore, the area where the salt is absent strictly defines the fluid escape extent (</w:t>
      </w:r>
      <w:r w:rsidR="008B0980" w:rsidRPr="00C60FF0">
        <w:rPr>
          <w:rFonts w:cstheme="minorHAnsi"/>
          <w:bCs/>
        </w:rPr>
        <w:t>Fig. 9</w:t>
      </w:r>
      <w:r w:rsidRPr="00C60FF0">
        <w:rPr>
          <w:rFonts w:cstheme="minorHAnsi"/>
          <w:bCs/>
        </w:rPr>
        <w:t>). In the surrounding region, where salt occurs, there is no cross-evaporitic fluid escape (</w:t>
      </w:r>
      <w:r w:rsidR="008B0980" w:rsidRPr="00C60FF0">
        <w:rPr>
          <w:rFonts w:cstheme="minorHAnsi"/>
          <w:bCs/>
        </w:rPr>
        <w:t>Fig. 10</w:t>
      </w:r>
      <w:r w:rsidRPr="00C60FF0">
        <w:rPr>
          <w:rFonts w:cstheme="minorHAnsi"/>
          <w:bCs/>
        </w:rPr>
        <w:t>d).</w:t>
      </w:r>
    </w:p>
    <w:p w14:paraId="2480F3F6" w14:textId="77777777" w:rsidR="00321C12" w:rsidRPr="00C60FF0" w:rsidRDefault="00321C12" w:rsidP="00CD6731">
      <w:pPr>
        <w:spacing w:line="360" w:lineRule="auto"/>
        <w:jc w:val="both"/>
        <w:rPr>
          <w:rFonts w:cstheme="minorHAnsi"/>
          <w:bCs/>
          <w:u w:val="single"/>
        </w:rPr>
      </w:pPr>
    </w:p>
    <w:p w14:paraId="021BE5EF" w14:textId="78050DDE" w:rsidR="00321C12" w:rsidRPr="00C60FF0" w:rsidRDefault="00A40397" w:rsidP="00CD6731">
      <w:pPr>
        <w:pStyle w:val="ListParagraph"/>
        <w:numPr>
          <w:ilvl w:val="1"/>
          <w:numId w:val="1"/>
        </w:numPr>
        <w:spacing w:line="360" w:lineRule="auto"/>
        <w:jc w:val="both"/>
        <w:rPr>
          <w:rFonts w:cstheme="minorHAnsi"/>
          <w:bCs/>
          <w:i/>
          <w:iCs/>
        </w:rPr>
      </w:pPr>
      <w:r w:rsidRPr="00C60FF0">
        <w:rPr>
          <w:rFonts w:cstheme="minorHAnsi"/>
          <w:bCs/>
          <w:i/>
          <w:iCs/>
        </w:rPr>
        <w:t>Super-sheared pipes</w:t>
      </w:r>
    </w:p>
    <w:p w14:paraId="0350B2D5" w14:textId="15CD670C" w:rsidR="00321C12" w:rsidRPr="00C60FF0" w:rsidRDefault="00321C12" w:rsidP="00CD6731">
      <w:pPr>
        <w:spacing w:line="360" w:lineRule="auto"/>
        <w:jc w:val="both"/>
        <w:rPr>
          <w:rFonts w:cstheme="minorHAnsi"/>
          <w:bCs/>
        </w:rPr>
      </w:pPr>
      <w:r w:rsidRPr="00C60FF0">
        <w:rPr>
          <w:rFonts w:cstheme="minorHAnsi"/>
          <w:bCs/>
        </w:rPr>
        <w:t xml:space="preserve">Along the Lebanese margin, the root of the pipes </w:t>
      </w:r>
      <w:r w:rsidR="007B2275" w:rsidRPr="00C60FF0">
        <w:rPr>
          <w:rFonts w:cstheme="minorHAnsi"/>
          <w:bCs/>
        </w:rPr>
        <w:t xml:space="preserve">appears </w:t>
      </w:r>
      <w:r w:rsidR="003E1473" w:rsidRPr="00C60FF0">
        <w:rPr>
          <w:rFonts w:cstheme="minorHAnsi"/>
          <w:bCs/>
        </w:rPr>
        <w:t xml:space="preserve">shifted </w:t>
      </w:r>
      <w:r w:rsidRPr="00C60FF0">
        <w:rPr>
          <w:rFonts w:cstheme="minorHAnsi"/>
          <w:bCs/>
        </w:rPr>
        <w:t>downwards along the anticline</w:t>
      </w:r>
      <w:r w:rsidR="00664035" w:rsidRPr="00C60FF0">
        <w:rPr>
          <w:rFonts w:cstheme="minorHAnsi"/>
          <w:bCs/>
        </w:rPr>
        <w:t>s</w:t>
      </w:r>
      <w:r w:rsidRPr="00C60FF0">
        <w:rPr>
          <w:rFonts w:cstheme="minorHAnsi"/>
          <w:bCs/>
        </w:rPr>
        <w:t xml:space="preserve"> </w:t>
      </w:r>
      <w:proofErr w:type="gramStart"/>
      <w:r w:rsidRPr="00C60FF0">
        <w:rPr>
          <w:rFonts w:cstheme="minorHAnsi"/>
          <w:bCs/>
        </w:rPr>
        <w:t>flank</w:t>
      </w:r>
      <w:r w:rsidR="00B932BE" w:rsidRPr="00C60FF0">
        <w:rPr>
          <w:rFonts w:cstheme="minorHAnsi"/>
          <w:bCs/>
        </w:rPr>
        <w:t>;</w:t>
      </w:r>
      <w:proofErr w:type="gramEnd"/>
      <w:r w:rsidR="00B932BE" w:rsidRPr="00C60FF0">
        <w:rPr>
          <w:rFonts w:cstheme="minorHAnsi"/>
          <w:bCs/>
        </w:rPr>
        <w:t xml:space="preserve"> i.e. older pipes seem to emanate from the anticline flanks, not crest</w:t>
      </w:r>
      <w:r w:rsidRPr="00C60FF0">
        <w:rPr>
          <w:rFonts w:cstheme="minorHAnsi"/>
          <w:bCs/>
        </w:rPr>
        <w:t xml:space="preserve"> (Figs.</w:t>
      </w:r>
      <w:r w:rsidR="00110B9B" w:rsidRPr="00C60FF0">
        <w:rPr>
          <w:rFonts w:cstheme="minorHAnsi"/>
          <w:bCs/>
        </w:rPr>
        <w:t xml:space="preserve"> 3, 5, 6</w:t>
      </w:r>
      <w:r w:rsidRPr="00C60FF0">
        <w:rPr>
          <w:rFonts w:cstheme="minorHAnsi"/>
          <w:bCs/>
        </w:rPr>
        <w:t xml:space="preserve">). </w:t>
      </w:r>
      <w:r w:rsidR="004C231E" w:rsidRPr="00C60FF0">
        <w:rPr>
          <w:rFonts w:cstheme="minorHAnsi"/>
          <w:bCs/>
        </w:rPr>
        <w:t xml:space="preserve">A similar geometry </w:t>
      </w:r>
      <w:r w:rsidR="00B932BE" w:rsidRPr="00C60FF0">
        <w:rPr>
          <w:rFonts w:cstheme="minorHAnsi"/>
          <w:bCs/>
        </w:rPr>
        <w:t xml:space="preserve">is </w:t>
      </w:r>
      <w:r w:rsidR="004C231E" w:rsidRPr="00C60FF0">
        <w:rPr>
          <w:rFonts w:cstheme="minorHAnsi"/>
          <w:bCs/>
        </w:rPr>
        <w:t xml:space="preserve">hypothesized </w:t>
      </w:r>
      <w:r w:rsidR="00B932BE" w:rsidRPr="00C60FF0">
        <w:rPr>
          <w:rFonts w:cstheme="minorHAnsi"/>
          <w:bCs/>
        </w:rPr>
        <w:t xml:space="preserve">but never demonstrated </w:t>
      </w:r>
      <w:r w:rsidR="004C231E" w:rsidRPr="00C60FF0">
        <w:rPr>
          <w:rFonts w:cstheme="minorHAnsi"/>
          <w:bCs/>
        </w:rPr>
        <w:t xml:space="preserve">at the Saida-Tyr fold B </w:t>
      </w:r>
      <w:r w:rsidR="004C231E" w:rsidRPr="00C60FF0">
        <w:rPr>
          <w:rFonts w:cstheme="minorHAnsi"/>
          <w:bCs/>
        </w:rPr>
        <w:fldChar w:fldCharType="begin"/>
      </w:r>
      <w:r w:rsidR="00C0451C" w:rsidRPr="00C60FF0">
        <w:rPr>
          <w:rFonts w:cstheme="minorHAnsi"/>
          <w:bCs/>
        </w:rPr>
        <w:instrText xml:space="preserve"> ADDIN ZOTERO_ITEM CSL_CITATION {"citationID":"9FQ5g30V","properties":{"formattedCitation":"(Chris Kirkham et al., 2019)","plainCitation":"(Chris Kirkham et al., 2019)","noteIndex":0},"citationItems":[{"id":3784,"uris":["http://zotero.org/users/5710338/items/DMWZAFD6"],"uri":["http://zotero.org/users/5710338/items/DMWZAFD6"],"itemData":{"id":3784,"type":"article-journal","abstract":"We present the results of an interpretation of 2D and 3D seismic from offshore Lebanon in which we identify a suite of 5 linearly distributed trails of fluid escape pipes with pockmarks at their upper terminus. These features transect the thick Messinian evaporites and root within prominent NE-SW oriented pre-salt folds. The pipe trails are oriented orthogonal to the strike of the pre-salt folds, with a synchronous initial expulsion episode in each trail dated at 1.7 Ma (±0.3 Ma), approximately coeval with the onset of salt-detached growth faulting along the basin margin. Each expulsion episode has been systematically offset to the NW away from the pre-salt fold by the flow of the salt, resulting in deformation of the fluid escape pipes in the salt. The orientation of the pipe trails thus provides a direct kinematic indicator for the flow direction of the salt layer during early stages of gravitydriven deformation of the salt and overburden, concomitant with basin margin uplift and tilting. The unidirectional NW oriented flow is recorded over a region of some 50 km width within the translational domain of the salt tectonic deformation. Synchronicity in the onset of fluid expulsion from overpressured reservoirs within the pre-salt succession evidenced by these pipe trails and growth fault development at the basin margins implies that the pipe trails record the kinematics of the deforming salt layer throughout its post-Messinian phase of deformation. The deformed pipe trails demonstrate a Couette flow regime for the salt layer and document subtle changes in cumulative strain and velocity (2–4 mm/yr; ±0.3 mm/yr) over distances of a few km. It is proposed that this novel method of using fluid flow features as natural markers for the kinematics of deforming salt layers could be utilized in other parts of Eastern Mediterranean, as well as other salt basins on Earth.","container-title":"Marine and Petroleum Geology","DOI":"10.1016/j.marpetgeo.2019.07.036","ISSN":"02648172","journalAbbreviation":"Marine and Petroleum Geology","language":"en","page":"434-449","source":"DOI.org (Crossref)","title":"3D kinematics of a thick salt layer during gravity-driven deformation","volume":"110","author":[{"family":"Kirkham","given":"Chris"},{"family":"Cartwright","given":"Joe"},{"family":"Bertoni","given":"Claudia"},{"family":"Rodriguez","given":"Karyna"},{"family":"Hodgson","given":"Neil"}],"issued":{"date-parts":[["2019",12]]}}}],"schema":"https://github.com/citation-style-language/schema/raw/master/csl-citation.json"} </w:instrText>
      </w:r>
      <w:r w:rsidR="004C231E" w:rsidRPr="00C60FF0">
        <w:rPr>
          <w:rFonts w:cstheme="minorHAnsi"/>
          <w:bCs/>
        </w:rPr>
        <w:fldChar w:fldCharType="separate"/>
      </w:r>
      <w:r w:rsidR="00C0451C" w:rsidRPr="00C60FF0">
        <w:rPr>
          <w:rFonts w:ascii="Calibri" w:hAnsi="Calibri" w:cs="Calibri"/>
        </w:rPr>
        <w:t>(Chris Kirkham et al., 2019)</w:t>
      </w:r>
      <w:r w:rsidR="004C231E" w:rsidRPr="00C60FF0">
        <w:rPr>
          <w:rFonts w:cstheme="minorHAnsi"/>
          <w:bCs/>
        </w:rPr>
        <w:fldChar w:fldCharType="end"/>
      </w:r>
      <w:r w:rsidR="004C231E" w:rsidRPr="00C60FF0">
        <w:rPr>
          <w:rFonts w:cstheme="minorHAnsi"/>
          <w:bCs/>
        </w:rPr>
        <w:t xml:space="preserve">. </w:t>
      </w:r>
      <w:r w:rsidRPr="00C60FF0">
        <w:rPr>
          <w:rFonts w:cstheme="minorHAnsi"/>
          <w:bCs/>
        </w:rPr>
        <w:t xml:space="preserve">Pipe </w:t>
      </w:r>
      <w:r w:rsidR="003E1473" w:rsidRPr="00C60FF0">
        <w:rPr>
          <w:rFonts w:cstheme="minorHAnsi"/>
          <w:bCs/>
        </w:rPr>
        <w:t>emission</w:t>
      </w:r>
      <w:r w:rsidRPr="00C60FF0">
        <w:rPr>
          <w:rFonts w:cstheme="minorHAnsi"/>
          <w:bCs/>
        </w:rPr>
        <w:t xml:space="preserve"> from </w:t>
      </w:r>
      <w:r w:rsidR="003E1473" w:rsidRPr="00C60FF0">
        <w:rPr>
          <w:rFonts w:cstheme="minorHAnsi"/>
          <w:bCs/>
        </w:rPr>
        <w:t xml:space="preserve">the </w:t>
      </w:r>
      <w:r w:rsidRPr="00C60FF0">
        <w:rPr>
          <w:rFonts w:cstheme="minorHAnsi"/>
          <w:bCs/>
        </w:rPr>
        <w:t xml:space="preserve">flank </w:t>
      </w:r>
      <w:r w:rsidR="006C322C" w:rsidRPr="00C60FF0">
        <w:rPr>
          <w:rFonts w:cstheme="minorHAnsi"/>
          <w:bCs/>
        </w:rPr>
        <w:t>of the anticline</w:t>
      </w:r>
      <w:r w:rsidR="007D249F" w:rsidRPr="00C60FF0">
        <w:rPr>
          <w:rFonts w:cstheme="minorHAnsi"/>
          <w:bCs/>
        </w:rPr>
        <w:t>s</w:t>
      </w:r>
      <w:r w:rsidR="006C322C" w:rsidRPr="00C60FF0">
        <w:rPr>
          <w:rFonts w:cstheme="minorHAnsi"/>
          <w:bCs/>
        </w:rPr>
        <w:t xml:space="preserve"> </w:t>
      </w:r>
      <w:r w:rsidRPr="00C60FF0">
        <w:rPr>
          <w:rFonts w:cstheme="minorHAnsi"/>
          <w:bCs/>
        </w:rPr>
        <w:t xml:space="preserve">is not reasonable as the fold culmination represents the </w:t>
      </w:r>
      <w:r w:rsidR="00B94E15" w:rsidRPr="00C60FF0">
        <w:rPr>
          <w:rFonts w:cstheme="minorHAnsi"/>
          <w:bCs/>
        </w:rPr>
        <w:t>point of highest buoyancy forces</w:t>
      </w:r>
      <w:r w:rsidR="00B932BE" w:rsidRPr="00C60FF0">
        <w:rPr>
          <w:rFonts w:cstheme="minorHAnsi"/>
          <w:bCs/>
        </w:rPr>
        <w:t xml:space="preserve"> and likely fluid leakage</w:t>
      </w:r>
      <w:r w:rsidRPr="00C60FF0">
        <w:rPr>
          <w:rFonts w:cstheme="minorHAnsi"/>
          <w:bCs/>
        </w:rPr>
        <w:t>, as demonstrated by the location of the most recent pipes</w:t>
      </w:r>
      <w:r w:rsidR="00B932BE" w:rsidRPr="00C60FF0">
        <w:rPr>
          <w:rFonts w:cstheme="minorHAnsi"/>
          <w:bCs/>
        </w:rPr>
        <w:t xml:space="preserve"> (</w:t>
      </w:r>
      <w:r w:rsidR="00890936" w:rsidRPr="00C60FF0">
        <w:rPr>
          <w:rFonts w:cstheme="minorHAnsi"/>
          <w:bCs/>
        </w:rPr>
        <w:t xml:space="preserve">e.g. </w:t>
      </w:r>
      <w:r w:rsidR="00B932BE" w:rsidRPr="00C60FF0">
        <w:rPr>
          <w:rFonts w:cstheme="minorHAnsi"/>
          <w:bCs/>
        </w:rPr>
        <w:t>F</w:t>
      </w:r>
      <w:r w:rsidR="00890936" w:rsidRPr="00C60FF0">
        <w:rPr>
          <w:rFonts w:cstheme="minorHAnsi"/>
          <w:bCs/>
        </w:rPr>
        <w:t>ig. 6a</w:t>
      </w:r>
      <w:r w:rsidR="00B932BE" w:rsidRPr="00C60FF0">
        <w:rPr>
          <w:rFonts w:cstheme="minorHAnsi"/>
          <w:bCs/>
        </w:rPr>
        <w:t>)</w:t>
      </w:r>
      <w:r w:rsidRPr="00C60FF0">
        <w:rPr>
          <w:rFonts w:cstheme="minorHAnsi"/>
          <w:bCs/>
        </w:rPr>
        <w:t xml:space="preserve">. </w:t>
      </w:r>
      <w:r w:rsidR="007074DD" w:rsidRPr="00C60FF0">
        <w:rPr>
          <w:rFonts w:cstheme="minorHAnsi"/>
          <w:bCs/>
        </w:rPr>
        <w:t>Here, w</w:t>
      </w:r>
      <w:r w:rsidRPr="00C60FF0">
        <w:rPr>
          <w:rFonts w:cstheme="minorHAnsi"/>
          <w:bCs/>
        </w:rPr>
        <w:t xml:space="preserve">e </w:t>
      </w:r>
      <w:r w:rsidR="00B94E15" w:rsidRPr="00C60FF0">
        <w:rPr>
          <w:rFonts w:cstheme="minorHAnsi"/>
          <w:bCs/>
        </w:rPr>
        <w:t>hypothesize</w:t>
      </w:r>
      <w:r w:rsidRPr="00C60FF0">
        <w:rPr>
          <w:rFonts w:cstheme="minorHAnsi"/>
          <w:bCs/>
        </w:rPr>
        <w:t xml:space="preserve"> </w:t>
      </w:r>
      <w:r w:rsidR="00E62F2F" w:rsidRPr="00C60FF0">
        <w:rPr>
          <w:rFonts w:cstheme="minorHAnsi"/>
          <w:bCs/>
        </w:rPr>
        <w:t xml:space="preserve">that </w:t>
      </w:r>
      <w:r w:rsidR="00E72837" w:rsidRPr="00C60FF0">
        <w:rPr>
          <w:rFonts w:cstheme="minorHAnsi"/>
          <w:bCs/>
        </w:rPr>
        <w:t xml:space="preserve">the apparent displacement of the pipe roots </w:t>
      </w:r>
      <w:r w:rsidR="00C95EA2" w:rsidRPr="00C60FF0">
        <w:rPr>
          <w:rFonts w:cstheme="minorHAnsi"/>
          <w:bCs/>
        </w:rPr>
        <w:t xml:space="preserve">down </w:t>
      </w:r>
      <w:r w:rsidR="00E72837" w:rsidRPr="00C60FF0">
        <w:rPr>
          <w:rFonts w:cstheme="minorHAnsi"/>
          <w:bCs/>
        </w:rPr>
        <w:t xml:space="preserve">the anticline flank may result from very high shear strains due to the large drag force acting on the base-salt. Indeed, the </w:t>
      </w:r>
      <w:r w:rsidR="00E62F2F" w:rsidRPr="00C60FF0">
        <w:rPr>
          <w:rFonts w:cstheme="minorHAnsi"/>
          <w:bCs/>
        </w:rPr>
        <w:t xml:space="preserve">pipes </w:t>
      </w:r>
      <w:r w:rsidR="00E72837" w:rsidRPr="00C60FF0">
        <w:rPr>
          <w:rFonts w:cstheme="minorHAnsi"/>
          <w:bCs/>
        </w:rPr>
        <w:t xml:space="preserve">may </w:t>
      </w:r>
      <w:r w:rsidR="00E62F2F" w:rsidRPr="00C60FF0">
        <w:rPr>
          <w:rFonts w:cstheme="minorHAnsi"/>
          <w:bCs/>
        </w:rPr>
        <w:t xml:space="preserve">have been sheared to such a degree </w:t>
      </w:r>
      <w:r w:rsidR="00111F30" w:rsidRPr="00C60FF0">
        <w:rPr>
          <w:rFonts w:cstheme="minorHAnsi"/>
          <w:bCs/>
        </w:rPr>
        <w:t xml:space="preserve">(i.e. super-sheared pipes) </w:t>
      </w:r>
      <w:r w:rsidR="00E62F2F" w:rsidRPr="00C60FF0">
        <w:rPr>
          <w:rFonts w:cstheme="minorHAnsi"/>
          <w:bCs/>
        </w:rPr>
        <w:t>that the lower, gently dipping po</w:t>
      </w:r>
      <w:r w:rsidR="00AA4271" w:rsidRPr="00C60FF0">
        <w:rPr>
          <w:rFonts w:cstheme="minorHAnsi"/>
          <w:bCs/>
        </w:rPr>
        <w:t>r</w:t>
      </w:r>
      <w:r w:rsidR="00E62F2F" w:rsidRPr="00C60FF0">
        <w:rPr>
          <w:rFonts w:cstheme="minorHAnsi"/>
          <w:bCs/>
        </w:rPr>
        <w:t xml:space="preserve">tion closer to the base salt is no longer imaged in the seismic data </w:t>
      </w:r>
      <w:r w:rsidR="00C1739F" w:rsidRPr="00C60FF0">
        <w:rPr>
          <w:rFonts w:cstheme="minorHAnsi"/>
          <w:bCs/>
        </w:rPr>
        <w:t>despite</w:t>
      </w:r>
      <w:r w:rsidR="00E62F2F" w:rsidRPr="00C60FF0">
        <w:rPr>
          <w:rFonts w:cstheme="minorHAnsi"/>
          <w:bCs/>
        </w:rPr>
        <w:t xml:space="preserve"> </w:t>
      </w:r>
      <w:r w:rsidR="00C1739F" w:rsidRPr="00C60FF0">
        <w:rPr>
          <w:rFonts w:cstheme="minorHAnsi"/>
          <w:bCs/>
        </w:rPr>
        <w:t>it</w:t>
      </w:r>
      <w:r w:rsidR="00C95EA2" w:rsidRPr="00C60FF0">
        <w:rPr>
          <w:rFonts w:cstheme="minorHAnsi"/>
          <w:bCs/>
        </w:rPr>
        <w:t>s</w:t>
      </w:r>
      <w:r w:rsidR="00C1739F" w:rsidRPr="00C60FF0">
        <w:rPr>
          <w:rFonts w:cstheme="minorHAnsi"/>
          <w:bCs/>
        </w:rPr>
        <w:t xml:space="preserve"> </w:t>
      </w:r>
      <w:r w:rsidR="00E62F2F" w:rsidRPr="00C60FF0">
        <w:rPr>
          <w:rFonts w:cstheme="minorHAnsi"/>
          <w:bCs/>
        </w:rPr>
        <w:t>root</w:t>
      </w:r>
      <w:r w:rsidR="00C95EA2" w:rsidRPr="00C60FF0">
        <w:rPr>
          <w:rFonts w:cstheme="minorHAnsi"/>
          <w:bCs/>
        </w:rPr>
        <w:t xml:space="preserve"> still occurring</w:t>
      </w:r>
      <w:r w:rsidR="00E62F2F" w:rsidRPr="00C60FF0">
        <w:rPr>
          <w:rFonts w:cstheme="minorHAnsi"/>
          <w:bCs/>
        </w:rPr>
        <w:t xml:space="preserve"> at the anticline crest</w:t>
      </w:r>
      <w:r w:rsidR="006F27F6" w:rsidRPr="00C60FF0">
        <w:rPr>
          <w:rFonts w:cstheme="minorHAnsi"/>
          <w:bCs/>
        </w:rPr>
        <w:t xml:space="preserve"> (F</w:t>
      </w:r>
      <w:r w:rsidR="002E0041" w:rsidRPr="00C60FF0">
        <w:rPr>
          <w:rFonts w:cstheme="minorHAnsi"/>
          <w:bCs/>
        </w:rPr>
        <w:t>ig.</w:t>
      </w:r>
      <w:r w:rsidR="00A40397" w:rsidRPr="00C60FF0">
        <w:rPr>
          <w:rFonts w:cstheme="minorHAnsi"/>
          <w:bCs/>
        </w:rPr>
        <w:t xml:space="preserve"> </w:t>
      </w:r>
      <w:r w:rsidR="008B5687" w:rsidRPr="00C60FF0">
        <w:rPr>
          <w:rFonts w:cstheme="minorHAnsi"/>
          <w:bCs/>
        </w:rPr>
        <w:t>5</w:t>
      </w:r>
      <w:r w:rsidR="006F27F6" w:rsidRPr="00C60FF0">
        <w:rPr>
          <w:rFonts w:cstheme="minorHAnsi"/>
          <w:bCs/>
        </w:rPr>
        <w:t>)</w:t>
      </w:r>
      <w:r w:rsidR="00E62F2F" w:rsidRPr="00C60FF0">
        <w:rPr>
          <w:rFonts w:cstheme="minorHAnsi"/>
          <w:bCs/>
        </w:rPr>
        <w:t>.</w:t>
      </w:r>
      <w:r w:rsidR="00E72837" w:rsidRPr="00C60FF0">
        <w:rPr>
          <w:rFonts w:cstheme="minorHAnsi"/>
          <w:bCs/>
        </w:rPr>
        <w:t xml:space="preserve"> </w:t>
      </w:r>
      <w:r w:rsidRPr="00C60FF0">
        <w:rPr>
          <w:rFonts w:cstheme="minorHAnsi"/>
          <w:bCs/>
        </w:rPr>
        <w:t xml:space="preserve">This </w:t>
      </w:r>
      <w:r w:rsidR="00D218D0" w:rsidRPr="00C60FF0">
        <w:rPr>
          <w:rFonts w:cstheme="minorHAnsi"/>
          <w:bCs/>
        </w:rPr>
        <w:t>observation is accurate</w:t>
      </w:r>
      <w:r w:rsidRPr="00C60FF0">
        <w:rPr>
          <w:rFonts w:cstheme="minorHAnsi"/>
          <w:bCs/>
        </w:rPr>
        <w:t xml:space="preserve"> for all the pipe trails in the northern Levan</w:t>
      </w:r>
      <w:r w:rsidR="003E1473" w:rsidRPr="00C60FF0">
        <w:rPr>
          <w:rFonts w:cstheme="minorHAnsi"/>
          <w:bCs/>
        </w:rPr>
        <w:t>t</w:t>
      </w:r>
      <w:r w:rsidRPr="00C60FF0">
        <w:rPr>
          <w:rFonts w:cstheme="minorHAnsi"/>
          <w:bCs/>
        </w:rPr>
        <w:t xml:space="preserve"> Basin</w:t>
      </w:r>
      <w:r w:rsidR="003E1473" w:rsidRPr="00C60FF0">
        <w:rPr>
          <w:rFonts w:cstheme="minorHAnsi"/>
          <w:bCs/>
        </w:rPr>
        <w:t>,</w:t>
      </w:r>
      <w:r w:rsidRPr="00C60FF0">
        <w:rPr>
          <w:rFonts w:cstheme="minorHAnsi"/>
          <w:bCs/>
        </w:rPr>
        <w:t xml:space="preserve"> </w:t>
      </w:r>
      <w:r w:rsidR="00D218D0" w:rsidRPr="00C60FF0">
        <w:rPr>
          <w:rFonts w:cstheme="minorHAnsi"/>
          <w:bCs/>
        </w:rPr>
        <w:t>except for</w:t>
      </w:r>
      <w:r w:rsidRPr="00C60FF0">
        <w:rPr>
          <w:rFonts w:cstheme="minorHAnsi"/>
          <w:bCs/>
        </w:rPr>
        <w:t xml:space="preserve"> the Oceanus Structure, which shows all the pipe roots converg</w:t>
      </w:r>
      <w:r w:rsidR="00C95EA2" w:rsidRPr="00C60FF0">
        <w:rPr>
          <w:rFonts w:cstheme="minorHAnsi"/>
          <w:bCs/>
        </w:rPr>
        <w:t>e at a common</w:t>
      </w:r>
      <w:r w:rsidRPr="00C60FF0">
        <w:rPr>
          <w:rFonts w:cstheme="minorHAnsi"/>
          <w:bCs/>
        </w:rPr>
        <w:t xml:space="preserve"> leakage point </w:t>
      </w:r>
      <w:r w:rsidR="0057668E" w:rsidRPr="00C60FF0">
        <w:rPr>
          <w:rFonts w:cstheme="minorHAnsi"/>
          <w:bCs/>
        </w:rPr>
        <w:fldChar w:fldCharType="begin"/>
      </w:r>
      <w:r w:rsidR="00C0451C" w:rsidRPr="00C60FF0">
        <w:rPr>
          <w:rFonts w:cstheme="minorHAnsi"/>
          <w:bCs/>
        </w:rPr>
        <w:instrText xml:space="preserve"> ADDIN ZOTERO_ITEM CSL_CITATION {"citationID":"S7N9FP6o","properties":{"formattedCitation":"(J. Cartwright et al., 2018)","plainCitation":"(J. Cartwright et al., 2018)","noteIndex":0},"citationItems":[{"id":953,"uris":["http://zotero.org/users/5710338/items/BE27S4NS"],"uri":["http://zotero.org/users/5710338/items/BE27S4NS"],"itemData":{"id":953,"type":"article-journal","abstract":"Three-dimensional (3-D) seismic imaging techniques are used to identify a series of 21 deformed fluid escape pipes that transected a 1500-m-thick salt sheet at regular intervals over the past 1.7 m.y. By reconstructing these pipes to their original vertical cylindrical geometry, we show that the salt sheet deformed by Couette flow over this period. The average flow velocity of the top boundary of 2 (±0.3) mm/yr, equates to a bulk viscosity for the sheet of 2.3 × 1018 Pa∙s, within the range obtained from field and laboratory measurements. Similar fluid escape structures are expected to occur widely in salt basins due to the extreme fluid overpressure developed beneath the almost-impermeable salt. These structures offer a new approach for constraining basin-scale models of the kinematics of salt flow by the in situ measurement of flow geometry, with the potential to provide calibrations for experimentally derived flow laws for evaporite systems.","container-title":"Geology","DOI":"10.1130/G40219.1","ISSN":"0091-7613","issue":"7","language":"en","page":"623-626","source":"DOI.org (Crossref)","title":"Direct calibration of salt sheet kinematics during gravity-driven deformation","volume":"46","author":[{"family":"Cartwright","given":"Joe"},{"family":"Kirkham","given":"Chris"},{"family":"Bertoni","given":"Claudia"},{"family":"Hodgson","given":"Neil"},{"family":"Rodriguez","given":"Karyna"}],"issued":{"date-parts":[["2018",7,1]]}}}],"schema":"https://github.com/citation-style-language/schema/raw/master/csl-citation.json"} </w:instrText>
      </w:r>
      <w:r w:rsidR="0057668E" w:rsidRPr="00C60FF0">
        <w:rPr>
          <w:rFonts w:cstheme="minorHAnsi"/>
          <w:bCs/>
        </w:rPr>
        <w:fldChar w:fldCharType="separate"/>
      </w:r>
      <w:r w:rsidR="00C0451C" w:rsidRPr="00C60FF0">
        <w:rPr>
          <w:rFonts w:ascii="Calibri" w:hAnsi="Calibri" w:cs="Calibri"/>
        </w:rPr>
        <w:t>(J. Cartwright et al., 2018)</w:t>
      </w:r>
      <w:r w:rsidR="0057668E" w:rsidRPr="00C60FF0">
        <w:rPr>
          <w:rFonts w:cstheme="minorHAnsi"/>
          <w:bCs/>
        </w:rPr>
        <w:fldChar w:fldCharType="end"/>
      </w:r>
      <w:r w:rsidRPr="00C60FF0">
        <w:rPr>
          <w:rFonts w:cstheme="minorHAnsi"/>
          <w:bCs/>
        </w:rPr>
        <w:t>.</w:t>
      </w:r>
      <w:r w:rsidR="00B94E15" w:rsidRPr="00C60FF0">
        <w:rPr>
          <w:rFonts w:cstheme="minorHAnsi"/>
          <w:bCs/>
        </w:rPr>
        <w:t xml:space="preserve"> </w:t>
      </w:r>
      <w:r w:rsidR="00205D54" w:rsidRPr="00C60FF0">
        <w:rPr>
          <w:rFonts w:cstheme="minorHAnsi"/>
          <w:bCs/>
        </w:rPr>
        <w:t xml:space="preserve">The </w:t>
      </w:r>
      <w:r w:rsidR="006E523B" w:rsidRPr="00C60FF0">
        <w:rPr>
          <w:rFonts w:cstheme="minorHAnsi"/>
          <w:bCs/>
        </w:rPr>
        <w:t xml:space="preserve">(super) </w:t>
      </w:r>
      <w:r w:rsidR="00205D54" w:rsidRPr="00C60FF0">
        <w:rPr>
          <w:rFonts w:cstheme="minorHAnsi"/>
          <w:bCs/>
        </w:rPr>
        <w:t xml:space="preserve">shearing of the pipe base along the anticlines flank may </w:t>
      </w:r>
      <w:r w:rsidR="006C322C" w:rsidRPr="00C60FF0">
        <w:rPr>
          <w:rFonts w:cstheme="minorHAnsi"/>
          <w:bCs/>
        </w:rPr>
        <w:t xml:space="preserve">record </w:t>
      </w:r>
      <w:r w:rsidR="00205D54" w:rsidRPr="00C60FF0">
        <w:rPr>
          <w:rFonts w:cstheme="minorHAnsi"/>
          <w:bCs/>
        </w:rPr>
        <w:t xml:space="preserve">the fold </w:t>
      </w:r>
      <w:r w:rsidR="006C322C" w:rsidRPr="00C60FF0">
        <w:rPr>
          <w:rFonts w:cstheme="minorHAnsi"/>
          <w:bCs/>
        </w:rPr>
        <w:t>amplification</w:t>
      </w:r>
      <w:r w:rsidR="008305F0" w:rsidRPr="00C60FF0">
        <w:rPr>
          <w:rFonts w:cstheme="minorHAnsi"/>
          <w:bCs/>
        </w:rPr>
        <w:t xml:space="preserve"> </w:t>
      </w:r>
      <w:r w:rsidR="006C322C" w:rsidRPr="00C60FF0">
        <w:rPr>
          <w:rFonts w:cstheme="minorHAnsi"/>
          <w:bCs/>
        </w:rPr>
        <w:t xml:space="preserve">during the </w:t>
      </w:r>
      <w:proofErr w:type="spellStart"/>
      <w:r w:rsidR="006C322C" w:rsidRPr="00C60FF0">
        <w:rPr>
          <w:rFonts w:cstheme="minorHAnsi"/>
          <w:bCs/>
        </w:rPr>
        <w:t>Plio</w:t>
      </w:r>
      <w:proofErr w:type="spellEnd"/>
      <w:r w:rsidR="006C322C" w:rsidRPr="00C60FF0">
        <w:rPr>
          <w:rFonts w:cstheme="minorHAnsi"/>
          <w:bCs/>
        </w:rPr>
        <w:t>-Pleistocene</w:t>
      </w:r>
      <w:r w:rsidR="00A94E08" w:rsidRPr="00C60FF0">
        <w:rPr>
          <w:rFonts w:cstheme="minorHAnsi"/>
          <w:bCs/>
        </w:rPr>
        <w:t>, intra-salt deformation, or a combination of both processes</w:t>
      </w:r>
      <w:r w:rsidR="00205D54" w:rsidRPr="00C60FF0">
        <w:rPr>
          <w:rFonts w:cstheme="minorHAnsi"/>
          <w:bCs/>
        </w:rPr>
        <w:t>.</w:t>
      </w:r>
    </w:p>
    <w:p w14:paraId="5DD7AB6D" w14:textId="77777777" w:rsidR="00321C12" w:rsidRPr="00C60FF0" w:rsidRDefault="00321C12" w:rsidP="00CD6731">
      <w:pPr>
        <w:spacing w:line="360" w:lineRule="auto"/>
        <w:jc w:val="both"/>
        <w:rPr>
          <w:rFonts w:cstheme="minorHAnsi"/>
          <w:bCs/>
        </w:rPr>
      </w:pPr>
    </w:p>
    <w:p w14:paraId="38A6E87A" w14:textId="4CB28FC5" w:rsidR="00BD623F" w:rsidRPr="00C60FF0" w:rsidRDefault="00BD623F" w:rsidP="00CD6731">
      <w:pPr>
        <w:pStyle w:val="ListParagraph"/>
        <w:numPr>
          <w:ilvl w:val="1"/>
          <w:numId w:val="1"/>
        </w:numPr>
        <w:spacing w:line="360" w:lineRule="auto"/>
        <w:jc w:val="both"/>
        <w:rPr>
          <w:rFonts w:cstheme="minorHAnsi"/>
          <w:bCs/>
          <w:i/>
          <w:iCs/>
        </w:rPr>
      </w:pPr>
      <w:r w:rsidRPr="00C60FF0">
        <w:rPr>
          <w:rFonts w:cstheme="minorHAnsi"/>
          <w:bCs/>
          <w:i/>
          <w:iCs/>
        </w:rPr>
        <w:t xml:space="preserve">Evolution of </w:t>
      </w:r>
      <w:r w:rsidR="004559B3" w:rsidRPr="00C60FF0">
        <w:rPr>
          <w:rFonts w:cstheme="minorHAnsi"/>
          <w:bCs/>
          <w:i/>
          <w:iCs/>
        </w:rPr>
        <w:t xml:space="preserve">fluid escape recorded by </w:t>
      </w:r>
      <w:r w:rsidR="00590745" w:rsidRPr="00C60FF0">
        <w:rPr>
          <w:rFonts w:cstheme="minorHAnsi"/>
          <w:bCs/>
          <w:i/>
          <w:iCs/>
        </w:rPr>
        <w:t>pipe trails</w:t>
      </w:r>
    </w:p>
    <w:p w14:paraId="1054D8D5" w14:textId="5ED0FE83" w:rsidR="00234BF2" w:rsidRPr="00C60FF0" w:rsidRDefault="007E1423" w:rsidP="00CD6731">
      <w:pPr>
        <w:spacing w:line="360" w:lineRule="auto"/>
        <w:jc w:val="both"/>
        <w:rPr>
          <w:rFonts w:cstheme="minorHAnsi"/>
          <w:bCs/>
        </w:rPr>
      </w:pPr>
      <w:r w:rsidRPr="00C60FF0">
        <w:rPr>
          <w:rFonts w:cstheme="minorHAnsi"/>
          <w:bCs/>
        </w:rPr>
        <w:lastRenderedPageBreak/>
        <w:t>F</w:t>
      </w:r>
      <w:r w:rsidR="00BD623F" w:rsidRPr="00C60FF0">
        <w:rPr>
          <w:rFonts w:cstheme="minorHAnsi"/>
          <w:bCs/>
        </w:rPr>
        <w:t>luid expulsion started</w:t>
      </w:r>
      <w:r w:rsidR="001C773F" w:rsidRPr="00C60FF0">
        <w:rPr>
          <w:rFonts w:cstheme="minorHAnsi"/>
          <w:bCs/>
        </w:rPr>
        <w:t xml:space="preserve"> asynchronously</w:t>
      </w:r>
      <w:r w:rsidR="00BD623F" w:rsidRPr="00C60FF0">
        <w:rPr>
          <w:rFonts w:cstheme="minorHAnsi"/>
          <w:bCs/>
        </w:rPr>
        <w:t xml:space="preserve"> </w:t>
      </w:r>
      <w:r w:rsidR="008A1691" w:rsidRPr="00C60FF0">
        <w:rPr>
          <w:rFonts w:cstheme="minorHAnsi"/>
          <w:bCs/>
        </w:rPr>
        <w:t>among</w:t>
      </w:r>
      <w:r w:rsidR="00686D19" w:rsidRPr="00C60FF0">
        <w:rPr>
          <w:rFonts w:cstheme="minorHAnsi"/>
          <w:bCs/>
        </w:rPr>
        <w:t xml:space="preserve"> the pipe </w:t>
      </w:r>
      <w:r w:rsidR="002452B8" w:rsidRPr="00C60FF0">
        <w:rPr>
          <w:rFonts w:cstheme="minorHAnsi"/>
          <w:bCs/>
        </w:rPr>
        <w:t>trails during</w:t>
      </w:r>
      <w:r w:rsidR="000D2598" w:rsidRPr="00C60FF0">
        <w:rPr>
          <w:rFonts w:cstheme="minorHAnsi"/>
          <w:bCs/>
        </w:rPr>
        <w:t xml:space="preserve"> the</w:t>
      </w:r>
      <w:r w:rsidR="00BD623F" w:rsidRPr="00C60FF0">
        <w:rPr>
          <w:rFonts w:cstheme="minorHAnsi"/>
          <w:bCs/>
        </w:rPr>
        <w:t xml:space="preserve"> </w:t>
      </w:r>
      <w:r w:rsidR="00AB2F6C" w:rsidRPr="00C60FF0">
        <w:rPr>
          <w:rFonts w:cstheme="minorHAnsi"/>
          <w:bCs/>
        </w:rPr>
        <w:t xml:space="preserve">Late Pliocene/Early Pleistocene </w:t>
      </w:r>
      <w:r w:rsidR="00BD623F" w:rsidRPr="00C60FF0">
        <w:rPr>
          <w:rFonts w:cstheme="minorHAnsi"/>
          <w:bCs/>
        </w:rPr>
        <w:t>and is continuing at present.</w:t>
      </w:r>
      <w:r w:rsidR="00E9463F" w:rsidRPr="00C60FF0">
        <w:rPr>
          <w:rFonts w:cstheme="minorHAnsi"/>
          <w:bCs/>
        </w:rPr>
        <w:t xml:space="preserve"> The 1.8 Ma reflection </w:t>
      </w:r>
      <w:r w:rsidR="00FC797F" w:rsidRPr="00C60FF0">
        <w:rPr>
          <w:rFonts w:cstheme="minorHAnsi"/>
          <w:bCs/>
        </w:rPr>
        <w:t>gives a spot age estimate for</w:t>
      </w:r>
      <w:r w:rsidR="00E9463F" w:rsidRPr="00C60FF0">
        <w:rPr>
          <w:rFonts w:cstheme="minorHAnsi"/>
          <w:bCs/>
        </w:rPr>
        <w:t xml:space="preserve"> the </w:t>
      </w:r>
      <w:r w:rsidR="005E43A0" w:rsidRPr="00C60FF0">
        <w:rPr>
          <w:rFonts w:cstheme="minorHAnsi"/>
          <w:bCs/>
        </w:rPr>
        <w:t>trail</w:t>
      </w:r>
      <w:r w:rsidR="00E9463F" w:rsidRPr="00C60FF0">
        <w:rPr>
          <w:rFonts w:cstheme="minorHAnsi"/>
          <w:bCs/>
        </w:rPr>
        <w:t xml:space="preserve"> </w:t>
      </w:r>
      <w:r w:rsidR="00FC797F" w:rsidRPr="00C60FF0">
        <w:rPr>
          <w:rFonts w:cstheme="minorHAnsi"/>
          <w:bCs/>
        </w:rPr>
        <w:t xml:space="preserve">formation, dividing them </w:t>
      </w:r>
      <w:r w:rsidR="00E9463F" w:rsidRPr="00C60FF0">
        <w:rPr>
          <w:rFonts w:cstheme="minorHAnsi"/>
          <w:bCs/>
        </w:rPr>
        <w:t>into two groups (i.e. pre</w:t>
      </w:r>
      <w:r w:rsidR="00416351" w:rsidRPr="00C60FF0">
        <w:rPr>
          <w:rFonts w:cstheme="minorHAnsi"/>
          <w:bCs/>
        </w:rPr>
        <w:t>-</w:t>
      </w:r>
      <w:r w:rsidR="00E9463F" w:rsidRPr="00C60FF0">
        <w:rPr>
          <w:rFonts w:cstheme="minorHAnsi"/>
          <w:bCs/>
        </w:rPr>
        <w:t xml:space="preserve"> and post</w:t>
      </w:r>
      <w:r w:rsidR="00416351" w:rsidRPr="00C60FF0">
        <w:rPr>
          <w:rFonts w:cstheme="minorHAnsi"/>
          <w:bCs/>
        </w:rPr>
        <w:t>-</w:t>
      </w:r>
      <w:r w:rsidR="00E9463F" w:rsidRPr="00C60FF0">
        <w:rPr>
          <w:rFonts w:cstheme="minorHAnsi"/>
          <w:bCs/>
        </w:rPr>
        <w:t xml:space="preserve">1.8 Ma). </w:t>
      </w:r>
      <w:r w:rsidR="003963A3" w:rsidRPr="00C60FF0">
        <w:rPr>
          <w:rFonts w:cstheme="minorHAnsi"/>
          <w:bCs/>
        </w:rPr>
        <w:t>T</w:t>
      </w:r>
      <w:r w:rsidR="00E56040" w:rsidRPr="00C60FF0">
        <w:rPr>
          <w:rFonts w:cstheme="minorHAnsi"/>
          <w:bCs/>
        </w:rPr>
        <w:t xml:space="preserve">he </w:t>
      </w:r>
      <w:r w:rsidR="00BA0B3E" w:rsidRPr="00C60FF0">
        <w:rPr>
          <w:rFonts w:cstheme="minorHAnsi"/>
          <w:bCs/>
        </w:rPr>
        <w:t>intra-</w:t>
      </w:r>
      <w:r w:rsidR="005A0D91" w:rsidRPr="00C60FF0">
        <w:rPr>
          <w:rFonts w:cstheme="minorHAnsi"/>
          <w:bCs/>
        </w:rPr>
        <w:t xml:space="preserve">RSB </w:t>
      </w:r>
      <w:r w:rsidR="00BA0B3E" w:rsidRPr="00C60FF0">
        <w:rPr>
          <w:rFonts w:cstheme="minorHAnsi"/>
          <w:bCs/>
        </w:rPr>
        <w:t xml:space="preserve">stratigraphic units </w:t>
      </w:r>
      <w:r w:rsidR="0083168B" w:rsidRPr="00C60FF0">
        <w:rPr>
          <w:rFonts w:cstheme="minorHAnsi"/>
          <w:bCs/>
        </w:rPr>
        <w:t>offer</w:t>
      </w:r>
      <w:r w:rsidR="00E56040" w:rsidRPr="00C60FF0">
        <w:rPr>
          <w:rFonts w:cstheme="minorHAnsi"/>
          <w:bCs/>
        </w:rPr>
        <w:t xml:space="preserve"> a better</w:t>
      </w:r>
      <w:r w:rsidR="003963A3" w:rsidRPr="00C60FF0">
        <w:rPr>
          <w:rFonts w:cstheme="minorHAnsi"/>
          <w:bCs/>
        </w:rPr>
        <w:t>, alternative</w:t>
      </w:r>
      <w:r w:rsidR="00E56040" w:rsidRPr="00C60FF0">
        <w:rPr>
          <w:rFonts w:cstheme="minorHAnsi"/>
          <w:bCs/>
        </w:rPr>
        <w:t xml:space="preserve"> calibration</w:t>
      </w:r>
      <w:r w:rsidR="0098071E" w:rsidRPr="00C60FF0">
        <w:rPr>
          <w:rFonts w:cstheme="minorHAnsi"/>
          <w:bCs/>
        </w:rPr>
        <w:t xml:space="preserve"> </w:t>
      </w:r>
      <w:r w:rsidR="001E7296" w:rsidRPr="00C60FF0">
        <w:rPr>
          <w:rFonts w:cstheme="minorHAnsi"/>
          <w:bCs/>
        </w:rPr>
        <w:t xml:space="preserve">over </w:t>
      </w:r>
      <w:r w:rsidR="0098071E" w:rsidRPr="00C60FF0">
        <w:rPr>
          <w:rFonts w:cstheme="minorHAnsi"/>
          <w:bCs/>
        </w:rPr>
        <w:t>the entire life span of each trail</w:t>
      </w:r>
      <w:r w:rsidR="005A0D91" w:rsidRPr="00C60FF0">
        <w:rPr>
          <w:rFonts w:cstheme="minorHAnsi"/>
          <w:bCs/>
        </w:rPr>
        <w:t>,</w:t>
      </w:r>
      <w:r w:rsidR="00511443" w:rsidRPr="00C60FF0">
        <w:rPr>
          <w:rFonts w:cstheme="minorHAnsi"/>
          <w:bCs/>
        </w:rPr>
        <w:t xml:space="preserve"> allow</w:t>
      </w:r>
      <w:r w:rsidR="001E7296" w:rsidRPr="00C60FF0">
        <w:rPr>
          <w:rFonts w:cstheme="minorHAnsi"/>
          <w:bCs/>
        </w:rPr>
        <w:t>ing</w:t>
      </w:r>
      <w:r w:rsidR="00511443" w:rsidRPr="00C60FF0">
        <w:rPr>
          <w:rFonts w:cstheme="minorHAnsi"/>
          <w:bCs/>
        </w:rPr>
        <w:t xml:space="preserve"> the</w:t>
      </w:r>
      <w:r w:rsidR="005A0D91" w:rsidRPr="00C60FF0">
        <w:rPr>
          <w:rFonts w:cstheme="minorHAnsi"/>
          <w:bCs/>
        </w:rPr>
        <w:t xml:space="preserve"> </w:t>
      </w:r>
      <w:r w:rsidR="001E7296" w:rsidRPr="00C60FF0">
        <w:rPr>
          <w:rFonts w:cstheme="minorHAnsi"/>
          <w:bCs/>
        </w:rPr>
        <w:t xml:space="preserve">relative </w:t>
      </w:r>
      <w:r w:rsidR="005A0D91" w:rsidRPr="00C60FF0">
        <w:rPr>
          <w:rFonts w:cstheme="minorHAnsi"/>
          <w:bCs/>
        </w:rPr>
        <w:t>age of the</w:t>
      </w:r>
      <w:r w:rsidR="00511443" w:rsidRPr="00C60FF0">
        <w:rPr>
          <w:rFonts w:cstheme="minorHAnsi"/>
          <w:bCs/>
        </w:rPr>
        <w:t xml:space="preserve"> </w:t>
      </w:r>
      <w:r w:rsidR="005A2CD0" w:rsidRPr="00C60FF0">
        <w:rPr>
          <w:rFonts w:cstheme="minorHAnsi"/>
          <w:bCs/>
        </w:rPr>
        <w:t>pipes</w:t>
      </w:r>
      <w:r w:rsidR="00511443" w:rsidRPr="00C60FF0">
        <w:rPr>
          <w:rFonts w:cstheme="minorHAnsi"/>
          <w:bCs/>
        </w:rPr>
        <w:t xml:space="preserve"> </w:t>
      </w:r>
      <w:r w:rsidR="005A0D91" w:rsidRPr="00C60FF0">
        <w:rPr>
          <w:rFonts w:cstheme="minorHAnsi"/>
          <w:bCs/>
        </w:rPr>
        <w:t xml:space="preserve">to be correlated </w:t>
      </w:r>
      <w:r w:rsidR="0083168B" w:rsidRPr="00C60FF0">
        <w:rPr>
          <w:rFonts w:cstheme="minorHAnsi"/>
          <w:bCs/>
        </w:rPr>
        <w:t>a</w:t>
      </w:r>
      <w:r w:rsidR="005A0D91" w:rsidRPr="00C60FF0">
        <w:rPr>
          <w:rFonts w:cstheme="minorHAnsi"/>
          <w:bCs/>
        </w:rPr>
        <w:t>cross</w:t>
      </w:r>
      <w:r w:rsidR="00511443" w:rsidRPr="00C60FF0">
        <w:rPr>
          <w:rFonts w:cstheme="minorHAnsi"/>
          <w:bCs/>
        </w:rPr>
        <w:t xml:space="preserve"> the margin</w:t>
      </w:r>
      <w:r w:rsidR="00D95335" w:rsidRPr="00C60FF0">
        <w:rPr>
          <w:rFonts w:cstheme="minorHAnsi"/>
          <w:bCs/>
        </w:rPr>
        <w:t xml:space="preserve"> </w:t>
      </w:r>
      <w:r w:rsidR="00D95335" w:rsidRPr="00C60FF0">
        <w:rPr>
          <w:rFonts w:cstheme="minorHAnsi"/>
          <w:bCs/>
        </w:rPr>
        <w:fldChar w:fldCharType="begin"/>
      </w:r>
      <w:r w:rsidR="00C0451C" w:rsidRPr="00C60FF0">
        <w:rPr>
          <w:rFonts w:cstheme="minorHAnsi"/>
          <w:bCs/>
        </w:rPr>
        <w:instrText xml:space="preserve"> ADDIN ZOTERO_ITEM CSL_CITATION {"citationID":"tTsJGKXG","properties":{"formattedCitation":"(S. Evans et al., 2020)","plainCitation":"(S. Evans et al., 2020)","noteIndex":0},"citationItems":[{"id":4987,"uris":["http://zotero.org/users/5710338/items/3Y24LDQF"],"uri":["http://zotero.org/users/5710338/items/3Y24LDQF"],"itemData":{"id":4987,"type":"article-journal","container-title":"EarthArXiv","title":"Taking the pulse of salt-detached gravity gliding in the eastern Mediterranean","author":[{"family":"Evans","given":"Sian"},{"family":"Jackson","given":"Christopher A-L."},{"family":"Oppo","given":"Davide"}],"issued":{"date-parts":[["2020"]]}}}],"schema":"https://github.com/citation-style-language/schema/raw/master/csl-citation.json"} </w:instrText>
      </w:r>
      <w:r w:rsidR="00D95335" w:rsidRPr="00C60FF0">
        <w:rPr>
          <w:rFonts w:cstheme="minorHAnsi"/>
          <w:bCs/>
        </w:rPr>
        <w:fldChar w:fldCharType="separate"/>
      </w:r>
      <w:r w:rsidR="00C0451C" w:rsidRPr="00C60FF0">
        <w:rPr>
          <w:rFonts w:ascii="Calibri" w:hAnsi="Calibri" w:cs="Calibri"/>
        </w:rPr>
        <w:t>(S. Evans et al., 2020)</w:t>
      </w:r>
      <w:r w:rsidR="00D95335" w:rsidRPr="00C60FF0">
        <w:rPr>
          <w:rFonts w:cstheme="minorHAnsi"/>
          <w:bCs/>
        </w:rPr>
        <w:fldChar w:fldCharType="end"/>
      </w:r>
      <w:r w:rsidR="00E56040" w:rsidRPr="00C60FF0">
        <w:rPr>
          <w:rFonts w:cstheme="minorHAnsi"/>
          <w:bCs/>
        </w:rPr>
        <w:t>.</w:t>
      </w:r>
      <w:r w:rsidR="001E7296" w:rsidRPr="00C60FF0">
        <w:rPr>
          <w:rFonts w:cstheme="minorHAnsi"/>
          <w:bCs/>
        </w:rPr>
        <w:t xml:space="preserve"> T</w:t>
      </w:r>
      <w:r w:rsidR="00361222" w:rsidRPr="00C60FF0">
        <w:rPr>
          <w:rFonts w:cstheme="minorHAnsi"/>
          <w:bCs/>
        </w:rPr>
        <w:t xml:space="preserve">he </w:t>
      </w:r>
      <w:r w:rsidR="0054663E" w:rsidRPr="00C60FF0">
        <w:rPr>
          <w:rFonts w:cstheme="minorHAnsi"/>
          <w:bCs/>
        </w:rPr>
        <w:t xml:space="preserve">first pipe </w:t>
      </w:r>
      <w:r w:rsidR="00721AF3" w:rsidRPr="00C60FF0">
        <w:rPr>
          <w:rFonts w:cstheme="minorHAnsi"/>
          <w:bCs/>
        </w:rPr>
        <w:t xml:space="preserve">of </w:t>
      </w:r>
      <w:r w:rsidR="001E7296" w:rsidRPr="00C60FF0">
        <w:rPr>
          <w:rFonts w:cstheme="minorHAnsi"/>
          <w:bCs/>
        </w:rPr>
        <w:t>each</w:t>
      </w:r>
      <w:r w:rsidR="00721AF3" w:rsidRPr="00C60FF0">
        <w:rPr>
          <w:rFonts w:cstheme="minorHAnsi"/>
          <w:bCs/>
        </w:rPr>
        <w:t xml:space="preserve"> </w:t>
      </w:r>
      <w:r w:rsidR="0060028A" w:rsidRPr="00C60FF0">
        <w:rPr>
          <w:rFonts w:cstheme="minorHAnsi"/>
          <w:bCs/>
        </w:rPr>
        <w:t xml:space="preserve">trail </w:t>
      </w:r>
      <w:r w:rsidR="009665EC" w:rsidRPr="00C60FF0">
        <w:rPr>
          <w:rFonts w:cstheme="minorHAnsi"/>
          <w:bCs/>
        </w:rPr>
        <w:t>fall</w:t>
      </w:r>
      <w:r w:rsidR="002764C2" w:rsidRPr="00C60FF0">
        <w:rPr>
          <w:rFonts w:cstheme="minorHAnsi"/>
          <w:bCs/>
        </w:rPr>
        <w:t>s</w:t>
      </w:r>
      <w:r w:rsidR="009665EC" w:rsidRPr="00C60FF0">
        <w:rPr>
          <w:rFonts w:cstheme="minorHAnsi"/>
          <w:bCs/>
        </w:rPr>
        <w:t xml:space="preserve"> </w:t>
      </w:r>
      <w:r w:rsidR="001E7296" w:rsidRPr="00C60FF0">
        <w:rPr>
          <w:rFonts w:cstheme="minorHAnsi"/>
          <w:bCs/>
        </w:rPr>
        <w:t xml:space="preserve">within </w:t>
      </w:r>
      <w:r w:rsidR="002764C2" w:rsidRPr="00C60FF0">
        <w:rPr>
          <w:rFonts w:cstheme="minorHAnsi"/>
          <w:bCs/>
        </w:rPr>
        <w:t xml:space="preserve">RSB </w:t>
      </w:r>
      <w:r w:rsidR="001E7296" w:rsidRPr="00C60FF0">
        <w:rPr>
          <w:rFonts w:cstheme="minorHAnsi"/>
          <w:bCs/>
        </w:rPr>
        <w:t>units</w:t>
      </w:r>
      <w:r w:rsidR="00970FFC" w:rsidRPr="00C60FF0">
        <w:rPr>
          <w:rFonts w:cstheme="minorHAnsi"/>
          <w:bCs/>
        </w:rPr>
        <w:t xml:space="preserve"> of different ages</w:t>
      </w:r>
      <w:r w:rsidR="0060028A" w:rsidRPr="00C60FF0">
        <w:rPr>
          <w:rFonts w:cstheme="minorHAnsi"/>
          <w:bCs/>
        </w:rPr>
        <w:t xml:space="preserve"> (</w:t>
      </w:r>
      <w:r w:rsidR="00F8629B" w:rsidRPr="00C60FF0">
        <w:rPr>
          <w:rFonts w:cstheme="minorHAnsi"/>
          <w:bCs/>
        </w:rPr>
        <w:t>Fig. 11</w:t>
      </w:r>
      <w:r w:rsidR="00B16A17" w:rsidRPr="00C60FF0">
        <w:rPr>
          <w:rFonts w:cstheme="minorHAnsi"/>
          <w:bCs/>
        </w:rPr>
        <w:t>c</w:t>
      </w:r>
      <w:r w:rsidR="0060028A" w:rsidRPr="00C60FF0">
        <w:rPr>
          <w:rFonts w:cstheme="minorHAnsi"/>
          <w:bCs/>
        </w:rPr>
        <w:t>)</w:t>
      </w:r>
      <w:r w:rsidR="00930C30" w:rsidRPr="00C60FF0">
        <w:rPr>
          <w:rFonts w:cstheme="minorHAnsi"/>
          <w:bCs/>
        </w:rPr>
        <w:t xml:space="preserve">, showing variability in the </w:t>
      </w:r>
      <w:r w:rsidR="002764C2" w:rsidRPr="00C60FF0">
        <w:rPr>
          <w:rFonts w:cstheme="minorHAnsi"/>
          <w:bCs/>
        </w:rPr>
        <w:t xml:space="preserve">exact </w:t>
      </w:r>
      <w:r w:rsidR="001E7296" w:rsidRPr="00C60FF0">
        <w:rPr>
          <w:rFonts w:cstheme="minorHAnsi"/>
          <w:bCs/>
        </w:rPr>
        <w:t>timing of initial</w:t>
      </w:r>
      <w:r w:rsidR="00930C30" w:rsidRPr="00C60FF0">
        <w:rPr>
          <w:rFonts w:cstheme="minorHAnsi"/>
          <w:bCs/>
        </w:rPr>
        <w:t xml:space="preserve"> fluid escape</w:t>
      </w:r>
      <w:r w:rsidR="001E7296" w:rsidRPr="00C60FF0">
        <w:rPr>
          <w:rFonts w:cstheme="minorHAnsi"/>
          <w:bCs/>
        </w:rPr>
        <w:t xml:space="preserve"> along the margin</w:t>
      </w:r>
      <w:r w:rsidR="0060028A" w:rsidRPr="00C60FF0">
        <w:rPr>
          <w:rFonts w:cstheme="minorHAnsi"/>
          <w:bCs/>
        </w:rPr>
        <w:t>.</w:t>
      </w:r>
    </w:p>
    <w:p w14:paraId="2EE5F372" w14:textId="7F8665DA" w:rsidR="00C46C8D" w:rsidRPr="00C60FF0" w:rsidRDefault="00C75D19" w:rsidP="00CD6731">
      <w:pPr>
        <w:spacing w:line="360" w:lineRule="auto"/>
        <w:jc w:val="both"/>
        <w:rPr>
          <w:rFonts w:cstheme="minorHAnsi"/>
          <w:bCs/>
        </w:rPr>
      </w:pPr>
      <w:r w:rsidRPr="00C60FF0">
        <w:rPr>
          <w:rFonts w:cstheme="minorHAnsi"/>
          <w:bCs/>
        </w:rPr>
        <w:t>Prominent</w:t>
      </w:r>
      <w:r w:rsidR="002E0274" w:rsidRPr="00C60FF0">
        <w:rPr>
          <w:rFonts w:cstheme="minorHAnsi"/>
          <w:bCs/>
        </w:rPr>
        <w:t xml:space="preserve"> anticlines along the Lebanese offshore experienced an initial</w:t>
      </w:r>
      <w:r w:rsidRPr="00C60FF0">
        <w:rPr>
          <w:rFonts w:cstheme="minorHAnsi"/>
          <w:bCs/>
        </w:rPr>
        <w:t>,</w:t>
      </w:r>
      <w:r w:rsidR="002E0274" w:rsidRPr="00C60FF0">
        <w:rPr>
          <w:rFonts w:cstheme="minorHAnsi"/>
          <w:bCs/>
        </w:rPr>
        <w:t xml:space="preserve"> </w:t>
      </w:r>
      <w:r w:rsidR="00567968" w:rsidRPr="00C60FF0">
        <w:rPr>
          <w:rFonts w:cstheme="minorHAnsi"/>
          <w:bCs/>
        </w:rPr>
        <w:t xml:space="preserve">geologically </w:t>
      </w:r>
      <w:r w:rsidR="002E0274" w:rsidRPr="00C60FF0">
        <w:rPr>
          <w:rFonts w:cstheme="minorHAnsi"/>
          <w:bCs/>
        </w:rPr>
        <w:t>brief episode of overpressure buildup and fluid expulsion</w:t>
      </w:r>
      <w:r w:rsidR="00752E78" w:rsidRPr="00C60FF0">
        <w:rPr>
          <w:rFonts w:cstheme="minorHAnsi"/>
          <w:bCs/>
        </w:rPr>
        <w:t xml:space="preserve"> that is</w:t>
      </w:r>
      <w:r w:rsidR="00B97BE8" w:rsidRPr="00C60FF0">
        <w:rPr>
          <w:rFonts w:cstheme="minorHAnsi"/>
          <w:bCs/>
        </w:rPr>
        <w:t xml:space="preserve"> separated from the more recent </w:t>
      </w:r>
      <w:r w:rsidR="00752E78" w:rsidRPr="00C60FF0">
        <w:rPr>
          <w:rFonts w:cstheme="minorHAnsi"/>
          <w:bCs/>
        </w:rPr>
        <w:t>fluid escape</w:t>
      </w:r>
      <w:r w:rsidR="00B97BE8" w:rsidRPr="00C60FF0">
        <w:rPr>
          <w:rFonts w:cstheme="minorHAnsi"/>
          <w:bCs/>
        </w:rPr>
        <w:t xml:space="preserve"> by a period of inactivity</w:t>
      </w:r>
      <w:r w:rsidR="002E0274" w:rsidRPr="00C60FF0">
        <w:rPr>
          <w:rFonts w:cstheme="minorHAnsi"/>
          <w:bCs/>
        </w:rPr>
        <w:t xml:space="preserve">. </w:t>
      </w:r>
      <w:r w:rsidR="0002032A" w:rsidRPr="00C60FF0">
        <w:rPr>
          <w:rFonts w:cstheme="minorHAnsi"/>
          <w:bCs/>
        </w:rPr>
        <w:t xml:space="preserve">We </w:t>
      </w:r>
      <w:r w:rsidR="008F4CE7" w:rsidRPr="00C60FF0">
        <w:rPr>
          <w:rFonts w:cstheme="minorHAnsi"/>
          <w:bCs/>
          <w:color w:val="000000" w:themeColor="text1"/>
        </w:rPr>
        <w:t>reconstructed</w:t>
      </w:r>
      <w:r w:rsidR="0002032A" w:rsidRPr="00C60FF0">
        <w:rPr>
          <w:rFonts w:cstheme="minorHAnsi"/>
          <w:bCs/>
          <w:color w:val="000000" w:themeColor="text1"/>
        </w:rPr>
        <w:t xml:space="preserve"> t</w:t>
      </w:r>
      <w:r w:rsidR="00BB1A35" w:rsidRPr="00C60FF0">
        <w:rPr>
          <w:rFonts w:cstheme="minorHAnsi"/>
          <w:bCs/>
          <w:color w:val="000000" w:themeColor="text1"/>
        </w:rPr>
        <w:t xml:space="preserve">he </w:t>
      </w:r>
      <w:r w:rsidR="0002032A" w:rsidRPr="00C60FF0">
        <w:rPr>
          <w:rFonts w:cstheme="minorHAnsi"/>
          <w:bCs/>
          <w:color w:val="000000" w:themeColor="text1"/>
        </w:rPr>
        <w:t xml:space="preserve">fluid escape activity by </w:t>
      </w:r>
      <w:r w:rsidR="0002032A" w:rsidRPr="00C60FF0">
        <w:rPr>
          <w:rFonts w:cstheme="minorHAnsi"/>
          <w:bCs/>
        </w:rPr>
        <w:t xml:space="preserve">considering the </w:t>
      </w:r>
      <w:r w:rsidR="006960A9" w:rsidRPr="00C60FF0">
        <w:rPr>
          <w:rFonts w:cstheme="minorHAnsi"/>
          <w:bCs/>
        </w:rPr>
        <w:t xml:space="preserve">pipes </w:t>
      </w:r>
      <w:r w:rsidR="00BB1A35" w:rsidRPr="00C60FF0">
        <w:rPr>
          <w:rFonts w:cstheme="minorHAnsi"/>
          <w:bCs/>
        </w:rPr>
        <w:t xml:space="preserve">position in terms of relative time during which fluid expulsion was </w:t>
      </w:r>
      <w:r w:rsidR="0002032A" w:rsidRPr="00C60FF0">
        <w:rPr>
          <w:rFonts w:cstheme="minorHAnsi"/>
          <w:bCs/>
        </w:rPr>
        <w:t xml:space="preserve">either </w:t>
      </w:r>
      <w:r w:rsidR="00BB1A35" w:rsidRPr="00C60FF0">
        <w:rPr>
          <w:rFonts w:cstheme="minorHAnsi"/>
          <w:bCs/>
        </w:rPr>
        <w:t xml:space="preserve">active or </w:t>
      </w:r>
      <w:r w:rsidR="0002032A" w:rsidRPr="00C60FF0">
        <w:rPr>
          <w:rFonts w:cstheme="minorHAnsi"/>
          <w:bCs/>
        </w:rPr>
        <w:t>quiescent</w:t>
      </w:r>
      <w:r w:rsidR="003A490C" w:rsidRPr="00C60FF0">
        <w:rPr>
          <w:rFonts w:cstheme="minorHAnsi"/>
          <w:bCs/>
        </w:rPr>
        <w:t xml:space="preserve">. </w:t>
      </w:r>
      <w:r w:rsidR="001117A4" w:rsidRPr="00C60FF0">
        <w:rPr>
          <w:rFonts w:cstheme="minorHAnsi"/>
          <w:bCs/>
        </w:rPr>
        <w:t>The oldest trail in each anticline started during T1 (excluding the significantly younger PTs 1 and 9</w:t>
      </w:r>
      <w:r w:rsidR="00E41E9F" w:rsidRPr="00C60FF0">
        <w:rPr>
          <w:rFonts w:cstheme="minorHAnsi"/>
          <w:bCs/>
        </w:rPr>
        <w:t>, which started in T</w:t>
      </w:r>
      <w:r w:rsidR="00CE7134" w:rsidRPr="00C60FF0">
        <w:rPr>
          <w:rFonts w:cstheme="minorHAnsi"/>
          <w:bCs/>
        </w:rPr>
        <w:t>4</w:t>
      </w:r>
      <w:r w:rsidR="00E41E9F" w:rsidRPr="00C60FF0">
        <w:rPr>
          <w:rFonts w:cstheme="minorHAnsi"/>
          <w:bCs/>
        </w:rPr>
        <w:t xml:space="preserve"> and T8, respectively</w:t>
      </w:r>
      <w:r w:rsidR="001117A4" w:rsidRPr="00C60FF0">
        <w:rPr>
          <w:rFonts w:cstheme="minorHAnsi"/>
          <w:bCs/>
        </w:rPr>
        <w:t xml:space="preserve">). On this basis and for </w:t>
      </w:r>
      <w:r w:rsidR="000063B1" w:rsidRPr="00C60FF0">
        <w:rPr>
          <w:rFonts w:cstheme="minorHAnsi"/>
          <w:bCs/>
        </w:rPr>
        <w:t xml:space="preserve">the purpose of </w:t>
      </w:r>
      <w:r w:rsidR="001117A4" w:rsidRPr="00C60FF0">
        <w:rPr>
          <w:rFonts w:cstheme="minorHAnsi"/>
          <w:bCs/>
        </w:rPr>
        <w:t xml:space="preserve">this discussion, we approximate the start of fluid escape as </w:t>
      </w:r>
      <w:r w:rsidR="00403FF7" w:rsidRPr="00C60FF0">
        <w:rPr>
          <w:rFonts w:cstheme="minorHAnsi"/>
          <w:bCs/>
        </w:rPr>
        <w:t xml:space="preserve">being </w:t>
      </w:r>
      <w:r w:rsidR="001117A4" w:rsidRPr="00C60FF0">
        <w:rPr>
          <w:rFonts w:cstheme="minorHAnsi"/>
          <w:bCs/>
        </w:rPr>
        <w:t>contemporaneous along the Lebanese margin.</w:t>
      </w:r>
      <w:r w:rsidR="003A4EAE" w:rsidRPr="00C60FF0">
        <w:rPr>
          <w:rFonts w:cstheme="minorHAnsi"/>
          <w:bCs/>
        </w:rPr>
        <w:t xml:space="preserve"> </w:t>
      </w:r>
      <w:r w:rsidR="00B16A17" w:rsidRPr="00C60FF0">
        <w:rPr>
          <w:rFonts w:cstheme="minorHAnsi"/>
          <w:bCs/>
        </w:rPr>
        <w:t>F</w:t>
      </w:r>
      <w:r w:rsidR="003A4EAE" w:rsidRPr="00C60FF0">
        <w:rPr>
          <w:rFonts w:cstheme="minorHAnsi"/>
          <w:bCs/>
        </w:rPr>
        <w:t xml:space="preserve">luid </w:t>
      </w:r>
      <w:r w:rsidR="00C31234" w:rsidRPr="00C60FF0">
        <w:rPr>
          <w:rFonts w:cstheme="minorHAnsi"/>
          <w:bCs/>
        </w:rPr>
        <w:t>emission</w:t>
      </w:r>
      <w:r w:rsidR="00FE7267" w:rsidRPr="00C60FF0">
        <w:rPr>
          <w:rFonts w:cstheme="minorHAnsi"/>
          <w:bCs/>
        </w:rPr>
        <w:t xml:space="preserve"> </w:t>
      </w:r>
      <w:r w:rsidR="00C31234" w:rsidRPr="00C60FF0">
        <w:rPr>
          <w:rFonts w:cstheme="minorHAnsi"/>
          <w:bCs/>
        </w:rPr>
        <w:t xml:space="preserve">initiated with a brief </w:t>
      </w:r>
      <w:r w:rsidR="00FE7267" w:rsidRPr="00C60FF0">
        <w:rPr>
          <w:rFonts w:cstheme="minorHAnsi"/>
          <w:bCs/>
        </w:rPr>
        <w:t>episode</w:t>
      </w:r>
      <w:r w:rsidR="003A4EAE" w:rsidRPr="00C60FF0">
        <w:rPr>
          <w:rFonts w:cstheme="minorHAnsi"/>
          <w:bCs/>
        </w:rPr>
        <w:t xml:space="preserve"> </w:t>
      </w:r>
      <w:r w:rsidR="00C31234" w:rsidRPr="00C60FF0">
        <w:rPr>
          <w:rFonts w:cstheme="minorHAnsi"/>
          <w:bCs/>
        </w:rPr>
        <w:t>that</w:t>
      </w:r>
      <w:r w:rsidR="003A4EAE" w:rsidRPr="00C60FF0">
        <w:rPr>
          <w:rFonts w:cstheme="minorHAnsi"/>
          <w:bCs/>
        </w:rPr>
        <w:t xml:space="preserve"> was followed </w:t>
      </w:r>
      <w:r w:rsidR="00CF0F18" w:rsidRPr="00C60FF0">
        <w:rPr>
          <w:rFonts w:cstheme="minorHAnsi"/>
          <w:bCs/>
        </w:rPr>
        <w:t>by a</w:t>
      </w:r>
      <w:r w:rsidR="006544A0" w:rsidRPr="00C60FF0">
        <w:rPr>
          <w:rFonts w:cstheme="minorHAnsi"/>
          <w:bCs/>
        </w:rPr>
        <w:t xml:space="preserve"> longer</w:t>
      </w:r>
      <w:r w:rsidR="00CF0F18" w:rsidRPr="00C60FF0">
        <w:rPr>
          <w:rFonts w:cstheme="minorHAnsi"/>
          <w:bCs/>
        </w:rPr>
        <w:t xml:space="preserve"> </w:t>
      </w:r>
      <w:r w:rsidR="0012368A" w:rsidRPr="00C60FF0">
        <w:rPr>
          <w:rFonts w:cstheme="minorHAnsi"/>
          <w:bCs/>
        </w:rPr>
        <w:t>quiescen</w:t>
      </w:r>
      <w:r w:rsidR="001E7296" w:rsidRPr="00C60FF0">
        <w:rPr>
          <w:rFonts w:cstheme="minorHAnsi"/>
          <w:bCs/>
        </w:rPr>
        <w:t>t</w:t>
      </w:r>
      <w:r w:rsidR="0012368A" w:rsidRPr="00C60FF0">
        <w:rPr>
          <w:rFonts w:cstheme="minorHAnsi"/>
          <w:bCs/>
        </w:rPr>
        <w:t xml:space="preserve"> </w:t>
      </w:r>
      <w:r w:rsidR="00CF0F18" w:rsidRPr="00C60FF0">
        <w:rPr>
          <w:rFonts w:cstheme="minorHAnsi"/>
          <w:bCs/>
        </w:rPr>
        <w:t>period</w:t>
      </w:r>
      <w:r w:rsidR="00B16A17" w:rsidRPr="00C60FF0">
        <w:rPr>
          <w:rFonts w:cstheme="minorHAnsi"/>
          <w:bCs/>
        </w:rPr>
        <w:t xml:space="preserve"> (</w:t>
      </w:r>
      <w:r w:rsidR="00F8629B" w:rsidRPr="00C60FF0">
        <w:rPr>
          <w:rFonts w:cstheme="minorHAnsi"/>
          <w:bCs/>
        </w:rPr>
        <w:t>Fig. 11</w:t>
      </w:r>
      <w:r w:rsidR="00B16A17" w:rsidRPr="00C60FF0">
        <w:rPr>
          <w:rFonts w:cstheme="minorHAnsi"/>
          <w:bCs/>
        </w:rPr>
        <w:t>c)</w:t>
      </w:r>
      <w:r w:rsidR="00CF0F18" w:rsidRPr="00C60FF0">
        <w:rPr>
          <w:rFonts w:cstheme="minorHAnsi"/>
          <w:bCs/>
        </w:rPr>
        <w:t xml:space="preserve">. </w:t>
      </w:r>
      <w:r w:rsidR="00A50DAE" w:rsidRPr="00C60FF0">
        <w:rPr>
          <w:rFonts w:cstheme="minorHAnsi"/>
          <w:bCs/>
        </w:rPr>
        <w:t>Th</w:t>
      </w:r>
      <w:r w:rsidR="00C31234" w:rsidRPr="00C60FF0">
        <w:rPr>
          <w:rFonts w:cstheme="minorHAnsi"/>
          <w:bCs/>
        </w:rPr>
        <w:t>is</w:t>
      </w:r>
      <w:r w:rsidR="00A50DAE" w:rsidRPr="00C60FF0">
        <w:rPr>
          <w:rFonts w:cstheme="minorHAnsi"/>
          <w:bCs/>
        </w:rPr>
        <w:t xml:space="preserve"> </w:t>
      </w:r>
      <w:r w:rsidR="005930AD" w:rsidRPr="00C60FF0">
        <w:rPr>
          <w:rFonts w:cstheme="minorHAnsi"/>
          <w:bCs/>
        </w:rPr>
        <w:t>first</w:t>
      </w:r>
      <w:r w:rsidR="00A50DAE" w:rsidRPr="00C60FF0">
        <w:rPr>
          <w:rFonts w:cstheme="minorHAnsi"/>
          <w:bCs/>
        </w:rPr>
        <w:t xml:space="preserve"> </w:t>
      </w:r>
      <w:r w:rsidR="00C31234" w:rsidRPr="00C60FF0">
        <w:rPr>
          <w:rFonts w:cstheme="minorHAnsi"/>
          <w:bCs/>
        </w:rPr>
        <w:t>episode</w:t>
      </w:r>
      <w:r w:rsidRPr="00C60FF0">
        <w:rPr>
          <w:rFonts w:cstheme="minorHAnsi"/>
          <w:bCs/>
        </w:rPr>
        <w:t xml:space="preserve"> of </w:t>
      </w:r>
      <w:r w:rsidR="00A50DAE" w:rsidRPr="00C60FF0">
        <w:rPr>
          <w:rFonts w:cstheme="minorHAnsi"/>
          <w:bCs/>
        </w:rPr>
        <w:t>fluid escape</w:t>
      </w:r>
      <w:r w:rsidR="00C31234" w:rsidRPr="00C60FF0">
        <w:rPr>
          <w:rFonts w:cstheme="minorHAnsi"/>
          <w:bCs/>
        </w:rPr>
        <w:t xml:space="preserve"> most likely</w:t>
      </w:r>
      <w:r w:rsidR="00A50DAE" w:rsidRPr="00C60FF0">
        <w:rPr>
          <w:rFonts w:cstheme="minorHAnsi"/>
          <w:bCs/>
        </w:rPr>
        <w:t xml:space="preserve"> led to a significant reduction of fluid volume within the reservoirs. The resultant lower pressure prevented new </w:t>
      </w:r>
      <w:r w:rsidR="004D4084" w:rsidRPr="00C60FF0">
        <w:rPr>
          <w:rFonts w:cstheme="minorHAnsi"/>
          <w:bCs/>
        </w:rPr>
        <w:t>hydrofracturing</w:t>
      </w:r>
      <w:r w:rsidR="000B0DB1" w:rsidRPr="00C60FF0">
        <w:rPr>
          <w:rFonts w:cstheme="minorHAnsi"/>
          <w:bCs/>
        </w:rPr>
        <w:t xml:space="preserve"> across the entire margin</w:t>
      </w:r>
      <w:r w:rsidR="00A50DAE" w:rsidRPr="00C60FF0">
        <w:rPr>
          <w:rFonts w:cstheme="minorHAnsi"/>
          <w:bCs/>
        </w:rPr>
        <w:t xml:space="preserve"> during a relatively long interval</w:t>
      </w:r>
      <w:r w:rsidR="00C31234" w:rsidRPr="00C60FF0">
        <w:rPr>
          <w:rFonts w:cstheme="minorHAnsi"/>
          <w:bCs/>
        </w:rPr>
        <w:t xml:space="preserve">, as testified by the </w:t>
      </w:r>
      <w:r w:rsidR="000C3486" w:rsidRPr="00C60FF0">
        <w:rPr>
          <w:rFonts w:cstheme="minorHAnsi"/>
          <w:bCs/>
        </w:rPr>
        <w:t>long gap</w:t>
      </w:r>
      <w:r w:rsidR="00C31234" w:rsidRPr="00C60FF0">
        <w:rPr>
          <w:rFonts w:cstheme="minorHAnsi"/>
          <w:bCs/>
        </w:rPr>
        <w:t xml:space="preserve"> between the oldest pipe group and the younger features (</w:t>
      </w:r>
      <w:r w:rsidR="00F8629B" w:rsidRPr="00C60FF0">
        <w:rPr>
          <w:rFonts w:cstheme="minorHAnsi"/>
          <w:bCs/>
        </w:rPr>
        <w:t>Fig. 11</w:t>
      </w:r>
      <w:r w:rsidR="00C31234" w:rsidRPr="00C60FF0">
        <w:rPr>
          <w:rFonts w:cstheme="minorHAnsi"/>
          <w:bCs/>
        </w:rPr>
        <w:t>)</w:t>
      </w:r>
      <w:r w:rsidR="00A50DAE" w:rsidRPr="00C60FF0">
        <w:rPr>
          <w:rFonts w:cstheme="minorHAnsi"/>
          <w:bCs/>
        </w:rPr>
        <w:t xml:space="preserve">. A second period of fluid release begun when sufficient overpressure built up again and represents the main fluid leakage phase in the northern Levant Basin. This phase </w:t>
      </w:r>
      <w:r w:rsidR="007F4C2A" w:rsidRPr="00C60FF0">
        <w:rPr>
          <w:rFonts w:cstheme="minorHAnsi"/>
          <w:bCs/>
        </w:rPr>
        <w:t xml:space="preserve">started during T2 and </w:t>
      </w:r>
      <w:r w:rsidR="00A50DAE" w:rsidRPr="00C60FF0">
        <w:rPr>
          <w:rFonts w:cstheme="minorHAnsi"/>
          <w:bCs/>
        </w:rPr>
        <w:t>is still active</w:t>
      </w:r>
      <w:r w:rsidR="00790F85" w:rsidRPr="00C60FF0">
        <w:rPr>
          <w:rFonts w:cstheme="minorHAnsi"/>
          <w:bCs/>
        </w:rPr>
        <w:t xml:space="preserve">, mostly </w:t>
      </w:r>
      <w:r w:rsidR="00CB359E" w:rsidRPr="00C60FF0">
        <w:rPr>
          <w:rFonts w:cstheme="minorHAnsi"/>
          <w:bCs/>
        </w:rPr>
        <w:t>in the Saida-Tyr anticlines</w:t>
      </w:r>
      <w:r w:rsidR="00A50DAE" w:rsidRPr="00C60FF0">
        <w:rPr>
          <w:rFonts w:cstheme="minorHAnsi"/>
          <w:bCs/>
        </w:rPr>
        <w:t>.</w:t>
      </w:r>
      <w:r w:rsidR="00B63218" w:rsidRPr="00C60FF0">
        <w:rPr>
          <w:rFonts w:cstheme="minorHAnsi"/>
          <w:bCs/>
        </w:rPr>
        <w:t xml:space="preserve"> </w:t>
      </w:r>
      <w:r w:rsidR="00151317" w:rsidRPr="00C60FF0">
        <w:rPr>
          <w:rFonts w:cstheme="minorHAnsi"/>
          <w:bCs/>
        </w:rPr>
        <w:t xml:space="preserve">The </w:t>
      </w:r>
      <w:r w:rsidR="00C734A1" w:rsidRPr="00C60FF0">
        <w:rPr>
          <w:rFonts w:cstheme="minorHAnsi"/>
          <w:bCs/>
        </w:rPr>
        <w:t xml:space="preserve">recorded </w:t>
      </w:r>
      <w:r w:rsidR="00151317" w:rsidRPr="00C60FF0">
        <w:rPr>
          <w:rFonts w:cstheme="minorHAnsi"/>
          <w:bCs/>
        </w:rPr>
        <w:t>fluid escape suggest</w:t>
      </w:r>
      <w:r w:rsidR="00CB561F" w:rsidRPr="00C60FF0">
        <w:rPr>
          <w:rFonts w:cstheme="minorHAnsi"/>
          <w:bCs/>
        </w:rPr>
        <w:t>s</w:t>
      </w:r>
      <w:r w:rsidR="00151317" w:rsidRPr="00C60FF0">
        <w:rPr>
          <w:rFonts w:cstheme="minorHAnsi"/>
          <w:bCs/>
        </w:rPr>
        <w:t xml:space="preserve"> that the Levant Basin tilt generated an exceptional initial pulse of overpressure along the entire Lebanese margin</w:t>
      </w:r>
      <w:r w:rsidR="00CB561F" w:rsidRPr="00C60FF0">
        <w:rPr>
          <w:rFonts w:cstheme="minorHAnsi"/>
          <w:bCs/>
        </w:rPr>
        <w:t>, which was able to overcome the salt seal</w:t>
      </w:r>
      <w:r w:rsidR="00282D93" w:rsidRPr="00C60FF0">
        <w:rPr>
          <w:rFonts w:cstheme="minorHAnsi"/>
          <w:bCs/>
        </w:rPr>
        <w:t>.</w:t>
      </w:r>
      <w:r w:rsidR="00151317" w:rsidRPr="00C60FF0">
        <w:rPr>
          <w:rFonts w:cstheme="minorHAnsi"/>
          <w:bCs/>
        </w:rPr>
        <w:t xml:space="preserve"> </w:t>
      </w:r>
      <w:r w:rsidR="00C95E1D" w:rsidRPr="00C60FF0">
        <w:rPr>
          <w:rFonts w:cstheme="minorHAnsi"/>
          <w:bCs/>
        </w:rPr>
        <w:t>Because of the</w:t>
      </w:r>
      <w:r w:rsidRPr="00C60FF0">
        <w:rPr>
          <w:rFonts w:cstheme="minorHAnsi"/>
          <w:bCs/>
        </w:rPr>
        <w:t xml:space="preserve"> absence of further major tectonic changes, </w:t>
      </w:r>
      <w:r w:rsidR="00C95E1D" w:rsidRPr="00C60FF0">
        <w:rPr>
          <w:rFonts w:cstheme="minorHAnsi"/>
          <w:bCs/>
        </w:rPr>
        <w:t xml:space="preserve">sufficient overpressure </w:t>
      </w:r>
      <w:r w:rsidR="00151317" w:rsidRPr="00C60FF0">
        <w:rPr>
          <w:rFonts w:cstheme="minorHAnsi"/>
          <w:bCs/>
        </w:rPr>
        <w:t xml:space="preserve">required </w:t>
      </w:r>
      <w:r w:rsidR="00C95E1D" w:rsidRPr="00C60FF0">
        <w:rPr>
          <w:rFonts w:cstheme="minorHAnsi"/>
          <w:bCs/>
        </w:rPr>
        <w:t xml:space="preserve">time </w:t>
      </w:r>
      <w:r w:rsidR="00151317" w:rsidRPr="00C60FF0">
        <w:rPr>
          <w:rFonts w:cstheme="minorHAnsi"/>
          <w:bCs/>
        </w:rPr>
        <w:t xml:space="preserve">to be re-established by </w:t>
      </w:r>
      <w:r w:rsidR="00120179" w:rsidRPr="00C60FF0">
        <w:rPr>
          <w:rFonts w:cstheme="minorHAnsi"/>
          <w:bCs/>
        </w:rPr>
        <w:t xml:space="preserve">more local processes, such as </w:t>
      </w:r>
      <w:r w:rsidR="00151317" w:rsidRPr="00C60FF0">
        <w:rPr>
          <w:rFonts w:cstheme="minorHAnsi"/>
          <w:bCs/>
        </w:rPr>
        <w:t>hydrocarbon generation</w:t>
      </w:r>
      <w:r w:rsidR="00972D7B" w:rsidRPr="00C60FF0">
        <w:rPr>
          <w:rFonts w:cstheme="minorHAnsi"/>
          <w:bCs/>
        </w:rPr>
        <w:t xml:space="preserve"> within individual sub-basins</w:t>
      </w:r>
      <w:r w:rsidR="00D649C0" w:rsidRPr="00C60FF0">
        <w:rPr>
          <w:rFonts w:cstheme="minorHAnsi"/>
          <w:bCs/>
        </w:rPr>
        <w:t xml:space="preserve"> and permeability of local carrier beds</w:t>
      </w:r>
      <w:r w:rsidR="00151317" w:rsidRPr="00C60FF0">
        <w:rPr>
          <w:rFonts w:cstheme="minorHAnsi"/>
          <w:bCs/>
        </w:rPr>
        <w:t>.</w:t>
      </w:r>
    </w:p>
    <w:p w14:paraId="04FD3E68" w14:textId="4DC464F1" w:rsidR="00DE7BFE" w:rsidRPr="00C60FF0" w:rsidRDefault="001B2BA8" w:rsidP="00CD6731">
      <w:pPr>
        <w:spacing w:line="360" w:lineRule="auto"/>
        <w:jc w:val="both"/>
        <w:rPr>
          <w:rFonts w:cstheme="minorHAnsi"/>
          <w:bCs/>
        </w:rPr>
      </w:pPr>
      <w:r w:rsidRPr="00C60FF0">
        <w:rPr>
          <w:rFonts w:cstheme="minorHAnsi"/>
          <w:bCs/>
        </w:rPr>
        <w:t xml:space="preserve">Because pipe formation requires hydrofracturing by fluid-generated overpressure, the distribution of pipes along the trails can be used as a proxy </w:t>
      </w:r>
      <w:r w:rsidR="001423C2" w:rsidRPr="00C60FF0">
        <w:rPr>
          <w:rFonts w:cstheme="minorHAnsi"/>
          <w:bCs/>
        </w:rPr>
        <w:t xml:space="preserve">for </w:t>
      </w:r>
      <w:r w:rsidRPr="00C60FF0">
        <w:rPr>
          <w:rFonts w:cstheme="minorHAnsi"/>
          <w:bCs/>
        </w:rPr>
        <w:t>fluid</w:t>
      </w:r>
      <w:r w:rsidR="00C22571" w:rsidRPr="00C60FF0">
        <w:rPr>
          <w:rFonts w:cstheme="minorHAnsi"/>
          <w:bCs/>
        </w:rPr>
        <w:t xml:space="preserve"> input</w:t>
      </w:r>
      <w:r w:rsidR="005F4514" w:rsidRPr="00C60FF0">
        <w:rPr>
          <w:rFonts w:cstheme="minorHAnsi"/>
          <w:bCs/>
        </w:rPr>
        <w:t xml:space="preserve"> </w:t>
      </w:r>
      <w:r w:rsidRPr="00C60FF0">
        <w:rPr>
          <w:rFonts w:cstheme="minorHAnsi"/>
          <w:bCs/>
        </w:rPr>
        <w:t xml:space="preserve">in the anticlines. </w:t>
      </w:r>
      <w:r w:rsidR="005F4514" w:rsidRPr="00C60FF0">
        <w:rPr>
          <w:rFonts w:cstheme="minorHAnsi"/>
          <w:bCs/>
        </w:rPr>
        <w:t>The pipes formed during the second fluid escape period record c</w:t>
      </w:r>
      <w:r w:rsidR="009327A7" w:rsidRPr="00C60FF0">
        <w:rPr>
          <w:rFonts w:cstheme="minorHAnsi"/>
          <w:bCs/>
        </w:rPr>
        <w:t xml:space="preserve">ycles in </w:t>
      </w:r>
      <w:r w:rsidR="00A91739" w:rsidRPr="00C60FF0">
        <w:rPr>
          <w:rFonts w:cstheme="minorHAnsi"/>
          <w:bCs/>
        </w:rPr>
        <w:t>hydrofracturing</w:t>
      </w:r>
      <w:r w:rsidR="005F4514" w:rsidRPr="00C60FF0">
        <w:rPr>
          <w:rFonts w:cstheme="minorHAnsi"/>
          <w:bCs/>
        </w:rPr>
        <w:t xml:space="preserve"> and</w:t>
      </w:r>
      <w:r w:rsidR="009327A7" w:rsidRPr="00C60FF0">
        <w:rPr>
          <w:rFonts w:cstheme="minorHAnsi"/>
          <w:bCs/>
        </w:rPr>
        <w:t xml:space="preserve"> </w:t>
      </w:r>
      <w:r w:rsidR="005F4514" w:rsidRPr="00C60FF0">
        <w:rPr>
          <w:rFonts w:cstheme="minorHAnsi"/>
          <w:bCs/>
        </w:rPr>
        <w:t>quiescence, indicating</w:t>
      </w:r>
      <w:r w:rsidR="00A91739" w:rsidRPr="00C60FF0">
        <w:rPr>
          <w:rFonts w:cstheme="minorHAnsi"/>
          <w:bCs/>
        </w:rPr>
        <w:t xml:space="preserve"> overpressure oscillations</w:t>
      </w:r>
      <w:r w:rsidR="00DC57E2" w:rsidRPr="00C60FF0">
        <w:rPr>
          <w:rFonts w:cstheme="minorHAnsi"/>
          <w:bCs/>
        </w:rPr>
        <w:t xml:space="preserve"> </w:t>
      </w:r>
      <w:r w:rsidR="00A91739" w:rsidRPr="00C60FF0">
        <w:rPr>
          <w:rFonts w:cstheme="minorHAnsi"/>
          <w:bCs/>
        </w:rPr>
        <w:t xml:space="preserve">due to </w:t>
      </w:r>
      <w:r w:rsidR="00DC57E2" w:rsidRPr="00C60FF0">
        <w:rPr>
          <w:rFonts w:cstheme="minorHAnsi"/>
          <w:bCs/>
        </w:rPr>
        <w:t xml:space="preserve">alternating </w:t>
      </w:r>
      <w:r w:rsidR="009327A7" w:rsidRPr="00C60FF0">
        <w:rPr>
          <w:rFonts w:cstheme="minorHAnsi"/>
          <w:bCs/>
        </w:rPr>
        <w:t>fluid charge and discharge</w:t>
      </w:r>
      <w:r w:rsidR="00E627FE" w:rsidRPr="00C60FF0">
        <w:rPr>
          <w:rFonts w:cstheme="minorHAnsi"/>
          <w:bCs/>
        </w:rPr>
        <w:t xml:space="preserve"> </w:t>
      </w:r>
      <w:r w:rsidR="00287DC0" w:rsidRPr="00C60FF0">
        <w:rPr>
          <w:rFonts w:cstheme="minorHAnsi"/>
          <w:bCs/>
        </w:rPr>
        <w:t>(</w:t>
      </w:r>
      <w:r w:rsidR="00F8629B" w:rsidRPr="00C60FF0">
        <w:rPr>
          <w:rFonts w:cstheme="minorHAnsi"/>
          <w:bCs/>
        </w:rPr>
        <w:t>Fig. 11</w:t>
      </w:r>
      <w:r w:rsidR="00287DC0" w:rsidRPr="00C60FF0">
        <w:rPr>
          <w:rFonts w:cstheme="minorHAnsi"/>
          <w:bCs/>
        </w:rPr>
        <w:t>)</w:t>
      </w:r>
      <w:r w:rsidR="00F5353F" w:rsidRPr="00C60FF0">
        <w:rPr>
          <w:rFonts w:cstheme="minorHAnsi"/>
          <w:bCs/>
        </w:rPr>
        <w:t xml:space="preserve">. </w:t>
      </w:r>
      <w:r w:rsidR="00287DC0" w:rsidRPr="00C60FF0">
        <w:rPr>
          <w:rFonts w:cstheme="minorHAnsi"/>
          <w:bCs/>
        </w:rPr>
        <w:t>The</w:t>
      </w:r>
      <w:r w:rsidR="00D96B6E" w:rsidRPr="00C60FF0">
        <w:rPr>
          <w:rFonts w:cstheme="minorHAnsi"/>
          <w:bCs/>
        </w:rPr>
        <w:t xml:space="preserve">se overpressure oscillations are not homogeneous </w:t>
      </w:r>
      <w:r w:rsidR="001423C2" w:rsidRPr="00C60FF0">
        <w:rPr>
          <w:rFonts w:cstheme="minorHAnsi"/>
          <w:bCs/>
        </w:rPr>
        <w:t xml:space="preserve">between </w:t>
      </w:r>
      <w:r w:rsidR="00D96B6E" w:rsidRPr="00C60FF0">
        <w:rPr>
          <w:rFonts w:cstheme="minorHAnsi"/>
          <w:bCs/>
        </w:rPr>
        <w:t xml:space="preserve">the various anticlines, as </w:t>
      </w:r>
      <w:r w:rsidR="00E16FB2" w:rsidRPr="00C60FF0">
        <w:rPr>
          <w:rFonts w:cstheme="minorHAnsi"/>
          <w:bCs/>
        </w:rPr>
        <w:t xml:space="preserve">indicated by </w:t>
      </w:r>
      <w:r w:rsidR="00D96B6E" w:rsidRPr="00C60FF0">
        <w:rPr>
          <w:rFonts w:cstheme="minorHAnsi"/>
          <w:bCs/>
        </w:rPr>
        <w:t xml:space="preserve">the different </w:t>
      </w:r>
      <w:r w:rsidR="00B834B5" w:rsidRPr="00C60FF0">
        <w:rPr>
          <w:rFonts w:cstheme="minorHAnsi"/>
          <w:bCs/>
        </w:rPr>
        <w:t>pipe distribution</w:t>
      </w:r>
      <w:r w:rsidR="00D96B6E" w:rsidRPr="00C60FF0">
        <w:rPr>
          <w:rFonts w:cstheme="minorHAnsi"/>
          <w:bCs/>
        </w:rPr>
        <w:t>s</w:t>
      </w:r>
      <w:r w:rsidR="00E16FB2" w:rsidRPr="00C60FF0">
        <w:rPr>
          <w:rFonts w:cstheme="minorHAnsi"/>
          <w:bCs/>
        </w:rPr>
        <w:t xml:space="preserve"> within trails</w:t>
      </w:r>
      <w:r w:rsidR="009835A8" w:rsidRPr="00C60FF0">
        <w:rPr>
          <w:rFonts w:cstheme="minorHAnsi"/>
          <w:bCs/>
        </w:rPr>
        <w:t>.</w:t>
      </w:r>
      <w:r w:rsidR="00A61F55" w:rsidRPr="00C60FF0">
        <w:rPr>
          <w:rFonts w:cstheme="minorHAnsi"/>
          <w:bCs/>
        </w:rPr>
        <w:t xml:space="preserve"> </w:t>
      </w:r>
      <w:r w:rsidR="009B3EC3" w:rsidRPr="00C60FF0">
        <w:rPr>
          <w:rFonts w:cstheme="minorHAnsi"/>
          <w:bCs/>
        </w:rPr>
        <w:t>While the basin tilt is likely continuing to favor fluid migration from the deep basin, the diverse overpressure oscillations are most likely governed by local factors.</w:t>
      </w:r>
      <w:r w:rsidR="00570246" w:rsidRPr="00C60FF0">
        <w:rPr>
          <w:rFonts w:cstheme="minorHAnsi"/>
          <w:bCs/>
        </w:rPr>
        <w:t xml:space="preserve"> </w:t>
      </w:r>
      <w:r w:rsidR="009B3EC3" w:rsidRPr="00C60FF0">
        <w:rPr>
          <w:rFonts w:cstheme="minorHAnsi"/>
          <w:bCs/>
        </w:rPr>
        <w:t>R</w:t>
      </w:r>
      <w:r w:rsidR="00570246" w:rsidRPr="00C60FF0">
        <w:rPr>
          <w:rFonts w:cstheme="minorHAnsi"/>
          <w:bCs/>
        </w:rPr>
        <w:t>ate of hydrocarbon production</w:t>
      </w:r>
      <w:r w:rsidR="009B3EC3" w:rsidRPr="00C60FF0">
        <w:rPr>
          <w:rFonts w:cstheme="minorHAnsi"/>
          <w:bCs/>
        </w:rPr>
        <w:t>,</w:t>
      </w:r>
      <w:r w:rsidR="00570246" w:rsidRPr="00C60FF0">
        <w:rPr>
          <w:rFonts w:cstheme="minorHAnsi"/>
          <w:bCs/>
        </w:rPr>
        <w:t xml:space="preserve"> </w:t>
      </w:r>
      <w:r w:rsidR="00CC6A55" w:rsidRPr="00C60FF0">
        <w:rPr>
          <w:rFonts w:cstheme="minorHAnsi"/>
          <w:bCs/>
        </w:rPr>
        <w:lastRenderedPageBreak/>
        <w:t xml:space="preserve">efficiency of </w:t>
      </w:r>
      <w:r w:rsidR="00570246" w:rsidRPr="00C60FF0">
        <w:rPr>
          <w:rFonts w:cstheme="minorHAnsi"/>
          <w:bCs/>
        </w:rPr>
        <w:t>migration from the source rocks</w:t>
      </w:r>
      <w:r w:rsidR="009B3EC3" w:rsidRPr="00C60FF0">
        <w:rPr>
          <w:rFonts w:cstheme="minorHAnsi"/>
          <w:bCs/>
        </w:rPr>
        <w:t>, trap size and geometry,</w:t>
      </w:r>
      <w:r w:rsidR="003F784B" w:rsidRPr="00C60FF0">
        <w:rPr>
          <w:rFonts w:cstheme="minorHAnsi"/>
          <w:bCs/>
        </w:rPr>
        <w:t xml:space="preserve"> reservoir porosity and permeability,</w:t>
      </w:r>
      <w:r w:rsidR="009B3EC3" w:rsidRPr="00C60FF0">
        <w:rPr>
          <w:rFonts w:cstheme="minorHAnsi"/>
          <w:bCs/>
        </w:rPr>
        <w:t xml:space="preserve"> and salt </w:t>
      </w:r>
      <w:r w:rsidR="00791461" w:rsidRPr="00C60FF0">
        <w:rPr>
          <w:rFonts w:cstheme="minorHAnsi"/>
          <w:bCs/>
        </w:rPr>
        <w:t>characteristics</w:t>
      </w:r>
      <w:r w:rsidR="009B3EC3" w:rsidRPr="00C60FF0">
        <w:rPr>
          <w:rFonts w:cstheme="minorHAnsi"/>
          <w:bCs/>
        </w:rPr>
        <w:t xml:space="preserve"> are all possible factors</w:t>
      </w:r>
      <w:r w:rsidR="00570246" w:rsidRPr="00C60FF0">
        <w:rPr>
          <w:rFonts w:cstheme="minorHAnsi"/>
          <w:bCs/>
        </w:rPr>
        <w:t>.</w:t>
      </w:r>
      <w:r w:rsidR="000A0E24" w:rsidRPr="00C60FF0">
        <w:rPr>
          <w:rFonts w:cstheme="minorHAnsi"/>
          <w:bCs/>
        </w:rPr>
        <w:t xml:space="preserve"> </w:t>
      </w:r>
      <w:r w:rsidR="00430CF3" w:rsidRPr="00C60FF0">
        <w:rPr>
          <w:rFonts w:cstheme="minorHAnsi"/>
          <w:bCs/>
        </w:rPr>
        <w:t>A s</w:t>
      </w:r>
      <w:r w:rsidR="00DE7BFE" w:rsidRPr="00C60FF0">
        <w:rPr>
          <w:rFonts w:cstheme="minorHAnsi"/>
          <w:bCs/>
        </w:rPr>
        <w:t xml:space="preserve">imilar </w:t>
      </w:r>
      <w:r w:rsidR="005367E6" w:rsidRPr="00C60FF0">
        <w:rPr>
          <w:rFonts w:cstheme="minorHAnsi"/>
          <w:bCs/>
        </w:rPr>
        <w:t>variability</w:t>
      </w:r>
      <w:r w:rsidR="00F619CC" w:rsidRPr="00C60FF0">
        <w:rPr>
          <w:rFonts w:cstheme="minorHAnsi"/>
          <w:bCs/>
        </w:rPr>
        <w:t xml:space="preserve"> of fluid influx into traps</w:t>
      </w:r>
      <w:r w:rsidR="005367E6" w:rsidRPr="00C60FF0">
        <w:rPr>
          <w:rFonts w:cstheme="minorHAnsi"/>
          <w:bCs/>
        </w:rPr>
        <w:t xml:space="preserve"> is</w:t>
      </w:r>
      <w:r w:rsidR="00DE7BFE" w:rsidRPr="00C60FF0">
        <w:rPr>
          <w:rFonts w:cstheme="minorHAnsi"/>
          <w:bCs/>
        </w:rPr>
        <w:t xml:space="preserve"> widely documented in hydrocarbon reservoirs</w:t>
      </w:r>
      <w:r w:rsidR="00551635" w:rsidRPr="00C60FF0">
        <w:rPr>
          <w:rFonts w:cstheme="minorHAnsi"/>
          <w:bCs/>
        </w:rPr>
        <w:t xml:space="preserve"> </w:t>
      </w:r>
      <w:r w:rsidR="00551635" w:rsidRPr="00C60FF0">
        <w:rPr>
          <w:rFonts w:cstheme="minorHAnsi"/>
          <w:bCs/>
        </w:rPr>
        <w:fldChar w:fldCharType="begin"/>
      </w:r>
      <w:r w:rsidR="00C0451C" w:rsidRPr="00C60FF0">
        <w:rPr>
          <w:rFonts w:cstheme="minorHAnsi"/>
          <w:bCs/>
        </w:rPr>
        <w:instrText xml:space="preserve"> ADDIN ZOTERO_ITEM CSL_CITATION {"citationID":"SJjBkuKN","properties":{"formattedCitation":"(e.g. Deville &amp; Guerlais, 2009; Oppo et al., 2013)","plainCitation":"(e.g. Deville &amp; Guerlais, 2009; Oppo et al., 2013)","noteIndex":0},"citationItems":[{"id":626,"uris":["http://zotero.org/users/5710338/items/6ADYZUUB"],"uri":["http://zotero.org/users/5710338/items/6ADYZUUB"],"itemData":{"id":626,"type":"article-journal","abstract":"Fluid and solid transfer in mud volcanoes show different cyclic phases of activity, including catastrophic events and periods of relative quiescence characterized by moderate activity. This is notably well-shown by the compilation of historical data onshore Trinidad. It appears that each eruptive mud volcano has its own period of catastrophic activity, and this period is variable from one volcano to another. The frequency of the eruptions seems essentially controlled by local pressure regime within the sedimentary pile. The dynamics of expulsion of the mud volcanoes during the quiescent phases has been studied with the help of temperature measurements within the mud conduits. The mud temperature in these conduits is notably concurrently controlled by the gas ﬂux (endothermic gas depressurizing induces a cooling effect), and by the mud ﬂux (mud is a vector for convective heat transfer). Complex temperature distribution was observed in large conduits and pools. Especially in the bigger pools, the temperature distribution characterizes convective cells with an upward displacement of mud above the deep outlet, and ring-shaped rolls associated with the burial of the mud on the ﬂanks of the pools. In tube-like shaped narrow conduits, the temperature is more regular, but we observed different types of proﬁles, with either downward increasing or decreasing temperatures. Near constant to even negative gradients compared to the general temperature gradient are typical for very dynamic ﬂuid systems. The temperature proﬁles varied from one place to another, as well as over time. The temperatures measured within the conduits and their base show that the ﬂuid ﬂow is not constant but highly variable through short time-periods. We observed locally a signiﬁcant daily change of the temperature of the expelled mud which shows also that the mud ﬂux is changing very rapidly due to the migration dynamics of the mud in fracture systems. We also observed very short time-period cyclic variations with a frequency of several minutes. These high frequencies temperature changes could be related to the dynamics of twophase ﬂows (gas and mud) through the mud volcano conduits.","container-title":"Marine and Petroleum Geology","DOI":"10.1016/j.marpetgeo.2009.03.002","ISSN":"02648172","issue":"9","journalAbbreviation":"Marine and Petroleum Geology","language":"en","page":"1681-1691","source":"DOI.org (Crossref)","title":"Cyclic activity of mud volcanoes: Evidences from Trinidad (SE Caribbean)","title-short":"Cyclic activity of mud volcanoes","volume":"26","author":[{"family":"Deville","given":"E."},{"family":"Guerlais","given":"S.-H."}],"issued":{"date-parts":[["2009",11]]}},"prefix":"e.g."},{"id":1374,"uris":["http://zotero.org/users/5710338/items/JMUFKTD4"],"uri":["http://zotero.org/users/5710338/items/JMUFKTD4"],"itemData":{"id":1374,"type":"article-journal","abstract":"A geochemical study on ﬂuids from selected spontaneous seepages and drilled wells was carried out together with geologic investigation and deep cross-sections reconstruction to examine the petroleum system in the western Northern Apennines foothills. The hydrocarbons occurring in the Miocene foredeep units that form the reservoirs are commonly interpreted as generated in a source/reservoir system. However, the low Total Organic Carbon, its elevated dilution in the sediment pile and the limited amount of successions that entered in the oil window indicate a low potential for the hydrocarbons generation. The structures deformation in the Northern Apennines foothills is mainly late Miocene to Pliocene in age and involves successions that are progressively younger towards southeast. The earlier structure forms the Salsomaggiore anticline in the western sector. The comparison of the ﬂuids from the wells and the mud volcanoes shows high geochemical and thermal history similarities. Saline waters originate from the connate pore water entrapped in the Miocene reservoir rocks during their deposition. The gaseous hydrocarbons are a mixture of secondary biogenic methane and primary and secondary thermogenic gases. The associated oils show both early and late maturities. These evidences account for different generation and migration steps, depending on burial conditions and deformation time. The various reservoirs appear conﬁned by the thrust detachment at different depths and by the occurrence of reactivated lateral ramps. These results suggest the occurrence of a common source rock deeper than the Tertiary reservoir units, which progressively entered in the oil window. This source rock could have wide lateral extension, at least comparable with the width of the studied area, and represent a prime exploration target to evaluate the undiscovered oil and gas resources.","container-title":"Marine and Petroleum Geology","DOI":"10.1016/j.marpetgeo.2013.06.005","ISSN":"02648172","journalAbbreviation":"Marine and Petroleum Geology","language":"en","page":"57-76","source":"DOI.org (Crossref)","title":"A new model of the petroleum system in the Northern Apennines, Italy","volume":"48","author":[{"family":"Oppo","given":"Davide"},{"family":"Capozzi","given":"Rossella"},{"family":"Picotti","given":"Vincenzo"}],"issued":{"date-parts":[["2013",12]]}}}],"schema":"https://github.com/citation-style-language/schema/raw/master/csl-citation.json"} </w:instrText>
      </w:r>
      <w:r w:rsidR="00551635" w:rsidRPr="00C60FF0">
        <w:rPr>
          <w:rFonts w:cstheme="minorHAnsi"/>
          <w:bCs/>
        </w:rPr>
        <w:fldChar w:fldCharType="separate"/>
      </w:r>
      <w:r w:rsidR="00C0451C" w:rsidRPr="00C60FF0">
        <w:rPr>
          <w:rFonts w:ascii="Calibri" w:hAnsi="Calibri" w:cs="Calibri"/>
        </w:rPr>
        <w:t>(e.g. Deville &amp; Guerlais, 2009; Oppo et al., 2013)</w:t>
      </w:r>
      <w:r w:rsidR="00551635" w:rsidRPr="00C60FF0">
        <w:rPr>
          <w:rFonts w:cstheme="minorHAnsi"/>
          <w:bCs/>
        </w:rPr>
        <w:fldChar w:fldCharType="end"/>
      </w:r>
      <w:r w:rsidR="00271721" w:rsidRPr="00C60FF0">
        <w:rPr>
          <w:rFonts w:cstheme="minorHAnsi"/>
          <w:bCs/>
        </w:rPr>
        <w:t xml:space="preserve"> and in </w:t>
      </w:r>
      <w:r w:rsidR="007E4EFD" w:rsidRPr="00C60FF0">
        <w:rPr>
          <w:rFonts w:cstheme="minorHAnsi"/>
          <w:bCs/>
        </w:rPr>
        <w:t>fluid escape</w:t>
      </w:r>
      <w:r w:rsidR="00271721" w:rsidRPr="00C60FF0">
        <w:rPr>
          <w:rFonts w:cstheme="minorHAnsi"/>
          <w:bCs/>
        </w:rPr>
        <w:t xml:space="preserve"> systems</w:t>
      </w:r>
      <w:r w:rsidR="00551635" w:rsidRPr="00C60FF0">
        <w:rPr>
          <w:rFonts w:cstheme="minorHAnsi"/>
          <w:bCs/>
        </w:rPr>
        <w:t xml:space="preserve"> </w:t>
      </w:r>
      <w:r w:rsidR="00A6490E" w:rsidRPr="00C60FF0">
        <w:rPr>
          <w:rFonts w:cstheme="minorHAnsi"/>
          <w:bCs/>
        </w:rPr>
        <w:fldChar w:fldCharType="begin"/>
      </w:r>
      <w:r w:rsidR="00C0451C" w:rsidRPr="00C60FF0">
        <w:rPr>
          <w:rFonts w:cstheme="minorHAnsi"/>
          <w:bCs/>
        </w:rPr>
        <w:instrText xml:space="preserve"> ADDIN ZOTERO_ITEM CSL_CITATION {"citationID":"1kuYnbNK","properties":{"formattedCitation":"(Judd &amp; Hovland, 2007; Maestrelli et al., 2017; Oppo et al., 2013)","plainCitation":"(Judd &amp; Hovland, 2007; Maestrelli et al., 2017; Oppo et al., 2013)","noteIndex":0},"citationItems":[{"id":4813,"uris":["http://zotero.org/users/5710338/items/2R9PYVKG"],"uri":["http://zotero.org/users/5710338/items/2R9PYVKG"],"itemData":{"id":4813,"type":"book","abstract":"Seabed fluid flow involves the flow of gases and liquids through the seabed. Such fluids have been found to leak through the seabed into the marine environment in seas and oceans around the world - from the coasts to deep ocean trenches. This geological phenomenon has widespread implications for the sub-seabed, seabed, and marine environments. Seabed fluid flow affects seabed morphology, mineralization, and benthic ecology. Natural fluid emissions also have a significant impact on the composition of the oceans and atmosphere; and gas hydrates and hydrothermal minerals are potential future resources. This book describes seabed fluid flow features and processes, and demonstrates their importance to human activities and natural environments. It is targeted at research scientists and professionals with interests in the marine environment. Colour versions of many of the illustrations, and additional material - most notably feature location maps - can be found at www.cambridge.org/9780521819503.","event-place":"Cambridge","ISBN":"978-0-521-11420-2","note":"DOI: 10.1017/CBO9780511535918","publisher":"Cambridge University Press","publisher-place":"Cambridge","source":"Cambridge University Press","title":"Seabed Fluid Flow: The Impact on Geology, Biology and the Marine Environment","title-short":"Seabed Fluid Flow","URL":"https://www.cambridge.org/core/books/seabed-fluid-flow/E900AC78F7219C7059C07DDC363D240D","author":[{"family":"Judd","given":"Alan"},{"family":"Hovland","given":"Martin"}],"accessed":{"date-parts":[["2020",6,27]]},"issued":{"date-parts":[["2007"]]}}},{"id":1644,"uris":["http://zotero.org/users/5710338/items/J6YWEGZ6"],"uri":["http://zotero.org/users/5710338/items/J6YWEGZ6"],"itemData":{"id":1644,"type":"article-journal","container-title":"Marine and Petroleum Geology","DOI":"10.1016/j.marpetgeo.2017.08.016","ISSN":"02648172","journalAbbreviation":"Marine and Petroleum Geology","language":"en","page":"489-510","source":"DOI.org (Crossref)","title":"Seismic and structural characterization of fluid escape pipes using 3D and partial stack seismic from the Loyal Field (Scotland, UK): A multiphase and repeated intrusive mechanism","title-short":"Seismic and structural characterization of fluid escape pipes using 3D and partial stack seismic from the Loyal Field (Scotland, UK)","volume":"88","author":[{"family":"Maestrelli","given":"Daniele"},{"family":"Iacopini","given":"David"},{"family":"Jihad","given":"Ali A."},{"family":"Bond","given":"Clare E."},{"family":"Bonini","given":"Marco"}],"issued":{"date-parts":[["2017",12]]}}},{"id":1374,"uris":["http://zotero.org/users/5710338/items/JMUFKTD4"],"uri":["http://zotero.org/users/5710338/items/JMUFKTD4"],"itemData":{"id":1374,"type":"article-journal","abstract":"A geochemical study on ﬂuids from selected spontaneous seepages and drilled wells was carried out together with geologic investigation and deep cross-sections reconstruction to examine the petroleum system in the western Northern Apennines foothills. The hydrocarbons occurring in the Miocene foredeep units that form the reservoirs are commonly interpreted as generated in a source/reservoir system. However, the low Total Organic Carbon, its elevated dilution in the sediment pile and the limited amount of successions that entered in the oil window indicate a low potential for the hydrocarbons generation. The structures deformation in the Northern Apennines foothills is mainly late Miocene to Pliocene in age and involves successions that are progressively younger towards southeast. The earlier structure forms the Salsomaggiore anticline in the western sector. The comparison of the ﬂuids from the wells and the mud volcanoes shows high geochemical and thermal history similarities. Saline waters originate from the connate pore water entrapped in the Miocene reservoir rocks during their deposition. The gaseous hydrocarbons are a mixture of secondary biogenic methane and primary and secondary thermogenic gases. The associated oils show both early and late maturities. These evidences account for different generation and migration steps, depending on burial conditions and deformation time. The various reservoirs appear conﬁned by the thrust detachment at different depths and by the occurrence of reactivated lateral ramps. These results suggest the occurrence of a common source rock deeper than the Tertiary reservoir units, which progressively entered in the oil window. This source rock could have wide lateral extension, at least comparable with the width of the studied area, and represent a prime exploration target to evaluate the undiscovered oil and gas resources.","container-title":"Marine and Petroleum Geology","DOI":"10.1016/j.marpetgeo.2013.06.005","ISSN":"02648172","journalAbbreviation":"Marine and Petroleum Geology","language":"en","page":"57-76","source":"DOI.org (Crossref)","title":"A new model of the petroleum system in the Northern Apennines, Italy","volume":"48","author":[{"family":"Oppo","given":"Davide"},{"family":"Capozzi","given":"Rossella"},{"family":"Picotti","given":"Vincenzo"}],"issued":{"date-parts":[["2013",12]]}}}],"schema":"https://github.com/citation-style-language/schema/raw/master/csl-citation.json"} </w:instrText>
      </w:r>
      <w:r w:rsidR="00A6490E" w:rsidRPr="00C60FF0">
        <w:rPr>
          <w:rFonts w:cstheme="minorHAnsi"/>
          <w:bCs/>
        </w:rPr>
        <w:fldChar w:fldCharType="separate"/>
      </w:r>
      <w:r w:rsidR="00C0451C" w:rsidRPr="00C60FF0">
        <w:rPr>
          <w:rFonts w:ascii="Calibri" w:hAnsi="Calibri" w:cs="Calibri"/>
        </w:rPr>
        <w:t>(Judd &amp; Hovland, 2007; Maestrelli et al., 2017; Oppo et al., 2013)</w:t>
      </w:r>
      <w:r w:rsidR="00A6490E" w:rsidRPr="00C60FF0">
        <w:rPr>
          <w:rFonts w:cstheme="minorHAnsi"/>
          <w:bCs/>
        </w:rPr>
        <w:fldChar w:fldCharType="end"/>
      </w:r>
      <w:r w:rsidR="003704E0" w:rsidRPr="00C60FF0">
        <w:rPr>
          <w:rFonts w:cstheme="minorHAnsi"/>
          <w:bCs/>
        </w:rPr>
        <w:t>.</w:t>
      </w:r>
    </w:p>
    <w:p w14:paraId="36D5A1BE" w14:textId="23D17096" w:rsidR="00DA680E" w:rsidRPr="00C60FF0" w:rsidRDefault="00CD5292" w:rsidP="00CD6731">
      <w:pPr>
        <w:spacing w:line="360" w:lineRule="auto"/>
        <w:jc w:val="both"/>
        <w:rPr>
          <w:rFonts w:cstheme="minorHAnsi"/>
          <w:bCs/>
        </w:rPr>
      </w:pPr>
      <w:r w:rsidRPr="00C60FF0">
        <w:rPr>
          <w:rFonts w:cstheme="minorHAnsi"/>
          <w:bCs/>
        </w:rPr>
        <w:t>The variability of trap charge</w:t>
      </w:r>
      <w:r w:rsidR="00B36812" w:rsidRPr="00C60FF0">
        <w:rPr>
          <w:rFonts w:cstheme="minorHAnsi"/>
          <w:bCs/>
        </w:rPr>
        <w:t xml:space="preserve"> and </w:t>
      </w:r>
      <w:r w:rsidRPr="00C60FF0">
        <w:rPr>
          <w:rFonts w:cstheme="minorHAnsi"/>
          <w:bCs/>
        </w:rPr>
        <w:t xml:space="preserve">discharge </w:t>
      </w:r>
      <w:r w:rsidR="004C339B" w:rsidRPr="00C60FF0">
        <w:rPr>
          <w:rFonts w:cstheme="minorHAnsi"/>
          <w:bCs/>
        </w:rPr>
        <w:t>is particularly evident</w:t>
      </w:r>
      <w:r w:rsidR="00D12AA1" w:rsidRPr="00C60FF0">
        <w:rPr>
          <w:rFonts w:cstheme="minorHAnsi"/>
          <w:bCs/>
        </w:rPr>
        <w:t xml:space="preserve"> in</w:t>
      </w:r>
      <w:r w:rsidR="004C339B" w:rsidRPr="00C60FF0">
        <w:rPr>
          <w:rFonts w:cstheme="minorHAnsi"/>
          <w:bCs/>
        </w:rPr>
        <w:t xml:space="preserve"> the pipe trails originating from fold </w:t>
      </w:r>
      <w:r w:rsidR="0036261A" w:rsidRPr="00C60FF0">
        <w:rPr>
          <w:rFonts w:cstheme="minorHAnsi"/>
          <w:bCs/>
        </w:rPr>
        <w:t>B</w:t>
      </w:r>
      <w:r w:rsidR="004C339B" w:rsidRPr="00C60FF0">
        <w:rPr>
          <w:rFonts w:cstheme="minorHAnsi"/>
          <w:bCs/>
        </w:rPr>
        <w:t xml:space="preserve"> at Saida-Tyr (</w:t>
      </w:r>
      <w:r w:rsidR="00084B38" w:rsidRPr="00C60FF0">
        <w:rPr>
          <w:rFonts w:cstheme="minorHAnsi"/>
          <w:bCs/>
        </w:rPr>
        <w:t>Fig. 8</w:t>
      </w:r>
      <w:r w:rsidR="007366F5" w:rsidRPr="00C60FF0">
        <w:rPr>
          <w:rFonts w:cstheme="minorHAnsi"/>
          <w:bCs/>
        </w:rPr>
        <w:t>b</w:t>
      </w:r>
      <w:r w:rsidR="004C339B" w:rsidRPr="00C60FF0">
        <w:rPr>
          <w:rFonts w:cstheme="minorHAnsi"/>
          <w:bCs/>
        </w:rPr>
        <w:t>). In this location various trails (i.e. PT2, 3, 4, 5) develop in an area where the salt</w:t>
      </w:r>
      <w:r w:rsidR="00BE652D" w:rsidRPr="00C60FF0">
        <w:rPr>
          <w:rFonts w:cstheme="minorHAnsi"/>
          <w:bCs/>
        </w:rPr>
        <w:t xml:space="preserve"> </w:t>
      </w:r>
      <w:r w:rsidR="00905C47" w:rsidRPr="00C60FF0">
        <w:rPr>
          <w:rFonts w:cstheme="minorHAnsi"/>
          <w:bCs/>
        </w:rPr>
        <w:t>and overburden</w:t>
      </w:r>
      <w:r w:rsidR="004C339B" w:rsidRPr="00C60FF0">
        <w:rPr>
          <w:rFonts w:cstheme="minorHAnsi"/>
          <w:bCs/>
        </w:rPr>
        <w:t xml:space="preserve"> translate </w:t>
      </w:r>
      <w:r w:rsidR="004A60BA" w:rsidRPr="00C60FF0">
        <w:rPr>
          <w:rFonts w:cstheme="minorHAnsi"/>
          <w:bCs/>
        </w:rPr>
        <w:t>uniformly</w:t>
      </w:r>
      <w:r w:rsidR="0059788F" w:rsidRPr="00C60FF0">
        <w:rPr>
          <w:rFonts w:cstheme="minorHAnsi"/>
          <w:bCs/>
        </w:rPr>
        <w:t xml:space="preserve"> </w:t>
      </w:r>
      <w:r w:rsidR="004C339B" w:rsidRPr="00C60FF0">
        <w:rPr>
          <w:rFonts w:cstheme="minorHAnsi"/>
          <w:bCs/>
        </w:rPr>
        <w:t>away from the structure</w:t>
      </w:r>
      <w:r w:rsidR="00AA4750" w:rsidRPr="00C60FF0">
        <w:rPr>
          <w:rFonts w:cstheme="minorHAnsi"/>
          <w:bCs/>
        </w:rPr>
        <w:t xml:space="preserve"> (i.e. </w:t>
      </w:r>
      <w:r w:rsidR="00E40C39" w:rsidRPr="00C60FF0">
        <w:rPr>
          <w:rFonts w:cstheme="minorHAnsi"/>
          <w:bCs/>
        </w:rPr>
        <w:t xml:space="preserve">uniform velocity along </w:t>
      </w:r>
      <w:r w:rsidR="005E3E00" w:rsidRPr="00C60FF0">
        <w:rPr>
          <w:rFonts w:cstheme="minorHAnsi"/>
          <w:bCs/>
        </w:rPr>
        <w:t xml:space="preserve">fold </w:t>
      </w:r>
      <w:r w:rsidR="00E40C39" w:rsidRPr="00C60FF0">
        <w:rPr>
          <w:rFonts w:cstheme="minorHAnsi"/>
          <w:bCs/>
        </w:rPr>
        <w:t>strike)</w:t>
      </w:r>
      <w:r w:rsidR="00D95335" w:rsidRPr="00C60FF0">
        <w:rPr>
          <w:rFonts w:cstheme="minorHAnsi"/>
          <w:bCs/>
        </w:rPr>
        <w:t xml:space="preserve"> </w:t>
      </w:r>
      <w:r w:rsidR="00D95335" w:rsidRPr="00C60FF0">
        <w:rPr>
          <w:rFonts w:cstheme="minorHAnsi"/>
          <w:bCs/>
        </w:rPr>
        <w:fldChar w:fldCharType="begin"/>
      </w:r>
      <w:r w:rsidR="00C0451C" w:rsidRPr="00C60FF0">
        <w:rPr>
          <w:rFonts w:cstheme="minorHAnsi"/>
          <w:bCs/>
        </w:rPr>
        <w:instrText xml:space="preserve"> ADDIN ZOTERO_ITEM CSL_CITATION {"citationID":"bcGzz0OD","properties":{"formattedCitation":"(S. Evans et al., 2020)","plainCitation":"(S. Evans et al., 2020)","noteIndex":0},"citationItems":[{"id":4987,"uris":["http://zotero.org/users/5710338/items/3Y24LDQF"],"uri":["http://zotero.org/users/5710338/items/3Y24LDQF"],"itemData":{"id":4987,"type":"article-journal","container-title":"EarthArXiv","title":"Taking the pulse of salt-detached gravity gliding in the eastern Mediterranean","author":[{"family":"Evans","given":"Sian"},{"family":"Jackson","given":"Christopher A-L."},{"family":"Oppo","given":"Davide"}],"issued":{"date-parts":[["2020"]]}}}],"schema":"https://github.com/citation-style-language/schema/raw/master/csl-citation.json"} </w:instrText>
      </w:r>
      <w:r w:rsidR="00D95335" w:rsidRPr="00C60FF0">
        <w:rPr>
          <w:rFonts w:cstheme="minorHAnsi"/>
          <w:bCs/>
        </w:rPr>
        <w:fldChar w:fldCharType="separate"/>
      </w:r>
      <w:r w:rsidR="00C0451C" w:rsidRPr="00C60FF0">
        <w:rPr>
          <w:rFonts w:ascii="Calibri" w:hAnsi="Calibri" w:cs="Calibri"/>
        </w:rPr>
        <w:t>(S. Evans et al., 2020)</w:t>
      </w:r>
      <w:r w:rsidR="00D95335" w:rsidRPr="00C60FF0">
        <w:rPr>
          <w:rFonts w:cstheme="minorHAnsi"/>
          <w:bCs/>
        </w:rPr>
        <w:fldChar w:fldCharType="end"/>
      </w:r>
      <w:r w:rsidR="00BE652D" w:rsidRPr="00C60FF0">
        <w:rPr>
          <w:rFonts w:cstheme="minorHAnsi"/>
          <w:bCs/>
        </w:rPr>
        <w:t>, thus contemporaneous pipes fall within the same RSB interval</w:t>
      </w:r>
      <w:r w:rsidR="00D13417" w:rsidRPr="00C60FF0">
        <w:rPr>
          <w:rFonts w:cstheme="minorHAnsi"/>
          <w:bCs/>
        </w:rPr>
        <w:t xml:space="preserve"> (</w:t>
      </w:r>
      <w:r w:rsidR="00F8629B" w:rsidRPr="00C60FF0">
        <w:rPr>
          <w:rFonts w:cstheme="minorHAnsi"/>
          <w:bCs/>
        </w:rPr>
        <w:t>Fig. 11</w:t>
      </w:r>
      <w:r w:rsidR="00D13417" w:rsidRPr="00C60FF0">
        <w:rPr>
          <w:rFonts w:cstheme="minorHAnsi"/>
          <w:bCs/>
        </w:rPr>
        <w:t>)</w:t>
      </w:r>
      <w:r w:rsidR="004C339B" w:rsidRPr="00C60FF0">
        <w:rPr>
          <w:rFonts w:cstheme="minorHAnsi"/>
          <w:bCs/>
        </w:rPr>
        <w:t>. The total length</w:t>
      </w:r>
      <w:r w:rsidR="00BC50BD" w:rsidRPr="00C60FF0">
        <w:rPr>
          <w:rFonts w:cstheme="minorHAnsi"/>
          <w:bCs/>
        </w:rPr>
        <w:t xml:space="preserve"> of the pipe trails</w:t>
      </w:r>
      <w:r w:rsidR="004C339B" w:rsidRPr="00C60FF0">
        <w:rPr>
          <w:rFonts w:cstheme="minorHAnsi"/>
          <w:bCs/>
        </w:rPr>
        <w:t xml:space="preserve"> varies </w:t>
      </w:r>
      <w:r w:rsidR="004A60BA" w:rsidRPr="00C60FF0">
        <w:rPr>
          <w:rFonts w:cstheme="minorHAnsi"/>
          <w:bCs/>
        </w:rPr>
        <w:t xml:space="preserve">by </w:t>
      </w:r>
      <w:r w:rsidR="004C339B" w:rsidRPr="00C60FF0">
        <w:rPr>
          <w:rFonts w:cstheme="minorHAnsi"/>
          <w:bCs/>
        </w:rPr>
        <w:t xml:space="preserve">up to </w:t>
      </w:r>
      <w:r w:rsidR="002E40F0" w:rsidRPr="00C60FF0">
        <w:rPr>
          <w:rFonts w:cstheme="minorHAnsi"/>
          <w:bCs/>
        </w:rPr>
        <w:t>c.</w:t>
      </w:r>
      <w:r w:rsidR="004C339B" w:rsidRPr="00C60FF0">
        <w:rPr>
          <w:rFonts w:cstheme="minorHAnsi"/>
          <w:bCs/>
        </w:rPr>
        <w:t xml:space="preserve"> 4 km among </w:t>
      </w:r>
      <w:r w:rsidR="00CC6E63" w:rsidRPr="00C60FF0">
        <w:rPr>
          <w:rFonts w:cstheme="minorHAnsi"/>
          <w:bCs/>
        </w:rPr>
        <w:t xml:space="preserve">these </w:t>
      </w:r>
      <w:r w:rsidR="00577523" w:rsidRPr="00C60FF0">
        <w:rPr>
          <w:rFonts w:cstheme="minorHAnsi"/>
          <w:bCs/>
        </w:rPr>
        <w:t>closely spaced trails</w:t>
      </w:r>
      <w:r w:rsidR="003E3BA7" w:rsidRPr="00C60FF0">
        <w:rPr>
          <w:rFonts w:cstheme="minorHAnsi"/>
          <w:bCs/>
        </w:rPr>
        <w:t xml:space="preserve">. This variation does not have a defined </w:t>
      </w:r>
      <w:proofErr w:type="gramStart"/>
      <w:r w:rsidR="00943CDC" w:rsidRPr="00C60FF0">
        <w:rPr>
          <w:rFonts w:cstheme="minorHAnsi"/>
          <w:bCs/>
        </w:rPr>
        <w:t>trend</w:t>
      </w:r>
      <w:r w:rsidR="003E3BA7" w:rsidRPr="00C60FF0">
        <w:rPr>
          <w:rFonts w:cstheme="minorHAnsi"/>
          <w:bCs/>
        </w:rPr>
        <w:t>;</w:t>
      </w:r>
      <w:proofErr w:type="gramEnd"/>
      <w:r w:rsidR="003E3BA7" w:rsidRPr="00C60FF0">
        <w:rPr>
          <w:rFonts w:cstheme="minorHAnsi"/>
          <w:bCs/>
        </w:rPr>
        <w:t xml:space="preserve"> i.e. trails are neither progressively longer nor shorter moving </w:t>
      </w:r>
      <w:r w:rsidR="004F3EDF" w:rsidRPr="00C60FF0">
        <w:rPr>
          <w:rFonts w:cstheme="minorHAnsi"/>
          <w:bCs/>
        </w:rPr>
        <w:t>north</w:t>
      </w:r>
      <w:r w:rsidR="00E57CED" w:rsidRPr="00C60FF0">
        <w:rPr>
          <w:rFonts w:cstheme="minorHAnsi"/>
          <w:bCs/>
        </w:rPr>
        <w:t xml:space="preserve">. The </w:t>
      </w:r>
      <w:r w:rsidR="00E67F97" w:rsidRPr="00C60FF0">
        <w:rPr>
          <w:rFonts w:cstheme="minorHAnsi"/>
          <w:bCs/>
        </w:rPr>
        <w:t>different</w:t>
      </w:r>
      <w:r w:rsidR="001E42D3" w:rsidRPr="00C60FF0">
        <w:rPr>
          <w:rFonts w:cstheme="minorHAnsi"/>
          <w:bCs/>
        </w:rPr>
        <w:t xml:space="preserve"> </w:t>
      </w:r>
      <w:r w:rsidR="00E67F97" w:rsidRPr="00C60FF0">
        <w:rPr>
          <w:rFonts w:cstheme="minorHAnsi"/>
          <w:bCs/>
        </w:rPr>
        <w:t>length</w:t>
      </w:r>
      <w:r w:rsidR="006851C4" w:rsidRPr="00C60FF0">
        <w:rPr>
          <w:rFonts w:cstheme="minorHAnsi"/>
          <w:bCs/>
        </w:rPr>
        <w:t>s</w:t>
      </w:r>
      <w:r w:rsidR="00E67F97" w:rsidRPr="00C60FF0">
        <w:rPr>
          <w:rFonts w:cstheme="minorHAnsi"/>
          <w:bCs/>
        </w:rPr>
        <w:t xml:space="preserve"> </w:t>
      </w:r>
      <w:r w:rsidR="00FF1A8A" w:rsidRPr="00C60FF0">
        <w:rPr>
          <w:rFonts w:cstheme="minorHAnsi"/>
          <w:bCs/>
        </w:rPr>
        <w:t>also indicate distinct</w:t>
      </w:r>
      <w:r w:rsidR="00E67F97" w:rsidRPr="00C60FF0">
        <w:rPr>
          <w:rFonts w:cstheme="minorHAnsi"/>
          <w:bCs/>
        </w:rPr>
        <w:t xml:space="preserve"> </w:t>
      </w:r>
      <w:r w:rsidR="00C07E8B" w:rsidRPr="00C60FF0">
        <w:rPr>
          <w:rFonts w:cstheme="minorHAnsi"/>
          <w:bCs/>
        </w:rPr>
        <w:t>start time</w:t>
      </w:r>
      <w:r w:rsidR="00A421D6" w:rsidRPr="00C60FF0">
        <w:rPr>
          <w:rFonts w:cstheme="minorHAnsi"/>
          <w:bCs/>
        </w:rPr>
        <w:t>s</w:t>
      </w:r>
      <w:r w:rsidR="00E67F97" w:rsidRPr="00C60FF0">
        <w:rPr>
          <w:rFonts w:cstheme="minorHAnsi"/>
          <w:bCs/>
        </w:rPr>
        <w:t xml:space="preserve"> for the</w:t>
      </w:r>
      <w:r w:rsidR="00A421D6" w:rsidRPr="00C60FF0">
        <w:rPr>
          <w:rFonts w:cstheme="minorHAnsi"/>
          <w:bCs/>
        </w:rPr>
        <w:t xml:space="preserve"> </w:t>
      </w:r>
      <w:r w:rsidR="006851C4" w:rsidRPr="00C60FF0">
        <w:rPr>
          <w:rFonts w:cstheme="minorHAnsi"/>
          <w:bCs/>
        </w:rPr>
        <w:t xml:space="preserve">initiation of the </w:t>
      </w:r>
      <w:r w:rsidR="00A421D6" w:rsidRPr="00C60FF0">
        <w:rPr>
          <w:rFonts w:cstheme="minorHAnsi"/>
          <w:bCs/>
        </w:rPr>
        <w:t>trails</w:t>
      </w:r>
      <w:r w:rsidR="009761CA" w:rsidRPr="00C60FF0">
        <w:rPr>
          <w:rFonts w:cstheme="minorHAnsi"/>
          <w:bCs/>
        </w:rPr>
        <w:t>, thus</w:t>
      </w:r>
      <w:r w:rsidR="00E67F97" w:rsidRPr="00C60FF0">
        <w:rPr>
          <w:rFonts w:cstheme="minorHAnsi"/>
          <w:bCs/>
        </w:rPr>
        <w:t xml:space="preserve"> </w:t>
      </w:r>
      <w:r w:rsidR="00C07E8B" w:rsidRPr="00C60FF0">
        <w:rPr>
          <w:rFonts w:cstheme="minorHAnsi"/>
          <w:bCs/>
        </w:rPr>
        <w:t>point</w:t>
      </w:r>
      <w:r w:rsidR="009761CA" w:rsidRPr="00C60FF0">
        <w:rPr>
          <w:rFonts w:cstheme="minorHAnsi"/>
          <w:bCs/>
        </w:rPr>
        <w:t>ing</w:t>
      </w:r>
      <w:r w:rsidR="00C07E8B" w:rsidRPr="00C60FF0">
        <w:rPr>
          <w:rFonts w:cstheme="minorHAnsi"/>
          <w:bCs/>
        </w:rPr>
        <w:t xml:space="preserve"> to </w:t>
      </w:r>
      <w:r w:rsidR="001A55C0" w:rsidRPr="00C60FF0">
        <w:rPr>
          <w:rFonts w:cstheme="minorHAnsi"/>
          <w:bCs/>
        </w:rPr>
        <w:t xml:space="preserve">an </w:t>
      </w:r>
      <w:r w:rsidR="00C07E8B" w:rsidRPr="00C60FF0">
        <w:rPr>
          <w:rFonts w:cstheme="minorHAnsi"/>
          <w:bCs/>
        </w:rPr>
        <w:t xml:space="preserve">independent fluid escape history </w:t>
      </w:r>
      <w:r w:rsidR="00696C4C" w:rsidRPr="00C60FF0">
        <w:rPr>
          <w:rFonts w:cstheme="minorHAnsi"/>
          <w:bCs/>
        </w:rPr>
        <w:t>for</w:t>
      </w:r>
      <w:r w:rsidR="00C07E8B" w:rsidRPr="00C60FF0">
        <w:rPr>
          <w:rFonts w:cstheme="minorHAnsi"/>
          <w:bCs/>
        </w:rPr>
        <w:t xml:space="preserve"> each.</w:t>
      </w:r>
      <w:r w:rsidR="00E57CED" w:rsidRPr="00C60FF0">
        <w:rPr>
          <w:rFonts w:cstheme="minorHAnsi"/>
          <w:bCs/>
        </w:rPr>
        <w:t xml:space="preserve"> </w:t>
      </w:r>
      <w:r w:rsidR="00DC3BFE" w:rsidRPr="00C60FF0">
        <w:rPr>
          <w:rFonts w:cstheme="minorHAnsi"/>
          <w:bCs/>
        </w:rPr>
        <w:t xml:space="preserve">This hypothesis is supported by the </w:t>
      </w:r>
      <w:r w:rsidR="004A60BA" w:rsidRPr="00C60FF0">
        <w:rPr>
          <w:rFonts w:cstheme="minorHAnsi"/>
          <w:bCs/>
        </w:rPr>
        <w:t xml:space="preserve">widely differing </w:t>
      </w:r>
      <w:r w:rsidR="00DC3BFE" w:rsidRPr="00C60FF0">
        <w:rPr>
          <w:rFonts w:cstheme="minorHAnsi"/>
          <w:bCs/>
        </w:rPr>
        <w:t>distribution</w:t>
      </w:r>
      <w:r w:rsidR="00EB4E67" w:rsidRPr="00C60FF0">
        <w:rPr>
          <w:rFonts w:cstheme="minorHAnsi"/>
          <w:bCs/>
        </w:rPr>
        <w:t>s</w:t>
      </w:r>
      <w:r w:rsidR="00DC3BFE" w:rsidRPr="00C60FF0">
        <w:rPr>
          <w:rFonts w:cstheme="minorHAnsi"/>
          <w:bCs/>
        </w:rPr>
        <w:t xml:space="preserve"> of pipes within the </w:t>
      </w:r>
      <w:r w:rsidR="00E57CED" w:rsidRPr="00C60FF0">
        <w:rPr>
          <w:rFonts w:cstheme="minorHAnsi"/>
          <w:bCs/>
        </w:rPr>
        <w:t>four trails</w:t>
      </w:r>
      <w:r w:rsidR="00DC3BFE" w:rsidRPr="00C60FF0">
        <w:rPr>
          <w:rFonts w:cstheme="minorHAnsi"/>
          <w:bCs/>
        </w:rPr>
        <w:t>.</w:t>
      </w:r>
      <w:r w:rsidR="00B524E1" w:rsidRPr="00C60FF0">
        <w:rPr>
          <w:rFonts w:cstheme="minorHAnsi"/>
          <w:bCs/>
        </w:rPr>
        <w:t xml:space="preserve"> </w:t>
      </w:r>
      <w:r w:rsidR="004C339B" w:rsidRPr="00C60FF0">
        <w:rPr>
          <w:rFonts w:cstheme="minorHAnsi"/>
          <w:bCs/>
        </w:rPr>
        <w:t>The</w:t>
      </w:r>
      <w:r w:rsidR="009134A9" w:rsidRPr="00C60FF0">
        <w:rPr>
          <w:rFonts w:cstheme="minorHAnsi"/>
          <w:bCs/>
        </w:rPr>
        <w:t>se</w:t>
      </w:r>
      <w:r w:rsidR="004C339B" w:rsidRPr="00C60FF0">
        <w:rPr>
          <w:rFonts w:cstheme="minorHAnsi"/>
          <w:bCs/>
        </w:rPr>
        <w:t xml:space="preserve"> </w:t>
      </w:r>
      <w:r w:rsidR="004A60BA" w:rsidRPr="00C60FF0">
        <w:rPr>
          <w:rFonts w:cstheme="minorHAnsi"/>
          <w:bCs/>
        </w:rPr>
        <w:t xml:space="preserve">differences </w:t>
      </w:r>
      <w:r w:rsidR="0081430A" w:rsidRPr="00C60FF0">
        <w:rPr>
          <w:rFonts w:cstheme="minorHAnsi"/>
          <w:bCs/>
        </w:rPr>
        <w:t xml:space="preserve">are significant and </w:t>
      </w:r>
      <w:r w:rsidR="004A60BA" w:rsidRPr="00C60FF0">
        <w:rPr>
          <w:rFonts w:cstheme="minorHAnsi"/>
          <w:bCs/>
        </w:rPr>
        <w:t>may reflect</w:t>
      </w:r>
      <w:r w:rsidR="004C339B" w:rsidRPr="00C60FF0">
        <w:rPr>
          <w:rFonts w:cstheme="minorHAnsi"/>
          <w:bCs/>
        </w:rPr>
        <w:t xml:space="preserve"> hydraulically independent sectors within the anticline. </w:t>
      </w:r>
      <w:r w:rsidR="001F57B6" w:rsidRPr="00C60FF0">
        <w:rPr>
          <w:rFonts w:cstheme="minorHAnsi"/>
          <w:bCs/>
        </w:rPr>
        <w:t xml:space="preserve">Amplitude </w:t>
      </w:r>
      <w:r w:rsidR="004C339B" w:rsidRPr="00C60FF0">
        <w:rPr>
          <w:rFonts w:cstheme="minorHAnsi"/>
          <w:bCs/>
        </w:rPr>
        <w:t xml:space="preserve">and variance attribute analyses </w:t>
      </w:r>
      <w:r w:rsidR="004C4D63" w:rsidRPr="00C60FF0">
        <w:rPr>
          <w:rFonts w:cstheme="minorHAnsi"/>
          <w:bCs/>
        </w:rPr>
        <w:t xml:space="preserve">show </w:t>
      </w:r>
      <w:r w:rsidR="004C339B" w:rsidRPr="00C60FF0">
        <w:rPr>
          <w:rFonts w:cstheme="minorHAnsi"/>
          <w:bCs/>
        </w:rPr>
        <w:t xml:space="preserve">that the </w:t>
      </w:r>
      <w:r w:rsidR="008E7029" w:rsidRPr="00C60FF0">
        <w:rPr>
          <w:rFonts w:cstheme="minorHAnsi"/>
          <w:bCs/>
        </w:rPr>
        <w:t xml:space="preserve">Saida fault inversion </w:t>
      </w:r>
      <w:r w:rsidR="003301AD" w:rsidRPr="00C60FF0">
        <w:rPr>
          <w:rFonts w:cstheme="minorHAnsi"/>
          <w:bCs/>
        </w:rPr>
        <w:t>did</w:t>
      </w:r>
      <w:r w:rsidR="00153E7A" w:rsidRPr="00C60FF0">
        <w:rPr>
          <w:rFonts w:cstheme="minorHAnsi"/>
          <w:bCs/>
        </w:rPr>
        <w:t xml:space="preserve"> </w:t>
      </w:r>
      <w:r w:rsidR="003301AD" w:rsidRPr="00C60FF0">
        <w:rPr>
          <w:rFonts w:cstheme="minorHAnsi"/>
          <w:bCs/>
        </w:rPr>
        <w:t>n</w:t>
      </w:r>
      <w:r w:rsidR="00153E7A" w:rsidRPr="00C60FF0">
        <w:rPr>
          <w:rFonts w:cstheme="minorHAnsi"/>
          <w:bCs/>
        </w:rPr>
        <w:t>o</w:t>
      </w:r>
      <w:r w:rsidR="003301AD" w:rsidRPr="00C60FF0">
        <w:rPr>
          <w:rFonts w:cstheme="minorHAnsi"/>
          <w:bCs/>
        </w:rPr>
        <w:t>t disrupt the</w:t>
      </w:r>
      <w:r w:rsidR="00A421D6" w:rsidRPr="00C60FF0">
        <w:rPr>
          <w:rFonts w:cstheme="minorHAnsi"/>
          <w:bCs/>
        </w:rPr>
        <w:t xml:space="preserve"> </w:t>
      </w:r>
      <w:r w:rsidR="003301AD" w:rsidRPr="00C60FF0">
        <w:rPr>
          <w:rFonts w:cstheme="minorHAnsi"/>
          <w:bCs/>
        </w:rPr>
        <w:t xml:space="preserve">lateral continuity of </w:t>
      </w:r>
      <w:r w:rsidR="008E7029" w:rsidRPr="00C60FF0">
        <w:rPr>
          <w:rFonts w:cstheme="minorHAnsi"/>
          <w:bCs/>
        </w:rPr>
        <w:t xml:space="preserve">the </w:t>
      </w:r>
      <w:r w:rsidR="004C339B" w:rsidRPr="00C60FF0">
        <w:rPr>
          <w:rFonts w:cstheme="minorHAnsi"/>
          <w:bCs/>
        </w:rPr>
        <w:t>NW-</w:t>
      </w:r>
      <w:r w:rsidR="004C4D63" w:rsidRPr="00C60FF0">
        <w:rPr>
          <w:rFonts w:cstheme="minorHAnsi"/>
          <w:bCs/>
        </w:rPr>
        <w:t xml:space="preserve">SE-striking </w:t>
      </w:r>
      <w:r w:rsidR="00A421D6" w:rsidRPr="00C60FF0">
        <w:rPr>
          <w:rFonts w:cstheme="minorHAnsi"/>
          <w:bCs/>
        </w:rPr>
        <w:t xml:space="preserve">normal </w:t>
      </w:r>
      <w:r w:rsidR="008E7029" w:rsidRPr="00C60FF0">
        <w:rPr>
          <w:rFonts w:cstheme="minorHAnsi"/>
          <w:bCs/>
        </w:rPr>
        <w:t xml:space="preserve">faults </w:t>
      </w:r>
      <w:r w:rsidR="004C339B" w:rsidRPr="00C60FF0">
        <w:rPr>
          <w:rFonts w:cstheme="minorHAnsi"/>
          <w:bCs/>
        </w:rPr>
        <w:t xml:space="preserve">within fold </w:t>
      </w:r>
      <w:r w:rsidR="000A0D11" w:rsidRPr="00C60FF0">
        <w:rPr>
          <w:rFonts w:cstheme="minorHAnsi"/>
          <w:bCs/>
        </w:rPr>
        <w:t>B</w:t>
      </w:r>
      <w:r w:rsidR="004C339B" w:rsidRPr="00C60FF0">
        <w:rPr>
          <w:rFonts w:cstheme="minorHAnsi"/>
          <w:bCs/>
        </w:rPr>
        <w:t xml:space="preserve"> (Fig. </w:t>
      </w:r>
      <w:r w:rsidR="008B5687" w:rsidRPr="00C60FF0">
        <w:rPr>
          <w:rFonts w:cstheme="minorHAnsi"/>
          <w:bCs/>
        </w:rPr>
        <w:t>15</w:t>
      </w:r>
      <w:r w:rsidR="004C339B" w:rsidRPr="00C60FF0">
        <w:rPr>
          <w:rFonts w:cstheme="minorHAnsi"/>
          <w:bCs/>
        </w:rPr>
        <w:t>). The</w:t>
      </w:r>
      <w:r w:rsidR="003F3F31" w:rsidRPr="00C60FF0">
        <w:rPr>
          <w:rFonts w:cstheme="minorHAnsi"/>
          <w:bCs/>
        </w:rPr>
        <w:t xml:space="preserve">refore, </w:t>
      </w:r>
      <w:r w:rsidR="00FB12FF" w:rsidRPr="00C60FF0">
        <w:rPr>
          <w:rFonts w:cstheme="minorHAnsi"/>
          <w:bCs/>
        </w:rPr>
        <w:t xml:space="preserve">we </w:t>
      </w:r>
      <w:r w:rsidR="004C339B" w:rsidRPr="00C60FF0">
        <w:rPr>
          <w:rFonts w:cstheme="minorHAnsi"/>
          <w:bCs/>
        </w:rPr>
        <w:t>infer</w:t>
      </w:r>
      <w:r w:rsidR="00FB12FF" w:rsidRPr="00C60FF0">
        <w:rPr>
          <w:rFonts w:cstheme="minorHAnsi"/>
          <w:bCs/>
        </w:rPr>
        <w:t xml:space="preserve"> that the</w:t>
      </w:r>
      <w:r w:rsidR="004C339B" w:rsidRPr="00C60FF0">
        <w:rPr>
          <w:rFonts w:cstheme="minorHAnsi"/>
          <w:bCs/>
        </w:rPr>
        <w:t xml:space="preserve"> leakage points </w:t>
      </w:r>
      <w:r w:rsidR="003F3F31" w:rsidRPr="00C60FF0">
        <w:rPr>
          <w:rFonts w:cstheme="minorHAnsi"/>
          <w:bCs/>
        </w:rPr>
        <w:t>along</w:t>
      </w:r>
      <w:r w:rsidR="004C339B" w:rsidRPr="00C60FF0">
        <w:rPr>
          <w:rFonts w:cstheme="minorHAnsi"/>
          <w:bCs/>
        </w:rPr>
        <w:t xml:space="preserve"> the anticline crest are </w:t>
      </w:r>
      <w:r w:rsidR="00FB12FF" w:rsidRPr="00C60FF0">
        <w:rPr>
          <w:rFonts w:cstheme="minorHAnsi"/>
          <w:bCs/>
        </w:rPr>
        <w:t xml:space="preserve">located </w:t>
      </w:r>
      <w:r w:rsidR="004C339B" w:rsidRPr="00C60FF0">
        <w:rPr>
          <w:rFonts w:cstheme="minorHAnsi"/>
          <w:bCs/>
        </w:rPr>
        <w:t xml:space="preserve">within different </w:t>
      </w:r>
      <w:r w:rsidR="00335A6A" w:rsidRPr="00C60FF0">
        <w:rPr>
          <w:rFonts w:cstheme="minorHAnsi"/>
          <w:bCs/>
        </w:rPr>
        <w:t xml:space="preserve">tilted </w:t>
      </w:r>
      <w:r w:rsidR="004C339B" w:rsidRPr="00C60FF0">
        <w:rPr>
          <w:rFonts w:cstheme="minorHAnsi"/>
          <w:bCs/>
        </w:rPr>
        <w:t>fault blocks</w:t>
      </w:r>
      <w:r w:rsidR="00335A6A" w:rsidRPr="00C60FF0">
        <w:rPr>
          <w:rFonts w:cstheme="minorHAnsi"/>
          <w:bCs/>
        </w:rPr>
        <w:t>.</w:t>
      </w:r>
      <w:r w:rsidR="004C339B" w:rsidRPr="00C60FF0">
        <w:rPr>
          <w:rFonts w:cstheme="minorHAnsi"/>
          <w:bCs/>
        </w:rPr>
        <w:t xml:space="preserve"> </w:t>
      </w:r>
      <w:r w:rsidR="00335A6A" w:rsidRPr="00C60FF0">
        <w:rPr>
          <w:rFonts w:cstheme="minorHAnsi"/>
          <w:bCs/>
        </w:rPr>
        <w:t>I</w:t>
      </w:r>
      <w:r w:rsidR="004C339B" w:rsidRPr="00C60FF0">
        <w:rPr>
          <w:rFonts w:cstheme="minorHAnsi"/>
          <w:bCs/>
        </w:rPr>
        <w:t>t is reasonable to hypothesize that</w:t>
      </w:r>
      <w:r w:rsidR="00CD5E25" w:rsidRPr="00C60FF0">
        <w:rPr>
          <w:rFonts w:cstheme="minorHAnsi"/>
          <w:bCs/>
        </w:rPr>
        <w:t xml:space="preserve"> the normal faults act as barriers</w:t>
      </w:r>
      <w:r w:rsidR="00425CC4" w:rsidRPr="00C60FF0">
        <w:rPr>
          <w:rFonts w:cstheme="minorHAnsi"/>
          <w:bCs/>
        </w:rPr>
        <w:t xml:space="preserve"> or baffle</w:t>
      </w:r>
      <w:r w:rsidR="00CD5E25" w:rsidRPr="00C60FF0">
        <w:rPr>
          <w:rFonts w:cstheme="minorHAnsi"/>
          <w:bCs/>
        </w:rPr>
        <w:t xml:space="preserve"> lateral fluid movement, thus creating reservoir sectors displaying different cycles of overpressure build up and release</w:t>
      </w:r>
      <w:r w:rsidR="00D74296" w:rsidRPr="00C60FF0">
        <w:rPr>
          <w:rFonts w:cstheme="minorHAnsi"/>
          <w:bCs/>
        </w:rPr>
        <w:t>.</w:t>
      </w:r>
    </w:p>
    <w:p w14:paraId="0D4F86DB" w14:textId="77777777" w:rsidR="003704E0" w:rsidRPr="00C60FF0" w:rsidRDefault="003704E0" w:rsidP="00CD6731">
      <w:pPr>
        <w:spacing w:line="360" w:lineRule="auto"/>
        <w:jc w:val="both"/>
        <w:rPr>
          <w:rFonts w:cstheme="minorHAnsi"/>
          <w:bCs/>
        </w:rPr>
      </w:pPr>
    </w:p>
    <w:p w14:paraId="46C6A7AD" w14:textId="709E4EA8" w:rsidR="00F40D4F" w:rsidRPr="00C60FF0" w:rsidRDefault="00F40D4F" w:rsidP="00CD6731">
      <w:pPr>
        <w:pStyle w:val="ListParagraph"/>
        <w:numPr>
          <w:ilvl w:val="0"/>
          <w:numId w:val="1"/>
        </w:numPr>
        <w:spacing w:line="360" w:lineRule="auto"/>
        <w:jc w:val="both"/>
        <w:rPr>
          <w:rFonts w:cstheme="minorHAnsi"/>
          <w:b/>
          <w:lang w:val="en-US"/>
        </w:rPr>
      </w:pPr>
      <w:r w:rsidRPr="00C60FF0">
        <w:rPr>
          <w:rFonts w:cstheme="minorHAnsi"/>
          <w:b/>
          <w:lang w:val="en-US"/>
        </w:rPr>
        <w:t>Conclusions</w:t>
      </w:r>
    </w:p>
    <w:p w14:paraId="00954676" w14:textId="09938119" w:rsidR="00F6417E" w:rsidRPr="00C60FF0" w:rsidRDefault="00F6417E" w:rsidP="00CD6731">
      <w:pPr>
        <w:spacing w:line="360" w:lineRule="auto"/>
        <w:jc w:val="both"/>
        <w:rPr>
          <w:rFonts w:cstheme="minorHAnsi"/>
          <w:bCs/>
        </w:rPr>
      </w:pPr>
      <w:r w:rsidRPr="00C60FF0">
        <w:rPr>
          <w:rFonts w:cstheme="minorHAnsi"/>
          <w:bCs/>
        </w:rPr>
        <w:t xml:space="preserve">We analyzed novel 3D seismic data offshore Lebanon </w:t>
      </w:r>
      <w:r w:rsidR="007A02E4" w:rsidRPr="00C60FF0">
        <w:rPr>
          <w:rFonts w:cstheme="minorHAnsi"/>
          <w:bCs/>
        </w:rPr>
        <w:t xml:space="preserve">to </w:t>
      </w:r>
      <w:r w:rsidR="00A64D5A" w:rsidRPr="00C60FF0">
        <w:rPr>
          <w:rFonts w:cstheme="minorHAnsi"/>
          <w:bCs/>
        </w:rPr>
        <w:t>reconstruct</w:t>
      </w:r>
      <w:r w:rsidR="007A02E4" w:rsidRPr="00C60FF0">
        <w:rPr>
          <w:rFonts w:cstheme="minorHAnsi"/>
          <w:bCs/>
        </w:rPr>
        <w:t xml:space="preserve"> overpressure generation mechanisms and </w:t>
      </w:r>
      <w:r w:rsidR="007A02E4" w:rsidRPr="00C60FF0">
        <w:rPr>
          <w:rFonts w:cstheme="minorHAnsi"/>
        </w:rPr>
        <w:t xml:space="preserve">fluid escape duration and cyclicity following the deposition of </w:t>
      </w:r>
      <w:r w:rsidR="00031B88" w:rsidRPr="00C60FF0">
        <w:rPr>
          <w:rFonts w:cstheme="minorHAnsi"/>
        </w:rPr>
        <w:t>the</w:t>
      </w:r>
      <w:r w:rsidR="007A02E4" w:rsidRPr="00C60FF0">
        <w:rPr>
          <w:rFonts w:cstheme="minorHAnsi"/>
        </w:rPr>
        <w:t xml:space="preserve"> thick </w:t>
      </w:r>
      <w:r w:rsidR="00031B88" w:rsidRPr="00C60FF0">
        <w:rPr>
          <w:rFonts w:cstheme="minorHAnsi"/>
        </w:rPr>
        <w:t xml:space="preserve">Messinian </w:t>
      </w:r>
      <w:r w:rsidR="00985881" w:rsidRPr="00C60FF0">
        <w:rPr>
          <w:rFonts w:cstheme="minorHAnsi"/>
        </w:rPr>
        <w:t>salt</w:t>
      </w:r>
      <w:r w:rsidR="007A02E4" w:rsidRPr="00C60FF0">
        <w:rPr>
          <w:rFonts w:cstheme="minorHAnsi"/>
        </w:rPr>
        <w:t xml:space="preserve"> </w:t>
      </w:r>
      <w:r w:rsidR="00031B88" w:rsidRPr="00C60FF0">
        <w:rPr>
          <w:rFonts w:cstheme="minorHAnsi"/>
        </w:rPr>
        <w:t>along the continental margin of northern Levant Basin</w:t>
      </w:r>
      <w:r w:rsidR="007A02E4" w:rsidRPr="00C60FF0">
        <w:rPr>
          <w:rFonts w:cstheme="minorHAnsi"/>
        </w:rPr>
        <w:t>.</w:t>
      </w:r>
      <w:r w:rsidR="004F0791" w:rsidRPr="00C60FF0">
        <w:rPr>
          <w:rFonts w:cstheme="minorHAnsi"/>
          <w:bCs/>
        </w:rPr>
        <w:t xml:space="preserve"> The high number of fluid escape pipes occurring in the northern Levant Basin proves the existence of a highly active regional petroleum system able to generate large volumes of hydrocarbons over a relatively </w:t>
      </w:r>
      <w:proofErr w:type="gramStart"/>
      <w:r w:rsidR="004F0791" w:rsidRPr="00C60FF0">
        <w:rPr>
          <w:rFonts w:cstheme="minorHAnsi"/>
          <w:bCs/>
        </w:rPr>
        <w:t>long time</w:t>
      </w:r>
      <w:proofErr w:type="gramEnd"/>
      <w:r w:rsidR="004F0791" w:rsidRPr="00C60FF0">
        <w:rPr>
          <w:rFonts w:cstheme="minorHAnsi"/>
          <w:bCs/>
        </w:rPr>
        <w:t xml:space="preserve"> span.</w:t>
      </w:r>
    </w:p>
    <w:p w14:paraId="0F632CE3" w14:textId="7A641B31" w:rsidR="00005CB1" w:rsidRPr="00C60FF0" w:rsidRDefault="00FE0093" w:rsidP="00CD6731">
      <w:pPr>
        <w:spacing w:line="360" w:lineRule="auto"/>
        <w:jc w:val="both"/>
        <w:rPr>
          <w:rFonts w:cstheme="minorHAnsi"/>
          <w:bCs/>
        </w:rPr>
      </w:pPr>
      <w:r w:rsidRPr="00C60FF0">
        <w:rPr>
          <w:rFonts w:cstheme="minorHAnsi"/>
          <w:bCs/>
        </w:rPr>
        <w:t>The</w:t>
      </w:r>
      <w:r w:rsidR="003E4502" w:rsidRPr="00C60FF0">
        <w:rPr>
          <w:rFonts w:cstheme="minorHAnsi"/>
          <w:bCs/>
        </w:rPr>
        <w:t xml:space="preserve"> </w:t>
      </w:r>
      <w:r w:rsidR="00AA6CC3" w:rsidRPr="00C60FF0">
        <w:rPr>
          <w:rFonts w:cstheme="minorHAnsi"/>
          <w:bCs/>
        </w:rPr>
        <w:t xml:space="preserve">Lebanese </w:t>
      </w:r>
      <w:r w:rsidR="007D77A3" w:rsidRPr="00C60FF0">
        <w:rPr>
          <w:rFonts w:cstheme="minorHAnsi"/>
          <w:bCs/>
        </w:rPr>
        <w:t xml:space="preserve">offshore </w:t>
      </w:r>
      <w:r w:rsidR="00AA6CC3" w:rsidRPr="00C60FF0">
        <w:rPr>
          <w:rFonts w:cstheme="minorHAnsi"/>
          <w:bCs/>
        </w:rPr>
        <w:t xml:space="preserve">experienced diffuse fluid expulsion since the </w:t>
      </w:r>
      <w:r w:rsidR="00193886" w:rsidRPr="00C60FF0">
        <w:rPr>
          <w:rFonts w:cstheme="minorHAnsi"/>
          <w:bCs/>
        </w:rPr>
        <w:t>Late Pliocene</w:t>
      </w:r>
      <w:r w:rsidR="007D77A3" w:rsidRPr="00C60FF0">
        <w:rPr>
          <w:rFonts w:cstheme="minorHAnsi"/>
          <w:bCs/>
        </w:rPr>
        <w:t xml:space="preserve">/Early </w:t>
      </w:r>
      <w:r w:rsidR="00193886" w:rsidRPr="00C60FF0">
        <w:rPr>
          <w:rFonts w:cstheme="minorHAnsi"/>
          <w:bCs/>
        </w:rPr>
        <w:t>Pleistocene</w:t>
      </w:r>
      <w:r w:rsidR="007D77A3" w:rsidRPr="00C60FF0">
        <w:rPr>
          <w:rFonts w:cstheme="minorHAnsi"/>
          <w:bCs/>
        </w:rPr>
        <w:t xml:space="preserve">, </w:t>
      </w:r>
      <w:r w:rsidR="00187484" w:rsidRPr="00C60FF0">
        <w:rPr>
          <w:rFonts w:cstheme="minorHAnsi"/>
          <w:bCs/>
        </w:rPr>
        <w:t xml:space="preserve">which </w:t>
      </w:r>
      <w:r w:rsidR="007D77A3" w:rsidRPr="00C60FF0">
        <w:rPr>
          <w:rFonts w:cstheme="minorHAnsi"/>
          <w:bCs/>
        </w:rPr>
        <w:t>peak</w:t>
      </w:r>
      <w:r w:rsidR="00187484" w:rsidRPr="00C60FF0">
        <w:rPr>
          <w:rFonts w:cstheme="minorHAnsi"/>
          <w:bCs/>
        </w:rPr>
        <w:t>ed</w:t>
      </w:r>
      <w:r w:rsidR="007D77A3" w:rsidRPr="00C60FF0">
        <w:rPr>
          <w:rFonts w:cstheme="minorHAnsi"/>
          <w:bCs/>
        </w:rPr>
        <w:t xml:space="preserve"> </w:t>
      </w:r>
      <w:r w:rsidR="00187484" w:rsidRPr="00C60FF0">
        <w:rPr>
          <w:rFonts w:cstheme="minorHAnsi"/>
          <w:bCs/>
        </w:rPr>
        <w:t xml:space="preserve">in </w:t>
      </w:r>
      <w:r w:rsidR="007D77A3" w:rsidRPr="00C60FF0">
        <w:rPr>
          <w:rFonts w:cstheme="minorHAnsi"/>
          <w:bCs/>
        </w:rPr>
        <w:t>the Late Pleistocene</w:t>
      </w:r>
      <w:r w:rsidR="00AA6CC3" w:rsidRPr="00C60FF0">
        <w:rPr>
          <w:rFonts w:cstheme="minorHAnsi"/>
          <w:bCs/>
        </w:rPr>
        <w:t>.</w:t>
      </w:r>
      <w:r w:rsidR="00DB349F" w:rsidRPr="00C60FF0">
        <w:rPr>
          <w:rFonts w:cstheme="minorHAnsi"/>
          <w:bCs/>
        </w:rPr>
        <w:t xml:space="preserve"> The initial pipe formation is asynchronous across the basin despite </w:t>
      </w:r>
      <w:r w:rsidR="004F19F7" w:rsidRPr="00C60FF0">
        <w:rPr>
          <w:rFonts w:cstheme="minorHAnsi"/>
          <w:bCs/>
        </w:rPr>
        <w:t>concentrating</w:t>
      </w:r>
      <w:r w:rsidR="00DB349F" w:rsidRPr="00C60FF0">
        <w:rPr>
          <w:rFonts w:cstheme="minorHAnsi"/>
          <w:bCs/>
        </w:rPr>
        <w:t xml:space="preserve"> </w:t>
      </w:r>
      <w:r w:rsidR="003C0C35" w:rsidRPr="00C60FF0">
        <w:rPr>
          <w:rFonts w:cstheme="minorHAnsi"/>
          <w:bCs/>
        </w:rPr>
        <w:t>with</w:t>
      </w:r>
      <w:r w:rsidR="00DB349F" w:rsidRPr="00C60FF0">
        <w:rPr>
          <w:rFonts w:cstheme="minorHAnsi"/>
          <w:bCs/>
        </w:rPr>
        <w:t xml:space="preserve">in a narrow </w:t>
      </w:r>
      <w:r w:rsidR="004F19F7" w:rsidRPr="00C60FF0">
        <w:rPr>
          <w:rFonts w:cstheme="minorHAnsi"/>
          <w:bCs/>
        </w:rPr>
        <w:t xml:space="preserve">time </w:t>
      </w:r>
      <w:r w:rsidR="00DB349F" w:rsidRPr="00C60FF0">
        <w:rPr>
          <w:rFonts w:cstheme="minorHAnsi"/>
          <w:bCs/>
        </w:rPr>
        <w:t xml:space="preserve">interval </w:t>
      </w:r>
      <w:r w:rsidR="00501321" w:rsidRPr="00C60FF0">
        <w:rPr>
          <w:rFonts w:cstheme="minorHAnsi"/>
          <w:bCs/>
        </w:rPr>
        <w:t xml:space="preserve">coincident with the </w:t>
      </w:r>
      <w:r w:rsidR="004F19F7" w:rsidRPr="00C60FF0">
        <w:rPr>
          <w:rFonts w:cstheme="minorHAnsi"/>
          <w:bCs/>
        </w:rPr>
        <w:t xml:space="preserve">main uplift of the eastern </w:t>
      </w:r>
      <w:r w:rsidR="00BD4F8C" w:rsidRPr="00C60FF0">
        <w:rPr>
          <w:rFonts w:cstheme="minorHAnsi"/>
          <w:bCs/>
        </w:rPr>
        <w:t xml:space="preserve">sector of the </w:t>
      </w:r>
      <w:r w:rsidR="004F19F7" w:rsidRPr="00C60FF0">
        <w:rPr>
          <w:rFonts w:cstheme="minorHAnsi"/>
          <w:bCs/>
        </w:rPr>
        <w:t>basin</w:t>
      </w:r>
      <w:r w:rsidR="00501321" w:rsidRPr="00C60FF0">
        <w:rPr>
          <w:rFonts w:cstheme="minorHAnsi"/>
          <w:bCs/>
        </w:rPr>
        <w:t>.</w:t>
      </w:r>
      <w:r w:rsidR="000C1A3B" w:rsidRPr="00C60FF0">
        <w:rPr>
          <w:rFonts w:cstheme="minorHAnsi"/>
          <w:bCs/>
        </w:rPr>
        <w:t xml:space="preserve"> We interpret the uplift as the main event leading to cross-evaporite fluid escape</w:t>
      </w:r>
      <w:r w:rsidR="00BA60DD" w:rsidRPr="00C60FF0">
        <w:rPr>
          <w:rFonts w:cstheme="minorHAnsi"/>
          <w:bCs/>
        </w:rPr>
        <w:t xml:space="preserve"> </w:t>
      </w:r>
      <w:r w:rsidR="000C1A3B" w:rsidRPr="00C60FF0">
        <w:rPr>
          <w:rFonts w:cstheme="minorHAnsi"/>
          <w:bCs/>
        </w:rPr>
        <w:t>in this region of the Eastern Mediterranean</w:t>
      </w:r>
      <w:r w:rsidR="009736B2" w:rsidRPr="00C60FF0">
        <w:rPr>
          <w:rFonts w:cstheme="minorHAnsi"/>
          <w:bCs/>
        </w:rPr>
        <w:t xml:space="preserve">, thanks to its role in transferring </w:t>
      </w:r>
      <w:proofErr w:type="spellStart"/>
      <w:r w:rsidR="009736B2" w:rsidRPr="00C60FF0">
        <w:rPr>
          <w:rFonts w:cstheme="minorHAnsi"/>
          <w:bCs/>
        </w:rPr>
        <w:t>overpressured</w:t>
      </w:r>
      <w:proofErr w:type="spellEnd"/>
      <w:r w:rsidR="009736B2" w:rsidRPr="00C60FF0">
        <w:rPr>
          <w:rFonts w:cstheme="minorHAnsi"/>
          <w:bCs/>
        </w:rPr>
        <w:t xml:space="preserve"> fluids into prominent </w:t>
      </w:r>
      <w:r w:rsidR="009736B2" w:rsidRPr="00C60FF0">
        <w:rPr>
          <w:rFonts w:cstheme="minorHAnsi"/>
          <w:bCs/>
        </w:rPr>
        <w:lastRenderedPageBreak/>
        <w:t>anticlines along the basin margin</w:t>
      </w:r>
      <w:r w:rsidR="00982DEC" w:rsidRPr="00C60FF0">
        <w:rPr>
          <w:rFonts w:cstheme="minorHAnsi"/>
          <w:bCs/>
        </w:rPr>
        <w:t>.</w:t>
      </w:r>
      <w:r w:rsidR="0051562F" w:rsidRPr="00C60FF0">
        <w:rPr>
          <w:rFonts w:cstheme="minorHAnsi"/>
          <w:bCs/>
        </w:rPr>
        <w:t xml:space="preserve"> </w:t>
      </w:r>
      <w:r w:rsidR="005A665B" w:rsidRPr="00C60FF0">
        <w:rPr>
          <w:rFonts w:cstheme="minorHAnsi"/>
          <w:bCs/>
        </w:rPr>
        <w:t>D</w:t>
      </w:r>
      <w:r w:rsidR="00005CB1" w:rsidRPr="00C60FF0">
        <w:rPr>
          <w:rFonts w:cstheme="minorHAnsi"/>
          <w:bCs/>
        </w:rPr>
        <w:t>issimilarities in the initia</w:t>
      </w:r>
      <w:r w:rsidR="00992255" w:rsidRPr="00C60FF0">
        <w:rPr>
          <w:rFonts w:cstheme="minorHAnsi"/>
          <w:bCs/>
        </w:rPr>
        <w:t>tion of</w:t>
      </w:r>
      <w:r w:rsidR="00005CB1" w:rsidRPr="00C60FF0">
        <w:rPr>
          <w:rFonts w:cstheme="minorHAnsi"/>
          <w:bCs/>
        </w:rPr>
        <w:t xml:space="preserve"> fluid expulsion </w:t>
      </w:r>
      <w:r w:rsidR="003F2136" w:rsidRPr="00C60FF0">
        <w:rPr>
          <w:rFonts w:cstheme="minorHAnsi"/>
          <w:bCs/>
        </w:rPr>
        <w:t>from</w:t>
      </w:r>
      <w:r w:rsidR="00005CB1" w:rsidRPr="00C60FF0">
        <w:rPr>
          <w:rFonts w:cstheme="minorHAnsi"/>
          <w:bCs/>
        </w:rPr>
        <w:t xml:space="preserve"> a single </w:t>
      </w:r>
      <w:r w:rsidR="003F2136" w:rsidRPr="00C60FF0">
        <w:rPr>
          <w:rFonts w:cstheme="minorHAnsi"/>
          <w:bCs/>
        </w:rPr>
        <w:t>anticline</w:t>
      </w:r>
      <w:r w:rsidR="00005CB1" w:rsidRPr="00C60FF0">
        <w:rPr>
          <w:rFonts w:cstheme="minorHAnsi"/>
          <w:bCs/>
        </w:rPr>
        <w:t xml:space="preserve"> and, more generally, across the Levant Basin suggest that, after an initial fluid escape episode </w:t>
      </w:r>
      <w:r w:rsidR="0051562F" w:rsidRPr="00C60FF0">
        <w:rPr>
          <w:rFonts w:cstheme="minorHAnsi"/>
          <w:bCs/>
        </w:rPr>
        <w:t>linked to the</w:t>
      </w:r>
      <w:r w:rsidR="00005CB1" w:rsidRPr="00C60FF0">
        <w:rPr>
          <w:rFonts w:cstheme="minorHAnsi"/>
          <w:bCs/>
        </w:rPr>
        <w:t xml:space="preserve"> margin uplift, local dynamics of fluid migration and overpressure buildup over-impose</w:t>
      </w:r>
      <w:r w:rsidR="0051562F" w:rsidRPr="00C60FF0">
        <w:rPr>
          <w:rFonts w:cstheme="minorHAnsi"/>
          <w:bCs/>
        </w:rPr>
        <w:t>d</w:t>
      </w:r>
      <w:r w:rsidR="00005CB1" w:rsidRPr="00C60FF0">
        <w:rPr>
          <w:rFonts w:cstheme="minorHAnsi"/>
          <w:bCs/>
        </w:rPr>
        <w:t xml:space="preserve"> on the controls acting at a regional scale. In particular, it can be observed that: 1) the pipe</w:t>
      </w:r>
      <w:r w:rsidR="009E57CA" w:rsidRPr="00C60FF0">
        <w:rPr>
          <w:rFonts w:cstheme="minorHAnsi"/>
          <w:bCs/>
        </w:rPr>
        <w:t>s</w:t>
      </w:r>
      <w:r w:rsidR="00005CB1" w:rsidRPr="00C60FF0">
        <w:rPr>
          <w:rFonts w:cstheme="minorHAnsi"/>
          <w:bCs/>
        </w:rPr>
        <w:t xml:space="preserve"> location is strongly controlled by the structural arrangement of the sub-salt units; </w:t>
      </w:r>
      <w:r w:rsidR="009E57CA" w:rsidRPr="00C60FF0">
        <w:rPr>
          <w:rFonts w:cstheme="minorHAnsi"/>
          <w:bCs/>
        </w:rPr>
        <w:t>2</w:t>
      </w:r>
      <w:r w:rsidR="00005CB1" w:rsidRPr="00C60FF0">
        <w:rPr>
          <w:rFonts w:cstheme="minorHAnsi"/>
          <w:bCs/>
        </w:rPr>
        <w:t xml:space="preserve">) the </w:t>
      </w:r>
      <w:r w:rsidR="009E57CA" w:rsidRPr="00C60FF0">
        <w:rPr>
          <w:rFonts w:cstheme="minorHAnsi"/>
          <w:bCs/>
        </w:rPr>
        <w:t>cyclicity</w:t>
      </w:r>
      <w:r w:rsidR="00005CB1" w:rsidRPr="00C60FF0">
        <w:rPr>
          <w:rFonts w:cstheme="minorHAnsi"/>
          <w:bCs/>
        </w:rPr>
        <w:t xml:space="preserve"> of </w:t>
      </w:r>
      <w:r w:rsidR="009978ED" w:rsidRPr="00C60FF0">
        <w:rPr>
          <w:rFonts w:cstheme="minorHAnsi"/>
          <w:bCs/>
        </w:rPr>
        <w:t>overpressure and fluid charge/discharge</w:t>
      </w:r>
      <w:r w:rsidR="00005CB1" w:rsidRPr="00C60FF0">
        <w:rPr>
          <w:rFonts w:cstheme="minorHAnsi"/>
          <w:bCs/>
        </w:rPr>
        <w:t xml:space="preserve"> </w:t>
      </w:r>
      <w:r w:rsidR="00147A81" w:rsidRPr="00C60FF0">
        <w:rPr>
          <w:rFonts w:cstheme="minorHAnsi"/>
          <w:bCs/>
        </w:rPr>
        <w:t>is</w:t>
      </w:r>
      <w:r w:rsidR="00005CB1" w:rsidRPr="00C60FF0">
        <w:rPr>
          <w:rFonts w:cstheme="minorHAnsi"/>
          <w:bCs/>
        </w:rPr>
        <w:t xml:space="preserve"> regulated by fluid dynamics</w:t>
      </w:r>
      <w:r w:rsidR="00147A81" w:rsidRPr="00C60FF0">
        <w:rPr>
          <w:rFonts w:cstheme="minorHAnsi"/>
          <w:bCs/>
        </w:rPr>
        <w:t xml:space="preserve"> dependent on the individual structures</w:t>
      </w:r>
      <w:r w:rsidR="00005CB1" w:rsidRPr="00C60FF0">
        <w:rPr>
          <w:rFonts w:cstheme="minorHAnsi"/>
          <w:bCs/>
        </w:rPr>
        <w:t>.</w:t>
      </w:r>
    </w:p>
    <w:p w14:paraId="023CE3AD" w14:textId="48D75C4F" w:rsidR="004A02D9" w:rsidRPr="00C60FF0" w:rsidRDefault="00E66B7E" w:rsidP="00CD6731">
      <w:pPr>
        <w:spacing w:line="360" w:lineRule="auto"/>
        <w:jc w:val="both"/>
        <w:rPr>
          <w:rFonts w:cstheme="minorHAnsi"/>
          <w:bCs/>
        </w:rPr>
      </w:pPr>
      <w:r w:rsidRPr="00C60FF0">
        <w:rPr>
          <w:rFonts w:cstheme="minorHAnsi"/>
          <w:bCs/>
        </w:rPr>
        <w:t xml:space="preserve">In conclusion, </w:t>
      </w:r>
      <w:r w:rsidR="004E27B6" w:rsidRPr="00C60FF0">
        <w:rPr>
          <w:rFonts w:cstheme="minorHAnsi"/>
          <w:bCs/>
        </w:rPr>
        <w:t xml:space="preserve">recent </w:t>
      </w:r>
      <w:r w:rsidRPr="00C60FF0">
        <w:rPr>
          <w:rFonts w:cstheme="minorHAnsi"/>
          <w:bCs/>
        </w:rPr>
        <w:t xml:space="preserve">efforts in the study of salt basins </w:t>
      </w:r>
      <w:r w:rsidR="003E7720" w:rsidRPr="00C60FF0">
        <w:rPr>
          <w:rFonts w:cstheme="minorHAnsi"/>
          <w:bCs/>
        </w:rPr>
        <w:t xml:space="preserve">not yet extensively deformed by halokinesis </w:t>
      </w:r>
      <w:r w:rsidRPr="00C60FF0">
        <w:rPr>
          <w:rFonts w:cstheme="minorHAnsi"/>
          <w:bCs/>
        </w:rPr>
        <w:t xml:space="preserve">continue contributing to unravel the </w:t>
      </w:r>
      <w:r w:rsidRPr="00C60FF0">
        <w:rPr>
          <w:rFonts w:cstheme="minorHAnsi"/>
        </w:rPr>
        <w:t xml:space="preserve">processes driving overpressure generation and fluid escape through thick </w:t>
      </w:r>
      <w:r w:rsidR="00985881" w:rsidRPr="00C60FF0">
        <w:rPr>
          <w:rFonts w:cstheme="minorHAnsi"/>
        </w:rPr>
        <w:t>salt</w:t>
      </w:r>
      <w:r w:rsidRPr="00C60FF0">
        <w:rPr>
          <w:rFonts w:cstheme="minorHAnsi"/>
        </w:rPr>
        <w:t xml:space="preserve">. </w:t>
      </w:r>
      <w:r w:rsidR="00611E72" w:rsidRPr="00C60FF0">
        <w:rPr>
          <w:rFonts w:cstheme="minorHAnsi"/>
        </w:rPr>
        <w:t xml:space="preserve">While in the southern areas of the Eastern Mediterranean cross-evaporite fluid escape has been mainly attributed to the MSC and compaction disequilibrium, we argue that in the northern Levant </w:t>
      </w:r>
      <w:r w:rsidR="00CC2216" w:rsidRPr="00C60FF0">
        <w:rPr>
          <w:rFonts w:cstheme="minorHAnsi"/>
        </w:rPr>
        <w:t>B</w:t>
      </w:r>
      <w:r w:rsidR="00611E72" w:rsidRPr="00C60FF0">
        <w:rPr>
          <w:rFonts w:cstheme="minorHAnsi"/>
        </w:rPr>
        <w:t>asin</w:t>
      </w:r>
      <w:r w:rsidR="00CC2216" w:rsidRPr="00C60FF0">
        <w:rPr>
          <w:rFonts w:cstheme="minorHAnsi"/>
        </w:rPr>
        <w:t xml:space="preserve"> this is not suitable; here fluid escape was mainly driven by </w:t>
      </w:r>
      <w:r w:rsidR="00611E72" w:rsidRPr="00C60FF0">
        <w:rPr>
          <w:rFonts w:cstheme="minorHAnsi"/>
        </w:rPr>
        <w:t xml:space="preserve">the tectonic evolution of the margin. </w:t>
      </w:r>
      <w:r w:rsidR="00754CC2" w:rsidRPr="00C60FF0">
        <w:rPr>
          <w:rFonts w:cstheme="minorHAnsi"/>
        </w:rPr>
        <w:t>In this frame, o</w:t>
      </w:r>
      <w:r w:rsidRPr="00C60FF0">
        <w:rPr>
          <w:rFonts w:cstheme="minorHAnsi"/>
          <w:bCs/>
        </w:rPr>
        <w:t>ur study shows that the causes of cross-evaporite fluid escape can be multiple</w:t>
      </w:r>
      <w:r w:rsidR="007426D7" w:rsidRPr="00C60FF0">
        <w:rPr>
          <w:rFonts w:cstheme="minorHAnsi"/>
          <w:bCs/>
        </w:rPr>
        <w:t>,</w:t>
      </w:r>
      <w:r w:rsidR="005B4F90" w:rsidRPr="00C60FF0">
        <w:rPr>
          <w:rFonts w:cstheme="minorHAnsi"/>
          <w:bCs/>
        </w:rPr>
        <w:t xml:space="preserve"> vary over time</w:t>
      </w:r>
      <w:r w:rsidRPr="00C60FF0">
        <w:rPr>
          <w:rFonts w:cstheme="minorHAnsi"/>
          <w:bCs/>
        </w:rPr>
        <w:t>, act in synergy, and have different impacts</w:t>
      </w:r>
      <w:r w:rsidR="00DD381E" w:rsidRPr="00C60FF0">
        <w:rPr>
          <w:rFonts w:cstheme="minorHAnsi"/>
          <w:bCs/>
        </w:rPr>
        <w:t xml:space="preserve"> in the various areas of salt giant basins</w:t>
      </w:r>
      <w:r w:rsidRPr="00C60FF0">
        <w:rPr>
          <w:rFonts w:cstheme="minorHAnsi"/>
          <w:bCs/>
        </w:rPr>
        <w:t>.</w:t>
      </w:r>
    </w:p>
    <w:p w14:paraId="1CBB88F5" w14:textId="2B035869" w:rsidR="00A47753" w:rsidRPr="00C60FF0" w:rsidRDefault="00A47753" w:rsidP="00CD6731">
      <w:pPr>
        <w:spacing w:line="360" w:lineRule="auto"/>
        <w:rPr>
          <w:rFonts w:cstheme="minorHAnsi"/>
          <w:bCs/>
        </w:rPr>
      </w:pPr>
    </w:p>
    <w:p w14:paraId="791CC8FA" w14:textId="77777777" w:rsidR="00F40D4F" w:rsidRPr="00C60FF0" w:rsidRDefault="00F40D4F" w:rsidP="00CD6731">
      <w:pPr>
        <w:spacing w:line="360" w:lineRule="auto"/>
        <w:outlineLvl w:val="0"/>
        <w:rPr>
          <w:rFonts w:cstheme="minorHAnsi"/>
          <w:b/>
        </w:rPr>
      </w:pPr>
      <w:r w:rsidRPr="00C60FF0">
        <w:rPr>
          <w:rFonts w:cstheme="minorHAnsi"/>
          <w:b/>
        </w:rPr>
        <w:t>Acknowledgements</w:t>
      </w:r>
    </w:p>
    <w:p w14:paraId="5A0BD0CC" w14:textId="77777777" w:rsidR="00F52FC7" w:rsidRDefault="008578BD" w:rsidP="00CD6731">
      <w:pPr>
        <w:spacing w:line="360" w:lineRule="auto"/>
        <w:rPr>
          <w:rFonts w:cstheme="minorHAnsi"/>
          <w:bCs/>
        </w:rPr>
      </w:pPr>
      <w:r w:rsidRPr="00C60FF0">
        <w:t xml:space="preserve">We gratefully acknowledge Ramadan </w:t>
      </w:r>
      <w:proofErr w:type="spellStart"/>
      <w:r w:rsidRPr="00C60FF0">
        <w:t>Ghalayini</w:t>
      </w:r>
      <w:proofErr w:type="spellEnd"/>
      <w:r w:rsidRPr="00C60FF0">
        <w:t xml:space="preserve">, Wissam Chbat, and the Lebanese Petroleum </w:t>
      </w:r>
      <w:r w:rsidRPr="00C60FF0">
        <w:rPr>
          <w:rFonts w:cstheme="minorHAnsi"/>
          <w:bCs/>
        </w:rPr>
        <w:t>Administration</w:t>
      </w:r>
      <w:r w:rsidR="00B27355" w:rsidRPr="00C60FF0">
        <w:rPr>
          <w:rFonts w:cstheme="minorHAnsi"/>
          <w:bCs/>
        </w:rPr>
        <w:t xml:space="preserve"> (LPA)</w:t>
      </w:r>
      <w:r w:rsidRPr="00C60FF0">
        <w:rPr>
          <w:rFonts w:cstheme="minorHAnsi"/>
          <w:bCs/>
        </w:rPr>
        <w:t xml:space="preserve"> </w:t>
      </w:r>
      <w:r w:rsidRPr="00C60FF0">
        <w:t>for the provision of data without which this project would not have been possible</w:t>
      </w:r>
      <w:r w:rsidR="00F40D4F" w:rsidRPr="00C60FF0">
        <w:rPr>
          <w:rFonts w:cstheme="minorHAnsi"/>
          <w:bCs/>
        </w:rPr>
        <w:t>; Schlumberger for granting Petrel© academic licenses.</w:t>
      </w:r>
    </w:p>
    <w:p w14:paraId="624BDD3C" w14:textId="60C39E9A" w:rsidR="00F52FC7" w:rsidRPr="00F52FC7" w:rsidRDefault="00F52FC7" w:rsidP="00F52FC7">
      <w:pPr>
        <w:spacing w:line="360" w:lineRule="auto"/>
        <w:outlineLvl w:val="0"/>
        <w:rPr>
          <w:rFonts w:cstheme="minorHAnsi"/>
          <w:b/>
        </w:rPr>
      </w:pPr>
      <w:r>
        <w:rPr>
          <w:rFonts w:cstheme="minorHAnsi"/>
          <w:b/>
        </w:rPr>
        <w:t>F</w:t>
      </w:r>
      <w:r w:rsidRPr="00F52FC7">
        <w:rPr>
          <w:rFonts w:cstheme="minorHAnsi"/>
          <w:b/>
        </w:rPr>
        <w:t>unding statement</w:t>
      </w:r>
    </w:p>
    <w:p w14:paraId="605708C4" w14:textId="2DBDB816" w:rsidR="00F40D4F" w:rsidRPr="00C60FF0" w:rsidRDefault="00F40D4F" w:rsidP="00CD6731">
      <w:pPr>
        <w:spacing w:line="360" w:lineRule="auto"/>
        <w:rPr>
          <w:rFonts w:cstheme="minorHAnsi"/>
          <w:bCs/>
        </w:rPr>
      </w:pPr>
      <w:r w:rsidRPr="00C60FF0">
        <w:rPr>
          <w:rFonts w:cstheme="minorHAnsi"/>
          <w:bCs/>
        </w:rPr>
        <w:t>This research did not receive any specific grant from funding agencies in the public, commercial, or not-for-profit sectors.</w:t>
      </w:r>
    </w:p>
    <w:p w14:paraId="0AFAF54A" w14:textId="6369B76B" w:rsidR="005F1D1A" w:rsidRPr="00C60FF0" w:rsidRDefault="005F1D1A" w:rsidP="005F1D1A">
      <w:pPr>
        <w:spacing w:line="360" w:lineRule="auto"/>
        <w:outlineLvl w:val="0"/>
        <w:rPr>
          <w:rFonts w:cstheme="minorHAnsi"/>
          <w:b/>
        </w:rPr>
      </w:pPr>
      <w:r w:rsidRPr="00C60FF0">
        <w:rPr>
          <w:rFonts w:cstheme="minorHAnsi"/>
          <w:b/>
        </w:rPr>
        <w:t>Data availability statement</w:t>
      </w:r>
    </w:p>
    <w:p w14:paraId="474FE8FB" w14:textId="6E454414" w:rsidR="005F1D1A" w:rsidRDefault="005F1D1A" w:rsidP="00CD6731">
      <w:pPr>
        <w:spacing w:line="360" w:lineRule="auto"/>
        <w:rPr>
          <w:rFonts w:cstheme="minorHAnsi"/>
          <w:bCs/>
        </w:rPr>
      </w:pPr>
      <w:r w:rsidRPr="00C60FF0">
        <w:rPr>
          <w:rFonts w:cstheme="minorHAnsi"/>
          <w:bCs/>
        </w:rPr>
        <w:t>The data that support the findings of this study are available from LPA. Restrictions apply to the availability of these data, which were used under license for this study</w:t>
      </w:r>
      <w:r w:rsidR="00360098">
        <w:rPr>
          <w:rFonts w:cstheme="minorHAnsi"/>
          <w:bCs/>
        </w:rPr>
        <w:t>.</w:t>
      </w:r>
    </w:p>
    <w:p w14:paraId="7251AE12" w14:textId="181C70DA" w:rsidR="00566A2C" w:rsidRPr="00566A2C" w:rsidRDefault="00566A2C" w:rsidP="00566A2C">
      <w:pPr>
        <w:spacing w:line="360" w:lineRule="auto"/>
        <w:outlineLvl w:val="0"/>
        <w:rPr>
          <w:rFonts w:cstheme="minorHAnsi"/>
          <w:b/>
        </w:rPr>
      </w:pPr>
      <w:r w:rsidRPr="00566A2C">
        <w:rPr>
          <w:rFonts w:cstheme="minorHAnsi"/>
          <w:b/>
        </w:rPr>
        <w:t>Conflict of Interest</w:t>
      </w:r>
    </w:p>
    <w:p w14:paraId="05F8416A" w14:textId="08517811" w:rsidR="00F40D4F" w:rsidRDefault="00566A2C" w:rsidP="00CD6731">
      <w:pPr>
        <w:spacing w:line="360" w:lineRule="auto"/>
        <w:rPr>
          <w:rFonts w:cstheme="minorHAnsi"/>
          <w:bCs/>
        </w:rPr>
      </w:pPr>
      <w:r>
        <w:rPr>
          <w:rFonts w:cstheme="minorHAnsi"/>
          <w:bCs/>
        </w:rPr>
        <w:t>No conflict of interest is declared.</w:t>
      </w:r>
    </w:p>
    <w:p w14:paraId="366A59B2" w14:textId="77777777" w:rsidR="00566A2C" w:rsidRPr="00C60FF0" w:rsidRDefault="00566A2C" w:rsidP="00CD6731">
      <w:pPr>
        <w:spacing w:line="360" w:lineRule="auto"/>
        <w:rPr>
          <w:rFonts w:cstheme="minorHAnsi"/>
          <w:bCs/>
        </w:rPr>
      </w:pPr>
    </w:p>
    <w:p w14:paraId="1FF23CCD" w14:textId="77777777" w:rsidR="00F40D4F" w:rsidRPr="00C60FF0" w:rsidRDefault="00F40D4F" w:rsidP="00CD6731">
      <w:pPr>
        <w:spacing w:line="360" w:lineRule="auto"/>
        <w:outlineLvl w:val="0"/>
        <w:rPr>
          <w:rFonts w:cstheme="minorHAnsi"/>
          <w:b/>
        </w:rPr>
      </w:pPr>
      <w:r w:rsidRPr="00C60FF0">
        <w:rPr>
          <w:rFonts w:cstheme="minorHAnsi"/>
          <w:b/>
        </w:rPr>
        <w:lastRenderedPageBreak/>
        <w:t>References</w:t>
      </w:r>
    </w:p>
    <w:p w14:paraId="09F597B7" w14:textId="77777777" w:rsidR="005F34AF" w:rsidRPr="00C60FF0" w:rsidRDefault="009A0439" w:rsidP="009655E0">
      <w:pPr>
        <w:pStyle w:val="Bibliography"/>
        <w:spacing w:line="360" w:lineRule="auto"/>
      </w:pPr>
      <w:r w:rsidRPr="00C60FF0">
        <w:rPr>
          <w:rFonts w:cstheme="minorHAnsi"/>
        </w:rPr>
        <w:fldChar w:fldCharType="begin"/>
      </w:r>
      <w:r w:rsidR="005F34AF" w:rsidRPr="00C60FF0">
        <w:rPr>
          <w:rFonts w:cstheme="minorHAnsi"/>
        </w:rPr>
        <w:instrText xml:space="preserve"> ADDIN ZOTERO_BIBL {"uncited":[],"omitted":[],"custom":[]} CSL_BIBLIOGRAPHY </w:instrText>
      </w:r>
      <w:r w:rsidRPr="00C60FF0">
        <w:rPr>
          <w:rFonts w:cstheme="minorHAnsi"/>
        </w:rPr>
        <w:fldChar w:fldCharType="separate"/>
      </w:r>
      <w:r w:rsidR="005F34AF" w:rsidRPr="00C60FF0">
        <w:t xml:space="preserve">Al-Balushi, A. N., Neumaier, M., Fraser, A. J., &amp; Jackson, C. A.-L. (2016). The impact of the Messinian salinity crisis on the petroleum system of the Eastern Mediterranean: A critical assessment using 2D petroleum system modelling. </w:t>
      </w:r>
      <w:r w:rsidR="005F34AF" w:rsidRPr="00C60FF0">
        <w:rPr>
          <w:i/>
          <w:iCs/>
        </w:rPr>
        <w:t>Petroleum Geoscience</w:t>
      </w:r>
      <w:r w:rsidR="005F34AF" w:rsidRPr="00C60FF0">
        <w:t xml:space="preserve">, </w:t>
      </w:r>
      <w:r w:rsidR="005F34AF" w:rsidRPr="00C60FF0">
        <w:rPr>
          <w:i/>
          <w:iCs/>
        </w:rPr>
        <w:t>22</w:t>
      </w:r>
      <w:r w:rsidR="005F34AF" w:rsidRPr="00C60FF0">
        <w:t>(4), 357–379. https://doi.org/10.1144/petgeo2016-054</w:t>
      </w:r>
    </w:p>
    <w:p w14:paraId="2DC9F6B0" w14:textId="77777777" w:rsidR="005F34AF" w:rsidRPr="00C60FF0" w:rsidRDefault="005F34AF" w:rsidP="009655E0">
      <w:pPr>
        <w:pStyle w:val="Bibliography"/>
        <w:spacing w:line="360" w:lineRule="auto"/>
      </w:pPr>
      <w:r w:rsidRPr="00C60FF0">
        <w:t xml:space="preserve">Allen, H., Jackson, C. A.-L., &amp; Fraser, A. J. (2016). Gravity-driven deformation of a youthful saline giant: The interplay between gliding and spreading in the Messinian basins of the Eastern Mediterranean. </w:t>
      </w:r>
      <w:r w:rsidRPr="00C60FF0">
        <w:rPr>
          <w:i/>
          <w:iCs/>
        </w:rPr>
        <w:t>Petroleum Geoscience</w:t>
      </w:r>
      <w:r w:rsidRPr="00C60FF0">
        <w:t xml:space="preserve">, </w:t>
      </w:r>
      <w:r w:rsidRPr="00C60FF0">
        <w:rPr>
          <w:i/>
          <w:iCs/>
        </w:rPr>
        <w:t>22</w:t>
      </w:r>
      <w:r w:rsidRPr="00C60FF0">
        <w:t>(4), 340–356. https://doi.org/10.1144/petgeo2016-034</w:t>
      </w:r>
    </w:p>
    <w:p w14:paraId="3809820C" w14:textId="77777777" w:rsidR="005F34AF" w:rsidRPr="00C60FF0" w:rsidRDefault="005F34AF" w:rsidP="009655E0">
      <w:pPr>
        <w:pStyle w:val="Bibliography"/>
        <w:spacing w:line="360" w:lineRule="auto"/>
      </w:pPr>
      <w:r w:rsidRPr="00C60FF0">
        <w:t xml:space="preserve">Barnes, A. E. (2016). </w:t>
      </w:r>
      <w:r w:rsidRPr="00C60FF0">
        <w:rPr>
          <w:i/>
          <w:iCs/>
        </w:rPr>
        <w:t>Handbook of Poststack Seismic Attributes</w:t>
      </w:r>
      <w:r w:rsidRPr="00C60FF0">
        <w:t>. Society of Exploration Geophysicists. https://doi.org/10.1190/1.9781560803324</w:t>
      </w:r>
    </w:p>
    <w:p w14:paraId="5FCEE478" w14:textId="77777777" w:rsidR="005F34AF" w:rsidRPr="00C60FF0" w:rsidRDefault="005F34AF" w:rsidP="009655E0">
      <w:pPr>
        <w:pStyle w:val="Bibliography"/>
        <w:spacing w:line="360" w:lineRule="auto"/>
      </w:pPr>
      <w:r w:rsidRPr="00C60FF0">
        <w:t xml:space="preserve">Bertoni, C., &amp; Cartwright, J. A. (2005). 3D seismic analysis of circular evaporite dissolution structures, Eastern Mediterranean. </w:t>
      </w:r>
      <w:r w:rsidRPr="00C60FF0">
        <w:rPr>
          <w:i/>
          <w:iCs/>
        </w:rPr>
        <w:t>Journal of the Geological Society</w:t>
      </w:r>
      <w:r w:rsidRPr="00C60FF0">
        <w:t xml:space="preserve">, </w:t>
      </w:r>
      <w:r w:rsidRPr="00C60FF0">
        <w:rPr>
          <w:i/>
          <w:iCs/>
        </w:rPr>
        <w:t>162</w:t>
      </w:r>
      <w:r w:rsidRPr="00C60FF0">
        <w:t>(6), 909–926. https://doi.org/10.1144/0016-764904-126</w:t>
      </w:r>
    </w:p>
    <w:p w14:paraId="1F1FAED4" w14:textId="77777777" w:rsidR="005F34AF" w:rsidRPr="00C60FF0" w:rsidRDefault="005F34AF" w:rsidP="009655E0">
      <w:pPr>
        <w:pStyle w:val="Bibliography"/>
        <w:spacing w:line="360" w:lineRule="auto"/>
      </w:pPr>
      <w:r w:rsidRPr="00C60FF0">
        <w:t xml:space="preserve">Bertoni, C., Kirkham, C., Cartwright, J., Hodgson, N., &amp; Rodriguez, K. (2017). Seismic indicators of focused fluid flow and cross-evaporitic seepage in the Eastern Mediterranean. </w:t>
      </w:r>
      <w:r w:rsidRPr="00C60FF0">
        <w:rPr>
          <w:i/>
          <w:iCs/>
        </w:rPr>
        <w:t>Marine and Petroleum Geology</w:t>
      </w:r>
      <w:r w:rsidRPr="00C60FF0">
        <w:t xml:space="preserve">, </w:t>
      </w:r>
      <w:r w:rsidRPr="00C60FF0">
        <w:rPr>
          <w:i/>
          <w:iCs/>
        </w:rPr>
        <w:t>88</w:t>
      </w:r>
      <w:r w:rsidRPr="00C60FF0">
        <w:t>, 472–488. https://doi.org/10.1016/j.marpetgeo.2017.08.022</w:t>
      </w:r>
    </w:p>
    <w:p w14:paraId="1D82CFB0" w14:textId="77777777" w:rsidR="005F34AF" w:rsidRPr="00C60FF0" w:rsidRDefault="005F34AF" w:rsidP="009655E0">
      <w:pPr>
        <w:pStyle w:val="Bibliography"/>
        <w:spacing w:line="360" w:lineRule="auto"/>
      </w:pPr>
      <w:r w:rsidRPr="00C60FF0">
        <w:t xml:space="preserve">Bertoni, Claudia, &amp; Cartwright, J. (2015). Messinian evaporites and fluid flow. </w:t>
      </w:r>
      <w:r w:rsidRPr="00C60FF0">
        <w:rPr>
          <w:i/>
          <w:iCs/>
        </w:rPr>
        <w:t>Marine and Petroleum Geology</w:t>
      </w:r>
      <w:r w:rsidRPr="00C60FF0">
        <w:t xml:space="preserve">, </w:t>
      </w:r>
      <w:r w:rsidRPr="00C60FF0">
        <w:rPr>
          <w:i/>
          <w:iCs/>
        </w:rPr>
        <w:t>66</w:t>
      </w:r>
      <w:r w:rsidRPr="00C60FF0">
        <w:t>, 165–176. https://doi.org/10.1016/j.marpetgeo.2015.02.003</w:t>
      </w:r>
    </w:p>
    <w:p w14:paraId="3E665028" w14:textId="77777777" w:rsidR="005F34AF" w:rsidRPr="00C60FF0" w:rsidRDefault="005F34AF" w:rsidP="009655E0">
      <w:pPr>
        <w:pStyle w:val="Bibliography"/>
        <w:spacing w:line="360" w:lineRule="auto"/>
      </w:pPr>
      <w:r w:rsidRPr="00C60FF0">
        <w:t xml:space="preserve">Bou Daher, S., Ducros, M., Michel, P., Hawie, N., Nader, F. H., &amp; Littke, R. (2016). 3D thermal history and maturity modelling of the Levant Basin and its eastern margin, offshore–onshore Lebanon. </w:t>
      </w:r>
      <w:r w:rsidRPr="00C60FF0">
        <w:rPr>
          <w:i/>
          <w:iCs/>
        </w:rPr>
        <w:t>Arabian Journal of Geosciences</w:t>
      </w:r>
      <w:r w:rsidRPr="00C60FF0">
        <w:t xml:space="preserve">, </w:t>
      </w:r>
      <w:r w:rsidRPr="00C60FF0">
        <w:rPr>
          <w:i/>
          <w:iCs/>
        </w:rPr>
        <w:t>9</w:t>
      </w:r>
      <w:r w:rsidRPr="00C60FF0">
        <w:t>(6), 440. https://doi.org/10.1007/s12517-016-2455-1</w:t>
      </w:r>
    </w:p>
    <w:p w14:paraId="761DD15D" w14:textId="77777777" w:rsidR="005F34AF" w:rsidRPr="00C60FF0" w:rsidRDefault="005F34AF" w:rsidP="009655E0">
      <w:pPr>
        <w:pStyle w:val="Bibliography"/>
        <w:spacing w:line="360" w:lineRule="auto"/>
      </w:pPr>
      <w:r w:rsidRPr="00C60FF0">
        <w:t xml:space="preserve">Brown, A. (2011). </w:t>
      </w:r>
      <w:r w:rsidRPr="00C60FF0">
        <w:rPr>
          <w:i/>
          <w:iCs/>
        </w:rPr>
        <w:t>Interpretation of Three-Dimensional Seismic Data</w:t>
      </w:r>
      <w:r w:rsidRPr="00C60FF0">
        <w:t xml:space="preserve"> (AAPG Memoir 42, 7th edition). AAPG &amp; SEG.</w:t>
      </w:r>
    </w:p>
    <w:p w14:paraId="70F5DDE2" w14:textId="77777777" w:rsidR="005F34AF" w:rsidRPr="00C60FF0" w:rsidRDefault="005F34AF" w:rsidP="009655E0">
      <w:pPr>
        <w:pStyle w:val="Bibliography"/>
        <w:spacing w:line="360" w:lineRule="auto"/>
      </w:pPr>
      <w:r w:rsidRPr="00C60FF0">
        <w:t xml:space="preserve">Brown, A. R. (2001). Color in seismic display. </w:t>
      </w:r>
      <w:r w:rsidRPr="00C60FF0">
        <w:rPr>
          <w:i/>
          <w:iCs/>
        </w:rPr>
        <w:t>The Leading Edge</w:t>
      </w:r>
      <w:r w:rsidRPr="00C60FF0">
        <w:t xml:space="preserve">, </w:t>
      </w:r>
      <w:r w:rsidRPr="00C60FF0">
        <w:rPr>
          <w:i/>
          <w:iCs/>
        </w:rPr>
        <w:t>20</w:t>
      </w:r>
      <w:r w:rsidRPr="00C60FF0">
        <w:t>(5), 549–549. https://doi.org/10.1190/1.1438992</w:t>
      </w:r>
    </w:p>
    <w:p w14:paraId="234E261B" w14:textId="77777777" w:rsidR="005F34AF" w:rsidRPr="00C60FF0" w:rsidRDefault="005F34AF" w:rsidP="009655E0">
      <w:pPr>
        <w:pStyle w:val="Bibliography"/>
        <w:spacing w:line="360" w:lineRule="auto"/>
      </w:pPr>
      <w:r w:rsidRPr="00C60FF0">
        <w:t xml:space="preserve">Capozzi, Oppo, D., &amp; Taviani, M. (2017). Cold seepages: An economic tool for hydrocarbon appraisal. </w:t>
      </w:r>
      <w:r w:rsidRPr="00C60FF0">
        <w:rPr>
          <w:i/>
          <w:iCs/>
        </w:rPr>
        <w:t>AAPG Bulletin</w:t>
      </w:r>
      <w:r w:rsidRPr="00C60FF0">
        <w:t xml:space="preserve">, </w:t>
      </w:r>
      <w:r w:rsidRPr="00C60FF0">
        <w:rPr>
          <w:i/>
          <w:iCs/>
        </w:rPr>
        <w:t>101</w:t>
      </w:r>
      <w:r w:rsidRPr="00C60FF0">
        <w:t>(4), 617–623. https://doi.org/10.1306/011817DIG17041</w:t>
      </w:r>
    </w:p>
    <w:p w14:paraId="0818AF28" w14:textId="77777777" w:rsidR="005F34AF" w:rsidRPr="00C60FF0" w:rsidRDefault="005F34AF" w:rsidP="009655E0">
      <w:pPr>
        <w:pStyle w:val="Bibliography"/>
        <w:spacing w:line="360" w:lineRule="auto"/>
      </w:pPr>
      <w:r w:rsidRPr="00C60FF0">
        <w:t xml:space="preserve">Cartwright, J. A., &amp; Jackson, M. P. A. (2008). Initiation of gravitational collapse of an evaporite basin margin: The Messinian saline giant, Levant Basin, eastern Mediterranean. </w:t>
      </w:r>
      <w:r w:rsidRPr="00C60FF0">
        <w:rPr>
          <w:i/>
          <w:iCs/>
        </w:rPr>
        <w:t>Geological Society of America Bulletin</w:t>
      </w:r>
      <w:r w:rsidRPr="00C60FF0">
        <w:t xml:space="preserve">, </w:t>
      </w:r>
      <w:r w:rsidRPr="00C60FF0">
        <w:rPr>
          <w:i/>
          <w:iCs/>
        </w:rPr>
        <w:t>120</w:t>
      </w:r>
      <w:r w:rsidRPr="00C60FF0">
        <w:t>(3–4), 399–413. https://doi.org/10.1130/B26081X.1</w:t>
      </w:r>
    </w:p>
    <w:p w14:paraId="360440BD" w14:textId="77777777" w:rsidR="005F34AF" w:rsidRPr="00C60FF0" w:rsidRDefault="005F34AF" w:rsidP="009655E0">
      <w:pPr>
        <w:pStyle w:val="Bibliography"/>
        <w:spacing w:line="360" w:lineRule="auto"/>
      </w:pPr>
      <w:r w:rsidRPr="00C60FF0">
        <w:lastRenderedPageBreak/>
        <w:t xml:space="preserve">Cartwright, J., Kirkham, C., Bertoni, C., Hodgson, N., &amp; Rodriguez, K. (2018). Direct calibration of salt sheet kinematics during gravity-driven deformation. </w:t>
      </w:r>
      <w:r w:rsidRPr="00C60FF0">
        <w:rPr>
          <w:i/>
          <w:iCs/>
        </w:rPr>
        <w:t>Geology</w:t>
      </w:r>
      <w:r w:rsidRPr="00C60FF0">
        <w:t xml:space="preserve">, </w:t>
      </w:r>
      <w:r w:rsidRPr="00C60FF0">
        <w:rPr>
          <w:i/>
          <w:iCs/>
        </w:rPr>
        <w:t>46</w:t>
      </w:r>
      <w:r w:rsidRPr="00C60FF0">
        <w:t>(7), 623–626. https://doi.org/10.1130/G40219.1</w:t>
      </w:r>
    </w:p>
    <w:p w14:paraId="5C3456C5" w14:textId="77777777" w:rsidR="005F34AF" w:rsidRPr="00C60FF0" w:rsidRDefault="005F34AF" w:rsidP="009655E0">
      <w:pPr>
        <w:pStyle w:val="Bibliography"/>
        <w:spacing w:line="360" w:lineRule="auto"/>
      </w:pPr>
      <w:r w:rsidRPr="00C60FF0">
        <w:t xml:space="preserve">Cartwright, J., &amp; Santamarina, C. (2015). Seismic characteristics of fluid escape pipes in sedimentary basins: Implications for pipe genesis. </w:t>
      </w:r>
      <w:r w:rsidRPr="00C60FF0">
        <w:rPr>
          <w:i/>
          <w:iCs/>
        </w:rPr>
        <w:t>Marine and Petroleum Geology</w:t>
      </w:r>
      <w:r w:rsidRPr="00C60FF0">
        <w:t xml:space="preserve">, </w:t>
      </w:r>
      <w:r w:rsidRPr="00C60FF0">
        <w:rPr>
          <w:i/>
          <w:iCs/>
        </w:rPr>
        <w:t>65</w:t>
      </w:r>
      <w:r w:rsidRPr="00C60FF0">
        <w:t>, 126–140. https://doi.org/10.1016/j.marpetgeo.2015.03.023</w:t>
      </w:r>
    </w:p>
    <w:p w14:paraId="5EF1A1AD" w14:textId="77777777" w:rsidR="005F34AF" w:rsidRPr="00C60FF0" w:rsidRDefault="005F34AF" w:rsidP="009655E0">
      <w:pPr>
        <w:pStyle w:val="Bibliography"/>
        <w:spacing w:line="360" w:lineRule="auto"/>
      </w:pPr>
      <w:r w:rsidRPr="00C60FF0">
        <w:t xml:space="preserve">Chopra, S., &amp; Marfurt, K. J. (2007). </w:t>
      </w:r>
      <w:r w:rsidRPr="00C60FF0">
        <w:rPr>
          <w:i/>
          <w:iCs/>
        </w:rPr>
        <w:t>Seismic Attributes for Prospect Identification and Reservoir Characterization</w:t>
      </w:r>
      <w:r w:rsidRPr="00C60FF0">
        <w:t>. Society of Exploration Geophysicists and European Association of Geoscientists and Engineers. https://doi.org/10.1190/1.9781560801900</w:t>
      </w:r>
    </w:p>
    <w:p w14:paraId="76D44914" w14:textId="77777777" w:rsidR="005F34AF" w:rsidRPr="00C60FF0" w:rsidRDefault="005F34AF" w:rsidP="009655E0">
      <w:pPr>
        <w:pStyle w:val="Bibliography"/>
        <w:spacing w:line="360" w:lineRule="auto"/>
      </w:pPr>
      <w:r w:rsidRPr="00C60FF0">
        <w:t xml:space="preserve">Davison, I. (2009). Faulting and fluid flow through salt. </w:t>
      </w:r>
      <w:r w:rsidRPr="00C60FF0">
        <w:rPr>
          <w:i/>
          <w:iCs/>
        </w:rPr>
        <w:t>Journal of the Geological Society</w:t>
      </w:r>
      <w:r w:rsidRPr="00C60FF0">
        <w:t xml:space="preserve">, </w:t>
      </w:r>
      <w:r w:rsidRPr="00C60FF0">
        <w:rPr>
          <w:i/>
          <w:iCs/>
        </w:rPr>
        <w:t>166</w:t>
      </w:r>
      <w:r w:rsidRPr="00C60FF0">
        <w:t>(2), 205–216. https://doi.org/10.1144/0016-76492008-064</w:t>
      </w:r>
    </w:p>
    <w:p w14:paraId="49047F4C" w14:textId="77777777" w:rsidR="005F34AF" w:rsidRPr="00C60FF0" w:rsidRDefault="005F34AF" w:rsidP="009655E0">
      <w:pPr>
        <w:pStyle w:val="Bibliography"/>
        <w:spacing w:line="360" w:lineRule="auto"/>
      </w:pPr>
      <w:r w:rsidRPr="00C60FF0">
        <w:t xml:space="preserve">Deville, E., &amp; Guerlais, S.-H. (2009). Cyclic activity of mud volcanoes: Evidences from Trinidad (SE Caribbean). </w:t>
      </w:r>
      <w:r w:rsidRPr="00C60FF0">
        <w:rPr>
          <w:i/>
          <w:iCs/>
        </w:rPr>
        <w:t>Marine and Petroleum Geology</w:t>
      </w:r>
      <w:r w:rsidRPr="00C60FF0">
        <w:t xml:space="preserve">, </w:t>
      </w:r>
      <w:r w:rsidRPr="00C60FF0">
        <w:rPr>
          <w:i/>
          <w:iCs/>
        </w:rPr>
        <w:t>26</w:t>
      </w:r>
      <w:r w:rsidRPr="00C60FF0">
        <w:t>(9), 1681–1691. https://doi.org/10.1016/j.marpetgeo.2009.03.002</w:t>
      </w:r>
    </w:p>
    <w:p w14:paraId="4C946A57" w14:textId="77777777" w:rsidR="005F34AF" w:rsidRPr="00C60FF0" w:rsidRDefault="005F34AF" w:rsidP="009655E0">
      <w:pPr>
        <w:pStyle w:val="Bibliography"/>
        <w:spacing w:line="360" w:lineRule="auto"/>
      </w:pPr>
      <w:r w:rsidRPr="00C60FF0">
        <w:t xml:space="preserve">Eruteya, O. E., Waldmann, N., Schalev, D., Makovsky, Y., &amp; Ben-Avraham, Z. (2015). Intra- to post-Messinian deep-water gas piping in the Levant Basin, SE Mediterranean. </w:t>
      </w:r>
      <w:r w:rsidRPr="00C60FF0">
        <w:rPr>
          <w:i/>
          <w:iCs/>
        </w:rPr>
        <w:t>Marine and Petroleum Geology</w:t>
      </w:r>
      <w:r w:rsidRPr="00C60FF0">
        <w:t xml:space="preserve">, </w:t>
      </w:r>
      <w:r w:rsidRPr="00C60FF0">
        <w:rPr>
          <w:i/>
          <w:iCs/>
        </w:rPr>
        <w:t>66</w:t>
      </w:r>
      <w:r w:rsidRPr="00C60FF0">
        <w:t>, 246–261. https://doi.org/10.1016/j.marpetgeo.2015.03.007</w:t>
      </w:r>
    </w:p>
    <w:p w14:paraId="74C05C60" w14:textId="77777777" w:rsidR="005F34AF" w:rsidRPr="00C60FF0" w:rsidRDefault="005F34AF" w:rsidP="009655E0">
      <w:pPr>
        <w:pStyle w:val="Bibliography"/>
        <w:spacing w:line="360" w:lineRule="auto"/>
      </w:pPr>
      <w:r w:rsidRPr="00C60FF0">
        <w:t xml:space="preserve">Esestime, P., Hewitt, A., &amp; Hodgson, N. (2016). Zohr – A newborn carbonate play in the Levantine Basin, East-Mediterranean. </w:t>
      </w:r>
      <w:r w:rsidRPr="00C60FF0">
        <w:rPr>
          <w:i/>
          <w:iCs/>
        </w:rPr>
        <w:t>First Break</w:t>
      </w:r>
      <w:r w:rsidRPr="00C60FF0">
        <w:t xml:space="preserve">, </w:t>
      </w:r>
      <w:r w:rsidRPr="00C60FF0">
        <w:rPr>
          <w:i/>
          <w:iCs/>
        </w:rPr>
        <w:t>34</w:t>
      </w:r>
      <w:r w:rsidRPr="00C60FF0">
        <w:t>, 8.</w:t>
      </w:r>
    </w:p>
    <w:p w14:paraId="12A4C7BD" w14:textId="77777777" w:rsidR="005F34AF" w:rsidRPr="00C60FF0" w:rsidRDefault="005F34AF" w:rsidP="009655E0">
      <w:pPr>
        <w:pStyle w:val="Bibliography"/>
        <w:spacing w:line="360" w:lineRule="auto"/>
      </w:pPr>
      <w:r w:rsidRPr="00C60FF0">
        <w:t xml:space="preserve">Evans, S., Jackson, C. A.-L., &amp; Oppo, D. (2020). Taking the pulse of salt-detached gravity gliding in the eastern Mediterranean. </w:t>
      </w:r>
      <w:r w:rsidRPr="00C60FF0">
        <w:rPr>
          <w:i/>
          <w:iCs/>
        </w:rPr>
        <w:t>EarthArXiv</w:t>
      </w:r>
      <w:r w:rsidRPr="00C60FF0">
        <w:t>.</w:t>
      </w:r>
    </w:p>
    <w:p w14:paraId="568F50AF" w14:textId="77777777" w:rsidR="005F34AF" w:rsidRPr="00C60FF0" w:rsidRDefault="005F34AF" w:rsidP="009655E0">
      <w:pPr>
        <w:pStyle w:val="Bibliography"/>
        <w:spacing w:line="360" w:lineRule="auto"/>
      </w:pPr>
      <w:r w:rsidRPr="00C60FF0">
        <w:t xml:space="preserve">Evans, S. L., &amp; Jackson, C. A. ‐L. (2019). Base‐salt relief controls salt‐related deformation in the Outer Kwanza Basin, offshore Angola. </w:t>
      </w:r>
      <w:r w:rsidRPr="00C60FF0">
        <w:rPr>
          <w:i/>
          <w:iCs/>
        </w:rPr>
        <w:t>Basin Research</w:t>
      </w:r>
      <w:r w:rsidRPr="00C60FF0">
        <w:t>, bre.12390. https://doi.org/10.1111/bre.12390</w:t>
      </w:r>
    </w:p>
    <w:p w14:paraId="53173E29" w14:textId="77777777" w:rsidR="005F34AF" w:rsidRPr="00C60FF0" w:rsidRDefault="005F34AF" w:rsidP="009655E0">
      <w:pPr>
        <w:pStyle w:val="Bibliography"/>
        <w:spacing w:line="360" w:lineRule="auto"/>
      </w:pPr>
      <w:r w:rsidRPr="00C60FF0">
        <w:t xml:space="preserve">Feng, Y. E., Yankelzon, A., Steinberg, J., &amp; Reshef, M. (2016). Lithology and characteristics of the Messinian evaporite sequence of the deep Levant Basin, eastern Mediterranean. </w:t>
      </w:r>
      <w:r w:rsidRPr="00C60FF0">
        <w:rPr>
          <w:i/>
          <w:iCs/>
        </w:rPr>
        <w:t>Marine Geology</w:t>
      </w:r>
      <w:r w:rsidRPr="00C60FF0">
        <w:t xml:space="preserve">, </w:t>
      </w:r>
      <w:r w:rsidRPr="00C60FF0">
        <w:rPr>
          <w:i/>
          <w:iCs/>
        </w:rPr>
        <w:t>376</w:t>
      </w:r>
      <w:r w:rsidRPr="00C60FF0">
        <w:t>, 118–131. https://doi.org/10.1016/j.margeo.2016.04.004</w:t>
      </w:r>
    </w:p>
    <w:p w14:paraId="3DB89D03" w14:textId="77777777" w:rsidR="005F34AF" w:rsidRPr="00C60FF0" w:rsidRDefault="005F34AF" w:rsidP="009655E0">
      <w:pPr>
        <w:pStyle w:val="Bibliography"/>
        <w:spacing w:line="360" w:lineRule="auto"/>
      </w:pPr>
      <w:r w:rsidRPr="00C60FF0">
        <w:t xml:space="preserve">Foschi, M., Cartwright, J. A., &amp; Peel, F. J. (2014). Vertical anomaly clusters: Evidence for vertical gas migration across multilayered sealing sequences. </w:t>
      </w:r>
      <w:r w:rsidRPr="00C60FF0">
        <w:rPr>
          <w:i/>
          <w:iCs/>
        </w:rPr>
        <w:t>AAPG Bulletin</w:t>
      </w:r>
      <w:r w:rsidRPr="00C60FF0">
        <w:t xml:space="preserve">, </w:t>
      </w:r>
      <w:r w:rsidRPr="00C60FF0">
        <w:rPr>
          <w:i/>
          <w:iCs/>
        </w:rPr>
        <w:t>98</w:t>
      </w:r>
      <w:r w:rsidRPr="00C60FF0">
        <w:t>(9), 1859–1884. https://doi.org/10.1306/04051413121</w:t>
      </w:r>
    </w:p>
    <w:p w14:paraId="6E6C4811" w14:textId="77777777" w:rsidR="005F34AF" w:rsidRPr="00C60FF0" w:rsidRDefault="005F34AF" w:rsidP="009655E0">
      <w:pPr>
        <w:pStyle w:val="Bibliography"/>
        <w:spacing w:line="360" w:lineRule="auto"/>
      </w:pPr>
      <w:r w:rsidRPr="00C60FF0">
        <w:t xml:space="preserve">Gardosh, M. A., &amp; Tannenbaum, E. (2014). The Petroleum Systems of Israel. </w:t>
      </w:r>
      <w:r w:rsidRPr="00C60FF0">
        <w:rPr>
          <w:i/>
          <w:iCs/>
        </w:rPr>
        <w:t>Memoir 106: Petroleum Systems of the Tethyan Region</w:t>
      </w:r>
      <w:r w:rsidRPr="00C60FF0">
        <w:t>, 179–216.</w:t>
      </w:r>
    </w:p>
    <w:p w14:paraId="4B15950F" w14:textId="77777777" w:rsidR="005F34AF" w:rsidRPr="00C60FF0" w:rsidRDefault="005F34AF" w:rsidP="009655E0">
      <w:pPr>
        <w:pStyle w:val="Bibliography"/>
        <w:spacing w:line="360" w:lineRule="auto"/>
      </w:pPr>
      <w:r w:rsidRPr="00C60FF0">
        <w:lastRenderedPageBreak/>
        <w:t xml:space="preserve">Gay, A., Lopez, M., Berndt, C., &amp; Séranne, M. (2007). Geological controls on focused fluid flow associated with seafloor seeps in the Lower Congo Basin. </w:t>
      </w:r>
      <w:r w:rsidRPr="00C60FF0">
        <w:rPr>
          <w:i/>
          <w:iCs/>
        </w:rPr>
        <w:t>Marine Geology</w:t>
      </w:r>
      <w:r w:rsidRPr="00C60FF0">
        <w:t xml:space="preserve">, </w:t>
      </w:r>
      <w:r w:rsidRPr="00C60FF0">
        <w:rPr>
          <w:i/>
          <w:iCs/>
        </w:rPr>
        <w:t>244</w:t>
      </w:r>
      <w:r w:rsidRPr="00C60FF0">
        <w:t>(1), 68–92. https://doi.org/10.1016/j.margeo.2007.06.003</w:t>
      </w:r>
    </w:p>
    <w:p w14:paraId="1604350C" w14:textId="77777777" w:rsidR="005F34AF" w:rsidRPr="00C60FF0" w:rsidRDefault="005F34AF" w:rsidP="009655E0">
      <w:pPr>
        <w:pStyle w:val="Bibliography"/>
        <w:spacing w:line="360" w:lineRule="auto"/>
      </w:pPr>
      <w:r w:rsidRPr="00C60FF0">
        <w:t xml:space="preserve">Ghalayini, R., Nader, F. H., Bou Daher, S., Hawie, N., &amp; Chbat, W. E. (2018). PETROLEUM SYSTEMS OF LEBANON: AN UPDATE AND REVIEW. </w:t>
      </w:r>
      <w:r w:rsidRPr="00C60FF0">
        <w:rPr>
          <w:i/>
          <w:iCs/>
        </w:rPr>
        <w:t>Journal of Petroleum Geology</w:t>
      </w:r>
      <w:r w:rsidRPr="00C60FF0">
        <w:t xml:space="preserve">, </w:t>
      </w:r>
      <w:r w:rsidRPr="00C60FF0">
        <w:rPr>
          <w:i/>
          <w:iCs/>
        </w:rPr>
        <w:t>41</w:t>
      </w:r>
      <w:r w:rsidRPr="00C60FF0">
        <w:t>(2), 189–214. https://doi.org/10.1111/jpg.12700</w:t>
      </w:r>
    </w:p>
    <w:p w14:paraId="3A73C39C" w14:textId="77777777" w:rsidR="005F34AF" w:rsidRPr="00C60FF0" w:rsidRDefault="005F34AF" w:rsidP="009655E0">
      <w:pPr>
        <w:pStyle w:val="Bibliography"/>
        <w:spacing w:line="360" w:lineRule="auto"/>
      </w:pPr>
      <w:r w:rsidRPr="00C60FF0">
        <w:t xml:space="preserve">Ghalayini, Ramadan, Daniel, J.-M., Homberg, C., Nader, F. H., &amp; Comstock, J. E. (2014). Impact of Cenozoic strike-slip tectonics on the evolution of the northern Levant Basin (offshore Lebanon): Cenozoic tectonics of the Levant basin. </w:t>
      </w:r>
      <w:r w:rsidRPr="00C60FF0">
        <w:rPr>
          <w:i/>
          <w:iCs/>
        </w:rPr>
        <w:t>Tectonics</w:t>
      </w:r>
      <w:r w:rsidRPr="00C60FF0">
        <w:t xml:space="preserve">, </w:t>
      </w:r>
      <w:r w:rsidRPr="00C60FF0">
        <w:rPr>
          <w:i/>
          <w:iCs/>
        </w:rPr>
        <w:t>33</w:t>
      </w:r>
      <w:r w:rsidRPr="00C60FF0">
        <w:t>(11), 2121–2142. https://doi.org/10.1002/2014TC003574</w:t>
      </w:r>
    </w:p>
    <w:p w14:paraId="0623FEA2" w14:textId="77777777" w:rsidR="005F34AF" w:rsidRPr="00C60FF0" w:rsidRDefault="005F34AF" w:rsidP="009655E0">
      <w:pPr>
        <w:pStyle w:val="Bibliography"/>
        <w:spacing w:line="360" w:lineRule="auto"/>
      </w:pPr>
      <w:r w:rsidRPr="00C60FF0">
        <w:t xml:space="preserve">Gvirtzman, Z., Reshef, M., Buch-Leviatan, O., &amp; Ben-Avraham, Z. (2013). Intense salt deformation in the Levant Basin in the middle of the Messinian Salinity Crisis. </w:t>
      </w:r>
      <w:r w:rsidRPr="00C60FF0">
        <w:rPr>
          <w:i/>
          <w:iCs/>
        </w:rPr>
        <w:t>Earth and Planetary Science Letters</w:t>
      </w:r>
      <w:r w:rsidRPr="00C60FF0">
        <w:t xml:space="preserve">, </w:t>
      </w:r>
      <w:r w:rsidRPr="00C60FF0">
        <w:rPr>
          <w:i/>
          <w:iCs/>
        </w:rPr>
        <w:t>379</w:t>
      </w:r>
      <w:r w:rsidRPr="00C60FF0">
        <w:t>, 108–119. https://doi.org/10.1016/j.epsl.2013.07.018</w:t>
      </w:r>
    </w:p>
    <w:p w14:paraId="2DEC40DA" w14:textId="77777777" w:rsidR="005F34AF" w:rsidRPr="00C60FF0" w:rsidRDefault="005F34AF" w:rsidP="009655E0">
      <w:pPr>
        <w:pStyle w:val="Bibliography"/>
        <w:spacing w:line="360" w:lineRule="auto"/>
      </w:pPr>
      <w:r w:rsidRPr="00C60FF0">
        <w:t xml:space="preserve">Hall, J., Calon, T. J., Aksu, A. E., &amp; Meade, S. R. (2005). Structural evolution of the Latakia Ridge and Cyprus Basin at the front of the Cyprus Arc, Eastern Mediterranean Sea. </w:t>
      </w:r>
      <w:r w:rsidRPr="00C60FF0">
        <w:rPr>
          <w:i/>
          <w:iCs/>
        </w:rPr>
        <w:t>Marine Geology</w:t>
      </w:r>
      <w:r w:rsidRPr="00C60FF0">
        <w:t xml:space="preserve">, </w:t>
      </w:r>
      <w:r w:rsidRPr="00C60FF0">
        <w:rPr>
          <w:i/>
          <w:iCs/>
        </w:rPr>
        <w:t>221</w:t>
      </w:r>
      <w:r w:rsidRPr="00C60FF0">
        <w:t>(1), 261–297. https://doi.org/10.1016/j.margeo.2005.03.007</w:t>
      </w:r>
    </w:p>
    <w:p w14:paraId="5B80C748" w14:textId="77777777" w:rsidR="005F34AF" w:rsidRPr="00C60FF0" w:rsidRDefault="005F34AF" w:rsidP="009655E0">
      <w:pPr>
        <w:pStyle w:val="Bibliography"/>
        <w:spacing w:line="360" w:lineRule="auto"/>
      </w:pPr>
      <w:r w:rsidRPr="00C60FF0">
        <w:t xml:space="preserve">Hansen, J. P. V., Cartwright, J. A., Huuse, M., &amp; Clausen, O. R. (2005). 3D seismic expression of fluid migration and mud remobilization on the Gjallar Ridge, offshore mid-Norway. </w:t>
      </w:r>
      <w:r w:rsidRPr="00C60FF0">
        <w:rPr>
          <w:i/>
          <w:iCs/>
        </w:rPr>
        <w:t>Basin Research</w:t>
      </w:r>
      <w:r w:rsidRPr="00C60FF0">
        <w:t xml:space="preserve">, </w:t>
      </w:r>
      <w:r w:rsidRPr="00C60FF0">
        <w:rPr>
          <w:i/>
          <w:iCs/>
        </w:rPr>
        <w:t>17</w:t>
      </w:r>
      <w:r w:rsidRPr="00C60FF0">
        <w:t>(1), 123–139. https://doi.org/10.1111/j.1365-2117.2005.00257.x</w:t>
      </w:r>
    </w:p>
    <w:p w14:paraId="7669F80F" w14:textId="77777777" w:rsidR="005F34AF" w:rsidRPr="00C60FF0" w:rsidRDefault="005F34AF" w:rsidP="009655E0">
      <w:pPr>
        <w:pStyle w:val="Bibliography"/>
        <w:spacing w:line="360" w:lineRule="auto"/>
      </w:pPr>
      <w:r w:rsidRPr="00C60FF0">
        <w:t xml:space="preserve">Haq, B., Gorini, C., Baur, J., Moneron, J., &amp; Rubino, J.-L. (2020). Deep Mediterranean’s Messinian evaporite giant: How much salt? </w:t>
      </w:r>
      <w:r w:rsidRPr="00C60FF0">
        <w:rPr>
          <w:i/>
          <w:iCs/>
        </w:rPr>
        <w:t>Global and Planetary Change</w:t>
      </w:r>
      <w:r w:rsidRPr="00C60FF0">
        <w:t xml:space="preserve">, </w:t>
      </w:r>
      <w:r w:rsidRPr="00C60FF0">
        <w:rPr>
          <w:i/>
          <w:iCs/>
        </w:rPr>
        <w:t>184</w:t>
      </w:r>
      <w:r w:rsidRPr="00C60FF0">
        <w:t>, 103052. https://doi.org/10.1016/j.gloplacha.2019.103052</w:t>
      </w:r>
    </w:p>
    <w:p w14:paraId="5A5E4EA9" w14:textId="77777777" w:rsidR="005F34AF" w:rsidRPr="00C60FF0" w:rsidRDefault="005F34AF" w:rsidP="009655E0">
      <w:pPr>
        <w:pStyle w:val="Bibliography"/>
        <w:spacing w:line="360" w:lineRule="auto"/>
      </w:pPr>
      <w:r w:rsidRPr="00C60FF0">
        <w:t xml:space="preserve">Hawie, N., Gorini, C., Deschamps, R., Nader, F. H., Montadert, L., Granjeon, D., &amp; Baudin, F. (2013). Tectono-stratigraphic evolution of the northern Levant Basin (offshore Lebanon). </w:t>
      </w:r>
      <w:r w:rsidRPr="00C60FF0">
        <w:rPr>
          <w:i/>
          <w:iCs/>
        </w:rPr>
        <w:t>Marine and Petroleum Geology</w:t>
      </w:r>
      <w:r w:rsidRPr="00C60FF0">
        <w:t xml:space="preserve">, </w:t>
      </w:r>
      <w:r w:rsidRPr="00C60FF0">
        <w:rPr>
          <w:i/>
          <w:iCs/>
        </w:rPr>
        <w:t>48</w:t>
      </w:r>
      <w:r w:rsidRPr="00C60FF0">
        <w:t>, 392–410. https://doi.org/10.1016/j.marpetgeo.2013.08.004</w:t>
      </w:r>
    </w:p>
    <w:p w14:paraId="6EFC82EE" w14:textId="77777777" w:rsidR="005F34AF" w:rsidRPr="00C60FF0" w:rsidRDefault="005F34AF" w:rsidP="009655E0">
      <w:pPr>
        <w:pStyle w:val="Bibliography"/>
        <w:spacing w:line="360" w:lineRule="auto"/>
      </w:pPr>
      <w:r w:rsidRPr="00C60FF0">
        <w:t xml:space="preserve">Hübscher, C., Tahchi, E., Klaucke, I., Maillard, A., &amp; Sahling, H. (2009). Salt tectonics and mud volcanism in the Latakia and Cyprus Basins, eastern Mediterranean. </w:t>
      </w:r>
      <w:r w:rsidRPr="00C60FF0">
        <w:rPr>
          <w:i/>
          <w:iCs/>
        </w:rPr>
        <w:t>Tectonophysics</w:t>
      </w:r>
      <w:r w:rsidRPr="00C60FF0">
        <w:t xml:space="preserve">, </w:t>
      </w:r>
      <w:r w:rsidRPr="00C60FF0">
        <w:rPr>
          <w:i/>
          <w:iCs/>
        </w:rPr>
        <w:t>470</w:t>
      </w:r>
      <w:r w:rsidRPr="00C60FF0">
        <w:t>(1–2), 173–182. https://doi.org/10.1016/j.tecto.2008.08.019</w:t>
      </w:r>
    </w:p>
    <w:p w14:paraId="6837E6FC" w14:textId="77777777" w:rsidR="005F34AF" w:rsidRPr="00C60FF0" w:rsidRDefault="005F34AF" w:rsidP="009655E0">
      <w:pPr>
        <w:pStyle w:val="Bibliography"/>
        <w:spacing w:line="360" w:lineRule="auto"/>
      </w:pPr>
      <w:r w:rsidRPr="00C60FF0">
        <w:t xml:space="preserve">Jackson, M. P. A., &amp; Hudec, M. R. (2005). Stratigraphic record of translation down ramps in a passive-margin salt detachment. </w:t>
      </w:r>
      <w:r w:rsidRPr="00C60FF0">
        <w:rPr>
          <w:i/>
          <w:iCs/>
        </w:rPr>
        <w:t>Journal of Structural Geology</w:t>
      </w:r>
      <w:r w:rsidRPr="00C60FF0">
        <w:t xml:space="preserve">, </w:t>
      </w:r>
      <w:r w:rsidRPr="00C60FF0">
        <w:rPr>
          <w:i/>
          <w:iCs/>
        </w:rPr>
        <w:t>27</w:t>
      </w:r>
      <w:r w:rsidRPr="00C60FF0">
        <w:t>(5), 889–911. https://doi.org/10.1016/j.jsg.2005.01.010</w:t>
      </w:r>
    </w:p>
    <w:p w14:paraId="43A53B92" w14:textId="77777777" w:rsidR="005F34AF" w:rsidRPr="00C60FF0" w:rsidRDefault="005F34AF" w:rsidP="009655E0">
      <w:pPr>
        <w:pStyle w:val="Bibliography"/>
        <w:spacing w:line="360" w:lineRule="auto"/>
      </w:pPr>
      <w:r w:rsidRPr="00C60FF0">
        <w:lastRenderedPageBreak/>
        <w:t xml:space="preserve">Judd, A., &amp; Hovland, M. (2007). </w:t>
      </w:r>
      <w:r w:rsidRPr="00C60FF0">
        <w:rPr>
          <w:i/>
          <w:iCs/>
        </w:rPr>
        <w:t>Seabed Fluid Flow: The Impact on Geology, Biology and the Marine Environment</w:t>
      </w:r>
      <w:r w:rsidRPr="00C60FF0">
        <w:t>. Cambridge University Press. https://doi.org/10.1017/CBO9780511535918</w:t>
      </w:r>
    </w:p>
    <w:p w14:paraId="34EB2AB4" w14:textId="77777777" w:rsidR="005F34AF" w:rsidRPr="00C60FF0" w:rsidRDefault="005F34AF" w:rsidP="009655E0">
      <w:pPr>
        <w:pStyle w:val="Bibliography"/>
        <w:spacing w:line="360" w:lineRule="auto"/>
      </w:pPr>
      <w:r w:rsidRPr="00C60FF0">
        <w:t xml:space="preserve">Kabir, M., Iacopini, D., Hartley, A., Maselli, V., &amp; Oppo, D. (2019). </w:t>
      </w:r>
      <w:r w:rsidRPr="00C60FF0">
        <w:rPr>
          <w:i/>
          <w:iCs/>
        </w:rPr>
        <w:t>Seismic Characterization of the Top Messinian Unit in North Eastern Levant Basin, Offshore Lebanon</w:t>
      </w:r>
      <w:r w:rsidRPr="00C60FF0">
        <w:t>. 34th IAS Meeting of Sedimentology, Rome, Italy.</w:t>
      </w:r>
    </w:p>
    <w:p w14:paraId="3CD20CFD" w14:textId="77777777" w:rsidR="005F34AF" w:rsidRPr="00C60FF0" w:rsidRDefault="005F34AF" w:rsidP="009655E0">
      <w:pPr>
        <w:pStyle w:val="Bibliography"/>
        <w:spacing w:line="360" w:lineRule="auto"/>
      </w:pPr>
      <w:r w:rsidRPr="00C60FF0">
        <w:t xml:space="preserve">Kirkham, C, Cartwright, J., Hermanrud, C., &amp; Jebsen, C. (2017). The spatial, temporal and volumetric analysis of a large mud volcano province within the Eastern Mediterranean. </w:t>
      </w:r>
      <w:r w:rsidRPr="00C60FF0">
        <w:rPr>
          <w:i/>
          <w:iCs/>
        </w:rPr>
        <w:t>Marine and Petroleum Geology</w:t>
      </w:r>
      <w:r w:rsidRPr="00C60FF0">
        <w:t xml:space="preserve">, </w:t>
      </w:r>
      <w:r w:rsidRPr="00C60FF0">
        <w:rPr>
          <w:i/>
          <w:iCs/>
        </w:rPr>
        <w:t>81</w:t>
      </w:r>
      <w:r w:rsidRPr="00C60FF0">
        <w:t>, 1–16. https://doi.org/10.1016/j.marpetgeo.2016.12.026</w:t>
      </w:r>
    </w:p>
    <w:p w14:paraId="61491854" w14:textId="77777777" w:rsidR="005F34AF" w:rsidRPr="00C60FF0" w:rsidRDefault="005F34AF" w:rsidP="009655E0">
      <w:pPr>
        <w:pStyle w:val="Bibliography"/>
        <w:spacing w:line="360" w:lineRule="auto"/>
      </w:pPr>
      <w:r w:rsidRPr="00C60FF0">
        <w:t xml:space="preserve">Kirkham, C., Cartwright, J., Hermanrud, C., &amp; Jebsen, C. (2018). The genesis of mud volcano conduits through thick evaporite sequences. </w:t>
      </w:r>
      <w:r w:rsidRPr="00C60FF0">
        <w:rPr>
          <w:i/>
          <w:iCs/>
        </w:rPr>
        <w:t>Basin Research</w:t>
      </w:r>
      <w:r w:rsidRPr="00C60FF0">
        <w:t xml:space="preserve">, </w:t>
      </w:r>
      <w:r w:rsidRPr="00C60FF0">
        <w:rPr>
          <w:i/>
          <w:iCs/>
        </w:rPr>
        <w:t>30</w:t>
      </w:r>
      <w:r w:rsidRPr="00C60FF0">
        <w:t>(2), 217–236. https://doi.org/10.1111/bre.12250</w:t>
      </w:r>
    </w:p>
    <w:p w14:paraId="4C37473A" w14:textId="77777777" w:rsidR="005F34AF" w:rsidRPr="00C60FF0" w:rsidRDefault="005F34AF" w:rsidP="009655E0">
      <w:pPr>
        <w:pStyle w:val="Bibliography"/>
        <w:spacing w:line="360" w:lineRule="auto"/>
      </w:pPr>
      <w:r w:rsidRPr="00C60FF0">
        <w:t xml:space="preserve">Kirkham, Chris, Cartwright, J., Bertoni, C., Rodriguez, K., &amp; Hodgson, N. (2019). 3D kinematics of a thick salt layer during gravity-driven deformation. </w:t>
      </w:r>
      <w:r w:rsidRPr="00C60FF0">
        <w:rPr>
          <w:i/>
          <w:iCs/>
        </w:rPr>
        <w:t>Marine and Petroleum Geology</w:t>
      </w:r>
      <w:r w:rsidRPr="00C60FF0">
        <w:t xml:space="preserve">, </w:t>
      </w:r>
      <w:r w:rsidRPr="00C60FF0">
        <w:rPr>
          <w:i/>
          <w:iCs/>
        </w:rPr>
        <w:t>110</w:t>
      </w:r>
      <w:r w:rsidRPr="00C60FF0">
        <w:t>, 434–449. https://doi.org/10.1016/j.marpetgeo.2019.07.036</w:t>
      </w:r>
    </w:p>
    <w:p w14:paraId="7FB44772" w14:textId="77777777" w:rsidR="005F34AF" w:rsidRPr="00C60FF0" w:rsidRDefault="005F34AF" w:rsidP="009655E0">
      <w:pPr>
        <w:pStyle w:val="Bibliography"/>
        <w:spacing w:line="360" w:lineRule="auto"/>
      </w:pPr>
      <w:r w:rsidRPr="00C60FF0">
        <w:t xml:space="preserve">Lofi, J., Déverchère, J., Gaullier, V., Gillet, H., Gorini, C., Guennoc, P., Loncke, L., Maillard, A., Sage, F., &amp; Thinon, I. (2011). Seismic Atlas of the Messinian Salinity Crisis markers in the Mediterranean and Black Seas. In </w:t>
      </w:r>
      <w:r w:rsidRPr="00C60FF0">
        <w:rPr>
          <w:i/>
          <w:iCs/>
        </w:rPr>
        <w:t>Mémoire de la Société Géologique n.s.: Vol. t. 179</w:t>
      </w:r>
      <w:r w:rsidRPr="00C60FF0">
        <w:t xml:space="preserve"> (pp. 1–72). Société Géologique de France. https://hal-brgm.archives-ouvertes.fr/hal-00593502</w:t>
      </w:r>
    </w:p>
    <w:p w14:paraId="4225D647" w14:textId="77777777" w:rsidR="005F34AF" w:rsidRPr="00C60FF0" w:rsidRDefault="005F34AF" w:rsidP="009655E0">
      <w:pPr>
        <w:pStyle w:val="Bibliography"/>
        <w:spacing w:line="360" w:lineRule="auto"/>
      </w:pPr>
      <w:r w:rsidRPr="00C60FF0">
        <w:t xml:space="preserve">Madof, A. S., Bertoni, C., &amp; Lofi, J. (2019). Discovery of vast fluvial deposits provides evidence for drawdown during the late Miocene Messinian salinity crisis. </w:t>
      </w:r>
      <w:r w:rsidRPr="00C60FF0">
        <w:rPr>
          <w:i/>
          <w:iCs/>
        </w:rPr>
        <w:t>Geology</w:t>
      </w:r>
      <w:r w:rsidRPr="00C60FF0">
        <w:t xml:space="preserve">, </w:t>
      </w:r>
      <w:r w:rsidRPr="00C60FF0">
        <w:rPr>
          <w:i/>
          <w:iCs/>
        </w:rPr>
        <w:t>47</w:t>
      </w:r>
      <w:r w:rsidRPr="00C60FF0">
        <w:t>(2), 171–174. https://doi.org/10.1130/G45873.1</w:t>
      </w:r>
    </w:p>
    <w:p w14:paraId="409A30FE" w14:textId="77777777" w:rsidR="005F34AF" w:rsidRPr="00C60FF0" w:rsidRDefault="005F34AF" w:rsidP="009655E0">
      <w:pPr>
        <w:pStyle w:val="Bibliography"/>
        <w:spacing w:line="360" w:lineRule="auto"/>
      </w:pPr>
      <w:r w:rsidRPr="00C60FF0">
        <w:t xml:space="preserve">Maestrelli, D., Iacopini, D., Jihad, A. A., Bond, C. E., &amp; Bonini, M. (2017). Seismic and structural characterization of fluid escape pipes using 3D and partial stack seismic from the Loyal Field (Scotland, UK): A multiphase and repeated intrusive mechanism. </w:t>
      </w:r>
      <w:r w:rsidRPr="00C60FF0">
        <w:rPr>
          <w:i/>
          <w:iCs/>
        </w:rPr>
        <w:t>Marine and Petroleum Geology</w:t>
      </w:r>
      <w:r w:rsidRPr="00C60FF0">
        <w:t xml:space="preserve">, </w:t>
      </w:r>
      <w:r w:rsidRPr="00C60FF0">
        <w:rPr>
          <w:i/>
          <w:iCs/>
        </w:rPr>
        <w:t>88</w:t>
      </w:r>
      <w:r w:rsidRPr="00C60FF0">
        <w:t>, 489–510. https://doi.org/10.1016/j.marpetgeo.2017.08.016</w:t>
      </w:r>
    </w:p>
    <w:p w14:paraId="765659E2" w14:textId="77777777" w:rsidR="005F34AF" w:rsidRPr="00C60FF0" w:rsidRDefault="005F34AF" w:rsidP="009655E0">
      <w:pPr>
        <w:pStyle w:val="Bibliography"/>
        <w:spacing w:line="360" w:lineRule="auto"/>
      </w:pPr>
      <w:r w:rsidRPr="00C60FF0">
        <w:t xml:space="preserve">Matmon, A., Enzel, Y., Zilberman, E., &amp; Heimann, A. (1999). Late Pliocene and Pleistocene reversal of drainage systems in northern Israel: Tectonic implications. </w:t>
      </w:r>
      <w:r w:rsidRPr="00C60FF0">
        <w:rPr>
          <w:i/>
          <w:iCs/>
        </w:rPr>
        <w:t>Geomorphology</w:t>
      </w:r>
      <w:r w:rsidRPr="00C60FF0">
        <w:t xml:space="preserve">, </w:t>
      </w:r>
      <w:r w:rsidRPr="00C60FF0">
        <w:rPr>
          <w:i/>
          <w:iCs/>
        </w:rPr>
        <w:t>28</w:t>
      </w:r>
      <w:r w:rsidRPr="00C60FF0">
        <w:t>(1), 43–59. https://doi.org/10.1016/S0169-555X(98)00097-X</w:t>
      </w:r>
    </w:p>
    <w:p w14:paraId="69C33C98" w14:textId="77777777" w:rsidR="005F34AF" w:rsidRPr="00C60FF0" w:rsidRDefault="005F34AF" w:rsidP="009655E0">
      <w:pPr>
        <w:pStyle w:val="Bibliography"/>
        <w:spacing w:line="360" w:lineRule="auto"/>
      </w:pPr>
      <w:r w:rsidRPr="00C60FF0">
        <w:t xml:space="preserve">Meilijson, A., Hilgen, F., Sepúlveda, J., Steinberg, J., Fairbank, V., Flecker, R., Waldmann, N. D., Spaulding, S. A., Bialik, O. M., Boudinot, F. G., Illner, P., &amp; Makovsky, Y. (2019). Chronology with a pinch of salt: Integrated stratigraphy of Messinian evaporites in the deep Eastern Mediterranean reveals </w:t>
      </w:r>
      <w:r w:rsidRPr="00C60FF0">
        <w:lastRenderedPageBreak/>
        <w:t xml:space="preserve">long-lasting halite deposition during Atlantic connectivity. </w:t>
      </w:r>
      <w:r w:rsidRPr="00C60FF0">
        <w:rPr>
          <w:i/>
          <w:iCs/>
        </w:rPr>
        <w:t>Earth-Science Reviews</w:t>
      </w:r>
      <w:r w:rsidRPr="00C60FF0">
        <w:t xml:space="preserve">, </w:t>
      </w:r>
      <w:r w:rsidRPr="00C60FF0">
        <w:rPr>
          <w:i/>
          <w:iCs/>
        </w:rPr>
        <w:t>194</w:t>
      </w:r>
      <w:r w:rsidRPr="00C60FF0">
        <w:t>, 374–398. https://doi.org/10.1016/j.earscirev.2019.05.011</w:t>
      </w:r>
    </w:p>
    <w:p w14:paraId="01F8790D" w14:textId="77777777" w:rsidR="005F34AF" w:rsidRPr="00C60FF0" w:rsidRDefault="005F34AF" w:rsidP="009655E0">
      <w:pPr>
        <w:pStyle w:val="Bibliography"/>
        <w:spacing w:line="360" w:lineRule="auto"/>
      </w:pPr>
      <w:r w:rsidRPr="00C60FF0">
        <w:t xml:space="preserve">Morley, C. K., Warren, J., Tingay, M., Boonyasaknanon, P., &amp; Julapour, A. (2014). Comparison of modern fluid distribution, pressure and flow in sediments associated with anticlines growing in deepwater (Brunei) and continental environments (Iran). </w:t>
      </w:r>
      <w:r w:rsidRPr="00C60FF0">
        <w:rPr>
          <w:i/>
          <w:iCs/>
        </w:rPr>
        <w:t>Marine and Petroleum Geology</w:t>
      </w:r>
      <w:r w:rsidRPr="00C60FF0">
        <w:t xml:space="preserve">, </w:t>
      </w:r>
      <w:r w:rsidRPr="00C60FF0">
        <w:rPr>
          <w:i/>
          <w:iCs/>
        </w:rPr>
        <w:t>51</w:t>
      </w:r>
      <w:r w:rsidRPr="00C60FF0">
        <w:t>, 210–229. https://doi.org/10.1016/j.marpetgeo.2013.11.011</w:t>
      </w:r>
    </w:p>
    <w:p w14:paraId="3448956E" w14:textId="77777777" w:rsidR="005F34AF" w:rsidRPr="00C60FF0" w:rsidRDefault="005F34AF" w:rsidP="009655E0">
      <w:pPr>
        <w:pStyle w:val="Bibliography"/>
        <w:spacing w:line="360" w:lineRule="auto"/>
      </w:pPr>
      <w:r w:rsidRPr="00C60FF0">
        <w:t xml:space="preserve">Moss, J. L., &amp; Cartwright, J. (2010). 3D seismic expression of km-scale fluid escape pipes from offshore Namibia: 3D seismic expression of km-scale fluid escape pipes. </w:t>
      </w:r>
      <w:r w:rsidRPr="00C60FF0">
        <w:rPr>
          <w:i/>
          <w:iCs/>
        </w:rPr>
        <w:t>Basin Research</w:t>
      </w:r>
      <w:r w:rsidRPr="00C60FF0">
        <w:t xml:space="preserve">, </w:t>
      </w:r>
      <w:r w:rsidRPr="00C60FF0">
        <w:rPr>
          <w:i/>
          <w:iCs/>
        </w:rPr>
        <w:t>22</w:t>
      </w:r>
      <w:r w:rsidRPr="00C60FF0">
        <w:t>(4), 481–501. https://doi.org/10.1111/j.1365-2117.2010.00461.x</w:t>
      </w:r>
    </w:p>
    <w:p w14:paraId="5F996F28" w14:textId="77777777" w:rsidR="005F34AF" w:rsidRPr="00C60FF0" w:rsidRDefault="005F34AF" w:rsidP="009655E0">
      <w:pPr>
        <w:pStyle w:val="Bibliography"/>
        <w:spacing w:line="360" w:lineRule="auto"/>
      </w:pPr>
      <w:r w:rsidRPr="00C60FF0">
        <w:t xml:space="preserve">Nader, F. H., Inati, L., Ghalayini, R., Hawie, N., &amp; Bou Daher, S. (2018). Key geological characteristics of the Saida-Tyr Platform along the eastern margin of the Levant Basin, offshore Lebanon: Implications for hydrocarbon exploration. </w:t>
      </w:r>
      <w:r w:rsidRPr="00C60FF0">
        <w:rPr>
          <w:i/>
          <w:iCs/>
        </w:rPr>
        <w:t>Oil &amp; Gas Science and Technology – Revue d’IFP Energies Nouvelles</w:t>
      </w:r>
      <w:r w:rsidRPr="00C60FF0">
        <w:t xml:space="preserve">, </w:t>
      </w:r>
      <w:r w:rsidRPr="00C60FF0">
        <w:rPr>
          <w:i/>
          <w:iCs/>
        </w:rPr>
        <w:t>73</w:t>
      </w:r>
      <w:r w:rsidRPr="00C60FF0">
        <w:t>, 50. https://doi.org/10.2516/ogst/2018045</w:t>
      </w:r>
    </w:p>
    <w:p w14:paraId="1C4A4C57" w14:textId="77777777" w:rsidR="005F34AF" w:rsidRPr="00C60FF0" w:rsidRDefault="005F34AF" w:rsidP="009655E0">
      <w:pPr>
        <w:pStyle w:val="Bibliography"/>
        <w:spacing w:line="360" w:lineRule="auto"/>
      </w:pPr>
      <w:r w:rsidRPr="00C60FF0">
        <w:t xml:space="preserve">Oppo, D., Capozzi, R., &amp; Picotti, V. (2013). A new model of the petroleum system in the Northern Apennines, Italy. </w:t>
      </w:r>
      <w:r w:rsidRPr="00C60FF0">
        <w:rPr>
          <w:i/>
          <w:iCs/>
        </w:rPr>
        <w:t>Marine and Petroleum Geology</w:t>
      </w:r>
      <w:r w:rsidRPr="00C60FF0">
        <w:t xml:space="preserve">, </w:t>
      </w:r>
      <w:r w:rsidRPr="00C60FF0">
        <w:rPr>
          <w:i/>
          <w:iCs/>
        </w:rPr>
        <w:t>48</w:t>
      </w:r>
      <w:r w:rsidRPr="00C60FF0">
        <w:t>, 57–76. https://doi.org/10.1016/j.marpetgeo.2013.06.005</w:t>
      </w:r>
    </w:p>
    <w:p w14:paraId="695F7447" w14:textId="77777777" w:rsidR="005F34AF" w:rsidRPr="00C60FF0" w:rsidRDefault="005F34AF" w:rsidP="009655E0">
      <w:pPr>
        <w:pStyle w:val="Bibliography"/>
        <w:spacing w:line="360" w:lineRule="auto"/>
      </w:pPr>
      <w:r w:rsidRPr="00C60FF0">
        <w:t xml:space="preserve">Oppo, D., &amp; Hovland, M. (2019). Role of deep-sourced fluids on the initiation and growth of isolated carbonate build-ups. </w:t>
      </w:r>
      <w:r w:rsidRPr="00C60FF0">
        <w:rPr>
          <w:i/>
          <w:iCs/>
        </w:rPr>
        <w:t>Marine and Petroleum Geology</w:t>
      </w:r>
      <w:r w:rsidRPr="00C60FF0">
        <w:t xml:space="preserve">, </w:t>
      </w:r>
      <w:r w:rsidRPr="00C60FF0">
        <w:rPr>
          <w:i/>
          <w:iCs/>
        </w:rPr>
        <w:t>105</w:t>
      </w:r>
      <w:r w:rsidRPr="00C60FF0">
        <w:t>, 141–157. https://doi.org/10.1016/j.marpetgeo.2019.04.019</w:t>
      </w:r>
    </w:p>
    <w:p w14:paraId="0DFCBD5C" w14:textId="77777777" w:rsidR="005F34AF" w:rsidRPr="00C60FF0" w:rsidRDefault="005F34AF" w:rsidP="009655E0">
      <w:pPr>
        <w:pStyle w:val="Bibliography"/>
        <w:spacing w:line="360" w:lineRule="auto"/>
      </w:pPr>
      <w:r w:rsidRPr="00C60FF0">
        <w:t xml:space="preserve">Pichel, L. M., Peel, F., Jackson, C. A.-L., &amp; Huuse, M. (2018). Geometry and kinematics of salt-detached ramp syncline basins. </w:t>
      </w:r>
      <w:r w:rsidRPr="00C60FF0">
        <w:rPr>
          <w:i/>
          <w:iCs/>
        </w:rPr>
        <w:t>Journal of Structural Geology</w:t>
      </w:r>
      <w:r w:rsidRPr="00C60FF0">
        <w:t xml:space="preserve">, </w:t>
      </w:r>
      <w:r w:rsidRPr="00C60FF0">
        <w:rPr>
          <w:i/>
          <w:iCs/>
        </w:rPr>
        <w:t>115</w:t>
      </w:r>
      <w:r w:rsidRPr="00C60FF0">
        <w:t>, 208–230. https://doi.org/10.1016/j.jsg.2018.07.016</w:t>
      </w:r>
    </w:p>
    <w:p w14:paraId="33F925AD" w14:textId="77777777" w:rsidR="005F34AF" w:rsidRPr="00C60FF0" w:rsidRDefault="005F34AF" w:rsidP="009655E0">
      <w:pPr>
        <w:pStyle w:val="Bibliography"/>
        <w:spacing w:line="360" w:lineRule="auto"/>
      </w:pPr>
      <w:r w:rsidRPr="00C60FF0">
        <w:t xml:space="preserve">Robertson, A. H. F., Dixon, J. E., Brown, S., Collins, A., Morris, A., Pickett, E., Sharp, I., &amp; Ustaömer, T. (1996). Alternative tectonic models for the Late Palaeozoic-Early Tertiary development of Tethys in the Eastern Mediterranean region. </w:t>
      </w:r>
      <w:r w:rsidRPr="00C60FF0">
        <w:rPr>
          <w:i/>
          <w:iCs/>
        </w:rPr>
        <w:t>Geological Society, London, Special Publications</w:t>
      </w:r>
      <w:r w:rsidRPr="00C60FF0">
        <w:t xml:space="preserve">, </w:t>
      </w:r>
      <w:r w:rsidRPr="00C60FF0">
        <w:rPr>
          <w:i/>
          <w:iCs/>
        </w:rPr>
        <w:t>105</w:t>
      </w:r>
      <w:r w:rsidRPr="00C60FF0">
        <w:t>(1), 239–263. https://doi.org/10.1144/GSL.SP.1996.105.01.22</w:t>
      </w:r>
    </w:p>
    <w:p w14:paraId="78271A9D" w14:textId="77777777" w:rsidR="005F34AF" w:rsidRPr="00C60FF0" w:rsidRDefault="005F34AF" w:rsidP="009655E0">
      <w:pPr>
        <w:pStyle w:val="Bibliography"/>
        <w:spacing w:line="360" w:lineRule="auto"/>
      </w:pPr>
      <w:r w:rsidRPr="00C60FF0">
        <w:t xml:space="preserve">Roveri, M., Gennari, R., Lugli, S., Manzi, V., Minelli, N., Reghizzi, M., Riva, A., Rossi, M. E., &amp; Schreiber, B. C. (2016). The Messinian salinity crisis: Open problems and possible implications for Mediterranean petroleum systems. </w:t>
      </w:r>
      <w:r w:rsidRPr="00C60FF0">
        <w:rPr>
          <w:i/>
          <w:iCs/>
        </w:rPr>
        <w:t>Petroleum Geoscience</w:t>
      </w:r>
      <w:r w:rsidRPr="00C60FF0">
        <w:t xml:space="preserve">, </w:t>
      </w:r>
      <w:r w:rsidRPr="00C60FF0">
        <w:rPr>
          <w:i/>
          <w:iCs/>
        </w:rPr>
        <w:t>22</w:t>
      </w:r>
      <w:r w:rsidRPr="00C60FF0">
        <w:t>(4), 283–290. https://doi.org/10.1144/petgeo2015-089</w:t>
      </w:r>
    </w:p>
    <w:p w14:paraId="0F34DECB" w14:textId="77777777" w:rsidR="005F34AF" w:rsidRPr="00C60FF0" w:rsidRDefault="005F34AF" w:rsidP="009655E0">
      <w:pPr>
        <w:pStyle w:val="Bibliography"/>
        <w:spacing w:line="360" w:lineRule="auto"/>
      </w:pPr>
      <w:r w:rsidRPr="00C60FF0">
        <w:t xml:space="preserve">Schoenherr, J., Urai, J. L., Kukla, P. A., Littke, R., Schleder, Z., Larroque, J.-M., Newall, M. J., Al-Abry, N., Al-Siyabi, H. A., &amp; Rawahi, Z. (2007). Limits to the sealing capacity of rock salt: A case study of </w:t>
      </w:r>
      <w:r w:rsidRPr="00C60FF0">
        <w:lastRenderedPageBreak/>
        <w:t xml:space="preserve">the infra-Cambrian Ara Salt from the South Oman salt basin. </w:t>
      </w:r>
      <w:r w:rsidRPr="00C60FF0">
        <w:rPr>
          <w:i/>
          <w:iCs/>
        </w:rPr>
        <w:t>AAPG Bulletin</w:t>
      </w:r>
      <w:r w:rsidRPr="00C60FF0">
        <w:t xml:space="preserve">, </w:t>
      </w:r>
      <w:r w:rsidRPr="00C60FF0">
        <w:rPr>
          <w:i/>
          <w:iCs/>
        </w:rPr>
        <w:t>91</w:t>
      </w:r>
      <w:r w:rsidRPr="00C60FF0">
        <w:t>(11), 1541–1557. https://doi.org/10.1306/06200706122</w:t>
      </w:r>
    </w:p>
    <w:p w14:paraId="7A53B8A1" w14:textId="77777777" w:rsidR="005F34AF" w:rsidRPr="00C60FF0" w:rsidRDefault="005F34AF" w:rsidP="009655E0">
      <w:pPr>
        <w:pStyle w:val="Bibliography"/>
        <w:spacing w:line="360" w:lineRule="auto"/>
      </w:pPr>
      <w:r w:rsidRPr="00C60FF0">
        <w:t xml:space="preserve">Selley, R., &amp; Sonnenberg, S. (2015). </w:t>
      </w:r>
      <w:r w:rsidRPr="00C60FF0">
        <w:rPr>
          <w:i/>
          <w:iCs/>
        </w:rPr>
        <w:t>Elements of Petroleum Geology</w:t>
      </w:r>
      <w:r w:rsidRPr="00C60FF0">
        <w:t>. Elsevier. https://doi.org/10.1016/C2010-0-67090-8</w:t>
      </w:r>
    </w:p>
    <w:p w14:paraId="78DF031A" w14:textId="77777777" w:rsidR="005F34AF" w:rsidRPr="00C60FF0" w:rsidRDefault="005F34AF" w:rsidP="009655E0">
      <w:pPr>
        <w:pStyle w:val="Bibliography"/>
        <w:spacing w:line="360" w:lineRule="auto"/>
      </w:pPr>
      <w:r w:rsidRPr="00C60FF0">
        <w:t xml:space="preserve">Steinberg, J., Gvirtzman, Z., Folkman, Y., &amp; Garfunkel, Z. (2011). Origin and nature of the rapid late Tertiary filling of the Levant Basin. </w:t>
      </w:r>
      <w:r w:rsidRPr="00C60FF0">
        <w:rPr>
          <w:i/>
          <w:iCs/>
        </w:rPr>
        <w:t>Geology</w:t>
      </w:r>
      <w:r w:rsidRPr="00C60FF0">
        <w:t xml:space="preserve">, </w:t>
      </w:r>
      <w:r w:rsidRPr="00C60FF0">
        <w:rPr>
          <w:i/>
          <w:iCs/>
        </w:rPr>
        <w:t>39</w:t>
      </w:r>
      <w:r w:rsidRPr="00C60FF0">
        <w:t>(4), 355–358. https://doi.org/10.1130/G31615.1</w:t>
      </w:r>
    </w:p>
    <w:p w14:paraId="1E86FE26" w14:textId="77777777" w:rsidR="005F34AF" w:rsidRPr="00C60FF0" w:rsidRDefault="005F34AF" w:rsidP="009655E0">
      <w:pPr>
        <w:pStyle w:val="Bibliography"/>
        <w:spacing w:line="360" w:lineRule="auto"/>
      </w:pPr>
      <w:r w:rsidRPr="00C60FF0">
        <w:t xml:space="preserve">Swarbrick, R. E., &amp; Osborne, M. J. (1998). Mechanisms that Generate Abnormal Pressures: An Overview. In </w:t>
      </w:r>
      <w:r w:rsidRPr="00C60FF0">
        <w:rPr>
          <w:i/>
          <w:iCs/>
        </w:rPr>
        <w:t>Abnormal Pressures in Hydrocarbon Environments: Vol. AAPG Memoir 70</w:t>
      </w:r>
      <w:r w:rsidRPr="00C60FF0">
        <w:t xml:space="preserve"> (pp. 13–34). AAPG Special Volumes. http://archives.datapages.com/data/specpubs/memoir70/m70ch02/m70ch02.htm</w:t>
      </w:r>
    </w:p>
    <w:p w14:paraId="3BD0BB77" w14:textId="77777777" w:rsidR="005F34AF" w:rsidRPr="00C60FF0" w:rsidRDefault="005F34AF" w:rsidP="009655E0">
      <w:pPr>
        <w:pStyle w:val="Bibliography"/>
        <w:spacing w:line="360" w:lineRule="auto"/>
      </w:pPr>
      <w:r w:rsidRPr="00C60FF0">
        <w:t xml:space="preserve">Tingay, M. R. P., Hillis, R. R., Swarbrick, R. E., Morley, C. K., &amp; Damit, A. R. (2007). ‘Vertically transferred’ overpressures in Brunei: Evidence for a new mechanism for the formation of high-magnitude overpressure. </w:t>
      </w:r>
      <w:r w:rsidRPr="00C60FF0">
        <w:rPr>
          <w:i/>
          <w:iCs/>
        </w:rPr>
        <w:t>Geology</w:t>
      </w:r>
      <w:r w:rsidRPr="00C60FF0">
        <w:t xml:space="preserve">, </w:t>
      </w:r>
      <w:r w:rsidRPr="00C60FF0">
        <w:rPr>
          <w:i/>
          <w:iCs/>
        </w:rPr>
        <w:t>35</w:t>
      </w:r>
      <w:r w:rsidRPr="00C60FF0">
        <w:t>(11), 1023–1026. https://doi.org/10.1130/G23906A.1</w:t>
      </w:r>
    </w:p>
    <w:p w14:paraId="51B49EE5" w14:textId="77777777" w:rsidR="005F34AF" w:rsidRPr="00C60FF0" w:rsidRDefault="005F34AF" w:rsidP="009655E0">
      <w:pPr>
        <w:pStyle w:val="Bibliography"/>
        <w:spacing w:line="360" w:lineRule="auto"/>
      </w:pPr>
      <w:r w:rsidRPr="00C60FF0">
        <w:t xml:space="preserve">Wagner, B. H., &amp; Jackson, M. P. A. (2011). Viscous flow during salt welding. </w:t>
      </w:r>
      <w:r w:rsidRPr="00C60FF0">
        <w:rPr>
          <w:i/>
          <w:iCs/>
        </w:rPr>
        <w:t>Tectonophysics</w:t>
      </w:r>
      <w:r w:rsidRPr="00C60FF0">
        <w:t xml:space="preserve">, </w:t>
      </w:r>
      <w:r w:rsidRPr="00C60FF0">
        <w:rPr>
          <w:i/>
          <w:iCs/>
        </w:rPr>
        <w:t>510</w:t>
      </w:r>
      <w:r w:rsidRPr="00C60FF0">
        <w:t>(3), 309–326. https://doi.org/10.1016/j.tecto.2011.07.012</w:t>
      </w:r>
    </w:p>
    <w:p w14:paraId="194088CA" w14:textId="77777777" w:rsidR="005F34AF" w:rsidRPr="00C60FF0" w:rsidRDefault="005F34AF" w:rsidP="009655E0">
      <w:pPr>
        <w:pStyle w:val="Bibliography"/>
        <w:spacing w:line="360" w:lineRule="auto"/>
      </w:pPr>
      <w:r w:rsidRPr="00C60FF0">
        <w:t xml:space="preserve">Warren. (2006). </w:t>
      </w:r>
      <w:r w:rsidRPr="00C60FF0">
        <w:rPr>
          <w:i/>
          <w:iCs/>
        </w:rPr>
        <w:t>Evaporites: Sediments, Resources and Hydrocarbons</w:t>
      </w:r>
      <w:r w:rsidRPr="00C60FF0">
        <w:t>. Springer Science &amp; Business Media.</w:t>
      </w:r>
    </w:p>
    <w:p w14:paraId="5BCC7FCD" w14:textId="77777777" w:rsidR="005F34AF" w:rsidRPr="00C60FF0" w:rsidRDefault="005F34AF" w:rsidP="009655E0">
      <w:pPr>
        <w:pStyle w:val="Bibliography"/>
        <w:spacing w:line="360" w:lineRule="auto"/>
      </w:pPr>
      <w:r w:rsidRPr="00C60FF0">
        <w:t xml:space="preserve">Warren. (2016). </w:t>
      </w:r>
      <w:r w:rsidRPr="00C60FF0">
        <w:rPr>
          <w:i/>
          <w:iCs/>
        </w:rPr>
        <w:t>Evaporites: A Geological Compendium</w:t>
      </w:r>
      <w:r w:rsidRPr="00C60FF0">
        <w:t xml:space="preserve"> (2nd ed.). Springer International Publishing. https://doi.org/10.1007/978-3-319-13512-0</w:t>
      </w:r>
    </w:p>
    <w:p w14:paraId="4F4FD42E" w14:textId="77777777" w:rsidR="005F34AF" w:rsidRPr="00C60FF0" w:rsidRDefault="005F34AF" w:rsidP="009655E0">
      <w:pPr>
        <w:pStyle w:val="Bibliography"/>
        <w:spacing w:line="360" w:lineRule="auto"/>
      </w:pPr>
      <w:r w:rsidRPr="00C60FF0">
        <w:t xml:space="preserve">Warren. (2017). Salt usually seals, but sometimes leaks: Implications for mine and cavern stabilities in the short and long term. </w:t>
      </w:r>
      <w:r w:rsidRPr="00C60FF0">
        <w:rPr>
          <w:i/>
          <w:iCs/>
        </w:rPr>
        <w:t>Earth-Science Reviews</w:t>
      </w:r>
      <w:r w:rsidRPr="00C60FF0">
        <w:t xml:space="preserve">, </w:t>
      </w:r>
      <w:r w:rsidRPr="00C60FF0">
        <w:rPr>
          <w:i/>
          <w:iCs/>
        </w:rPr>
        <w:t>165</w:t>
      </w:r>
      <w:r w:rsidRPr="00C60FF0">
        <w:t>, 302–341. https://doi.org/10.1016/j.earscirev.2016.11.008</w:t>
      </w:r>
    </w:p>
    <w:p w14:paraId="781677F7" w14:textId="7412AB7D" w:rsidR="000042F0" w:rsidRDefault="009A0439" w:rsidP="009655E0">
      <w:pPr>
        <w:spacing w:line="360" w:lineRule="auto"/>
        <w:rPr>
          <w:rFonts w:cstheme="minorHAnsi"/>
        </w:rPr>
      </w:pPr>
      <w:r w:rsidRPr="00C60FF0">
        <w:rPr>
          <w:rFonts w:cstheme="minorHAnsi"/>
        </w:rPr>
        <w:fldChar w:fldCharType="end"/>
      </w:r>
    </w:p>
    <w:p w14:paraId="0B49C928" w14:textId="77777777" w:rsidR="000042F0" w:rsidRDefault="000042F0">
      <w:pPr>
        <w:rPr>
          <w:rFonts w:cstheme="minorHAnsi"/>
        </w:rPr>
      </w:pPr>
      <w:r>
        <w:rPr>
          <w:rFonts w:cstheme="minorHAnsi"/>
        </w:rPr>
        <w:br w:type="page"/>
      </w:r>
    </w:p>
    <w:p w14:paraId="458D01CA" w14:textId="5B2BA488" w:rsidR="009C7FBA" w:rsidRDefault="00A400BC" w:rsidP="00A400BC">
      <w:pPr>
        <w:spacing w:line="360" w:lineRule="auto"/>
        <w:jc w:val="center"/>
        <w:rPr>
          <w:rFonts w:cstheme="minorHAnsi"/>
        </w:rPr>
      </w:pPr>
      <w:r>
        <w:rPr>
          <w:rFonts w:cstheme="minorHAnsi"/>
          <w:noProof/>
        </w:rPr>
        <w:lastRenderedPageBreak/>
        <w:drawing>
          <wp:inline distT="0" distB="0" distL="0" distR="0" wp14:anchorId="227E441E" wp14:editId="39ED2EDD">
            <wp:extent cx="4781550" cy="542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550" cy="5429250"/>
                    </a:xfrm>
                    <a:prstGeom prst="rect">
                      <a:avLst/>
                    </a:prstGeom>
                    <a:noFill/>
                    <a:ln>
                      <a:noFill/>
                    </a:ln>
                  </pic:spPr>
                </pic:pic>
              </a:graphicData>
            </a:graphic>
          </wp:inline>
        </w:drawing>
      </w:r>
    </w:p>
    <w:p w14:paraId="08B5FAE0" w14:textId="5E4248BE" w:rsidR="001A79CA" w:rsidRDefault="006560F9" w:rsidP="00CD6731">
      <w:pPr>
        <w:spacing w:line="360" w:lineRule="auto"/>
        <w:rPr>
          <w:rFonts w:cstheme="minorHAnsi"/>
        </w:rPr>
      </w:pPr>
      <w:r w:rsidRPr="00C60FF0">
        <w:rPr>
          <w:rFonts w:cstheme="minorHAnsi"/>
        </w:rPr>
        <w:t>Fig. 1</w:t>
      </w:r>
      <w:r w:rsidRPr="00C60FF0">
        <w:rPr>
          <w:rFonts w:cstheme="minorHAnsi"/>
        </w:rPr>
        <w:tab/>
        <w:t>Map of northern Levant Basin showing the areal coverage of the interpreted 3D seismic data (red polygon)</w:t>
      </w:r>
      <w:r w:rsidR="00C576F9" w:rsidRPr="00C60FF0">
        <w:rPr>
          <w:rFonts w:cstheme="minorHAnsi"/>
        </w:rPr>
        <w:t xml:space="preserve"> and the location of figures referenced in text</w:t>
      </w:r>
      <w:r w:rsidRPr="00C60FF0">
        <w:rPr>
          <w:rFonts w:cstheme="minorHAnsi"/>
        </w:rPr>
        <w:t xml:space="preserve">. </w:t>
      </w:r>
      <w:r w:rsidR="00C576F9" w:rsidRPr="00C60FF0">
        <w:rPr>
          <w:rFonts w:cstheme="minorHAnsi"/>
        </w:rPr>
        <w:t xml:space="preserve">Bathymetry is derived by the 3D seismic data, GEBCO, and </w:t>
      </w:r>
      <w:proofErr w:type="spellStart"/>
      <w:r w:rsidR="00C576F9" w:rsidRPr="00C60FF0">
        <w:rPr>
          <w:rFonts w:cstheme="minorHAnsi"/>
        </w:rPr>
        <w:t>EDMOnet</w:t>
      </w:r>
      <w:proofErr w:type="spellEnd"/>
      <w:r w:rsidR="00C576F9" w:rsidRPr="00C60FF0">
        <w:rPr>
          <w:rFonts w:cstheme="minorHAnsi"/>
        </w:rPr>
        <w:t xml:space="preserve"> databases.</w:t>
      </w:r>
    </w:p>
    <w:p w14:paraId="2FED92D7" w14:textId="7C557FF6" w:rsidR="00A400BC" w:rsidRPr="00C60FF0" w:rsidRDefault="00A400BC" w:rsidP="00A400BC">
      <w:pPr>
        <w:spacing w:line="360" w:lineRule="auto"/>
        <w:jc w:val="center"/>
        <w:rPr>
          <w:rFonts w:cstheme="minorHAnsi"/>
        </w:rPr>
      </w:pPr>
      <w:r>
        <w:rPr>
          <w:rFonts w:cstheme="minorHAnsi"/>
          <w:noProof/>
        </w:rPr>
        <w:lastRenderedPageBreak/>
        <w:drawing>
          <wp:inline distT="0" distB="0" distL="0" distR="0" wp14:anchorId="50D33C66" wp14:editId="4D777F25">
            <wp:extent cx="5381625" cy="2990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2990850"/>
                    </a:xfrm>
                    <a:prstGeom prst="rect">
                      <a:avLst/>
                    </a:prstGeom>
                    <a:noFill/>
                    <a:ln>
                      <a:noFill/>
                    </a:ln>
                  </pic:spPr>
                </pic:pic>
              </a:graphicData>
            </a:graphic>
          </wp:inline>
        </w:drawing>
      </w:r>
    </w:p>
    <w:p w14:paraId="767D50B1" w14:textId="2F45453D" w:rsidR="00A400BC" w:rsidRDefault="00035D9C" w:rsidP="00CD6731">
      <w:pPr>
        <w:spacing w:line="360" w:lineRule="auto"/>
        <w:rPr>
          <w:rFonts w:cstheme="minorHAnsi"/>
        </w:rPr>
      </w:pPr>
      <w:r w:rsidRPr="00C60FF0">
        <w:rPr>
          <w:rFonts w:cstheme="minorHAnsi"/>
        </w:rPr>
        <w:t>Fig. 2</w:t>
      </w:r>
      <w:r w:rsidRPr="00C60FF0">
        <w:rPr>
          <w:rFonts w:cstheme="minorHAnsi"/>
        </w:rPr>
        <w:tab/>
      </w:r>
      <w:r w:rsidR="00A41238" w:rsidRPr="00C60FF0">
        <w:rPr>
          <w:rFonts w:cstheme="minorHAnsi"/>
        </w:rPr>
        <w:t>Seismic expression</w:t>
      </w:r>
      <w:r w:rsidR="00344236" w:rsidRPr="00C60FF0">
        <w:rPr>
          <w:rFonts w:cstheme="minorHAnsi"/>
        </w:rPr>
        <w:t xml:space="preserve"> of different fluid escape pipe geometries. a) upward tapering conical pipe showing a clear pockmark terminus marked by an amplitude anomaly; b) cylindrical pipes roughly maintaining the same diameter; c) downward tapering conical pipes with large pockmark at seafloor and in the shallow subsurface; d) mud volcano feeder conduit showing lateral migration of fluid into the hosting sediments.</w:t>
      </w:r>
    </w:p>
    <w:p w14:paraId="0F7DF4ED" w14:textId="77777777" w:rsidR="00A400BC" w:rsidRDefault="00A400BC">
      <w:pPr>
        <w:rPr>
          <w:rFonts w:cstheme="minorHAnsi"/>
        </w:rPr>
      </w:pPr>
      <w:r>
        <w:rPr>
          <w:rFonts w:cstheme="minorHAnsi"/>
        </w:rPr>
        <w:br w:type="page"/>
      </w:r>
    </w:p>
    <w:p w14:paraId="6AE005A4" w14:textId="77777777" w:rsidR="00035D9C" w:rsidRDefault="00035D9C" w:rsidP="00CD6731">
      <w:pPr>
        <w:spacing w:line="360" w:lineRule="auto"/>
        <w:rPr>
          <w:rFonts w:cstheme="minorHAnsi"/>
        </w:rPr>
      </w:pPr>
    </w:p>
    <w:p w14:paraId="4B97A3FF" w14:textId="312B6473" w:rsidR="00A400BC" w:rsidRPr="00C60FF0" w:rsidRDefault="00A400BC" w:rsidP="00A400BC">
      <w:pPr>
        <w:spacing w:line="360" w:lineRule="auto"/>
        <w:jc w:val="center"/>
        <w:rPr>
          <w:rFonts w:cstheme="minorHAnsi"/>
        </w:rPr>
      </w:pPr>
      <w:r>
        <w:rPr>
          <w:rFonts w:cstheme="minorHAnsi"/>
          <w:noProof/>
        </w:rPr>
        <w:drawing>
          <wp:inline distT="0" distB="0" distL="0" distR="0" wp14:anchorId="4D3CC75A" wp14:editId="0DA5EABF">
            <wp:extent cx="5534025" cy="296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2962275"/>
                    </a:xfrm>
                    <a:prstGeom prst="rect">
                      <a:avLst/>
                    </a:prstGeom>
                    <a:noFill/>
                    <a:ln>
                      <a:noFill/>
                    </a:ln>
                  </pic:spPr>
                </pic:pic>
              </a:graphicData>
            </a:graphic>
          </wp:inline>
        </w:drawing>
      </w:r>
    </w:p>
    <w:p w14:paraId="60949688" w14:textId="4F945D63" w:rsidR="00344236" w:rsidRDefault="00344236" w:rsidP="00CD6731">
      <w:pPr>
        <w:spacing w:line="360" w:lineRule="auto"/>
        <w:rPr>
          <w:rFonts w:cstheme="minorHAnsi"/>
        </w:rPr>
      </w:pPr>
      <w:r w:rsidRPr="00C60FF0">
        <w:rPr>
          <w:rFonts w:cstheme="minorHAnsi"/>
        </w:rPr>
        <w:t>Fig. 3</w:t>
      </w:r>
      <w:r w:rsidRPr="00C60FF0">
        <w:rPr>
          <w:rFonts w:cstheme="minorHAnsi"/>
        </w:rPr>
        <w:tab/>
      </w:r>
      <w:r w:rsidR="00360C95" w:rsidRPr="00C60FF0">
        <w:rPr>
          <w:rFonts w:cstheme="minorHAnsi"/>
        </w:rPr>
        <w:t>a) s</w:t>
      </w:r>
      <w:r w:rsidR="00E37353" w:rsidRPr="00C60FF0">
        <w:rPr>
          <w:rFonts w:cstheme="minorHAnsi"/>
        </w:rPr>
        <w:t xml:space="preserve">eismic cross section showing pipes originating from one thrust top anticline and progressively translated basinward. </w:t>
      </w:r>
      <w:r w:rsidR="00360C95" w:rsidRPr="00C60FF0">
        <w:rPr>
          <w:rFonts w:cstheme="minorHAnsi"/>
        </w:rPr>
        <w:t>The dashed basal deformed pipe marks the present-day expression of the first fluid escape pipe within the salt. Arrow indicates the apparent translation of pipes root down the anticline flank from the leakage point</w:t>
      </w:r>
      <w:r w:rsidR="00F10E6C" w:rsidRPr="00C60FF0">
        <w:rPr>
          <w:rFonts w:cstheme="minorHAnsi"/>
        </w:rPr>
        <w:t>, forming a super-sheared pipe</w:t>
      </w:r>
      <w:r w:rsidR="00360C95" w:rsidRPr="00C60FF0">
        <w:rPr>
          <w:rFonts w:cstheme="minorHAnsi"/>
        </w:rPr>
        <w:t xml:space="preserve"> (see also Section 5.3). b) </w:t>
      </w:r>
      <w:r w:rsidR="0062124D" w:rsidRPr="00C60FF0">
        <w:rPr>
          <w:rFonts w:cstheme="minorHAnsi"/>
        </w:rPr>
        <w:t xml:space="preserve">Example of vertical pipe and pockmark on the present-day seafloor not yet deformed and translated by the salt movement. </w:t>
      </w:r>
      <w:r w:rsidR="005E64EF" w:rsidRPr="00C60FF0">
        <w:rPr>
          <w:rFonts w:cstheme="minorHAnsi"/>
        </w:rPr>
        <w:t xml:space="preserve">TS: top-salt, BS: base-salt, </w:t>
      </w:r>
      <w:r w:rsidR="00391552" w:rsidRPr="00C60FF0">
        <w:rPr>
          <w:rFonts w:cstheme="minorHAnsi"/>
        </w:rPr>
        <w:t xml:space="preserve">AAs: amplitude anomalies, </w:t>
      </w:r>
      <w:r w:rsidR="0062124D" w:rsidRPr="00C60FF0">
        <w:rPr>
          <w:rFonts w:cstheme="minorHAnsi"/>
        </w:rPr>
        <w:t>RSB: ramp syncline basin (see text for more details).</w:t>
      </w:r>
    </w:p>
    <w:p w14:paraId="09CF8911" w14:textId="5D70F9DF" w:rsidR="00A400BC" w:rsidRDefault="00A400BC">
      <w:pPr>
        <w:rPr>
          <w:rFonts w:cstheme="minorHAnsi"/>
        </w:rPr>
      </w:pPr>
      <w:r>
        <w:rPr>
          <w:rFonts w:cstheme="minorHAnsi"/>
        </w:rPr>
        <w:br w:type="page"/>
      </w:r>
    </w:p>
    <w:p w14:paraId="522ED0DA" w14:textId="14D4E4C8" w:rsidR="00A400BC" w:rsidRPr="00C60FF0" w:rsidRDefault="00A400BC" w:rsidP="00A400BC">
      <w:pPr>
        <w:spacing w:line="360" w:lineRule="auto"/>
        <w:jc w:val="center"/>
        <w:rPr>
          <w:rFonts w:cstheme="minorHAnsi"/>
        </w:rPr>
      </w:pPr>
      <w:r>
        <w:rPr>
          <w:rFonts w:cstheme="minorHAnsi"/>
          <w:noProof/>
        </w:rPr>
        <w:lastRenderedPageBreak/>
        <w:drawing>
          <wp:inline distT="0" distB="0" distL="0" distR="0" wp14:anchorId="7E4777C5" wp14:editId="73DD88C5">
            <wp:extent cx="51339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975" cy="2447925"/>
                    </a:xfrm>
                    <a:prstGeom prst="rect">
                      <a:avLst/>
                    </a:prstGeom>
                    <a:noFill/>
                    <a:ln>
                      <a:noFill/>
                    </a:ln>
                  </pic:spPr>
                </pic:pic>
              </a:graphicData>
            </a:graphic>
          </wp:inline>
        </w:drawing>
      </w:r>
    </w:p>
    <w:p w14:paraId="737A7681" w14:textId="12655A2E" w:rsidR="0062124D" w:rsidRDefault="0062124D" w:rsidP="00CD6731">
      <w:pPr>
        <w:spacing w:line="360" w:lineRule="auto"/>
        <w:rPr>
          <w:rFonts w:cstheme="minorHAnsi"/>
        </w:rPr>
      </w:pPr>
      <w:r w:rsidRPr="00C60FF0">
        <w:rPr>
          <w:rFonts w:cstheme="minorHAnsi"/>
        </w:rPr>
        <w:t>Fig. 4</w:t>
      </w:r>
      <w:r w:rsidRPr="00C60FF0">
        <w:rPr>
          <w:rFonts w:cstheme="minorHAnsi"/>
        </w:rPr>
        <w:tab/>
      </w:r>
      <w:r w:rsidR="007B0F15" w:rsidRPr="00C60FF0">
        <w:rPr>
          <w:rFonts w:cstheme="minorHAnsi"/>
        </w:rPr>
        <w:t>a) Seismic line showing example of pipes rooting on the top of a small anticline. The pipes are not organized in a trail but roughly parallel to the basin margin and have all different internal geometries and seismic response. b) variance time slice (</w:t>
      </w:r>
      <w:r w:rsidR="00081450" w:rsidRPr="00C60FF0">
        <w:rPr>
          <w:rFonts w:cstheme="minorHAnsi"/>
        </w:rPr>
        <w:t xml:space="preserve">north is up; </w:t>
      </w:r>
      <w:r w:rsidR="007B0F15" w:rsidRPr="00C60FF0">
        <w:rPr>
          <w:rFonts w:cstheme="minorHAnsi"/>
        </w:rPr>
        <w:t>see ‘a’ for location) showing a map view of the pipes. Secondary normal faults crosscut the sediment overburden but do not extend into the salt units crossed by the pipes.</w:t>
      </w:r>
      <w:r w:rsidR="008574DF" w:rsidRPr="00C60FF0">
        <w:rPr>
          <w:rFonts w:cstheme="minorHAnsi"/>
        </w:rPr>
        <w:t xml:space="preserve"> c) variance attribute on the</w:t>
      </w:r>
      <w:r w:rsidR="00BD368A" w:rsidRPr="00C60FF0">
        <w:rPr>
          <w:rFonts w:cstheme="minorHAnsi"/>
        </w:rPr>
        <w:t xml:space="preserve"> present-day</w:t>
      </w:r>
      <w:r w:rsidR="008574DF" w:rsidRPr="00C60FF0">
        <w:rPr>
          <w:rFonts w:cstheme="minorHAnsi"/>
        </w:rPr>
        <w:t xml:space="preserve"> seafloor showing the morphological expression of pipes terminus.</w:t>
      </w:r>
      <w:r w:rsidR="005A62BF" w:rsidRPr="00C60FF0">
        <w:rPr>
          <w:rFonts w:cstheme="minorHAnsi"/>
        </w:rPr>
        <w:t xml:space="preserve"> TS: top-salt, BS: base-salt.</w:t>
      </w:r>
    </w:p>
    <w:p w14:paraId="55416370" w14:textId="088B6990" w:rsidR="00A400BC" w:rsidRDefault="00A400BC">
      <w:pPr>
        <w:rPr>
          <w:rFonts w:cstheme="minorHAnsi"/>
        </w:rPr>
      </w:pPr>
      <w:r>
        <w:rPr>
          <w:rFonts w:cstheme="minorHAnsi"/>
        </w:rPr>
        <w:br w:type="page"/>
      </w:r>
    </w:p>
    <w:p w14:paraId="675D7D58" w14:textId="5FBE9DAC" w:rsidR="00A400BC" w:rsidRPr="00C60FF0" w:rsidRDefault="00A400BC" w:rsidP="00A400BC">
      <w:pPr>
        <w:spacing w:line="360" w:lineRule="auto"/>
        <w:jc w:val="center"/>
        <w:rPr>
          <w:rFonts w:cstheme="minorHAnsi"/>
        </w:rPr>
      </w:pPr>
      <w:r>
        <w:rPr>
          <w:rFonts w:cstheme="minorHAnsi"/>
          <w:noProof/>
        </w:rPr>
        <w:lastRenderedPageBreak/>
        <w:drawing>
          <wp:inline distT="0" distB="0" distL="0" distR="0" wp14:anchorId="36B0AD56" wp14:editId="4BC85701">
            <wp:extent cx="5934075" cy="457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p>
    <w:p w14:paraId="7288C8BC" w14:textId="056B514B" w:rsidR="00BD368A" w:rsidRDefault="00BD368A" w:rsidP="00CD6731">
      <w:pPr>
        <w:spacing w:line="360" w:lineRule="auto"/>
        <w:rPr>
          <w:rFonts w:cstheme="minorHAnsi"/>
        </w:rPr>
      </w:pPr>
      <w:r w:rsidRPr="00C60FF0">
        <w:rPr>
          <w:rFonts w:cstheme="minorHAnsi"/>
        </w:rPr>
        <w:t>Fig. 5</w:t>
      </w:r>
      <w:r w:rsidRPr="00C60FF0">
        <w:rPr>
          <w:rFonts w:cstheme="minorHAnsi"/>
        </w:rPr>
        <w:tab/>
      </w:r>
      <w:r w:rsidR="000847EB" w:rsidRPr="00C60FF0">
        <w:rPr>
          <w:rFonts w:cstheme="minorHAnsi"/>
        </w:rPr>
        <w:t>Perspective view of pipe trail 3, originating from the culmination of fold B at Saida-Tyr.</w:t>
      </w:r>
      <w:r w:rsidR="006524BC" w:rsidRPr="00C60FF0">
        <w:rPr>
          <w:rFonts w:cstheme="minorHAnsi"/>
        </w:rPr>
        <w:t xml:space="preserve"> The variance attribute is calculated on the base-salt surface.</w:t>
      </w:r>
      <w:r w:rsidR="000847EB" w:rsidRPr="00C60FF0">
        <w:rPr>
          <w:rFonts w:cstheme="minorHAnsi"/>
        </w:rPr>
        <w:t xml:space="preserve"> </w:t>
      </w:r>
      <w:r w:rsidR="006524BC" w:rsidRPr="00C60FF0">
        <w:rPr>
          <w:rFonts w:cstheme="minorHAnsi"/>
        </w:rPr>
        <w:t>Inset b shows the cross-section of a deformed pipe within the salt as a narrow soft-kick anomaly. Bottom panels: sketch of pipes formation and deformation. t1) an initial pipe is formed vertically from the anticline culmination. At the same time the RSB starts forming following the basinward salt gliding; t2) the first pipe is translated basinward while its portion within the salt is progressively stretched and deformed in an arcuate geometry</w:t>
      </w:r>
      <w:r w:rsidR="005D2387" w:rsidRPr="00C60FF0">
        <w:rPr>
          <w:rFonts w:cstheme="minorHAnsi"/>
        </w:rPr>
        <w:t>. A second pipe is formed</w:t>
      </w:r>
      <w:r w:rsidR="006524BC" w:rsidRPr="00C60FF0">
        <w:rPr>
          <w:rFonts w:cstheme="minorHAnsi"/>
        </w:rPr>
        <w:t xml:space="preserve">; t3) as the </w:t>
      </w:r>
      <w:r w:rsidR="005D2387" w:rsidRPr="00C60FF0">
        <w:rPr>
          <w:rFonts w:cstheme="minorHAnsi"/>
        </w:rPr>
        <w:t xml:space="preserve">gliding of </w:t>
      </w:r>
      <w:r w:rsidR="006524BC" w:rsidRPr="00C60FF0">
        <w:rPr>
          <w:rFonts w:cstheme="minorHAnsi"/>
        </w:rPr>
        <w:t>salt and overburden procee</w:t>
      </w:r>
      <w:r w:rsidR="005D2387" w:rsidRPr="00C60FF0">
        <w:rPr>
          <w:rFonts w:cstheme="minorHAnsi"/>
        </w:rPr>
        <w:t>ds</w:t>
      </w:r>
      <w:r w:rsidR="006524BC" w:rsidRPr="00C60FF0">
        <w:rPr>
          <w:rFonts w:cstheme="minorHAnsi"/>
        </w:rPr>
        <w:t>, the first pipe is stretched to such an extent that it becomes ‘super-sheared’. In this phase</w:t>
      </w:r>
      <w:r w:rsidR="000B1097" w:rsidRPr="00C60FF0">
        <w:rPr>
          <w:rFonts w:cstheme="minorHAnsi"/>
        </w:rPr>
        <w:t xml:space="preserve">, its lowermost portion </w:t>
      </w:r>
      <w:r w:rsidR="00FD5DE2" w:rsidRPr="00C60FF0">
        <w:rPr>
          <w:rFonts w:cstheme="minorHAnsi"/>
        </w:rPr>
        <w:t xml:space="preserve">is </w:t>
      </w:r>
      <w:r w:rsidR="000B1097" w:rsidRPr="00C60FF0">
        <w:rPr>
          <w:rFonts w:cstheme="minorHAnsi"/>
        </w:rPr>
        <w:t>too fragmented to be still visible in the seismic data and the root appear shift</w:t>
      </w:r>
      <w:r w:rsidR="00041899" w:rsidRPr="00C60FF0">
        <w:rPr>
          <w:rFonts w:cstheme="minorHAnsi"/>
        </w:rPr>
        <w:t>ed</w:t>
      </w:r>
      <w:r w:rsidR="000B1097" w:rsidRPr="00C60FF0">
        <w:rPr>
          <w:rFonts w:cstheme="minorHAnsi"/>
        </w:rPr>
        <w:t xml:space="preserve"> along the anticline flank.</w:t>
      </w:r>
      <w:r w:rsidR="005D2387" w:rsidRPr="00C60FF0">
        <w:rPr>
          <w:rFonts w:cstheme="minorHAnsi"/>
        </w:rPr>
        <w:t xml:space="preserve"> The second pipe started to deform</w:t>
      </w:r>
      <w:r w:rsidR="00041899" w:rsidRPr="00C60FF0">
        <w:rPr>
          <w:rFonts w:cstheme="minorHAnsi"/>
        </w:rPr>
        <w:t xml:space="preserve"> while a new one forms</w:t>
      </w:r>
      <w:r w:rsidR="005D2387" w:rsidRPr="00C60FF0">
        <w:rPr>
          <w:rFonts w:cstheme="minorHAnsi"/>
        </w:rPr>
        <w:t>.</w:t>
      </w:r>
      <w:r w:rsidR="00041899" w:rsidRPr="00C60FF0">
        <w:rPr>
          <w:rFonts w:cstheme="minorHAnsi"/>
        </w:rPr>
        <w:t xml:space="preserve"> TS: top-salt, RSB: ramp syncline basin, </w:t>
      </w:r>
      <w:r w:rsidR="000F29F2" w:rsidRPr="00C60FF0">
        <w:rPr>
          <w:rFonts w:cstheme="minorHAnsi"/>
        </w:rPr>
        <w:t>BSR: bottom-simulating reflector.</w:t>
      </w:r>
    </w:p>
    <w:p w14:paraId="011A6BF6" w14:textId="461B42C8" w:rsidR="00A400BC" w:rsidRDefault="00A400BC">
      <w:pPr>
        <w:rPr>
          <w:rFonts w:cstheme="minorHAnsi"/>
        </w:rPr>
      </w:pPr>
      <w:r>
        <w:rPr>
          <w:rFonts w:cstheme="minorHAnsi"/>
        </w:rPr>
        <w:br w:type="page"/>
      </w:r>
    </w:p>
    <w:p w14:paraId="1EDDDC28" w14:textId="3052618F" w:rsidR="00A400BC" w:rsidRPr="00C60FF0" w:rsidRDefault="00A400BC" w:rsidP="00A400BC">
      <w:pPr>
        <w:spacing w:line="360" w:lineRule="auto"/>
        <w:jc w:val="center"/>
        <w:rPr>
          <w:rFonts w:cstheme="minorHAnsi"/>
        </w:rPr>
      </w:pPr>
      <w:r>
        <w:rPr>
          <w:rFonts w:cstheme="minorHAnsi"/>
          <w:noProof/>
        </w:rPr>
        <w:lastRenderedPageBreak/>
        <w:drawing>
          <wp:inline distT="0" distB="0" distL="0" distR="0" wp14:anchorId="1E5D7E1B" wp14:editId="41B958AC">
            <wp:extent cx="5354947" cy="6486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87"/>
                    <a:stretch/>
                  </pic:blipFill>
                  <pic:spPr bwMode="auto">
                    <a:xfrm>
                      <a:off x="0" y="0"/>
                      <a:ext cx="5358100" cy="6490345"/>
                    </a:xfrm>
                    <a:prstGeom prst="rect">
                      <a:avLst/>
                    </a:prstGeom>
                    <a:noFill/>
                    <a:ln>
                      <a:noFill/>
                    </a:ln>
                    <a:extLst>
                      <a:ext uri="{53640926-AAD7-44D8-BBD7-CCE9431645EC}">
                        <a14:shadowObscured xmlns:a14="http://schemas.microsoft.com/office/drawing/2010/main"/>
                      </a:ext>
                    </a:extLst>
                  </pic:spPr>
                </pic:pic>
              </a:graphicData>
            </a:graphic>
          </wp:inline>
        </w:drawing>
      </w:r>
    </w:p>
    <w:p w14:paraId="5E3AB66A" w14:textId="6DE907E4" w:rsidR="00C12D7B" w:rsidRDefault="00C12D7B" w:rsidP="00CD6731">
      <w:pPr>
        <w:spacing w:line="360" w:lineRule="auto"/>
        <w:rPr>
          <w:rFonts w:cstheme="minorHAnsi"/>
        </w:rPr>
      </w:pPr>
      <w:r w:rsidRPr="00C60FF0">
        <w:rPr>
          <w:rFonts w:cstheme="minorHAnsi"/>
        </w:rPr>
        <w:t>Fig. 6</w:t>
      </w:r>
      <w:r w:rsidRPr="00C60FF0">
        <w:rPr>
          <w:rFonts w:cstheme="minorHAnsi"/>
        </w:rPr>
        <w:tab/>
      </w:r>
      <w:r w:rsidR="004D3390" w:rsidRPr="00C60FF0">
        <w:rPr>
          <w:rFonts w:cstheme="minorHAnsi"/>
        </w:rPr>
        <w:t xml:space="preserve">a) </w:t>
      </w:r>
      <w:r w:rsidR="00304173" w:rsidRPr="00C60FF0">
        <w:rPr>
          <w:rFonts w:cstheme="minorHAnsi"/>
        </w:rPr>
        <w:t>Seismic cross-section showing pipe trail 9, which develops in between two superimposed RSBs. b-f) cross-sections perpendicular to the trail direction</w:t>
      </w:r>
      <w:r w:rsidR="004A51E6" w:rsidRPr="00C60FF0">
        <w:rPr>
          <w:rFonts w:cstheme="minorHAnsi"/>
        </w:rPr>
        <w:t xml:space="preserve"> (see ‘g’ for location) showing the </w:t>
      </w:r>
      <w:r w:rsidR="0081659F" w:rsidRPr="00C60FF0">
        <w:rPr>
          <w:rFonts w:cstheme="minorHAnsi"/>
        </w:rPr>
        <w:t>progressive transformation</w:t>
      </w:r>
      <w:r w:rsidR="004A51E6" w:rsidRPr="00C60FF0">
        <w:rPr>
          <w:rFonts w:cstheme="minorHAnsi"/>
        </w:rPr>
        <w:t xml:space="preserve"> of </w:t>
      </w:r>
      <w:r w:rsidR="0081659F" w:rsidRPr="00C60FF0">
        <w:rPr>
          <w:rFonts w:cstheme="minorHAnsi"/>
        </w:rPr>
        <w:t xml:space="preserve">the </w:t>
      </w:r>
      <w:proofErr w:type="gramStart"/>
      <w:r w:rsidR="004A51E6" w:rsidRPr="00C60FF0">
        <w:rPr>
          <w:rFonts w:cstheme="minorHAnsi"/>
        </w:rPr>
        <w:t>pipes</w:t>
      </w:r>
      <w:proofErr w:type="gramEnd"/>
      <w:r w:rsidR="004A51E6" w:rsidRPr="00C60FF0">
        <w:rPr>
          <w:rFonts w:cstheme="minorHAnsi"/>
        </w:rPr>
        <w:t xml:space="preserve"> terminus from mud volcano to pockmark.</w:t>
      </w:r>
      <w:r w:rsidR="00342AD3" w:rsidRPr="00C60FF0">
        <w:rPr>
          <w:rFonts w:cstheme="minorHAnsi"/>
        </w:rPr>
        <w:t xml:space="preserve"> g) variance time slice at -237</w:t>
      </w:r>
      <w:r w:rsidR="00A400BC">
        <w:rPr>
          <w:rFonts w:cstheme="minorHAnsi"/>
        </w:rPr>
        <w:t>2</w:t>
      </w:r>
      <w:r w:rsidR="00342AD3" w:rsidRPr="00C60FF0">
        <w:rPr>
          <w:rFonts w:cstheme="minorHAnsi"/>
        </w:rPr>
        <w:t xml:space="preserve"> </w:t>
      </w:r>
      <w:proofErr w:type="spellStart"/>
      <w:r w:rsidR="00342AD3" w:rsidRPr="00C60FF0">
        <w:rPr>
          <w:rFonts w:cstheme="minorHAnsi"/>
        </w:rPr>
        <w:t>ms.</w:t>
      </w:r>
      <w:proofErr w:type="spellEnd"/>
      <w:r w:rsidR="00342AD3" w:rsidRPr="00C60FF0">
        <w:rPr>
          <w:rFonts w:cstheme="minorHAnsi"/>
        </w:rPr>
        <w:t xml:space="preserve"> A small set of normal accommodation faults </w:t>
      </w:r>
      <w:r w:rsidR="00D82614" w:rsidRPr="00C60FF0">
        <w:rPr>
          <w:rFonts w:cstheme="minorHAnsi"/>
        </w:rPr>
        <w:t>does not crosscut the salt unit</w:t>
      </w:r>
      <w:r w:rsidR="004F7750" w:rsidRPr="00C60FF0">
        <w:rPr>
          <w:rFonts w:cstheme="minorHAnsi"/>
        </w:rPr>
        <w:t xml:space="preserve"> but most likely favored the lateral fluid migration within the overburden.</w:t>
      </w:r>
      <w:r w:rsidR="00E92515" w:rsidRPr="00C60FF0">
        <w:rPr>
          <w:rFonts w:cstheme="minorHAnsi"/>
        </w:rPr>
        <w:t xml:space="preserve"> TS: top-salt, BS: base-salt, AAs: amplitude anomalies, VAC: vertical anomaly cl</w:t>
      </w:r>
      <w:r w:rsidR="00DA62D2" w:rsidRPr="00C60FF0">
        <w:rPr>
          <w:rFonts w:cstheme="minorHAnsi"/>
        </w:rPr>
        <w:t>u</w:t>
      </w:r>
      <w:r w:rsidR="00E92515" w:rsidRPr="00C60FF0">
        <w:rPr>
          <w:rFonts w:cstheme="minorHAnsi"/>
        </w:rPr>
        <w:t>ster.</w:t>
      </w:r>
    </w:p>
    <w:p w14:paraId="1FE09F8E" w14:textId="7D5B42DC" w:rsidR="00A400BC" w:rsidRPr="00C60FF0" w:rsidRDefault="00043799" w:rsidP="00043799">
      <w:pPr>
        <w:spacing w:line="360" w:lineRule="auto"/>
        <w:jc w:val="center"/>
        <w:rPr>
          <w:rFonts w:cstheme="minorHAnsi"/>
        </w:rPr>
      </w:pPr>
      <w:r>
        <w:rPr>
          <w:rFonts w:cstheme="minorHAnsi"/>
          <w:noProof/>
        </w:rPr>
        <w:lastRenderedPageBreak/>
        <w:drawing>
          <wp:inline distT="0" distB="0" distL="0" distR="0" wp14:anchorId="12CAF541" wp14:editId="2389ED24">
            <wp:extent cx="2905125" cy="2905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1CA884F1" w14:textId="158E3D5E" w:rsidR="00DA62D2" w:rsidRDefault="00DA62D2" w:rsidP="00CD6731">
      <w:pPr>
        <w:spacing w:line="360" w:lineRule="auto"/>
        <w:rPr>
          <w:rFonts w:cstheme="minorHAnsi"/>
        </w:rPr>
      </w:pPr>
      <w:r w:rsidRPr="00C60FF0">
        <w:rPr>
          <w:rFonts w:cstheme="minorHAnsi"/>
        </w:rPr>
        <w:t>Fig. 7</w:t>
      </w:r>
      <w:r w:rsidRPr="00C60FF0">
        <w:rPr>
          <w:rFonts w:cstheme="minorHAnsi"/>
        </w:rPr>
        <w:tab/>
      </w:r>
      <w:r w:rsidR="00DD64E0" w:rsidRPr="00C60FF0">
        <w:rPr>
          <w:rFonts w:cstheme="minorHAnsi"/>
        </w:rPr>
        <w:t>Detail of first pipe</w:t>
      </w:r>
      <w:r w:rsidR="00420E50" w:rsidRPr="00C60FF0">
        <w:rPr>
          <w:rFonts w:cstheme="minorHAnsi"/>
        </w:rPr>
        <w:t xml:space="preserve"> terminus</w:t>
      </w:r>
      <w:r w:rsidR="00DD64E0" w:rsidRPr="00C60FF0">
        <w:rPr>
          <w:rFonts w:cstheme="minorHAnsi"/>
        </w:rPr>
        <w:t xml:space="preserve"> in pipe trail 9 (see also Fig. 6).</w:t>
      </w:r>
      <w:r w:rsidR="00D633C1" w:rsidRPr="00C60FF0">
        <w:rPr>
          <w:rFonts w:cstheme="minorHAnsi"/>
        </w:rPr>
        <w:t xml:space="preserve"> </w:t>
      </w:r>
      <w:r w:rsidR="00420E50" w:rsidRPr="00C60FF0">
        <w:rPr>
          <w:rFonts w:cstheme="minorHAnsi"/>
        </w:rPr>
        <w:t>The geometrical and seismic amplitude characteristics indicate that this likely is a mud volcano</w:t>
      </w:r>
      <w:r w:rsidR="00590BB7" w:rsidRPr="00C60FF0">
        <w:rPr>
          <w:rFonts w:cstheme="minorHAnsi"/>
        </w:rPr>
        <w:t xml:space="preserve"> (see text for further details).</w:t>
      </w:r>
    </w:p>
    <w:p w14:paraId="0CD50788" w14:textId="2142D87D" w:rsidR="00043799" w:rsidRDefault="00043799">
      <w:pPr>
        <w:rPr>
          <w:rFonts w:cstheme="minorHAnsi"/>
        </w:rPr>
      </w:pPr>
      <w:r>
        <w:rPr>
          <w:rFonts w:cstheme="minorHAnsi"/>
        </w:rPr>
        <w:br w:type="page"/>
      </w:r>
    </w:p>
    <w:p w14:paraId="1C780516" w14:textId="55ECC16A" w:rsidR="00043799" w:rsidRPr="00C60FF0" w:rsidRDefault="00043799" w:rsidP="00043799">
      <w:pPr>
        <w:spacing w:line="360" w:lineRule="auto"/>
        <w:jc w:val="center"/>
        <w:rPr>
          <w:rFonts w:cstheme="minorHAnsi"/>
        </w:rPr>
      </w:pPr>
      <w:r>
        <w:rPr>
          <w:rFonts w:cstheme="minorHAnsi"/>
          <w:noProof/>
        </w:rPr>
        <w:lastRenderedPageBreak/>
        <w:drawing>
          <wp:inline distT="0" distB="0" distL="0" distR="0" wp14:anchorId="5CC4644A" wp14:editId="2FC93B18">
            <wp:extent cx="5943600" cy="617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172200"/>
                    </a:xfrm>
                    <a:prstGeom prst="rect">
                      <a:avLst/>
                    </a:prstGeom>
                    <a:noFill/>
                    <a:ln>
                      <a:noFill/>
                    </a:ln>
                  </pic:spPr>
                </pic:pic>
              </a:graphicData>
            </a:graphic>
          </wp:inline>
        </w:drawing>
      </w:r>
    </w:p>
    <w:p w14:paraId="7B65C67D" w14:textId="15354A80" w:rsidR="00043799" w:rsidRDefault="00A54E22" w:rsidP="00CD6731">
      <w:pPr>
        <w:spacing w:line="360" w:lineRule="auto"/>
        <w:rPr>
          <w:rFonts w:cstheme="minorHAnsi"/>
        </w:rPr>
      </w:pPr>
      <w:r w:rsidRPr="00C60FF0">
        <w:rPr>
          <w:rFonts w:cstheme="minorHAnsi"/>
        </w:rPr>
        <w:t>Fig. 8</w:t>
      </w:r>
      <w:r w:rsidRPr="00C60FF0">
        <w:rPr>
          <w:rFonts w:cstheme="minorHAnsi"/>
        </w:rPr>
        <w:tab/>
      </w:r>
      <w:r w:rsidR="00F11895" w:rsidRPr="00C60FF0">
        <w:rPr>
          <w:rFonts w:cstheme="minorHAnsi"/>
        </w:rPr>
        <w:t>Base-salt surface showing the location of pipes and pipe trails along the margin.</w:t>
      </w:r>
      <w:r w:rsidR="00031845" w:rsidRPr="00C60FF0">
        <w:rPr>
          <w:rFonts w:cstheme="minorHAnsi"/>
        </w:rPr>
        <w:t xml:space="preserve"> a) extended overview of the dataset showing sub-salt anticlines and normal fault system, and the location of Oceanus pipe trail. b-e)</w:t>
      </w:r>
      <w:r w:rsidR="00DF4B52" w:rsidRPr="00C60FF0">
        <w:rPr>
          <w:rFonts w:cstheme="minorHAnsi"/>
        </w:rPr>
        <w:t xml:space="preserve"> details of the twelve pipe trails occurring along the northern Levan margin.</w:t>
      </w:r>
    </w:p>
    <w:p w14:paraId="3877C0AE" w14:textId="77777777" w:rsidR="00043799" w:rsidRDefault="00043799">
      <w:pPr>
        <w:rPr>
          <w:rFonts w:cstheme="minorHAnsi"/>
        </w:rPr>
      </w:pPr>
      <w:r>
        <w:rPr>
          <w:rFonts w:cstheme="minorHAnsi"/>
        </w:rPr>
        <w:br w:type="page"/>
      </w:r>
    </w:p>
    <w:p w14:paraId="74EF2397" w14:textId="3672192D" w:rsidR="00A54E22" w:rsidRPr="00C60FF0" w:rsidRDefault="00043799" w:rsidP="00043799">
      <w:pPr>
        <w:spacing w:line="360" w:lineRule="auto"/>
        <w:jc w:val="center"/>
        <w:rPr>
          <w:rFonts w:cstheme="minorHAnsi"/>
        </w:rPr>
      </w:pPr>
      <w:r>
        <w:rPr>
          <w:rFonts w:cstheme="minorHAnsi"/>
          <w:noProof/>
        </w:rPr>
        <w:lastRenderedPageBreak/>
        <w:drawing>
          <wp:inline distT="0" distB="0" distL="0" distR="0" wp14:anchorId="46595322" wp14:editId="16EA52AB">
            <wp:extent cx="3829050" cy="426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9050" cy="4267200"/>
                    </a:xfrm>
                    <a:prstGeom prst="rect">
                      <a:avLst/>
                    </a:prstGeom>
                    <a:noFill/>
                    <a:ln>
                      <a:noFill/>
                    </a:ln>
                  </pic:spPr>
                </pic:pic>
              </a:graphicData>
            </a:graphic>
          </wp:inline>
        </w:drawing>
      </w:r>
    </w:p>
    <w:p w14:paraId="66FD4663" w14:textId="55D52BB5" w:rsidR="00043799" w:rsidRDefault="006A45BA" w:rsidP="00CD6731">
      <w:pPr>
        <w:spacing w:line="360" w:lineRule="auto"/>
        <w:rPr>
          <w:rFonts w:cstheme="minorHAnsi"/>
        </w:rPr>
      </w:pPr>
      <w:r w:rsidRPr="00C60FF0">
        <w:rPr>
          <w:rFonts w:cstheme="minorHAnsi"/>
        </w:rPr>
        <w:t>Fig.9</w:t>
      </w:r>
      <w:r w:rsidRPr="00C60FF0">
        <w:rPr>
          <w:rFonts w:cstheme="minorHAnsi"/>
        </w:rPr>
        <w:tab/>
      </w:r>
      <w:r w:rsidR="00E4706F" w:rsidRPr="00C60FF0">
        <w:rPr>
          <w:rFonts w:cstheme="minorHAnsi"/>
        </w:rPr>
        <w:t xml:space="preserve">Perspective view of pipe cluster originating from </w:t>
      </w:r>
      <w:r w:rsidR="00F724EA" w:rsidRPr="00C60FF0">
        <w:rPr>
          <w:rFonts w:cstheme="minorHAnsi"/>
        </w:rPr>
        <w:t>a</w:t>
      </w:r>
      <w:r w:rsidR="00E4706F" w:rsidRPr="00C60FF0">
        <w:rPr>
          <w:rFonts w:cstheme="minorHAnsi"/>
        </w:rPr>
        <w:t xml:space="preserve"> Latakia thrust anticline</w:t>
      </w:r>
      <w:r w:rsidR="00F724EA" w:rsidRPr="00C60FF0">
        <w:rPr>
          <w:rFonts w:cstheme="minorHAnsi"/>
        </w:rPr>
        <w:t>. Pockmarks occur on the seafloor within a depressed area directly overlying the pipes</w:t>
      </w:r>
      <w:r w:rsidR="00E4706F" w:rsidRPr="00C60FF0">
        <w:rPr>
          <w:rFonts w:cstheme="minorHAnsi"/>
        </w:rPr>
        <w:t>.</w:t>
      </w:r>
      <w:r w:rsidR="00F724EA" w:rsidRPr="00C60FF0">
        <w:rPr>
          <w:rFonts w:cstheme="minorHAnsi"/>
        </w:rPr>
        <w:t xml:space="preserve"> The pipes are located only at the anticline culmination where salt occurs. The fluids migrate laterally in the salt overburden forming VACs.</w:t>
      </w:r>
      <w:r w:rsidR="00055DF0" w:rsidRPr="00C60FF0">
        <w:rPr>
          <w:rFonts w:cstheme="minorHAnsi"/>
        </w:rPr>
        <w:t xml:space="preserve"> TS: top-salt, BS: base-salt, AAs: amplitude anomalies, VAC: vertical anomaly cluster.</w:t>
      </w:r>
    </w:p>
    <w:p w14:paraId="6DFA9931" w14:textId="77777777" w:rsidR="00043799" w:rsidRDefault="00043799">
      <w:pPr>
        <w:rPr>
          <w:rFonts w:cstheme="minorHAnsi"/>
        </w:rPr>
      </w:pPr>
      <w:r>
        <w:rPr>
          <w:rFonts w:cstheme="minorHAnsi"/>
        </w:rPr>
        <w:br w:type="page"/>
      </w:r>
    </w:p>
    <w:p w14:paraId="30AC1CAF" w14:textId="28A4A5AB" w:rsidR="006A45BA" w:rsidRPr="00C60FF0" w:rsidRDefault="00043799" w:rsidP="00043799">
      <w:pPr>
        <w:spacing w:line="360" w:lineRule="auto"/>
        <w:jc w:val="center"/>
        <w:rPr>
          <w:rFonts w:cstheme="minorHAnsi"/>
        </w:rPr>
      </w:pPr>
      <w:r>
        <w:rPr>
          <w:rFonts w:cstheme="minorHAnsi"/>
          <w:noProof/>
        </w:rPr>
        <w:lastRenderedPageBreak/>
        <w:drawing>
          <wp:inline distT="0" distB="0" distL="0" distR="0" wp14:anchorId="5DB9E8B4" wp14:editId="6E114C2F">
            <wp:extent cx="5934075" cy="406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067175"/>
                    </a:xfrm>
                    <a:prstGeom prst="rect">
                      <a:avLst/>
                    </a:prstGeom>
                    <a:noFill/>
                    <a:ln>
                      <a:noFill/>
                    </a:ln>
                  </pic:spPr>
                </pic:pic>
              </a:graphicData>
            </a:graphic>
          </wp:inline>
        </w:drawing>
      </w:r>
    </w:p>
    <w:p w14:paraId="31EA8023" w14:textId="30818726" w:rsidR="00043799" w:rsidRDefault="003E7840" w:rsidP="00CD6731">
      <w:pPr>
        <w:spacing w:line="360" w:lineRule="auto"/>
        <w:rPr>
          <w:rFonts w:cstheme="minorHAnsi"/>
        </w:rPr>
      </w:pPr>
      <w:r w:rsidRPr="00C60FF0">
        <w:rPr>
          <w:rFonts w:cstheme="minorHAnsi"/>
        </w:rPr>
        <w:t>Fig. 10</w:t>
      </w:r>
      <w:r w:rsidRPr="00C60FF0">
        <w:rPr>
          <w:rFonts w:cstheme="minorHAnsi"/>
        </w:rPr>
        <w:tab/>
      </w:r>
      <w:r w:rsidR="00FC2EDD" w:rsidRPr="00C60FF0">
        <w:rPr>
          <w:rFonts w:cstheme="minorHAnsi"/>
        </w:rPr>
        <w:t xml:space="preserve">a) seafloor bathymetry at the Latakia pipe cluster. The </w:t>
      </w:r>
      <w:r w:rsidR="00992AC1" w:rsidRPr="00C60FF0">
        <w:rPr>
          <w:rFonts w:cstheme="minorHAnsi"/>
        </w:rPr>
        <w:t xml:space="preserve">pockmarks </w:t>
      </w:r>
      <w:r w:rsidR="00FC2EDD" w:rsidRPr="00C60FF0">
        <w:rPr>
          <w:rFonts w:cstheme="minorHAnsi"/>
        </w:rPr>
        <w:t>are confined in the depressed zone (dashed area)</w:t>
      </w:r>
      <w:r w:rsidR="00992AC1" w:rsidRPr="00C60FF0">
        <w:rPr>
          <w:rFonts w:cstheme="minorHAnsi"/>
        </w:rPr>
        <w:t>, while the graben area on the SW is barren of fluid emission features.</w:t>
      </w:r>
      <w:r w:rsidR="00FE25F6" w:rsidRPr="00C60FF0">
        <w:rPr>
          <w:rFonts w:cstheme="minorHAnsi"/>
        </w:rPr>
        <w:t xml:space="preserve"> Arrows indicate the location of seismic line of panel d.</w:t>
      </w:r>
      <w:r w:rsidR="00992AC1" w:rsidRPr="00C60FF0">
        <w:rPr>
          <w:rFonts w:cstheme="minorHAnsi"/>
        </w:rPr>
        <w:t xml:space="preserve"> b) </w:t>
      </w:r>
      <w:r w:rsidR="00FE25F6" w:rsidRPr="00C60FF0">
        <w:rPr>
          <w:rFonts w:cstheme="minorHAnsi"/>
        </w:rPr>
        <w:t>RMS calculated on time slice (see arrows in panel d for location). The RMS clearly images the lateral extent of the VAC above the anticline. c) variance attribute calculated on a time slice (see arrows in panel d for location)</w:t>
      </w:r>
      <w:r w:rsidR="00C06A48" w:rsidRPr="00C60FF0">
        <w:rPr>
          <w:rFonts w:cstheme="minorHAnsi"/>
        </w:rPr>
        <w:t xml:space="preserve"> and showing the pipes cluster. d) Seismic cross-section through the pipes cluster showing the two systems of normal faults and the lateral extent of the VAC characterizing this structure.</w:t>
      </w:r>
      <w:r w:rsidR="00104C4A" w:rsidRPr="00C60FF0">
        <w:rPr>
          <w:rFonts w:cstheme="minorHAnsi"/>
        </w:rPr>
        <w:t xml:space="preserve"> AAs: amplitude anomalies, VAC: vertical anomaly cluster</w:t>
      </w:r>
      <w:r w:rsidR="00D67490" w:rsidRPr="00C60FF0">
        <w:rPr>
          <w:rFonts w:cstheme="minorHAnsi"/>
        </w:rPr>
        <w:t>.</w:t>
      </w:r>
    </w:p>
    <w:p w14:paraId="742A98E4" w14:textId="77777777" w:rsidR="00043799" w:rsidRDefault="00043799">
      <w:pPr>
        <w:rPr>
          <w:rFonts w:cstheme="minorHAnsi"/>
        </w:rPr>
      </w:pPr>
      <w:r>
        <w:rPr>
          <w:rFonts w:cstheme="minorHAnsi"/>
        </w:rPr>
        <w:br w:type="page"/>
      </w:r>
    </w:p>
    <w:p w14:paraId="497BE15D" w14:textId="0DB79560" w:rsidR="003E7840" w:rsidRPr="00C60FF0" w:rsidRDefault="00043799" w:rsidP="00043799">
      <w:pPr>
        <w:spacing w:line="360" w:lineRule="auto"/>
        <w:jc w:val="center"/>
        <w:rPr>
          <w:rFonts w:cstheme="minorHAnsi"/>
        </w:rPr>
      </w:pPr>
      <w:r>
        <w:rPr>
          <w:rFonts w:cstheme="minorHAnsi"/>
          <w:noProof/>
        </w:rPr>
        <w:lastRenderedPageBreak/>
        <w:drawing>
          <wp:inline distT="0" distB="0" distL="0" distR="0" wp14:anchorId="06F2A8FA" wp14:editId="08BE75BD">
            <wp:extent cx="2886075" cy="5886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5886450"/>
                    </a:xfrm>
                    <a:prstGeom prst="rect">
                      <a:avLst/>
                    </a:prstGeom>
                    <a:noFill/>
                    <a:ln>
                      <a:noFill/>
                    </a:ln>
                  </pic:spPr>
                </pic:pic>
              </a:graphicData>
            </a:graphic>
          </wp:inline>
        </w:drawing>
      </w:r>
    </w:p>
    <w:p w14:paraId="255D766D" w14:textId="29BA5A24" w:rsidR="00043799" w:rsidRDefault="00D67490" w:rsidP="00CD6731">
      <w:pPr>
        <w:spacing w:line="360" w:lineRule="auto"/>
        <w:rPr>
          <w:rFonts w:cstheme="minorHAnsi"/>
        </w:rPr>
      </w:pPr>
      <w:r w:rsidRPr="00C60FF0">
        <w:rPr>
          <w:rFonts w:cstheme="minorHAnsi"/>
        </w:rPr>
        <w:t>Fig. 11</w:t>
      </w:r>
      <w:r w:rsidRPr="00C60FF0">
        <w:rPr>
          <w:rFonts w:cstheme="minorHAnsi"/>
        </w:rPr>
        <w:tab/>
      </w:r>
      <w:r w:rsidR="004F5BE8" w:rsidRPr="00C60FF0">
        <w:rPr>
          <w:rFonts w:cstheme="minorHAnsi"/>
        </w:rPr>
        <w:t xml:space="preserve">Quantitative characterization of the pipe trails. a) </w:t>
      </w:r>
      <w:r w:rsidR="00D55458" w:rsidRPr="00C60FF0">
        <w:rPr>
          <w:rFonts w:cstheme="minorHAnsi"/>
        </w:rPr>
        <w:t xml:space="preserve">example of trail (PT8) showing the relationship between the </w:t>
      </w:r>
      <w:proofErr w:type="gramStart"/>
      <w:r w:rsidR="00D55458" w:rsidRPr="00C60FF0">
        <w:rPr>
          <w:rFonts w:cstheme="minorHAnsi"/>
        </w:rPr>
        <w:t>pipes</w:t>
      </w:r>
      <w:proofErr w:type="gramEnd"/>
      <w:r w:rsidR="004079C9" w:rsidRPr="00C60FF0">
        <w:rPr>
          <w:rFonts w:cstheme="minorHAnsi"/>
        </w:rPr>
        <w:t xml:space="preserve"> distribution</w:t>
      </w:r>
      <w:r w:rsidR="00D55458" w:rsidRPr="00C60FF0">
        <w:rPr>
          <w:rFonts w:cstheme="minorHAnsi"/>
        </w:rPr>
        <w:t xml:space="preserve"> and the RSB time intervals.</w:t>
      </w:r>
      <w:r w:rsidR="004079C9" w:rsidRPr="00C60FF0">
        <w:rPr>
          <w:rFonts w:cstheme="minorHAnsi"/>
        </w:rPr>
        <w:t xml:space="preserve"> b) </w:t>
      </w:r>
      <w:r w:rsidR="00D52511" w:rsidRPr="00C60FF0">
        <w:rPr>
          <w:rFonts w:cstheme="minorHAnsi"/>
        </w:rPr>
        <w:t>horizontal distance of each pipe in a trail (black dots) from their emission point at the anticlines crest.</w:t>
      </w:r>
      <w:r w:rsidR="00810413" w:rsidRPr="00C60FF0">
        <w:rPr>
          <w:rFonts w:cstheme="minorHAnsi"/>
        </w:rPr>
        <w:t xml:space="preserve"> The dashed boxes group the trails originating from the same sub-salt anticline.</w:t>
      </w:r>
      <w:r w:rsidR="00D52511" w:rsidRPr="00C60FF0">
        <w:rPr>
          <w:rFonts w:cstheme="minorHAnsi"/>
        </w:rPr>
        <w:t xml:space="preserve"> </w:t>
      </w:r>
      <w:r w:rsidR="00810413" w:rsidRPr="00C60FF0">
        <w:rPr>
          <w:rFonts w:cstheme="minorHAnsi"/>
        </w:rPr>
        <w:t>c) distribution of the pipes within trails according to the</w:t>
      </w:r>
      <w:r w:rsidR="00DB1458" w:rsidRPr="00C60FF0">
        <w:rPr>
          <w:rFonts w:cstheme="minorHAnsi"/>
        </w:rPr>
        <w:t>ir occurrence into the</w:t>
      </w:r>
      <w:r w:rsidR="00810413" w:rsidRPr="00C60FF0">
        <w:rPr>
          <w:rFonts w:cstheme="minorHAnsi"/>
        </w:rPr>
        <w:t xml:space="preserve"> time intervals (T1-T11) calculated though RSB analysis. In figure, the length of the time intervals is displayed according to that of </w:t>
      </w:r>
      <w:r w:rsidR="0020459A" w:rsidRPr="00C60FF0">
        <w:rPr>
          <w:rFonts w:cstheme="minorHAnsi"/>
        </w:rPr>
        <w:t xml:space="preserve">the </w:t>
      </w:r>
      <w:r w:rsidR="00810413" w:rsidRPr="00C60FF0">
        <w:rPr>
          <w:rFonts w:cstheme="minorHAnsi"/>
        </w:rPr>
        <w:t>anticline where PT2-5 occur.</w:t>
      </w:r>
    </w:p>
    <w:p w14:paraId="6D20DEA2" w14:textId="77777777" w:rsidR="00043799" w:rsidRDefault="00043799">
      <w:pPr>
        <w:rPr>
          <w:rFonts w:cstheme="minorHAnsi"/>
        </w:rPr>
      </w:pPr>
      <w:r>
        <w:rPr>
          <w:rFonts w:cstheme="minorHAnsi"/>
        </w:rPr>
        <w:br w:type="page"/>
      </w:r>
    </w:p>
    <w:p w14:paraId="035D34AC" w14:textId="7175FF31" w:rsidR="00043799" w:rsidRPr="00C60FF0" w:rsidRDefault="00043799" w:rsidP="00043799">
      <w:pPr>
        <w:spacing w:line="360" w:lineRule="auto"/>
        <w:jc w:val="center"/>
        <w:rPr>
          <w:rFonts w:cstheme="minorHAnsi"/>
        </w:rPr>
      </w:pPr>
      <w:r>
        <w:rPr>
          <w:rFonts w:cstheme="minorHAnsi"/>
          <w:noProof/>
        </w:rPr>
        <w:lastRenderedPageBreak/>
        <w:drawing>
          <wp:inline distT="0" distB="0" distL="0" distR="0" wp14:anchorId="44732BDE" wp14:editId="2927A873">
            <wp:extent cx="5410200" cy="2790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0" cy="2790825"/>
                    </a:xfrm>
                    <a:prstGeom prst="rect">
                      <a:avLst/>
                    </a:prstGeom>
                    <a:noFill/>
                    <a:ln>
                      <a:noFill/>
                    </a:ln>
                  </pic:spPr>
                </pic:pic>
              </a:graphicData>
            </a:graphic>
          </wp:inline>
        </w:drawing>
      </w:r>
    </w:p>
    <w:p w14:paraId="61D2C9F6" w14:textId="6E0E8D1F" w:rsidR="00043799" w:rsidRDefault="00D20C28" w:rsidP="00CD6731">
      <w:pPr>
        <w:spacing w:line="360" w:lineRule="auto"/>
        <w:rPr>
          <w:rFonts w:cstheme="minorHAnsi"/>
        </w:rPr>
      </w:pPr>
      <w:r w:rsidRPr="00C60FF0">
        <w:rPr>
          <w:rFonts w:cstheme="minorHAnsi"/>
        </w:rPr>
        <w:t>Fig. 12</w:t>
      </w:r>
      <w:r w:rsidRPr="00C60FF0">
        <w:rPr>
          <w:rFonts w:cstheme="minorHAnsi"/>
        </w:rPr>
        <w:tab/>
      </w:r>
      <w:r w:rsidR="00770D38" w:rsidRPr="00C60FF0">
        <w:rPr>
          <w:rFonts w:cstheme="minorHAnsi"/>
        </w:rPr>
        <w:t xml:space="preserve">a) vertical anomaly cluster originating from a mud volcano feeder pipe, which promotes the lateral up-dip fluid diffusion in the hosting sediment. b) </w:t>
      </w:r>
      <w:r w:rsidR="001B6209" w:rsidRPr="00C60FF0">
        <w:rPr>
          <w:rFonts w:cstheme="minorHAnsi"/>
        </w:rPr>
        <w:t>RMS calculated on the VAC top to show the lateral extent of the amplitude anomaly and its origin from the mud volcano.</w:t>
      </w:r>
    </w:p>
    <w:p w14:paraId="3F48DCD1" w14:textId="77777777" w:rsidR="00043799" w:rsidRDefault="00043799">
      <w:pPr>
        <w:rPr>
          <w:rFonts w:cstheme="minorHAnsi"/>
        </w:rPr>
      </w:pPr>
      <w:r>
        <w:rPr>
          <w:rFonts w:cstheme="minorHAnsi"/>
        </w:rPr>
        <w:br w:type="page"/>
      </w:r>
    </w:p>
    <w:p w14:paraId="76A68A24" w14:textId="2246B552" w:rsidR="00D20C28" w:rsidRPr="00C60FF0" w:rsidRDefault="00043799" w:rsidP="00043799">
      <w:pPr>
        <w:spacing w:line="360" w:lineRule="auto"/>
        <w:jc w:val="center"/>
        <w:rPr>
          <w:rFonts w:cstheme="minorHAnsi"/>
        </w:rPr>
      </w:pPr>
      <w:r>
        <w:rPr>
          <w:rFonts w:cstheme="minorHAnsi"/>
          <w:noProof/>
        </w:rPr>
        <w:lastRenderedPageBreak/>
        <w:drawing>
          <wp:inline distT="0" distB="0" distL="0" distR="0" wp14:anchorId="0F945FE8" wp14:editId="3598962C">
            <wp:extent cx="4717218" cy="67913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6305" cy="6818804"/>
                    </a:xfrm>
                    <a:prstGeom prst="rect">
                      <a:avLst/>
                    </a:prstGeom>
                    <a:noFill/>
                    <a:ln>
                      <a:noFill/>
                    </a:ln>
                  </pic:spPr>
                </pic:pic>
              </a:graphicData>
            </a:graphic>
          </wp:inline>
        </w:drawing>
      </w:r>
    </w:p>
    <w:p w14:paraId="63CA22B2" w14:textId="19DEC8CF" w:rsidR="00952DD9" w:rsidRDefault="00952DD9" w:rsidP="00CD6731">
      <w:pPr>
        <w:spacing w:line="360" w:lineRule="auto"/>
        <w:rPr>
          <w:rFonts w:cstheme="minorHAnsi"/>
        </w:rPr>
      </w:pPr>
      <w:r w:rsidRPr="00C60FF0">
        <w:rPr>
          <w:rFonts w:cstheme="minorHAnsi"/>
        </w:rPr>
        <w:t>Fig. 13</w:t>
      </w:r>
      <w:r w:rsidRPr="00C60FF0">
        <w:rPr>
          <w:rFonts w:cstheme="minorHAnsi"/>
        </w:rPr>
        <w:tab/>
      </w:r>
      <w:r w:rsidR="00A51560" w:rsidRPr="00C60FF0">
        <w:rPr>
          <w:rFonts w:cstheme="minorHAnsi"/>
        </w:rPr>
        <w:t xml:space="preserve">Sketch of pipe trails evolution. An increased uplift of the Levant margin at c. 1.8Ma </w:t>
      </w:r>
      <w:r w:rsidR="00A01633" w:rsidRPr="00C60FF0">
        <w:rPr>
          <w:rFonts w:cstheme="minorHAnsi"/>
        </w:rPr>
        <w:t>triggered</w:t>
      </w:r>
      <w:r w:rsidR="00A51560" w:rsidRPr="00C60FF0">
        <w:rPr>
          <w:rFonts w:cstheme="minorHAnsi"/>
        </w:rPr>
        <w:t xml:space="preserve"> enhanced fluid migration towards the sub-salt anticline</w:t>
      </w:r>
      <w:r w:rsidR="00A01633" w:rsidRPr="00C60FF0">
        <w:rPr>
          <w:rFonts w:cstheme="minorHAnsi"/>
        </w:rPr>
        <w:t>s</w:t>
      </w:r>
      <w:r w:rsidR="00A51560" w:rsidRPr="00C60FF0">
        <w:rPr>
          <w:rFonts w:cstheme="minorHAnsi"/>
        </w:rPr>
        <w:t xml:space="preserve"> from the deeper areas of the basin (</w:t>
      </w:r>
      <w:r w:rsidR="00A01633" w:rsidRPr="00C60FF0">
        <w:rPr>
          <w:rFonts w:cstheme="minorHAnsi"/>
        </w:rPr>
        <w:t>b</w:t>
      </w:r>
      <w:r w:rsidR="00A51560" w:rsidRPr="00C60FF0">
        <w:rPr>
          <w:rFonts w:cstheme="minorHAnsi"/>
        </w:rPr>
        <w:t xml:space="preserve">). As consequence, supra-lithostatic overpressure formed inside the anticlines leasing to </w:t>
      </w:r>
      <w:proofErr w:type="spellStart"/>
      <w:r w:rsidR="00A51560" w:rsidRPr="00C60FF0">
        <w:rPr>
          <w:rFonts w:cstheme="minorHAnsi"/>
        </w:rPr>
        <w:t>hydrofracture</w:t>
      </w:r>
      <w:proofErr w:type="spellEnd"/>
      <w:r w:rsidR="00A51560" w:rsidRPr="00C60FF0">
        <w:rPr>
          <w:rFonts w:cstheme="minorHAnsi"/>
        </w:rPr>
        <w:t xml:space="preserve"> and the formation of the first pipes. During the subsequent period</w:t>
      </w:r>
      <w:r w:rsidR="00A01633" w:rsidRPr="00C60FF0">
        <w:rPr>
          <w:rFonts w:cstheme="minorHAnsi"/>
        </w:rPr>
        <w:t xml:space="preserve"> and until present</w:t>
      </w:r>
      <w:r w:rsidR="00A51560" w:rsidRPr="00C60FF0">
        <w:rPr>
          <w:rFonts w:cstheme="minorHAnsi"/>
        </w:rPr>
        <w:t xml:space="preserve">, local processes </w:t>
      </w:r>
      <w:r w:rsidR="00A01633" w:rsidRPr="00C60FF0">
        <w:rPr>
          <w:rFonts w:cstheme="minorHAnsi"/>
        </w:rPr>
        <w:t>govern</w:t>
      </w:r>
      <w:r w:rsidR="00A51560" w:rsidRPr="00C60FF0">
        <w:rPr>
          <w:rFonts w:cstheme="minorHAnsi"/>
        </w:rPr>
        <w:t xml:space="preserve"> overpressure buildup and the formation of</w:t>
      </w:r>
      <w:r w:rsidR="00A01633" w:rsidRPr="00C60FF0">
        <w:rPr>
          <w:rFonts w:cstheme="minorHAnsi"/>
        </w:rPr>
        <w:t xml:space="preserve"> cross-evaporite</w:t>
      </w:r>
      <w:r w:rsidR="00A51560" w:rsidRPr="00C60FF0">
        <w:rPr>
          <w:rFonts w:cstheme="minorHAnsi"/>
        </w:rPr>
        <w:t xml:space="preserve"> fluid escape.</w:t>
      </w:r>
    </w:p>
    <w:p w14:paraId="12CA5A3C" w14:textId="1053A2DB" w:rsidR="00043799" w:rsidRPr="00C60FF0" w:rsidRDefault="00043799" w:rsidP="00043799">
      <w:pPr>
        <w:spacing w:line="360" w:lineRule="auto"/>
        <w:jc w:val="center"/>
        <w:rPr>
          <w:rFonts w:cstheme="minorHAnsi"/>
        </w:rPr>
      </w:pPr>
      <w:r>
        <w:rPr>
          <w:rFonts w:cstheme="minorHAnsi"/>
          <w:noProof/>
        </w:rPr>
        <w:lastRenderedPageBreak/>
        <w:drawing>
          <wp:inline distT="0" distB="0" distL="0" distR="0" wp14:anchorId="4E91EAE7" wp14:editId="2FE23D66">
            <wp:extent cx="4027453" cy="552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3510" cy="5532809"/>
                    </a:xfrm>
                    <a:prstGeom prst="rect">
                      <a:avLst/>
                    </a:prstGeom>
                    <a:noFill/>
                    <a:ln>
                      <a:noFill/>
                    </a:ln>
                  </pic:spPr>
                </pic:pic>
              </a:graphicData>
            </a:graphic>
          </wp:inline>
        </w:drawing>
      </w:r>
    </w:p>
    <w:p w14:paraId="52D2F3F6" w14:textId="2A46231A" w:rsidR="00043799" w:rsidRDefault="0015233A" w:rsidP="00CD6731">
      <w:pPr>
        <w:spacing w:line="360" w:lineRule="auto"/>
        <w:rPr>
          <w:rFonts w:cstheme="minorHAnsi"/>
        </w:rPr>
      </w:pPr>
      <w:r w:rsidRPr="00C60FF0">
        <w:rPr>
          <w:rFonts w:cstheme="minorHAnsi"/>
        </w:rPr>
        <w:t>Fig. 14</w:t>
      </w:r>
      <w:r w:rsidRPr="00C60FF0">
        <w:rPr>
          <w:rFonts w:cstheme="minorHAnsi"/>
        </w:rPr>
        <w:tab/>
      </w:r>
      <w:r w:rsidR="006615D6" w:rsidRPr="00C60FF0">
        <w:rPr>
          <w:rFonts w:cstheme="minorHAnsi"/>
        </w:rPr>
        <w:t xml:space="preserve">Isopach map of the Messinian salt. </w:t>
      </w:r>
      <w:r w:rsidR="00F72FE0" w:rsidRPr="00C60FF0">
        <w:rPr>
          <w:rFonts w:cstheme="minorHAnsi"/>
        </w:rPr>
        <w:t>The pipe trails constantly originate from the top of anticlines where the salt thickness is reduced.</w:t>
      </w:r>
    </w:p>
    <w:p w14:paraId="5FBD6221" w14:textId="77777777" w:rsidR="00043799" w:rsidRDefault="00043799">
      <w:pPr>
        <w:rPr>
          <w:rFonts w:cstheme="minorHAnsi"/>
        </w:rPr>
      </w:pPr>
      <w:r>
        <w:rPr>
          <w:rFonts w:cstheme="minorHAnsi"/>
        </w:rPr>
        <w:br w:type="page"/>
      </w:r>
    </w:p>
    <w:p w14:paraId="28BE5EC3" w14:textId="22713E7F" w:rsidR="0015233A" w:rsidRPr="00C60FF0" w:rsidRDefault="00043799" w:rsidP="00043799">
      <w:pPr>
        <w:spacing w:line="360" w:lineRule="auto"/>
        <w:jc w:val="center"/>
        <w:rPr>
          <w:rFonts w:cstheme="minorHAnsi"/>
        </w:rPr>
      </w:pPr>
      <w:r>
        <w:rPr>
          <w:rFonts w:cstheme="minorHAnsi"/>
          <w:noProof/>
        </w:rPr>
        <w:lastRenderedPageBreak/>
        <w:drawing>
          <wp:inline distT="0" distB="0" distL="0" distR="0" wp14:anchorId="0B7EE950" wp14:editId="7F404363">
            <wp:extent cx="3876675" cy="56422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3886" cy="5652784"/>
                    </a:xfrm>
                    <a:prstGeom prst="rect">
                      <a:avLst/>
                    </a:prstGeom>
                    <a:noFill/>
                    <a:ln>
                      <a:noFill/>
                    </a:ln>
                  </pic:spPr>
                </pic:pic>
              </a:graphicData>
            </a:graphic>
          </wp:inline>
        </w:drawing>
      </w:r>
    </w:p>
    <w:p w14:paraId="4A6D2528" w14:textId="6003FE09" w:rsidR="00ED31EE" w:rsidRPr="0043518E" w:rsidRDefault="00ED31EE" w:rsidP="00CD6731">
      <w:pPr>
        <w:spacing w:line="360" w:lineRule="auto"/>
        <w:rPr>
          <w:rFonts w:cstheme="minorHAnsi"/>
        </w:rPr>
      </w:pPr>
      <w:r w:rsidRPr="00C60FF0">
        <w:rPr>
          <w:rFonts w:cstheme="minorHAnsi"/>
        </w:rPr>
        <w:t>Fig. 15</w:t>
      </w:r>
      <w:r w:rsidRPr="00C60FF0">
        <w:rPr>
          <w:rFonts w:cstheme="minorHAnsi"/>
        </w:rPr>
        <w:tab/>
      </w:r>
      <w:r w:rsidR="004B1B95" w:rsidRPr="00C60FF0">
        <w:rPr>
          <w:rFonts w:cstheme="minorHAnsi"/>
        </w:rPr>
        <w:t xml:space="preserve">a) variance attribute calculate on bas-salt surface to </w:t>
      </w:r>
      <w:r w:rsidR="00C8191A" w:rsidRPr="00C60FF0">
        <w:rPr>
          <w:rFonts w:cstheme="minorHAnsi"/>
        </w:rPr>
        <w:t xml:space="preserve">evidence </w:t>
      </w:r>
      <w:r w:rsidR="00E97534" w:rsidRPr="00C60FF0">
        <w:rPr>
          <w:rFonts w:cstheme="minorHAnsi"/>
        </w:rPr>
        <w:t>the Saida-Tyr structure</w:t>
      </w:r>
      <w:r w:rsidR="00C8191A" w:rsidRPr="00C60FF0">
        <w:rPr>
          <w:rFonts w:cstheme="minorHAnsi"/>
        </w:rPr>
        <w:t xml:space="preserve"> and</w:t>
      </w:r>
      <w:r w:rsidR="004B1B95" w:rsidRPr="00C60FF0">
        <w:rPr>
          <w:rFonts w:cstheme="minorHAnsi"/>
        </w:rPr>
        <w:t xml:space="preserve"> showing the interaction of the sub-salt fault system with the fold B</w:t>
      </w:r>
      <w:r w:rsidR="009629F7" w:rsidRPr="00C60FF0">
        <w:rPr>
          <w:rFonts w:cstheme="minorHAnsi"/>
        </w:rPr>
        <w:t xml:space="preserve"> (see also panel b)</w:t>
      </w:r>
      <w:r w:rsidR="004B1B95" w:rsidRPr="00C60FF0">
        <w:rPr>
          <w:rFonts w:cstheme="minorHAnsi"/>
        </w:rPr>
        <w:t xml:space="preserve">. The </w:t>
      </w:r>
      <w:r w:rsidR="00B11A7C" w:rsidRPr="00C60FF0">
        <w:rPr>
          <w:rFonts w:cstheme="minorHAnsi"/>
        </w:rPr>
        <w:t xml:space="preserve">location of fluid leakage points </w:t>
      </w:r>
      <w:r w:rsidR="00BE7502" w:rsidRPr="00C60FF0">
        <w:rPr>
          <w:rFonts w:cstheme="minorHAnsi"/>
        </w:rPr>
        <w:t>supports</w:t>
      </w:r>
      <w:r w:rsidR="00B11A7C" w:rsidRPr="00C60FF0">
        <w:rPr>
          <w:rFonts w:cstheme="minorHAnsi"/>
        </w:rPr>
        <w:t xml:space="preserve"> the hypothesis that the faults are barrier to fluid movement and form a compartmentalized reservoir, which parts experienced fairly independent fluid charge and discharge histories.</w:t>
      </w:r>
    </w:p>
    <w:sectPr w:rsidR="00ED31EE" w:rsidRPr="0043518E" w:rsidSect="00C7077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URWPalladioL-Roma">
    <w:altName w:val="Cambria"/>
    <w:charset w:val="00"/>
    <w:family w:val="roman"/>
    <w:pitch w:val="default"/>
  </w:font>
  <w:font w:name="URWPalladioL-Ital">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965B0"/>
    <w:multiLevelType w:val="hybridMultilevel"/>
    <w:tmpl w:val="2702F140"/>
    <w:lvl w:ilvl="0" w:tplc="B6B4BA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B26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AD096D"/>
    <w:multiLevelType w:val="hybridMultilevel"/>
    <w:tmpl w:val="7FFEC3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7F5DF2"/>
    <w:multiLevelType w:val="hybridMultilevel"/>
    <w:tmpl w:val="BF2EC3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25873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527F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014B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845D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9F1842"/>
    <w:multiLevelType w:val="hybridMultilevel"/>
    <w:tmpl w:val="A11890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BD70E5"/>
    <w:multiLevelType w:val="hybridMultilevel"/>
    <w:tmpl w:val="9F4E2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A8448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0C3A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97386B"/>
    <w:multiLevelType w:val="hybridMultilevel"/>
    <w:tmpl w:val="4C5CF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8F6987"/>
    <w:multiLevelType w:val="hybridMultilevel"/>
    <w:tmpl w:val="392A4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4440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4"/>
  </w:num>
  <w:num w:numId="3">
    <w:abstractNumId w:val="8"/>
  </w:num>
  <w:num w:numId="4">
    <w:abstractNumId w:val="7"/>
  </w:num>
  <w:num w:numId="5">
    <w:abstractNumId w:val="9"/>
  </w:num>
  <w:num w:numId="6">
    <w:abstractNumId w:val="13"/>
  </w:num>
  <w:num w:numId="7">
    <w:abstractNumId w:val="5"/>
  </w:num>
  <w:num w:numId="8">
    <w:abstractNumId w:val="1"/>
  </w:num>
  <w:num w:numId="9">
    <w:abstractNumId w:val="10"/>
  </w:num>
  <w:num w:numId="10">
    <w:abstractNumId w:val="3"/>
  </w:num>
  <w:num w:numId="11">
    <w:abstractNumId w:val="11"/>
  </w:num>
  <w:num w:numId="12">
    <w:abstractNumId w:val="12"/>
  </w:num>
  <w:num w:numId="13">
    <w:abstractNumId w:val="2"/>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1"/>
  <w:activeWritingStyle w:appName="MSWord" w:lang="en-GB" w:vendorID="64" w:dllVersion="0" w:nlCheck="1" w:checkStyle="0"/>
  <w:activeWritingStyle w:appName="MSWord" w:lang="en-US" w:vendorID="64" w:dllVersion="6" w:nlCheck="1" w:checkStyle="0"/>
  <w:activeWritingStyle w:appName="MSWord" w:lang="pt-PT" w:vendorID="64" w:dllVersion="6" w:nlCheck="1" w:checkStyle="0"/>
  <w:activeWritingStyle w:appName="MSWord" w:lang="en-GB" w:vendorID="64" w:dllVersion="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xtbAwNTA0NTY3NDJW0lEKTi0uzszPAykwM68FAGjeNfYtAAAA"/>
  </w:docVars>
  <w:rsids>
    <w:rsidRoot w:val="00DB382C"/>
    <w:rsid w:val="000032B0"/>
    <w:rsid w:val="00003832"/>
    <w:rsid w:val="00003915"/>
    <w:rsid w:val="000039AD"/>
    <w:rsid w:val="00003ACB"/>
    <w:rsid w:val="00003B3A"/>
    <w:rsid w:val="00004020"/>
    <w:rsid w:val="000042F0"/>
    <w:rsid w:val="00004325"/>
    <w:rsid w:val="00004CD6"/>
    <w:rsid w:val="00004EDE"/>
    <w:rsid w:val="00005113"/>
    <w:rsid w:val="00005540"/>
    <w:rsid w:val="00005982"/>
    <w:rsid w:val="00005CB1"/>
    <w:rsid w:val="00005CCA"/>
    <w:rsid w:val="00005F72"/>
    <w:rsid w:val="000063B1"/>
    <w:rsid w:val="00006815"/>
    <w:rsid w:val="0000690B"/>
    <w:rsid w:val="00006A7E"/>
    <w:rsid w:val="00006F12"/>
    <w:rsid w:val="00006F77"/>
    <w:rsid w:val="00007691"/>
    <w:rsid w:val="00007967"/>
    <w:rsid w:val="000106BD"/>
    <w:rsid w:val="000106D8"/>
    <w:rsid w:val="00010B95"/>
    <w:rsid w:val="00011120"/>
    <w:rsid w:val="00011472"/>
    <w:rsid w:val="00011716"/>
    <w:rsid w:val="00011DD6"/>
    <w:rsid w:val="00012172"/>
    <w:rsid w:val="0001291E"/>
    <w:rsid w:val="00013557"/>
    <w:rsid w:val="00013F8D"/>
    <w:rsid w:val="00014054"/>
    <w:rsid w:val="0001407A"/>
    <w:rsid w:val="000141DB"/>
    <w:rsid w:val="00014AFA"/>
    <w:rsid w:val="0001570E"/>
    <w:rsid w:val="00015CB5"/>
    <w:rsid w:val="00017065"/>
    <w:rsid w:val="000171E1"/>
    <w:rsid w:val="00017344"/>
    <w:rsid w:val="000173A5"/>
    <w:rsid w:val="00017CC0"/>
    <w:rsid w:val="000200C2"/>
    <w:rsid w:val="0002032A"/>
    <w:rsid w:val="00020DC2"/>
    <w:rsid w:val="00020DD2"/>
    <w:rsid w:val="0002104B"/>
    <w:rsid w:val="0002133C"/>
    <w:rsid w:val="000214E8"/>
    <w:rsid w:val="000220D1"/>
    <w:rsid w:val="0002395F"/>
    <w:rsid w:val="00023FB0"/>
    <w:rsid w:val="00024808"/>
    <w:rsid w:val="0002528E"/>
    <w:rsid w:val="0002562F"/>
    <w:rsid w:val="00025A7F"/>
    <w:rsid w:val="00026069"/>
    <w:rsid w:val="00027689"/>
    <w:rsid w:val="00030B95"/>
    <w:rsid w:val="00030F7B"/>
    <w:rsid w:val="000310D7"/>
    <w:rsid w:val="00031148"/>
    <w:rsid w:val="00031248"/>
    <w:rsid w:val="0003135F"/>
    <w:rsid w:val="0003179B"/>
    <w:rsid w:val="00031815"/>
    <w:rsid w:val="00031845"/>
    <w:rsid w:val="00031B88"/>
    <w:rsid w:val="000330E8"/>
    <w:rsid w:val="0003386F"/>
    <w:rsid w:val="00034BDA"/>
    <w:rsid w:val="00035707"/>
    <w:rsid w:val="000358E7"/>
    <w:rsid w:val="00035B1A"/>
    <w:rsid w:val="00035BB1"/>
    <w:rsid w:val="00035D9C"/>
    <w:rsid w:val="00035F69"/>
    <w:rsid w:val="0003643A"/>
    <w:rsid w:val="000365AA"/>
    <w:rsid w:val="00036FE1"/>
    <w:rsid w:val="000370CC"/>
    <w:rsid w:val="000403BB"/>
    <w:rsid w:val="000405F7"/>
    <w:rsid w:val="0004098B"/>
    <w:rsid w:val="000409B5"/>
    <w:rsid w:val="000409DB"/>
    <w:rsid w:val="00040C37"/>
    <w:rsid w:val="00040EFE"/>
    <w:rsid w:val="0004128F"/>
    <w:rsid w:val="00041899"/>
    <w:rsid w:val="00043687"/>
    <w:rsid w:val="0004376F"/>
    <w:rsid w:val="00043799"/>
    <w:rsid w:val="00043ABE"/>
    <w:rsid w:val="0004414D"/>
    <w:rsid w:val="000446F5"/>
    <w:rsid w:val="00044F98"/>
    <w:rsid w:val="000450E0"/>
    <w:rsid w:val="0004526D"/>
    <w:rsid w:val="00045645"/>
    <w:rsid w:val="00045CC4"/>
    <w:rsid w:val="00046676"/>
    <w:rsid w:val="00046AA6"/>
    <w:rsid w:val="00047590"/>
    <w:rsid w:val="0004767A"/>
    <w:rsid w:val="00047BED"/>
    <w:rsid w:val="00047C08"/>
    <w:rsid w:val="00047DFC"/>
    <w:rsid w:val="00047F2F"/>
    <w:rsid w:val="00050309"/>
    <w:rsid w:val="0005053E"/>
    <w:rsid w:val="00050589"/>
    <w:rsid w:val="00050F89"/>
    <w:rsid w:val="00051465"/>
    <w:rsid w:val="00051B3E"/>
    <w:rsid w:val="00051C70"/>
    <w:rsid w:val="00051EAB"/>
    <w:rsid w:val="00051F7F"/>
    <w:rsid w:val="000520E0"/>
    <w:rsid w:val="0005227A"/>
    <w:rsid w:val="000527DD"/>
    <w:rsid w:val="00052855"/>
    <w:rsid w:val="00052C3D"/>
    <w:rsid w:val="00052C73"/>
    <w:rsid w:val="00053551"/>
    <w:rsid w:val="000540D6"/>
    <w:rsid w:val="000547AD"/>
    <w:rsid w:val="0005488F"/>
    <w:rsid w:val="00054D61"/>
    <w:rsid w:val="00055A84"/>
    <w:rsid w:val="00055DF0"/>
    <w:rsid w:val="00056014"/>
    <w:rsid w:val="000561C7"/>
    <w:rsid w:val="000561FB"/>
    <w:rsid w:val="00056BB3"/>
    <w:rsid w:val="00056DC6"/>
    <w:rsid w:val="0005763F"/>
    <w:rsid w:val="000576D6"/>
    <w:rsid w:val="00057722"/>
    <w:rsid w:val="000577AB"/>
    <w:rsid w:val="000603DF"/>
    <w:rsid w:val="00060899"/>
    <w:rsid w:val="000629C9"/>
    <w:rsid w:val="00062FAA"/>
    <w:rsid w:val="000631A4"/>
    <w:rsid w:val="00063322"/>
    <w:rsid w:val="00063621"/>
    <w:rsid w:val="0006362D"/>
    <w:rsid w:val="00063686"/>
    <w:rsid w:val="000638C0"/>
    <w:rsid w:val="00063FBA"/>
    <w:rsid w:val="000640D3"/>
    <w:rsid w:val="000644F4"/>
    <w:rsid w:val="00064E9E"/>
    <w:rsid w:val="00065C46"/>
    <w:rsid w:val="00065E87"/>
    <w:rsid w:val="00066073"/>
    <w:rsid w:val="00066094"/>
    <w:rsid w:val="000665A5"/>
    <w:rsid w:val="00066885"/>
    <w:rsid w:val="000668BE"/>
    <w:rsid w:val="00067718"/>
    <w:rsid w:val="000678E0"/>
    <w:rsid w:val="00067CC1"/>
    <w:rsid w:val="00067DE9"/>
    <w:rsid w:val="00070726"/>
    <w:rsid w:val="00070D4F"/>
    <w:rsid w:val="00070FC8"/>
    <w:rsid w:val="000716EF"/>
    <w:rsid w:val="00071823"/>
    <w:rsid w:val="000718E1"/>
    <w:rsid w:val="00072045"/>
    <w:rsid w:val="00073E65"/>
    <w:rsid w:val="00073FF4"/>
    <w:rsid w:val="000744F6"/>
    <w:rsid w:val="00075669"/>
    <w:rsid w:val="00075852"/>
    <w:rsid w:val="00075A69"/>
    <w:rsid w:val="000761A8"/>
    <w:rsid w:val="00076A52"/>
    <w:rsid w:val="000770AA"/>
    <w:rsid w:val="00077146"/>
    <w:rsid w:val="000773CC"/>
    <w:rsid w:val="00077907"/>
    <w:rsid w:val="00077A4B"/>
    <w:rsid w:val="0008031D"/>
    <w:rsid w:val="000803C7"/>
    <w:rsid w:val="00080B6C"/>
    <w:rsid w:val="00080ED3"/>
    <w:rsid w:val="00081028"/>
    <w:rsid w:val="000813A1"/>
    <w:rsid w:val="00081450"/>
    <w:rsid w:val="000819BA"/>
    <w:rsid w:val="00082ECD"/>
    <w:rsid w:val="000833AB"/>
    <w:rsid w:val="000839AC"/>
    <w:rsid w:val="000839F6"/>
    <w:rsid w:val="00083C3B"/>
    <w:rsid w:val="000847EB"/>
    <w:rsid w:val="00084B20"/>
    <w:rsid w:val="00084B38"/>
    <w:rsid w:val="00084E76"/>
    <w:rsid w:val="00084FA1"/>
    <w:rsid w:val="00084FF3"/>
    <w:rsid w:val="00085308"/>
    <w:rsid w:val="00085656"/>
    <w:rsid w:val="00085894"/>
    <w:rsid w:val="000863C1"/>
    <w:rsid w:val="00086B47"/>
    <w:rsid w:val="00086E15"/>
    <w:rsid w:val="000878FF"/>
    <w:rsid w:val="00090B37"/>
    <w:rsid w:val="0009101B"/>
    <w:rsid w:val="00091583"/>
    <w:rsid w:val="00091891"/>
    <w:rsid w:val="00091948"/>
    <w:rsid w:val="00091A8D"/>
    <w:rsid w:val="00091EA8"/>
    <w:rsid w:val="00091F26"/>
    <w:rsid w:val="000921FE"/>
    <w:rsid w:val="000925E6"/>
    <w:rsid w:val="0009265D"/>
    <w:rsid w:val="00092DB7"/>
    <w:rsid w:val="00092ED4"/>
    <w:rsid w:val="00093451"/>
    <w:rsid w:val="000936A0"/>
    <w:rsid w:val="00093B29"/>
    <w:rsid w:val="00094763"/>
    <w:rsid w:val="000947C8"/>
    <w:rsid w:val="00094F54"/>
    <w:rsid w:val="0009543A"/>
    <w:rsid w:val="00095A8D"/>
    <w:rsid w:val="00095BF6"/>
    <w:rsid w:val="00095F0F"/>
    <w:rsid w:val="0009604C"/>
    <w:rsid w:val="00096917"/>
    <w:rsid w:val="000969A3"/>
    <w:rsid w:val="00097862"/>
    <w:rsid w:val="00097B3C"/>
    <w:rsid w:val="000A00C8"/>
    <w:rsid w:val="000A042C"/>
    <w:rsid w:val="000A08B7"/>
    <w:rsid w:val="000A0944"/>
    <w:rsid w:val="000A0D11"/>
    <w:rsid w:val="000A0D30"/>
    <w:rsid w:val="000A0D60"/>
    <w:rsid w:val="000A0E24"/>
    <w:rsid w:val="000A1433"/>
    <w:rsid w:val="000A1942"/>
    <w:rsid w:val="000A279C"/>
    <w:rsid w:val="000A2AC8"/>
    <w:rsid w:val="000A2C21"/>
    <w:rsid w:val="000A31FD"/>
    <w:rsid w:val="000A347E"/>
    <w:rsid w:val="000A351A"/>
    <w:rsid w:val="000A3525"/>
    <w:rsid w:val="000A3933"/>
    <w:rsid w:val="000A3A58"/>
    <w:rsid w:val="000A3B24"/>
    <w:rsid w:val="000A4336"/>
    <w:rsid w:val="000A474D"/>
    <w:rsid w:val="000A50F0"/>
    <w:rsid w:val="000A525D"/>
    <w:rsid w:val="000A5DF6"/>
    <w:rsid w:val="000A61CB"/>
    <w:rsid w:val="000A632C"/>
    <w:rsid w:val="000A65EF"/>
    <w:rsid w:val="000A6786"/>
    <w:rsid w:val="000A6A06"/>
    <w:rsid w:val="000A6EC2"/>
    <w:rsid w:val="000B0115"/>
    <w:rsid w:val="000B0419"/>
    <w:rsid w:val="000B0B60"/>
    <w:rsid w:val="000B0CE7"/>
    <w:rsid w:val="000B0DB1"/>
    <w:rsid w:val="000B1086"/>
    <w:rsid w:val="000B1097"/>
    <w:rsid w:val="000B1130"/>
    <w:rsid w:val="000B1A37"/>
    <w:rsid w:val="000B1C4A"/>
    <w:rsid w:val="000B1FF1"/>
    <w:rsid w:val="000B21D7"/>
    <w:rsid w:val="000B22B1"/>
    <w:rsid w:val="000B2467"/>
    <w:rsid w:val="000B35FC"/>
    <w:rsid w:val="000B3BAE"/>
    <w:rsid w:val="000B3C82"/>
    <w:rsid w:val="000B41B4"/>
    <w:rsid w:val="000B4480"/>
    <w:rsid w:val="000B5479"/>
    <w:rsid w:val="000B5649"/>
    <w:rsid w:val="000B620E"/>
    <w:rsid w:val="000B62FE"/>
    <w:rsid w:val="000B6637"/>
    <w:rsid w:val="000B6743"/>
    <w:rsid w:val="000B67BA"/>
    <w:rsid w:val="000B67DF"/>
    <w:rsid w:val="000B6A17"/>
    <w:rsid w:val="000B6DE3"/>
    <w:rsid w:val="000B7154"/>
    <w:rsid w:val="000B7A6A"/>
    <w:rsid w:val="000B7FCE"/>
    <w:rsid w:val="000C026B"/>
    <w:rsid w:val="000C035D"/>
    <w:rsid w:val="000C077C"/>
    <w:rsid w:val="000C1067"/>
    <w:rsid w:val="000C1A3B"/>
    <w:rsid w:val="000C2722"/>
    <w:rsid w:val="000C285D"/>
    <w:rsid w:val="000C2DA5"/>
    <w:rsid w:val="000C3178"/>
    <w:rsid w:val="000C31C6"/>
    <w:rsid w:val="000C3261"/>
    <w:rsid w:val="000C3486"/>
    <w:rsid w:val="000C3592"/>
    <w:rsid w:val="000C3AE0"/>
    <w:rsid w:val="000C3C58"/>
    <w:rsid w:val="000C405D"/>
    <w:rsid w:val="000C412E"/>
    <w:rsid w:val="000C420F"/>
    <w:rsid w:val="000C4517"/>
    <w:rsid w:val="000C50C1"/>
    <w:rsid w:val="000C5CD3"/>
    <w:rsid w:val="000C5F55"/>
    <w:rsid w:val="000C64E7"/>
    <w:rsid w:val="000C6F9B"/>
    <w:rsid w:val="000C7B4F"/>
    <w:rsid w:val="000C7B7D"/>
    <w:rsid w:val="000D0929"/>
    <w:rsid w:val="000D0A62"/>
    <w:rsid w:val="000D129B"/>
    <w:rsid w:val="000D1304"/>
    <w:rsid w:val="000D149D"/>
    <w:rsid w:val="000D24BD"/>
    <w:rsid w:val="000D2598"/>
    <w:rsid w:val="000D2A97"/>
    <w:rsid w:val="000D3374"/>
    <w:rsid w:val="000D3812"/>
    <w:rsid w:val="000D383D"/>
    <w:rsid w:val="000D38B1"/>
    <w:rsid w:val="000D39BF"/>
    <w:rsid w:val="000D4024"/>
    <w:rsid w:val="000D451A"/>
    <w:rsid w:val="000D4AAD"/>
    <w:rsid w:val="000D4DC8"/>
    <w:rsid w:val="000D5293"/>
    <w:rsid w:val="000D57FB"/>
    <w:rsid w:val="000D5A1E"/>
    <w:rsid w:val="000D5B0E"/>
    <w:rsid w:val="000D6055"/>
    <w:rsid w:val="000D69EB"/>
    <w:rsid w:val="000D7143"/>
    <w:rsid w:val="000D778E"/>
    <w:rsid w:val="000D7944"/>
    <w:rsid w:val="000E03A3"/>
    <w:rsid w:val="000E04D8"/>
    <w:rsid w:val="000E04DC"/>
    <w:rsid w:val="000E0B29"/>
    <w:rsid w:val="000E2074"/>
    <w:rsid w:val="000E219B"/>
    <w:rsid w:val="000E24AD"/>
    <w:rsid w:val="000E24CC"/>
    <w:rsid w:val="000E2755"/>
    <w:rsid w:val="000E28EA"/>
    <w:rsid w:val="000E2C7D"/>
    <w:rsid w:val="000E2DA1"/>
    <w:rsid w:val="000E340A"/>
    <w:rsid w:val="000E37BD"/>
    <w:rsid w:val="000E40B7"/>
    <w:rsid w:val="000E416D"/>
    <w:rsid w:val="000E42B8"/>
    <w:rsid w:val="000E46B2"/>
    <w:rsid w:val="000E488A"/>
    <w:rsid w:val="000E5070"/>
    <w:rsid w:val="000E574E"/>
    <w:rsid w:val="000E5F6C"/>
    <w:rsid w:val="000E60C2"/>
    <w:rsid w:val="000E60EB"/>
    <w:rsid w:val="000E627C"/>
    <w:rsid w:val="000E6713"/>
    <w:rsid w:val="000E6A78"/>
    <w:rsid w:val="000E7E79"/>
    <w:rsid w:val="000F009E"/>
    <w:rsid w:val="000F0787"/>
    <w:rsid w:val="000F0E97"/>
    <w:rsid w:val="000F154F"/>
    <w:rsid w:val="000F1C42"/>
    <w:rsid w:val="000F203D"/>
    <w:rsid w:val="000F225E"/>
    <w:rsid w:val="000F25C5"/>
    <w:rsid w:val="000F2628"/>
    <w:rsid w:val="000F29F2"/>
    <w:rsid w:val="000F2D4E"/>
    <w:rsid w:val="000F38A0"/>
    <w:rsid w:val="000F3BDD"/>
    <w:rsid w:val="000F3C0D"/>
    <w:rsid w:val="000F4098"/>
    <w:rsid w:val="000F43CF"/>
    <w:rsid w:val="000F4797"/>
    <w:rsid w:val="000F5CB0"/>
    <w:rsid w:val="000F5FDA"/>
    <w:rsid w:val="000F60C3"/>
    <w:rsid w:val="000F61C2"/>
    <w:rsid w:val="000F649C"/>
    <w:rsid w:val="000F6CD3"/>
    <w:rsid w:val="000F7288"/>
    <w:rsid w:val="000F7A79"/>
    <w:rsid w:val="000F7AF8"/>
    <w:rsid w:val="001001A8"/>
    <w:rsid w:val="0010034A"/>
    <w:rsid w:val="00100FD4"/>
    <w:rsid w:val="0010162A"/>
    <w:rsid w:val="00101B32"/>
    <w:rsid w:val="00101F6E"/>
    <w:rsid w:val="0010235D"/>
    <w:rsid w:val="00102A4F"/>
    <w:rsid w:val="00102B03"/>
    <w:rsid w:val="00102C8C"/>
    <w:rsid w:val="00103567"/>
    <w:rsid w:val="00103A54"/>
    <w:rsid w:val="0010423A"/>
    <w:rsid w:val="001047C9"/>
    <w:rsid w:val="00104C4A"/>
    <w:rsid w:val="0010541E"/>
    <w:rsid w:val="00105AB5"/>
    <w:rsid w:val="00105ED2"/>
    <w:rsid w:val="001069B4"/>
    <w:rsid w:val="00106A6D"/>
    <w:rsid w:val="00106AFA"/>
    <w:rsid w:val="001073AC"/>
    <w:rsid w:val="001074A6"/>
    <w:rsid w:val="00110694"/>
    <w:rsid w:val="00110909"/>
    <w:rsid w:val="00110AEE"/>
    <w:rsid w:val="00110B9B"/>
    <w:rsid w:val="00110C02"/>
    <w:rsid w:val="00110C0F"/>
    <w:rsid w:val="001112FF"/>
    <w:rsid w:val="001117A4"/>
    <w:rsid w:val="00111A33"/>
    <w:rsid w:val="00111D02"/>
    <w:rsid w:val="00111F15"/>
    <w:rsid w:val="00111F30"/>
    <w:rsid w:val="0011252D"/>
    <w:rsid w:val="001130CD"/>
    <w:rsid w:val="00114534"/>
    <w:rsid w:val="00114707"/>
    <w:rsid w:val="001147E3"/>
    <w:rsid w:val="00114AEC"/>
    <w:rsid w:val="00114D3B"/>
    <w:rsid w:val="00114E26"/>
    <w:rsid w:val="0011522E"/>
    <w:rsid w:val="00115926"/>
    <w:rsid w:val="00115B44"/>
    <w:rsid w:val="00116015"/>
    <w:rsid w:val="001163B5"/>
    <w:rsid w:val="00116E7D"/>
    <w:rsid w:val="00117309"/>
    <w:rsid w:val="001174F3"/>
    <w:rsid w:val="00117D47"/>
    <w:rsid w:val="00120179"/>
    <w:rsid w:val="001202A0"/>
    <w:rsid w:val="001206FC"/>
    <w:rsid w:val="00121750"/>
    <w:rsid w:val="00121FD9"/>
    <w:rsid w:val="00122775"/>
    <w:rsid w:val="001227FB"/>
    <w:rsid w:val="001233CC"/>
    <w:rsid w:val="0012351E"/>
    <w:rsid w:val="0012368A"/>
    <w:rsid w:val="0012386C"/>
    <w:rsid w:val="00123971"/>
    <w:rsid w:val="00123F7E"/>
    <w:rsid w:val="00124970"/>
    <w:rsid w:val="00124D41"/>
    <w:rsid w:val="00125386"/>
    <w:rsid w:val="001260F8"/>
    <w:rsid w:val="00126767"/>
    <w:rsid w:val="00126C5A"/>
    <w:rsid w:val="001273C4"/>
    <w:rsid w:val="00127640"/>
    <w:rsid w:val="00127867"/>
    <w:rsid w:val="00130168"/>
    <w:rsid w:val="00130731"/>
    <w:rsid w:val="00130A05"/>
    <w:rsid w:val="00130B73"/>
    <w:rsid w:val="00131197"/>
    <w:rsid w:val="00131A2F"/>
    <w:rsid w:val="00131A58"/>
    <w:rsid w:val="00132379"/>
    <w:rsid w:val="001329FE"/>
    <w:rsid w:val="00133104"/>
    <w:rsid w:val="001343DF"/>
    <w:rsid w:val="001350D1"/>
    <w:rsid w:val="0013598A"/>
    <w:rsid w:val="00135AE5"/>
    <w:rsid w:val="00135B48"/>
    <w:rsid w:val="00135CA0"/>
    <w:rsid w:val="00136794"/>
    <w:rsid w:val="001367B5"/>
    <w:rsid w:val="0013682D"/>
    <w:rsid w:val="00136F61"/>
    <w:rsid w:val="0013714B"/>
    <w:rsid w:val="001374C7"/>
    <w:rsid w:val="001375FA"/>
    <w:rsid w:val="00137B91"/>
    <w:rsid w:val="001406BA"/>
    <w:rsid w:val="0014099E"/>
    <w:rsid w:val="00140EB1"/>
    <w:rsid w:val="0014166C"/>
    <w:rsid w:val="00141775"/>
    <w:rsid w:val="001417C5"/>
    <w:rsid w:val="001418BE"/>
    <w:rsid w:val="001418E8"/>
    <w:rsid w:val="00141999"/>
    <w:rsid w:val="00142118"/>
    <w:rsid w:val="001423C2"/>
    <w:rsid w:val="001423D4"/>
    <w:rsid w:val="0014266A"/>
    <w:rsid w:val="00142AB7"/>
    <w:rsid w:val="00142EB1"/>
    <w:rsid w:val="001435BA"/>
    <w:rsid w:val="00143ED8"/>
    <w:rsid w:val="00143FC8"/>
    <w:rsid w:val="0014433C"/>
    <w:rsid w:val="00144E60"/>
    <w:rsid w:val="001454BD"/>
    <w:rsid w:val="00145591"/>
    <w:rsid w:val="001460A7"/>
    <w:rsid w:val="00146183"/>
    <w:rsid w:val="001463A8"/>
    <w:rsid w:val="001466DD"/>
    <w:rsid w:val="00146A81"/>
    <w:rsid w:val="00146D5C"/>
    <w:rsid w:val="00147189"/>
    <w:rsid w:val="00147559"/>
    <w:rsid w:val="00147A81"/>
    <w:rsid w:val="00147AFD"/>
    <w:rsid w:val="00147B66"/>
    <w:rsid w:val="00147DAD"/>
    <w:rsid w:val="00150181"/>
    <w:rsid w:val="00150CAB"/>
    <w:rsid w:val="00150D13"/>
    <w:rsid w:val="00151317"/>
    <w:rsid w:val="0015141A"/>
    <w:rsid w:val="001518A2"/>
    <w:rsid w:val="00151994"/>
    <w:rsid w:val="00151B74"/>
    <w:rsid w:val="001522AA"/>
    <w:rsid w:val="0015233A"/>
    <w:rsid w:val="00152369"/>
    <w:rsid w:val="00152ED5"/>
    <w:rsid w:val="001530DA"/>
    <w:rsid w:val="00153120"/>
    <w:rsid w:val="00153624"/>
    <w:rsid w:val="00153C50"/>
    <w:rsid w:val="00153CC2"/>
    <w:rsid w:val="00153CFD"/>
    <w:rsid w:val="00153E6E"/>
    <w:rsid w:val="00153E7A"/>
    <w:rsid w:val="00153EF3"/>
    <w:rsid w:val="00154201"/>
    <w:rsid w:val="001543AF"/>
    <w:rsid w:val="00154424"/>
    <w:rsid w:val="001546A0"/>
    <w:rsid w:val="00154D59"/>
    <w:rsid w:val="00154E7C"/>
    <w:rsid w:val="00155300"/>
    <w:rsid w:val="00155896"/>
    <w:rsid w:val="00157B66"/>
    <w:rsid w:val="00157DCB"/>
    <w:rsid w:val="00160ED2"/>
    <w:rsid w:val="00161856"/>
    <w:rsid w:val="0016186D"/>
    <w:rsid w:val="00161C30"/>
    <w:rsid w:val="00161FC6"/>
    <w:rsid w:val="00162022"/>
    <w:rsid w:val="00162138"/>
    <w:rsid w:val="00162E1C"/>
    <w:rsid w:val="00163122"/>
    <w:rsid w:val="0016345C"/>
    <w:rsid w:val="00163738"/>
    <w:rsid w:val="00163A8C"/>
    <w:rsid w:val="001643B9"/>
    <w:rsid w:val="00164D36"/>
    <w:rsid w:val="00164EFE"/>
    <w:rsid w:val="00164F11"/>
    <w:rsid w:val="00165186"/>
    <w:rsid w:val="0016543C"/>
    <w:rsid w:val="001655E1"/>
    <w:rsid w:val="00165770"/>
    <w:rsid w:val="00165DD2"/>
    <w:rsid w:val="00166162"/>
    <w:rsid w:val="001661B4"/>
    <w:rsid w:val="00170509"/>
    <w:rsid w:val="00170533"/>
    <w:rsid w:val="00170A82"/>
    <w:rsid w:val="00171CCC"/>
    <w:rsid w:val="00171CF1"/>
    <w:rsid w:val="00171FEF"/>
    <w:rsid w:val="00172006"/>
    <w:rsid w:val="0017239D"/>
    <w:rsid w:val="00173053"/>
    <w:rsid w:val="0017371C"/>
    <w:rsid w:val="00173C45"/>
    <w:rsid w:val="0017488F"/>
    <w:rsid w:val="00174B7C"/>
    <w:rsid w:val="001758A1"/>
    <w:rsid w:val="00175B80"/>
    <w:rsid w:val="0017631A"/>
    <w:rsid w:val="001766CF"/>
    <w:rsid w:val="00177C8F"/>
    <w:rsid w:val="00180349"/>
    <w:rsid w:val="001808DA"/>
    <w:rsid w:val="00180A56"/>
    <w:rsid w:val="0018200B"/>
    <w:rsid w:val="00183216"/>
    <w:rsid w:val="00183548"/>
    <w:rsid w:val="0018363C"/>
    <w:rsid w:val="001837D4"/>
    <w:rsid w:val="001855D0"/>
    <w:rsid w:val="001856AD"/>
    <w:rsid w:val="00185D96"/>
    <w:rsid w:val="001861A2"/>
    <w:rsid w:val="00186304"/>
    <w:rsid w:val="001868CC"/>
    <w:rsid w:val="00186B8E"/>
    <w:rsid w:val="00187484"/>
    <w:rsid w:val="00187A8F"/>
    <w:rsid w:val="00187E23"/>
    <w:rsid w:val="00190450"/>
    <w:rsid w:val="00190786"/>
    <w:rsid w:val="00190AD4"/>
    <w:rsid w:val="00190B40"/>
    <w:rsid w:val="00191466"/>
    <w:rsid w:val="0019150C"/>
    <w:rsid w:val="001915DF"/>
    <w:rsid w:val="00191AEA"/>
    <w:rsid w:val="00192573"/>
    <w:rsid w:val="00192D97"/>
    <w:rsid w:val="00193678"/>
    <w:rsid w:val="0019387F"/>
    <w:rsid w:val="00193886"/>
    <w:rsid w:val="00193908"/>
    <w:rsid w:val="00193939"/>
    <w:rsid w:val="001939CC"/>
    <w:rsid w:val="00193FD4"/>
    <w:rsid w:val="0019490D"/>
    <w:rsid w:val="0019499D"/>
    <w:rsid w:val="00194D22"/>
    <w:rsid w:val="0019541F"/>
    <w:rsid w:val="00195A54"/>
    <w:rsid w:val="0019643F"/>
    <w:rsid w:val="001967B1"/>
    <w:rsid w:val="00196A6B"/>
    <w:rsid w:val="00196E7B"/>
    <w:rsid w:val="00196E98"/>
    <w:rsid w:val="00197003"/>
    <w:rsid w:val="0019783C"/>
    <w:rsid w:val="001A09EC"/>
    <w:rsid w:val="001A0A0E"/>
    <w:rsid w:val="001A0B02"/>
    <w:rsid w:val="001A15A7"/>
    <w:rsid w:val="001A1694"/>
    <w:rsid w:val="001A1847"/>
    <w:rsid w:val="001A18B7"/>
    <w:rsid w:val="001A18F4"/>
    <w:rsid w:val="001A1BE4"/>
    <w:rsid w:val="001A1E73"/>
    <w:rsid w:val="001A2B2E"/>
    <w:rsid w:val="001A32CD"/>
    <w:rsid w:val="001A32F5"/>
    <w:rsid w:val="001A35E1"/>
    <w:rsid w:val="001A367E"/>
    <w:rsid w:val="001A3B8B"/>
    <w:rsid w:val="001A486E"/>
    <w:rsid w:val="001A4A6D"/>
    <w:rsid w:val="001A4A95"/>
    <w:rsid w:val="001A5555"/>
    <w:rsid w:val="001A55C0"/>
    <w:rsid w:val="001A5A3F"/>
    <w:rsid w:val="001A5B4E"/>
    <w:rsid w:val="001A5DAF"/>
    <w:rsid w:val="001A72E2"/>
    <w:rsid w:val="001A79CA"/>
    <w:rsid w:val="001A7F06"/>
    <w:rsid w:val="001B0410"/>
    <w:rsid w:val="001B0CF0"/>
    <w:rsid w:val="001B12FF"/>
    <w:rsid w:val="001B1302"/>
    <w:rsid w:val="001B16A9"/>
    <w:rsid w:val="001B1A72"/>
    <w:rsid w:val="001B1EEE"/>
    <w:rsid w:val="001B2136"/>
    <w:rsid w:val="001B26B9"/>
    <w:rsid w:val="001B2A0A"/>
    <w:rsid w:val="001B2BA8"/>
    <w:rsid w:val="001B32D0"/>
    <w:rsid w:val="001B3877"/>
    <w:rsid w:val="001B38DB"/>
    <w:rsid w:val="001B3B33"/>
    <w:rsid w:val="001B3D2C"/>
    <w:rsid w:val="001B3DB8"/>
    <w:rsid w:val="001B4884"/>
    <w:rsid w:val="001B4EC6"/>
    <w:rsid w:val="001B5001"/>
    <w:rsid w:val="001B5C4E"/>
    <w:rsid w:val="001B5C7A"/>
    <w:rsid w:val="001B5EBB"/>
    <w:rsid w:val="001B5ECD"/>
    <w:rsid w:val="001B6209"/>
    <w:rsid w:val="001B6F3C"/>
    <w:rsid w:val="001B71DC"/>
    <w:rsid w:val="001B73AF"/>
    <w:rsid w:val="001B75CC"/>
    <w:rsid w:val="001B779C"/>
    <w:rsid w:val="001B78D9"/>
    <w:rsid w:val="001C013B"/>
    <w:rsid w:val="001C074E"/>
    <w:rsid w:val="001C1371"/>
    <w:rsid w:val="001C14CC"/>
    <w:rsid w:val="001C1602"/>
    <w:rsid w:val="001C18C9"/>
    <w:rsid w:val="001C1ACA"/>
    <w:rsid w:val="001C1BB0"/>
    <w:rsid w:val="001C2CF3"/>
    <w:rsid w:val="001C36E0"/>
    <w:rsid w:val="001C3A71"/>
    <w:rsid w:val="001C4112"/>
    <w:rsid w:val="001C60BF"/>
    <w:rsid w:val="001C6575"/>
    <w:rsid w:val="001C67C6"/>
    <w:rsid w:val="001C7299"/>
    <w:rsid w:val="001C74A8"/>
    <w:rsid w:val="001C773F"/>
    <w:rsid w:val="001C7A91"/>
    <w:rsid w:val="001C7F9C"/>
    <w:rsid w:val="001D06F6"/>
    <w:rsid w:val="001D0A80"/>
    <w:rsid w:val="001D1B0F"/>
    <w:rsid w:val="001D1E01"/>
    <w:rsid w:val="001D211B"/>
    <w:rsid w:val="001D23A4"/>
    <w:rsid w:val="001D27B3"/>
    <w:rsid w:val="001D296B"/>
    <w:rsid w:val="001D2B9B"/>
    <w:rsid w:val="001D2F4C"/>
    <w:rsid w:val="001D31B9"/>
    <w:rsid w:val="001D32D2"/>
    <w:rsid w:val="001D3AEF"/>
    <w:rsid w:val="001D3E1F"/>
    <w:rsid w:val="001D3E39"/>
    <w:rsid w:val="001D510C"/>
    <w:rsid w:val="001D57F5"/>
    <w:rsid w:val="001D5AD7"/>
    <w:rsid w:val="001D65EC"/>
    <w:rsid w:val="001D72D3"/>
    <w:rsid w:val="001D76B8"/>
    <w:rsid w:val="001E0D21"/>
    <w:rsid w:val="001E13CA"/>
    <w:rsid w:val="001E1757"/>
    <w:rsid w:val="001E2659"/>
    <w:rsid w:val="001E2FF0"/>
    <w:rsid w:val="001E3136"/>
    <w:rsid w:val="001E3201"/>
    <w:rsid w:val="001E381A"/>
    <w:rsid w:val="001E3B0A"/>
    <w:rsid w:val="001E42D3"/>
    <w:rsid w:val="001E4741"/>
    <w:rsid w:val="001E4F32"/>
    <w:rsid w:val="001E503A"/>
    <w:rsid w:val="001E54CE"/>
    <w:rsid w:val="001E5E3D"/>
    <w:rsid w:val="001E637F"/>
    <w:rsid w:val="001E6384"/>
    <w:rsid w:val="001E718B"/>
    <w:rsid w:val="001E7296"/>
    <w:rsid w:val="001E74C4"/>
    <w:rsid w:val="001E74E9"/>
    <w:rsid w:val="001E76E6"/>
    <w:rsid w:val="001E7FB2"/>
    <w:rsid w:val="001F0566"/>
    <w:rsid w:val="001F0DB3"/>
    <w:rsid w:val="001F0DC6"/>
    <w:rsid w:val="001F0F62"/>
    <w:rsid w:val="001F1845"/>
    <w:rsid w:val="001F1BD3"/>
    <w:rsid w:val="001F2CCD"/>
    <w:rsid w:val="001F2D2C"/>
    <w:rsid w:val="001F3BF6"/>
    <w:rsid w:val="001F4025"/>
    <w:rsid w:val="001F415D"/>
    <w:rsid w:val="001F4F43"/>
    <w:rsid w:val="001F523A"/>
    <w:rsid w:val="001F52E3"/>
    <w:rsid w:val="001F57B6"/>
    <w:rsid w:val="001F60C4"/>
    <w:rsid w:val="001F6106"/>
    <w:rsid w:val="001F63B0"/>
    <w:rsid w:val="001F63D3"/>
    <w:rsid w:val="001F7123"/>
    <w:rsid w:val="001F75D0"/>
    <w:rsid w:val="002003D0"/>
    <w:rsid w:val="002003E1"/>
    <w:rsid w:val="002009B2"/>
    <w:rsid w:val="00200A32"/>
    <w:rsid w:val="002010C9"/>
    <w:rsid w:val="00201682"/>
    <w:rsid w:val="00201DE0"/>
    <w:rsid w:val="0020219A"/>
    <w:rsid w:val="0020317A"/>
    <w:rsid w:val="002033E6"/>
    <w:rsid w:val="002034CB"/>
    <w:rsid w:val="00203C06"/>
    <w:rsid w:val="00203ECF"/>
    <w:rsid w:val="00203F13"/>
    <w:rsid w:val="0020450D"/>
    <w:rsid w:val="00204592"/>
    <w:rsid w:val="0020459A"/>
    <w:rsid w:val="002047DF"/>
    <w:rsid w:val="002052E5"/>
    <w:rsid w:val="00205719"/>
    <w:rsid w:val="002058AD"/>
    <w:rsid w:val="00205D54"/>
    <w:rsid w:val="00205E70"/>
    <w:rsid w:val="0020601D"/>
    <w:rsid w:val="00206260"/>
    <w:rsid w:val="002062F8"/>
    <w:rsid w:val="002063EC"/>
    <w:rsid w:val="00206BF8"/>
    <w:rsid w:val="00206D5B"/>
    <w:rsid w:val="00206DB7"/>
    <w:rsid w:val="00206E2F"/>
    <w:rsid w:val="002071FE"/>
    <w:rsid w:val="00207415"/>
    <w:rsid w:val="00207901"/>
    <w:rsid w:val="0021013A"/>
    <w:rsid w:val="002101F2"/>
    <w:rsid w:val="00210990"/>
    <w:rsid w:val="00210A24"/>
    <w:rsid w:val="00210BA8"/>
    <w:rsid w:val="002110BB"/>
    <w:rsid w:val="002112A5"/>
    <w:rsid w:val="00211505"/>
    <w:rsid w:val="00211C70"/>
    <w:rsid w:val="0021286E"/>
    <w:rsid w:val="00212B0E"/>
    <w:rsid w:val="00212E67"/>
    <w:rsid w:val="002131DC"/>
    <w:rsid w:val="002135A7"/>
    <w:rsid w:val="00213A5E"/>
    <w:rsid w:val="00214160"/>
    <w:rsid w:val="0021421E"/>
    <w:rsid w:val="0021439E"/>
    <w:rsid w:val="00214557"/>
    <w:rsid w:val="0021533E"/>
    <w:rsid w:val="002154BD"/>
    <w:rsid w:val="00216908"/>
    <w:rsid w:val="00216F50"/>
    <w:rsid w:val="00217B53"/>
    <w:rsid w:val="00217DA9"/>
    <w:rsid w:val="002205A8"/>
    <w:rsid w:val="00220844"/>
    <w:rsid w:val="002208B5"/>
    <w:rsid w:val="00220B23"/>
    <w:rsid w:val="00220F3B"/>
    <w:rsid w:val="00221C59"/>
    <w:rsid w:val="00222020"/>
    <w:rsid w:val="00222137"/>
    <w:rsid w:val="002221ED"/>
    <w:rsid w:val="00222668"/>
    <w:rsid w:val="00222A6B"/>
    <w:rsid w:val="00222D80"/>
    <w:rsid w:val="002230B6"/>
    <w:rsid w:val="00223145"/>
    <w:rsid w:val="00223260"/>
    <w:rsid w:val="00223F12"/>
    <w:rsid w:val="002245B7"/>
    <w:rsid w:val="00224893"/>
    <w:rsid w:val="00224E3F"/>
    <w:rsid w:val="00225B5F"/>
    <w:rsid w:val="00226304"/>
    <w:rsid w:val="002265E9"/>
    <w:rsid w:val="00226857"/>
    <w:rsid w:val="002271D3"/>
    <w:rsid w:val="002271F6"/>
    <w:rsid w:val="0022729E"/>
    <w:rsid w:val="00230915"/>
    <w:rsid w:val="00230A1C"/>
    <w:rsid w:val="00230C05"/>
    <w:rsid w:val="00230F50"/>
    <w:rsid w:val="002318EE"/>
    <w:rsid w:val="00231C0F"/>
    <w:rsid w:val="002320CC"/>
    <w:rsid w:val="002325D0"/>
    <w:rsid w:val="002328CD"/>
    <w:rsid w:val="002334A9"/>
    <w:rsid w:val="00233F37"/>
    <w:rsid w:val="002345EE"/>
    <w:rsid w:val="0023476A"/>
    <w:rsid w:val="002347BD"/>
    <w:rsid w:val="002348A0"/>
    <w:rsid w:val="00234926"/>
    <w:rsid w:val="00234B73"/>
    <w:rsid w:val="00234BF2"/>
    <w:rsid w:val="00235587"/>
    <w:rsid w:val="00235F76"/>
    <w:rsid w:val="0023605E"/>
    <w:rsid w:val="00236DB6"/>
    <w:rsid w:val="00236DF3"/>
    <w:rsid w:val="00236FE4"/>
    <w:rsid w:val="00237050"/>
    <w:rsid w:val="002372EC"/>
    <w:rsid w:val="002406D2"/>
    <w:rsid w:val="002408B8"/>
    <w:rsid w:val="00240C0F"/>
    <w:rsid w:val="00240D96"/>
    <w:rsid w:val="00240F81"/>
    <w:rsid w:val="0024106E"/>
    <w:rsid w:val="00241311"/>
    <w:rsid w:val="00241680"/>
    <w:rsid w:val="0024179A"/>
    <w:rsid w:val="00241F6D"/>
    <w:rsid w:val="00241FA6"/>
    <w:rsid w:val="0024298D"/>
    <w:rsid w:val="00242A84"/>
    <w:rsid w:val="00242D00"/>
    <w:rsid w:val="00242DFA"/>
    <w:rsid w:val="00243025"/>
    <w:rsid w:val="002431B8"/>
    <w:rsid w:val="0024359E"/>
    <w:rsid w:val="0024486A"/>
    <w:rsid w:val="0024513A"/>
    <w:rsid w:val="002452B8"/>
    <w:rsid w:val="00245734"/>
    <w:rsid w:val="0024613C"/>
    <w:rsid w:val="0024628D"/>
    <w:rsid w:val="00246ABE"/>
    <w:rsid w:val="002470DA"/>
    <w:rsid w:val="002475E7"/>
    <w:rsid w:val="0024769B"/>
    <w:rsid w:val="00247744"/>
    <w:rsid w:val="00247B23"/>
    <w:rsid w:val="00247F1A"/>
    <w:rsid w:val="00250190"/>
    <w:rsid w:val="0025023C"/>
    <w:rsid w:val="00250772"/>
    <w:rsid w:val="0025079C"/>
    <w:rsid w:val="00250BC5"/>
    <w:rsid w:val="0025105F"/>
    <w:rsid w:val="00251090"/>
    <w:rsid w:val="00251196"/>
    <w:rsid w:val="002511CE"/>
    <w:rsid w:val="00251551"/>
    <w:rsid w:val="0025187C"/>
    <w:rsid w:val="0025211B"/>
    <w:rsid w:val="00252237"/>
    <w:rsid w:val="0025236A"/>
    <w:rsid w:val="002529CD"/>
    <w:rsid w:val="00252E24"/>
    <w:rsid w:val="00253AFF"/>
    <w:rsid w:val="00253DE2"/>
    <w:rsid w:val="002540D1"/>
    <w:rsid w:val="00254302"/>
    <w:rsid w:val="002544D0"/>
    <w:rsid w:val="0025489F"/>
    <w:rsid w:val="0025509C"/>
    <w:rsid w:val="002550D7"/>
    <w:rsid w:val="002552D5"/>
    <w:rsid w:val="002556A9"/>
    <w:rsid w:val="0025606C"/>
    <w:rsid w:val="00256360"/>
    <w:rsid w:val="002566FA"/>
    <w:rsid w:val="002569F5"/>
    <w:rsid w:val="00257ADB"/>
    <w:rsid w:val="00262402"/>
    <w:rsid w:val="0026313B"/>
    <w:rsid w:val="002634B7"/>
    <w:rsid w:val="002636E4"/>
    <w:rsid w:val="002638FC"/>
    <w:rsid w:val="00263CC6"/>
    <w:rsid w:val="00263DFC"/>
    <w:rsid w:val="00263E25"/>
    <w:rsid w:val="00263ED7"/>
    <w:rsid w:val="00263F8A"/>
    <w:rsid w:val="002642B2"/>
    <w:rsid w:val="002644D9"/>
    <w:rsid w:val="0026468E"/>
    <w:rsid w:val="002649E0"/>
    <w:rsid w:val="00264B14"/>
    <w:rsid w:val="00265210"/>
    <w:rsid w:val="00265C7C"/>
    <w:rsid w:val="00265D83"/>
    <w:rsid w:val="0026624D"/>
    <w:rsid w:val="00266388"/>
    <w:rsid w:val="00266411"/>
    <w:rsid w:val="00267B2D"/>
    <w:rsid w:val="00267C9A"/>
    <w:rsid w:val="00267E84"/>
    <w:rsid w:val="002703A7"/>
    <w:rsid w:val="00270F3F"/>
    <w:rsid w:val="0027106C"/>
    <w:rsid w:val="00271721"/>
    <w:rsid w:val="00271928"/>
    <w:rsid w:val="00271A08"/>
    <w:rsid w:val="00271C81"/>
    <w:rsid w:val="002725AE"/>
    <w:rsid w:val="0027284D"/>
    <w:rsid w:val="00272B61"/>
    <w:rsid w:val="00272E5F"/>
    <w:rsid w:val="00273167"/>
    <w:rsid w:val="002732FC"/>
    <w:rsid w:val="00273432"/>
    <w:rsid w:val="00273E9D"/>
    <w:rsid w:val="00273FF6"/>
    <w:rsid w:val="0027415C"/>
    <w:rsid w:val="00274636"/>
    <w:rsid w:val="0027500C"/>
    <w:rsid w:val="0027521A"/>
    <w:rsid w:val="00275C03"/>
    <w:rsid w:val="00275E31"/>
    <w:rsid w:val="002764C2"/>
    <w:rsid w:val="002764DC"/>
    <w:rsid w:val="00276812"/>
    <w:rsid w:val="00276813"/>
    <w:rsid w:val="00277170"/>
    <w:rsid w:val="00277243"/>
    <w:rsid w:val="002775BE"/>
    <w:rsid w:val="00277620"/>
    <w:rsid w:val="00277B8E"/>
    <w:rsid w:val="00277F36"/>
    <w:rsid w:val="0028048B"/>
    <w:rsid w:val="00280C49"/>
    <w:rsid w:val="002810D5"/>
    <w:rsid w:val="002819AE"/>
    <w:rsid w:val="00281AEA"/>
    <w:rsid w:val="00281C5D"/>
    <w:rsid w:val="00281CFF"/>
    <w:rsid w:val="00281ED1"/>
    <w:rsid w:val="00282694"/>
    <w:rsid w:val="00282825"/>
    <w:rsid w:val="00282A88"/>
    <w:rsid w:val="00282D93"/>
    <w:rsid w:val="00283791"/>
    <w:rsid w:val="00283980"/>
    <w:rsid w:val="002839F6"/>
    <w:rsid w:val="002841C3"/>
    <w:rsid w:val="002844ED"/>
    <w:rsid w:val="00284A38"/>
    <w:rsid w:val="00284C5D"/>
    <w:rsid w:val="00284E8B"/>
    <w:rsid w:val="002861E7"/>
    <w:rsid w:val="002863C7"/>
    <w:rsid w:val="0028681B"/>
    <w:rsid w:val="00286825"/>
    <w:rsid w:val="00286EFD"/>
    <w:rsid w:val="00287107"/>
    <w:rsid w:val="0028727C"/>
    <w:rsid w:val="00287D34"/>
    <w:rsid w:val="00287DC0"/>
    <w:rsid w:val="0029003C"/>
    <w:rsid w:val="002909F6"/>
    <w:rsid w:val="00290BB5"/>
    <w:rsid w:val="00290D19"/>
    <w:rsid w:val="00290D97"/>
    <w:rsid w:val="00290E8F"/>
    <w:rsid w:val="0029182C"/>
    <w:rsid w:val="00292061"/>
    <w:rsid w:val="00292162"/>
    <w:rsid w:val="00292D87"/>
    <w:rsid w:val="002935EE"/>
    <w:rsid w:val="00293862"/>
    <w:rsid w:val="002939BA"/>
    <w:rsid w:val="00293B7E"/>
    <w:rsid w:val="00293EB9"/>
    <w:rsid w:val="0029407C"/>
    <w:rsid w:val="002941C5"/>
    <w:rsid w:val="00294C46"/>
    <w:rsid w:val="00294EBA"/>
    <w:rsid w:val="00294EF2"/>
    <w:rsid w:val="00294FC1"/>
    <w:rsid w:val="002950EF"/>
    <w:rsid w:val="0029516A"/>
    <w:rsid w:val="0029530D"/>
    <w:rsid w:val="00296CD1"/>
    <w:rsid w:val="00297475"/>
    <w:rsid w:val="00297B62"/>
    <w:rsid w:val="00297BEE"/>
    <w:rsid w:val="002A07C0"/>
    <w:rsid w:val="002A0842"/>
    <w:rsid w:val="002A08AE"/>
    <w:rsid w:val="002A0994"/>
    <w:rsid w:val="002A18E3"/>
    <w:rsid w:val="002A1AB3"/>
    <w:rsid w:val="002A1DC3"/>
    <w:rsid w:val="002A1F1F"/>
    <w:rsid w:val="002A2EB0"/>
    <w:rsid w:val="002A30DF"/>
    <w:rsid w:val="002A37F8"/>
    <w:rsid w:val="002A3A91"/>
    <w:rsid w:val="002A3F3A"/>
    <w:rsid w:val="002A4966"/>
    <w:rsid w:val="002A4B76"/>
    <w:rsid w:val="002A4D02"/>
    <w:rsid w:val="002A592C"/>
    <w:rsid w:val="002A647D"/>
    <w:rsid w:val="002A69EB"/>
    <w:rsid w:val="002A6EC2"/>
    <w:rsid w:val="002A734A"/>
    <w:rsid w:val="002A73DA"/>
    <w:rsid w:val="002A765D"/>
    <w:rsid w:val="002A78D8"/>
    <w:rsid w:val="002A7A15"/>
    <w:rsid w:val="002A7DCB"/>
    <w:rsid w:val="002B011E"/>
    <w:rsid w:val="002B039A"/>
    <w:rsid w:val="002B16E6"/>
    <w:rsid w:val="002B1816"/>
    <w:rsid w:val="002B1B96"/>
    <w:rsid w:val="002B20FD"/>
    <w:rsid w:val="002B2E8D"/>
    <w:rsid w:val="002B4BF6"/>
    <w:rsid w:val="002B4EAA"/>
    <w:rsid w:val="002B4FAA"/>
    <w:rsid w:val="002B5171"/>
    <w:rsid w:val="002B53F8"/>
    <w:rsid w:val="002B609A"/>
    <w:rsid w:val="002B6496"/>
    <w:rsid w:val="002B768E"/>
    <w:rsid w:val="002B7C32"/>
    <w:rsid w:val="002B7D72"/>
    <w:rsid w:val="002C0753"/>
    <w:rsid w:val="002C0D55"/>
    <w:rsid w:val="002C0F80"/>
    <w:rsid w:val="002C121C"/>
    <w:rsid w:val="002C151D"/>
    <w:rsid w:val="002C260B"/>
    <w:rsid w:val="002C2F86"/>
    <w:rsid w:val="002C3E09"/>
    <w:rsid w:val="002C420D"/>
    <w:rsid w:val="002C45B8"/>
    <w:rsid w:val="002C460D"/>
    <w:rsid w:val="002C4B2A"/>
    <w:rsid w:val="002C4D44"/>
    <w:rsid w:val="002C52E3"/>
    <w:rsid w:val="002C5DB0"/>
    <w:rsid w:val="002C6955"/>
    <w:rsid w:val="002C6AA1"/>
    <w:rsid w:val="002C6AE3"/>
    <w:rsid w:val="002C6BC1"/>
    <w:rsid w:val="002C6D58"/>
    <w:rsid w:val="002C76DE"/>
    <w:rsid w:val="002C7963"/>
    <w:rsid w:val="002D03B4"/>
    <w:rsid w:val="002D0713"/>
    <w:rsid w:val="002D08E8"/>
    <w:rsid w:val="002D0917"/>
    <w:rsid w:val="002D09D9"/>
    <w:rsid w:val="002D0D8A"/>
    <w:rsid w:val="002D1205"/>
    <w:rsid w:val="002D1208"/>
    <w:rsid w:val="002D14CE"/>
    <w:rsid w:val="002D15C1"/>
    <w:rsid w:val="002D1C46"/>
    <w:rsid w:val="002D1F02"/>
    <w:rsid w:val="002D1FD1"/>
    <w:rsid w:val="002D2157"/>
    <w:rsid w:val="002D2727"/>
    <w:rsid w:val="002D2DCB"/>
    <w:rsid w:val="002D2F81"/>
    <w:rsid w:val="002D3ABC"/>
    <w:rsid w:val="002D3B09"/>
    <w:rsid w:val="002D428A"/>
    <w:rsid w:val="002D5009"/>
    <w:rsid w:val="002D5064"/>
    <w:rsid w:val="002D51A8"/>
    <w:rsid w:val="002D5A02"/>
    <w:rsid w:val="002D6540"/>
    <w:rsid w:val="002D65AC"/>
    <w:rsid w:val="002D68CF"/>
    <w:rsid w:val="002D6999"/>
    <w:rsid w:val="002D6D76"/>
    <w:rsid w:val="002E0041"/>
    <w:rsid w:val="002E0274"/>
    <w:rsid w:val="002E047A"/>
    <w:rsid w:val="002E0527"/>
    <w:rsid w:val="002E05C9"/>
    <w:rsid w:val="002E0C69"/>
    <w:rsid w:val="002E0D71"/>
    <w:rsid w:val="002E0E8A"/>
    <w:rsid w:val="002E0F4D"/>
    <w:rsid w:val="002E12C2"/>
    <w:rsid w:val="002E2254"/>
    <w:rsid w:val="002E2EC9"/>
    <w:rsid w:val="002E301C"/>
    <w:rsid w:val="002E3990"/>
    <w:rsid w:val="002E3D4C"/>
    <w:rsid w:val="002E40F0"/>
    <w:rsid w:val="002E41C3"/>
    <w:rsid w:val="002E49E6"/>
    <w:rsid w:val="002E4A8F"/>
    <w:rsid w:val="002E4DF2"/>
    <w:rsid w:val="002E4F53"/>
    <w:rsid w:val="002E52C6"/>
    <w:rsid w:val="002E5513"/>
    <w:rsid w:val="002E5529"/>
    <w:rsid w:val="002E5626"/>
    <w:rsid w:val="002E593B"/>
    <w:rsid w:val="002E5ADB"/>
    <w:rsid w:val="002E62C1"/>
    <w:rsid w:val="002E65DF"/>
    <w:rsid w:val="002E6A99"/>
    <w:rsid w:val="002E71BB"/>
    <w:rsid w:val="002E7DB6"/>
    <w:rsid w:val="002E7F2D"/>
    <w:rsid w:val="002F0465"/>
    <w:rsid w:val="002F10D7"/>
    <w:rsid w:val="002F13AA"/>
    <w:rsid w:val="002F14C4"/>
    <w:rsid w:val="002F1512"/>
    <w:rsid w:val="002F1C4E"/>
    <w:rsid w:val="002F2871"/>
    <w:rsid w:val="002F2E37"/>
    <w:rsid w:val="002F37F9"/>
    <w:rsid w:val="002F3CA7"/>
    <w:rsid w:val="002F3CE6"/>
    <w:rsid w:val="002F3F6D"/>
    <w:rsid w:val="002F4BB2"/>
    <w:rsid w:val="002F4CCC"/>
    <w:rsid w:val="002F52E7"/>
    <w:rsid w:val="002F52FB"/>
    <w:rsid w:val="002F5316"/>
    <w:rsid w:val="002F5841"/>
    <w:rsid w:val="002F59BF"/>
    <w:rsid w:val="002F59C2"/>
    <w:rsid w:val="002F672F"/>
    <w:rsid w:val="002F6734"/>
    <w:rsid w:val="002F7221"/>
    <w:rsid w:val="002F7314"/>
    <w:rsid w:val="002F772D"/>
    <w:rsid w:val="002F79C7"/>
    <w:rsid w:val="002F7B6B"/>
    <w:rsid w:val="002F7E80"/>
    <w:rsid w:val="002F7F35"/>
    <w:rsid w:val="003004B0"/>
    <w:rsid w:val="003006EE"/>
    <w:rsid w:val="00300757"/>
    <w:rsid w:val="0030095A"/>
    <w:rsid w:val="00301132"/>
    <w:rsid w:val="00301473"/>
    <w:rsid w:val="00302E3B"/>
    <w:rsid w:val="003036DF"/>
    <w:rsid w:val="0030376D"/>
    <w:rsid w:val="00303D9E"/>
    <w:rsid w:val="00304173"/>
    <w:rsid w:val="0030431E"/>
    <w:rsid w:val="00304C5F"/>
    <w:rsid w:val="00305444"/>
    <w:rsid w:val="003055EE"/>
    <w:rsid w:val="003056AF"/>
    <w:rsid w:val="0030572F"/>
    <w:rsid w:val="00305EDD"/>
    <w:rsid w:val="00306240"/>
    <w:rsid w:val="003062DE"/>
    <w:rsid w:val="003063CC"/>
    <w:rsid w:val="0030648F"/>
    <w:rsid w:val="00307BC0"/>
    <w:rsid w:val="00310121"/>
    <w:rsid w:val="003105D2"/>
    <w:rsid w:val="003107C0"/>
    <w:rsid w:val="00310B13"/>
    <w:rsid w:val="00310B8A"/>
    <w:rsid w:val="00310F14"/>
    <w:rsid w:val="00311902"/>
    <w:rsid w:val="00311BCF"/>
    <w:rsid w:val="00311D36"/>
    <w:rsid w:val="00312FB1"/>
    <w:rsid w:val="0031311D"/>
    <w:rsid w:val="003131AC"/>
    <w:rsid w:val="0031381A"/>
    <w:rsid w:val="0031433A"/>
    <w:rsid w:val="0031461C"/>
    <w:rsid w:val="003147B2"/>
    <w:rsid w:val="00314CA7"/>
    <w:rsid w:val="00315295"/>
    <w:rsid w:val="00315927"/>
    <w:rsid w:val="00315A66"/>
    <w:rsid w:val="00315BD6"/>
    <w:rsid w:val="00315F57"/>
    <w:rsid w:val="003160F7"/>
    <w:rsid w:val="00316704"/>
    <w:rsid w:val="00316A38"/>
    <w:rsid w:val="00321739"/>
    <w:rsid w:val="00321C12"/>
    <w:rsid w:val="003225C9"/>
    <w:rsid w:val="00322677"/>
    <w:rsid w:val="00322A15"/>
    <w:rsid w:val="00322CA4"/>
    <w:rsid w:val="003234F1"/>
    <w:rsid w:val="0032354B"/>
    <w:rsid w:val="003235CB"/>
    <w:rsid w:val="003238DC"/>
    <w:rsid w:val="00323B42"/>
    <w:rsid w:val="00323C8C"/>
    <w:rsid w:val="00323FAC"/>
    <w:rsid w:val="0032487E"/>
    <w:rsid w:val="00324D76"/>
    <w:rsid w:val="00324E8D"/>
    <w:rsid w:val="003257CE"/>
    <w:rsid w:val="00326073"/>
    <w:rsid w:val="00326B4B"/>
    <w:rsid w:val="00326BC7"/>
    <w:rsid w:val="0032730B"/>
    <w:rsid w:val="003301AD"/>
    <w:rsid w:val="003301CA"/>
    <w:rsid w:val="003318AE"/>
    <w:rsid w:val="00332042"/>
    <w:rsid w:val="003332C1"/>
    <w:rsid w:val="0033371E"/>
    <w:rsid w:val="00334700"/>
    <w:rsid w:val="00334B17"/>
    <w:rsid w:val="00335A6A"/>
    <w:rsid w:val="00336369"/>
    <w:rsid w:val="00336427"/>
    <w:rsid w:val="0033643B"/>
    <w:rsid w:val="003367C6"/>
    <w:rsid w:val="003375E1"/>
    <w:rsid w:val="00337A61"/>
    <w:rsid w:val="003406A8"/>
    <w:rsid w:val="0034089D"/>
    <w:rsid w:val="00341337"/>
    <w:rsid w:val="003413AF"/>
    <w:rsid w:val="00341565"/>
    <w:rsid w:val="00341B7B"/>
    <w:rsid w:val="00342AD3"/>
    <w:rsid w:val="003431B5"/>
    <w:rsid w:val="003435EA"/>
    <w:rsid w:val="00344236"/>
    <w:rsid w:val="0034493E"/>
    <w:rsid w:val="00344BEE"/>
    <w:rsid w:val="00344DF5"/>
    <w:rsid w:val="0034508D"/>
    <w:rsid w:val="00345091"/>
    <w:rsid w:val="00345E07"/>
    <w:rsid w:val="00345F29"/>
    <w:rsid w:val="003462EB"/>
    <w:rsid w:val="00350456"/>
    <w:rsid w:val="00350552"/>
    <w:rsid w:val="00351651"/>
    <w:rsid w:val="00352542"/>
    <w:rsid w:val="00352ACE"/>
    <w:rsid w:val="0035371C"/>
    <w:rsid w:val="0035453D"/>
    <w:rsid w:val="00354E6F"/>
    <w:rsid w:val="003551B3"/>
    <w:rsid w:val="0035536A"/>
    <w:rsid w:val="00355C67"/>
    <w:rsid w:val="00355E39"/>
    <w:rsid w:val="00355F03"/>
    <w:rsid w:val="003562E4"/>
    <w:rsid w:val="00357CCB"/>
    <w:rsid w:val="00360098"/>
    <w:rsid w:val="0036024B"/>
    <w:rsid w:val="00360297"/>
    <w:rsid w:val="00360652"/>
    <w:rsid w:val="00360A91"/>
    <w:rsid w:val="00360C95"/>
    <w:rsid w:val="0036105F"/>
    <w:rsid w:val="00361222"/>
    <w:rsid w:val="003613A0"/>
    <w:rsid w:val="00361465"/>
    <w:rsid w:val="0036250C"/>
    <w:rsid w:val="0036261A"/>
    <w:rsid w:val="003626CD"/>
    <w:rsid w:val="0036294F"/>
    <w:rsid w:val="00362F68"/>
    <w:rsid w:val="0036344F"/>
    <w:rsid w:val="0036385D"/>
    <w:rsid w:val="00364A79"/>
    <w:rsid w:val="00364E9C"/>
    <w:rsid w:val="00365B18"/>
    <w:rsid w:val="00365B65"/>
    <w:rsid w:val="00365CE1"/>
    <w:rsid w:val="003660DF"/>
    <w:rsid w:val="00366399"/>
    <w:rsid w:val="00366859"/>
    <w:rsid w:val="00366B02"/>
    <w:rsid w:val="00367E63"/>
    <w:rsid w:val="003704E0"/>
    <w:rsid w:val="00370898"/>
    <w:rsid w:val="0037097C"/>
    <w:rsid w:val="00371130"/>
    <w:rsid w:val="00371A7D"/>
    <w:rsid w:val="00371F25"/>
    <w:rsid w:val="00372117"/>
    <w:rsid w:val="003725E9"/>
    <w:rsid w:val="00372F9A"/>
    <w:rsid w:val="00372FE2"/>
    <w:rsid w:val="00373A20"/>
    <w:rsid w:val="00373F30"/>
    <w:rsid w:val="00375385"/>
    <w:rsid w:val="003753CD"/>
    <w:rsid w:val="0037558D"/>
    <w:rsid w:val="00375590"/>
    <w:rsid w:val="00375694"/>
    <w:rsid w:val="0037593A"/>
    <w:rsid w:val="0037650E"/>
    <w:rsid w:val="00376AB8"/>
    <w:rsid w:val="00376BE9"/>
    <w:rsid w:val="003772D5"/>
    <w:rsid w:val="00377CB3"/>
    <w:rsid w:val="00377DAD"/>
    <w:rsid w:val="00377F12"/>
    <w:rsid w:val="00377F2C"/>
    <w:rsid w:val="00377F95"/>
    <w:rsid w:val="00380211"/>
    <w:rsid w:val="00380775"/>
    <w:rsid w:val="00380FDF"/>
    <w:rsid w:val="003810B3"/>
    <w:rsid w:val="00381940"/>
    <w:rsid w:val="00381A1B"/>
    <w:rsid w:val="00381DB9"/>
    <w:rsid w:val="00381EFC"/>
    <w:rsid w:val="0038210F"/>
    <w:rsid w:val="00382E88"/>
    <w:rsid w:val="003834B3"/>
    <w:rsid w:val="00383588"/>
    <w:rsid w:val="003836BA"/>
    <w:rsid w:val="00383B0B"/>
    <w:rsid w:val="00383CD0"/>
    <w:rsid w:val="00383F53"/>
    <w:rsid w:val="00384294"/>
    <w:rsid w:val="003845E4"/>
    <w:rsid w:val="003846FD"/>
    <w:rsid w:val="00384916"/>
    <w:rsid w:val="003854F0"/>
    <w:rsid w:val="00385D2D"/>
    <w:rsid w:val="00385D68"/>
    <w:rsid w:val="0038615A"/>
    <w:rsid w:val="00386449"/>
    <w:rsid w:val="0038687F"/>
    <w:rsid w:val="00386DDC"/>
    <w:rsid w:val="00386E31"/>
    <w:rsid w:val="00386E3F"/>
    <w:rsid w:val="00386E4E"/>
    <w:rsid w:val="00387588"/>
    <w:rsid w:val="00387BD6"/>
    <w:rsid w:val="00387F87"/>
    <w:rsid w:val="00390053"/>
    <w:rsid w:val="0039089B"/>
    <w:rsid w:val="00390FE0"/>
    <w:rsid w:val="003910D0"/>
    <w:rsid w:val="0039141F"/>
    <w:rsid w:val="00391552"/>
    <w:rsid w:val="00391A34"/>
    <w:rsid w:val="00392551"/>
    <w:rsid w:val="00392BF1"/>
    <w:rsid w:val="0039324C"/>
    <w:rsid w:val="00393449"/>
    <w:rsid w:val="0039359B"/>
    <w:rsid w:val="00393A30"/>
    <w:rsid w:val="00393E28"/>
    <w:rsid w:val="00394041"/>
    <w:rsid w:val="00394882"/>
    <w:rsid w:val="00394A67"/>
    <w:rsid w:val="00395920"/>
    <w:rsid w:val="00396169"/>
    <w:rsid w:val="003963A3"/>
    <w:rsid w:val="00396430"/>
    <w:rsid w:val="0039663D"/>
    <w:rsid w:val="003967F1"/>
    <w:rsid w:val="003969F6"/>
    <w:rsid w:val="00396B6B"/>
    <w:rsid w:val="00396DA3"/>
    <w:rsid w:val="0039736F"/>
    <w:rsid w:val="00397BF9"/>
    <w:rsid w:val="00397D49"/>
    <w:rsid w:val="003A014B"/>
    <w:rsid w:val="003A0706"/>
    <w:rsid w:val="003A0BD3"/>
    <w:rsid w:val="003A0C82"/>
    <w:rsid w:val="003A1B54"/>
    <w:rsid w:val="003A255E"/>
    <w:rsid w:val="003A2894"/>
    <w:rsid w:val="003A2DFF"/>
    <w:rsid w:val="003A347B"/>
    <w:rsid w:val="003A3681"/>
    <w:rsid w:val="003A3A45"/>
    <w:rsid w:val="003A3CE1"/>
    <w:rsid w:val="003A490C"/>
    <w:rsid w:val="003A49BD"/>
    <w:rsid w:val="003A4A94"/>
    <w:rsid w:val="003A4E84"/>
    <w:rsid w:val="003A4EAE"/>
    <w:rsid w:val="003A67DA"/>
    <w:rsid w:val="003A6C57"/>
    <w:rsid w:val="003A6F3E"/>
    <w:rsid w:val="003A730E"/>
    <w:rsid w:val="003A792F"/>
    <w:rsid w:val="003B083E"/>
    <w:rsid w:val="003B0C7D"/>
    <w:rsid w:val="003B245C"/>
    <w:rsid w:val="003B26FA"/>
    <w:rsid w:val="003B275A"/>
    <w:rsid w:val="003B2850"/>
    <w:rsid w:val="003B2CF4"/>
    <w:rsid w:val="003B326A"/>
    <w:rsid w:val="003B3544"/>
    <w:rsid w:val="003B3DF0"/>
    <w:rsid w:val="003B4689"/>
    <w:rsid w:val="003B4A7D"/>
    <w:rsid w:val="003B4FFC"/>
    <w:rsid w:val="003B5BD6"/>
    <w:rsid w:val="003B5E26"/>
    <w:rsid w:val="003B69A8"/>
    <w:rsid w:val="003B6CEA"/>
    <w:rsid w:val="003B739D"/>
    <w:rsid w:val="003B7434"/>
    <w:rsid w:val="003B7AB2"/>
    <w:rsid w:val="003B7CA7"/>
    <w:rsid w:val="003C0146"/>
    <w:rsid w:val="003C029A"/>
    <w:rsid w:val="003C0C35"/>
    <w:rsid w:val="003C1303"/>
    <w:rsid w:val="003C1502"/>
    <w:rsid w:val="003C1621"/>
    <w:rsid w:val="003C1BFB"/>
    <w:rsid w:val="003C1E67"/>
    <w:rsid w:val="003C2888"/>
    <w:rsid w:val="003C2900"/>
    <w:rsid w:val="003C293F"/>
    <w:rsid w:val="003C29B3"/>
    <w:rsid w:val="003C2AC6"/>
    <w:rsid w:val="003C2DC2"/>
    <w:rsid w:val="003C2FD6"/>
    <w:rsid w:val="003C362A"/>
    <w:rsid w:val="003C3D45"/>
    <w:rsid w:val="003C4D0A"/>
    <w:rsid w:val="003C53FE"/>
    <w:rsid w:val="003C58FB"/>
    <w:rsid w:val="003C5ADA"/>
    <w:rsid w:val="003C5CEB"/>
    <w:rsid w:val="003C77BE"/>
    <w:rsid w:val="003C7CAB"/>
    <w:rsid w:val="003D0061"/>
    <w:rsid w:val="003D0922"/>
    <w:rsid w:val="003D09AC"/>
    <w:rsid w:val="003D09AE"/>
    <w:rsid w:val="003D150D"/>
    <w:rsid w:val="003D1777"/>
    <w:rsid w:val="003D2001"/>
    <w:rsid w:val="003D2083"/>
    <w:rsid w:val="003D20BD"/>
    <w:rsid w:val="003D22F1"/>
    <w:rsid w:val="003D2BEA"/>
    <w:rsid w:val="003D2DE4"/>
    <w:rsid w:val="003D2E79"/>
    <w:rsid w:val="003D4106"/>
    <w:rsid w:val="003D4261"/>
    <w:rsid w:val="003D4734"/>
    <w:rsid w:val="003D47F6"/>
    <w:rsid w:val="003D4C11"/>
    <w:rsid w:val="003D4C59"/>
    <w:rsid w:val="003D5022"/>
    <w:rsid w:val="003D5337"/>
    <w:rsid w:val="003D5453"/>
    <w:rsid w:val="003D636B"/>
    <w:rsid w:val="003D6594"/>
    <w:rsid w:val="003D6682"/>
    <w:rsid w:val="003D69C9"/>
    <w:rsid w:val="003D6B57"/>
    <w:rsid w:val="003D6F49"/>
    <w:rsid w:val="003D716A"/>
    <w:rsid w:val="003D71AD"/>
    <w:rsid w:val="003D7211"/>
    <w:rsid w:val="003D73E6"/>
    <w:rsid w:val="003D79BB"/>
    <w:rsid w:val="003D79FD"/>
    <w:rsid w:val="003E0A13"/>
    <w:rsid w:val="003E0A7E"/>
    <w:rsid w:val="003E0CA1"/>
    <w:rsid w:val="003E1120"/>
    <w:rsid w:val="003E1412"/>
    <w:rsid w:val="003E1473"/>
    <w:rsid w:val="003E163F"/>
    <w:rsid w:val="003E209F"/>
    <w:rsid w:val="003E2224"/>
    <w:rsid w:val="003E23C0"/>
    <w:rsid w:val="003E2867"/>
    <w:rsid w:val="003E2E0C"/>
    <w:rsid w:val="003E327E"/>
    <w:rsid w:val="003E39E8"/>
    <w:rsid w:val="003E3AAC"/>
    <w:rsid w:val="003E3BA7"/>
    <w:rsid w:val="003E3C10"/>
    <w:rsid w:val="003E3F45"/>
    <w:rsid w:val="003E4502"/>
    <w:rsid w:val="003E46DA"/>
    <w:rsid w:val="003E4724"/>
    <w:rsid w:val="003E49A4"/>
    <w:rsid w:val="003E4C9B"/>
    <w:rsid w:val="003E51FF"/>
    <w:rsid w:val="003E5446"/>
    <w:rsid w:val="003E5A57"/>
    <w:rsid w:val="003E612E"/>
    <w:rsid w:val="003E6624"/>
    <w:rsid w:val="003E6777"/>
    <w:rsid w:val="003E6A5F"/>
    <w:rsid w:val="003E6C5F"/>
    <w:rsid w:val="003E6D29"/>
    <w:rsid w:val="003E7720"/>
    <w:rsid w:val="003E7840"/>
    <w:rsid w:val="003E7DDD"/>
    <w:rsid w:val="003F0361"/>
    <w:rsid w:val="003F098B"/>
    <w:rsid w:val="003F0BCD"/>
    <w:rsid w:val="003F0CA1"/>
    <w:rsid w:val="003F0D2E"/>
    <w:rsid w:val="003F0FCD"/>
    <w:rsid w:val="003F10C5"/>
    <w:rsid w:val="003F18AB"/>
    <w:rsid w:val="003F1B2B"/>
    <w:rsid w:val="003F1E6D"/>
    <w:rsid w:val="003F20F8"/>
    <w:rsid w:val="003F2136"/>
    <w:rsid w:val="003F23EC"/>
    <w:rsid w:val="003F2AF0"/>
    <w:rsid w:val="003F3F31"/>
    <w:rsid w:val="003F49D8"/>
    <w:rsid w:val="003F4E28"/>
    <w:rsid w:val="003F5719"/>
    <w:rsid w:val="003F5BC5"/>
    <w:rsid w:val="003F5D02"/>
    <w:rsid w:val="003F5E1E"/>
    <w:rsid w:val="003F5ED3"/>
    <w:rsid w:val="003F629A"/>
    <w:rsid w:val="003F6664"/>
    <w:rsid w:val="003F6890"/>
    <w:rsid w:val="003F6C83"/>
    <w:rsid w:val="003F7249"/>
    <w:rsid w:val="003F7849"/>
    <w:rsid w:val="003F784B"/>
    <w:rsid w:val="003F7EF7"/>
    <w:rsid w:val="003F7F28"/>
    <w:rsid w:val="004007FD"/>
    <w:rsid w:val="00400EA5"/>
    <w:rsid w:val="00400F06"/>
    <w:rsid w:val="0040111E"/>
    <w:rsid w:val="00401396"/>
    <w:rsid w:val="00401CEF"/>
    <w:rsid w:val="00402733"/>
    <w:rsid w:val="004029A3"/>
    <w:rsid w:val="00402B97"/>
    <w:rsid w:val="00402BFD"/>
    <w:rsid w:val="004031BB"/>
    <w:rsid w:val="00403591"/>
    <w:rsid w:val="004036C6"/>
    <w:rsid w:val="004037C0"/>
    <w:rsid w:val="00403888"/>
    <w:rsid w:val="00403DD8"/>
    <w:rsid w:val="00403E5D"/>
    <w:rsid w:val="00403FF7"/>
    <w:rsid w:val="00404268"/>
    <w:rsid w:val="00405227"/>
    <w:rsid w:val="00405F9B"/>
    <w:rsid w:val="00406184"/>
    <w:rsid w:val="0040634B"/>
    <w:rsid w:val="00406663"/>
    <w:rsid w:val="004067EB"/>
    <w:rsid w:val="00407462"/>
    <w:rsid w:val="004077AF"/>
    <w:rsid w:val="004078E4"/>
    <w:rsid w:val="0040799F"/>
    <w:rsid w:val="004079C9"/>
    <w:rsid w:val="00407C00"/>
    <w:rsid w:val="00410085"/>
    <w:rsid w:val="004109C0"/>
    <w:rsid w:val="0041125F"/>
    <w:rsid w:val="00411629"/>
    <w:rsid w:val="00411E17"/>
    <w:rsid w:val="00411F94"/>
    <w:rsid w:val="00412073"/>
    <w:rsid w:val="0041284F"/>
    <w:rsid w:val="00412FF9"/>
    <w:rsid w:val="0041328A"/>
    <w:rsid w:val="0041331E"/>
    <w:rsid w:val="004136F1"/>
    <w:rsid w:val="00413DD2"/>
    <w:rsid w:val="0041410D"/>
    <w:rsid w:val="00414D5C"/>
    <w:rsid w:val="00414D81"/>
    <w:rsid w:val="00414DED"/>
    <w:rsid w:val="00414E6A"/>
    <w:rsid w:val="0041545D"/>
    <w:rsid w:val="004155A8"/>
    <w:rsid w:val="00415CB1"/>
    <w:rsid w:val="004160AD"/>
    <w:rsid w:val="00416351"/>
    <w:rsid w:val="00416564"/>
    <w:rsid w:val="00416747"/>
    <w:rsid w:val="00416F0E"/>
    <w:rsid w:val="0041737D"/>
    <w:rsid w:val="00417E6E"/>
    <w:rsid w:val="00420E50"/>
    <w:rsid w:val="004221ED"/>
    <w:rsid w:val="004228D3"/>
    <w:rsid w:val="00422BE3"/>
    <w:rsid w:val="00422FEA"/>
    <w:rsid w:val="00423382"/>
    <w:rsid w:val="00423F2B"/>
    <w:rsid w:val="00423F68"/>
    <w:rsid w:val="00424355"/>
    <w:rsid w:val="00424425"/>
    <w:rsid w:val="00424877"/>
    <w:rsid w:val="00425521"/>
    <w:rsid w:val="0042557C"/>
    <w:rsid w:val="0042564F"/>
    <w:rsid w:val="00425B0A"/>
    <w:rsid w:val="00425CC4"/>
    <w:rsid w:val="00425E31"/>
    <w:rsid w:val="00426298"/>
    <w:rsid w:val="00426953"/>
    <w:rsid w:val="00426C4C"/>
    <w:rsid w:val="00426C7D"/>
    <w:rsid w:val="00426CDB"/>
    <w:rsid w:val="0042778E"/>
    <w:rsid w:val="004302F8"/>
    <w:rsid w:val="0043042D"/>
    <w:rsid w:val="00430CF3"/>
    <w:rsid w:val="00430FF2"/>
    <w:rsid w:val="00431270"/>
    <w:rsid w:val="00431392"/>
    <w:rsid w:val="004326BF"/>
    <w:rsid w:val="00432ABA"/>
    <w:rsid w:val="0043324C"/>
    <w:rsid w:val="00433BA5"/>
    <w:rsid w:val="00433EF3"/>
    <w:rsid w:val="00433F96"/>
    <w:rsid w:val="00433FE7"/>
    <w:rsid w:val="0043472B"/>
    <w:rsid w:val="00434C52"/>
    <w:rsid w:val="0043518E"/>
    <w:rsid w:val="004351A2"/>
    <w:rsid w:val="00435BBE"/>
    <w:rsid w:val="0043632A"/>
    <w:rsid w:val="0043667C"/>
    <w:rsid w:val="00436981"/>
    <w:rsid w:val="00436D6D"/>
    <w:rsid w:val="00437325"/>
    <w:rsid w:val="004375E6"/>
    <w:rsid w:val="00437B5C"/>
    <w:rsid w:val="0044019A"/>
    <w:rsid w:val="004409C6"/>
    <w:rsid w:val="0044152C"/>
    <w:rsid w:val="00441655"/>
    <w:rsid w:val="00441742"/>
    <w:rsid w:val="00441E25"/>
    <w:rsid w:val="0044207C"/>
    <w:rsid w:val="004424F2"/>
    <w:rsid w:val="0044271D"/>
    <w:rsid w:val="00442B97"/>
    <w:rsid w:val="00442DC9"/>
    <w:rsid w:val="00442E56"/>
    <w:rsid w:val="004433F4"/>
    <w:rsid w:val="0044362A"/>
    <w:rsid w:val="004436DA"/>
    <w:rsid w:val="004438B7"/>
    <w:rsid w:val="00443D4E"/>
    <w:rsid w:val="00443E60"/>
    <w:rsid w:val="00444B42"/>
    <w:rsid w:val="00444C85"/>
    <w:rsid w:val="004451F7"/>
    <w:rsid w:val="00446B90"/>
    <w:rsid w:val="004478EB"/>
    <w:rsid w:val="00447B8B"/>
    <w:rsid w:val="00450B5F"/>
    <w:rsid w:val="00450F36"/>
    <w:rsid w:val="00451952"/>
    <w:rsid w:val="00451957"/>
    <w:rsid w:val="00451EDD"/>
    <w:rsid w:val="004527B0"/>
    <w:rsid w:val="00452B13"/>
    <w:rsid w:val="00453059"/>
    <w:rsid w:val="00453061"/>
    <w:rsid w:val="00453571"/>
    <w:rsid w:val="004536AB"/>
    <w:rsid w:val="004536E9"/>
    <w:rsid w:val="00453B97"/>
    <w:rsid w:val="00453C23"/>
    <w:rsid w:val="00455226"/>
    <w:rsid w:val="004559B3"/>
    <w:rsid w:val="00455E52"/>
    <w:rsid w:val="00455FE2"/>
    <w:rsid w:val="004563BA"/>
    <w:rsid w:val="0045699C"/>
    <w:rsid w:val="004570BE"/>
    <w:rsid w:val="00457258"/>
    <w:rsid w:val="00457617"/>
    <w:rsid w:val="0045766C"/>
    <w:rsid w:val="00460639"/>
    <w:rsid w:val="004607FB"/>
    <w:rsid w:val="00460C17"/>
    <w:rsid w:val="0046138D"/>
    <w:rsid w:val="004617A2"/>
    <w:rsid w:val="00461A36"/>
    <w:rsid w:val="00461BEB"/>
    <w:rsid w:val="00461DE0"/>
    <w:rsid w:val="00462133"/>
    <w:rsid w:val="00462298"/>
    <w:rsid w:val="00462955"/>
    <w:rsid w:val="00462CE1"/>
    <w:rsid w:val="00463B14"/>
    <w:rsid w:val="00465047"/>
    <w:rsid w:val="00465603"/>
    <w:rsid w:val="00466220"/>
    <w:rsid w:val="00466690"/>
    <w:rsid w:val="00466CEA"/>
    <w:rsid w:val="00467569"/>
    <w:rsid w:val="0046756C"/>
    <w:rsid w:val="00467C5A"/>
    <w:rsid w:val="00470062"/>
    <w:rsid w:val="00473205"/>
    <w:rsid w:val="0047388D"/>
    <w:rsid w:val="00473E34"/>
    <w:rsid w:val="00474295"/>
    <w:rsid w:val="00475074"/>
    <w:rsid w:val="004756CE"/>
    <w:rsid w:val="0047591B"/>
    <w:rsid w:val="00476795"/>
    <w:rsid w:val="004767A9"/>
    <w:rsid w:val="00476ABA"/>
    <w:rsid w:val="0047748C"/>
    <w:rsid w:val="00477E5A"/>
    <w:rsid w:val="0048080B"/>
    <w:rsid w:val="00480FC9"/>
    <w:rsid w:val="0048128D"/>
    <w:rsid w:val="004813DE"/>
    <w:rsid w:val="004816FB"/>
    <w:rsid w:val="00481F88"/>
    <w:rsid w:val="0048213A"/>
    <w:rsid w:val="00482233"/>
    <w:rsid w:val="004826B9"/>
    <w:rsid w:val="004826E4"/>
    <w:rsid w:val="00482783"/>
    <w:rsid w:val="00483D99"/>
    <w:rsid w:val="00484D17"/>
    <w:rsid w:val="00485941"/>
    <w:rsid w:val="004861DD"/>
    <w:rsid w:val="004864C8"/>
    <w:rsid w:val="0048665E"/>
    <w:rsid w:val="0048687B"/>
    <w:rsid w:val="00486B90"/>
    <w:rsid w:val="00486D90"/>
    <w:rsid w:val="0048713F"/>
    <w:rsid w:val="0048786D"/>
    <w:rsid w:val="00487C3A"/>
    <w:rsid w:val="004901FF"/>
    <w:rsid w:val="0049093F"/>
    <w:rsid w:val="00490C04"/>
    <w:rsid w:val="004924D6"/>
    <w:rsid w:val="00492B53"/>
    <w:rsid w:val="00492C05"/>
    <w:rsid w:val="00492E58"/>
    <w:rsid w:val="00492F7E"/>
    <w:rsid w:val="004933CA"/>
    <w:rsid w:val="004939EA"/>
    <w:rsid w:val="00493CC7"/>
    <w:rsid w:val="004948A4"/>
    <w:rsid w:val="004955EE"/>
    <w:rsid w:val="004956CC"/>
    <w:rsid w:val="00495A95"/>
    <w:rsid w:val="00495D9C"/>
    <w:rsid w:val="00495E34"/>
    <w:rsid w:val="00496187"/>
    <w:rsid w:val="00496787"/>
    <w:rsid w:val="00497596"/>
    <w:rsid w:val="00497895"/>
    <w:rsid w:val="00497ABC"/>
    <w:rsid w:val="00497E21"/>
    <w:rsid w:val="004A01CC"/>
    <w:rsid w:val="004A021D"/>
    <w:rsid w:val="004A0296"/>
    <w:rsid w:val="004A02D9"/>
    <w:rsid w:val="004A0BB6"/>
    <w:rsid w:val="004A10F4"/>
    <w:rsid w:val="004A18D9"/>
    <w:rsid w:val="004A1B4E"/>
    <w:rsid w:val="004A2704"/>
    <w:rsid w:val="004A2DEA"/>
    <w:rsid w:val="004A33D5"/>
    <w:rsid w:val="004A357F"/>
    <w:rsid w:val="004A41C2"/>
    <w:rsid w:val="004A472A"/>
    <w:rsid w:val="004A4880"/>
    <w:rsid w:val="004A49B1"/>
    <w:rsid w:val="004A4AA1"/>
    <w:rsid w:val="004A4FE5"/>
    <w:rsid w:val="004A51D4"/>
    <w:rsid w:val="004A51E6"/>
    <w:rsid w:val="004A52AE"/>
    <w:rsid w:val="004A531E"/>
    <w:rsid w:val="004A56DB"/>
    <w:rsid w:val="004A5E17"/>
    <w:rsid w:val="004A60BA"/>
    <w:rsid w:val="004A612A"/>
    <w:rsid w:val="004A646C"/>
    <w:rsid w:val="004A65CD"/>
    <w:rsid w:val="004B018E"/>
    <w:rsid w:val="004B03A5"/>
    <w:rsid w:val="004B05BC"/>
    <w:rsid w:val="004B05F1"/>
    <w:rsid w:val="004B07C0"/>
    <w:rsid w:val="004B0B1D"/>
    <w:rsid w:val="004B0C11"/>
    <w:rsid w:val="004B0EF4"/>
    <w:rsid w:val="004B1425"/>
    <w:rsid w:val="004B18C8"/>
    <w:rsid w:val="004B1B95"/>
    <w:rsid w:val="004B1E59"/>
    <w:rsid w:val="004B2BB3"/>
    <w:rsid w:val="004B31F8"/>
    <w:rsid w:val="004B386C"/>
    <w:rsid w:val="004B38A0"/>
    <w:rsid w:val="004B3FA2"/>
    <w:rsid w:val="004B4508"/>
    <w:rsid w:val="004B47BD"/>
    <w:rsid w:val="004B5576"/>
    <w:rsid w:val="004B5C05"/>
    <w:rsid w:val="004B6C0F"/>
    <w:rsid w:val="004B7DCC"/>
    <w:rsid w:val="004B7EFB"/>
    <w:rsid w:val="004C07D3"/>
    <w:rsid w:val="004C0C25"/>
    <w:rsid w:val="004C0D13"/>
    <w:rsid w:val="004C11F7"/>
    <w:rsid w:val="004C1252"/>
    <w:rsid w:val="004C17AE"/>
    <w:rsid w:val="004C1946"/>
    <w:rsid w:val="004C231E"/>
    <w:rsid w:val="004C2489"/>
    <w:rsid w:val="004C2E2F"/>
    <w:rsid w:val="004C3282"/>
    <w:rsid w:val="004C339B"/>
    <w:rsid w:val="004C3D3D"/>
    <w:rsid w:val="004C3FC1"/>
    <w:rsid w:val="004C48FE"/>
    <w:rsid w:val="004C4CE8"/>
    <w:rsid w:val="004C4D63"/>
    <w:rsid w:val="004C5458"/>
    <w:rsid w:val="004C63E2"/>
    <w:rsid w:val="004C65CF"/>
    <w:rsid w:val="004C75A5"/>
    <w:rsid w:val="004C7EFC"/>
    <w:rsid w:val="004C7FD7"/>
    <w:rsid w:val="004D025B"/>
    <w:rsid w:val="004D0546"/>
    <w:rsid w:val="004D0BA2"/>
    <w:rsid w:val="004D12FD"/>
    <w:rsid w:val="004D13A9"/>
    <w:rsid w:val="004D16F9"/>
    <w:rsid w:val="004D1B93"/>
    <w:rsid w:val="004D1D29"/>
    <w:rsid w:val="004D2787"/>
    <w:rsid w:val="004D28D4"/>
    <w:rsid w:val="004D2C96"/>
    <w:rsid w:val="004D3390"/>
    <w:rsid w:val="004D4084"/>
    <w:rsid w:val="004D451C"/>
    <w:rsid w:val="004D48AA"/>
    <w:rsid w:val="004D4C21"/>
    <w:rsid w:val="004D4C26"/>
    <w:rsid w:val="004D4D7E"/>
    <w:rsid w:val="004D531F"/>
    <w:rsid w:val="004D595C"/>
    <w:rsid w:val="004D59F6"/>
    <w:rsid w:val="004D642A"/>
    <w:rsid w:val="004D64E6"/>
    <w:rsid w:val="004D69D7"/>
    <w:rsid w:val="004D6B8A"/>
    <w:rsid w:val="004D72D3"/>
    <w:rsid w:val="004D74CA"/>
    <w:rsid w:val="004D7C17"/>
    <w:rsid w:val="004D7C37"/>
    <w:rsid w:val="004D7CA7"/>
    <w:rsid w:val="004E01F5"/>
    <w:rsid w:val="004E0326"/>
    <w:rsid w:val="004E0494"/>
    <w:rsid w:val="004E09EE"/>
    <w:rsid w:val="004E1829"/>
    <w:rsid w:val="004E1E90"/>
    <w:rsid w:val="004E1EA2"/>
    <w:rsid w:val="004E25AB"/>
    <w:rsid w:val="004E265D"/>
    <w:rsid w:val="004E27B6"/>
    <w:rsid w:val="004E28F6"/>
    <w:rsid w:val="004E3127"/>
    <w:rsid w:val="004E3B7E"/>
    <w:rsid w:val="004E3EA8"/>
    <w:rsid w:val="004E455D"/>
    <w:rsid w:val="004E45A1"/>
    <w:rsid w:val="004E4DF7"/>
    <w:rsid w:val="004E4E1E"/>
    <w:rsid w:val="004E4FC4"/>
    <w:rsid w:val="004E540A"/>
    <w:rsid w:val="004E5661"/>
    <w:rsid w:val="004E5A4D"/>
    <w:rsid w:val="004E5FB3"/>
    <w:rsid w:val="004E60EC"/>
    <w:rsid w:val="004E6CD0"/>
    <w:rsid w:val="004E758E"/>
    <w:rsid w:val="004F02CC"/>
    <w:rsid w:val="004F0791"/>
    <w:rsid w:val="004F1470"/>
    <w:rsid w:val="004F172D"/>
    <w:rsid w:val="004F19A0"/>
    <w:rsid w:val="004F19F7"/>
    <w:rsid w:val="004F1A1C"/>
    <w:rsid w:val="004F2637"/>
    <w:rsid w:val="004F266B"/>
    <w:rsid w:val="004F3864"/>
    <w:rsid w:val="004F3D3A"/>
    <w:rsid w:val="004F3EDF"/>
    <w:rsid w:val="004F49F9"/>
    <w:rsid w:val="004F4EAB"/>
    <w:rsid w:val="004F5BE8"/>
    <w:rsid w:val="004F5F0E"/>
    <w:rsid w:val="004F6034"/>
    <w:rsid w:val="004F6B25"/>
    <w:rsid w:val="004F6E39"/>
    <w:rsid w:val="004F719B"/>
    <w:rsid w:val="004F7348"/>
    <w:rsid w:val="004F7750"/>
    <w:rsid w:val="004F7807"/>
    <w:rsid w:val="004F7DD2"/>
    <w:rsid w:val="005003DE"/>
    <w:rsid w:val="0050055B"/>
    <w:rsid w:val="005005B9"/>
    <w:rsid w:val="00501321"/>
    <w:rsid w:val="00501434"/>
    <w:rsid w:val="0050157B"/>
    <w:rsid w:val="005019E3"/>
    <w:rsid w:val="00502A86"/>
    <w:rsid w:val="00502BFA"/>
    <w:rsid w:val="00502D54"/>
    <w:rsid w:val="00503A5F"/>
    <w:rsid w:val="00503AF9"/>
    <w:rsid w:val="0050451A"/>
    <w:rsid w:val="00504538"/>
    <w:rsid w:val="00504749"/>
    <w:rsid w:val="00504943"/>
    <w:rsid w:val="00504A12"/>
    <w:rsid w:val="00504C5E"/>
    <w:rsid w:val="00505A20"/>
    <w:rsid w:val="00505B1F"/>
    <w:rsid w:val="00505C4E"/>
    <w:rsid w:val="0050605A"/>
    <w:rsid w:val="00506095"/>
    <w:rsid w:val="005064FF"/>
    <w:rsid w:val="00506A8E"/>
    <w:rsid w:val="0050785D"/>
    <w:rsid w:val="0050795A"/>
    <w:rsid w:val="00507A3B"/>
    <w:rsid w:val="00507A70"/>
    <w:rsid w:val="00510171"/>
    <w:rsid w:val="00511387"/>
    <w:rsid w:val="00511443"/>
    <w:rsid w:val="005117D2"/>
    <w:rsid w:val="00511C5E"/>
    <w:rsid w:val="00511CE0"/>
    <w:rsid w:val="00511D00"/>
    <w:rsid w:val="005121A5"/>
    <w:rsid w:val="005121CF"/>
    <w:rsid w:val="00512401"/>
    <w:rsid w:val="0051348D"/>
    <w:rsid w:val="00513982"/>
    <w:rsid w:val="005139DA"/>
    <w:rsid w:val="00513A3D"/>
    <w:rsid w:val="00513AC3"/>
    <w:rsid w:val="005143BD"/>
    <w:rsid w:val="00514F7A"/>
    <w:rsid w:val="005152A3"/>
    <w:rsid w:val="0051562F"/>
    <w:rsid w:val="00516680"/>
    <w:rsid w:val="00516A09"/>
    <w:rsid w:val="00516E62"/>
    <w:rsid w:val="0051770B"/>
    <w:rsid w:val="0051798B"/>
    <w:rsid w:val="00517A1E"/>
    <w:rsid w:val="00517AE4"/>
    <w:rsid w:val="00517E00"/>
    <w:rsid w:val="005205CB"/>
    <w:rsid w:val="0052125C"/>
    <w:rsid w:val="00521986"/>
    <w:rsid w:val="00521A12"/>
    <w:rsid w:val="0052279C"/>
    <w:rsid w:val="00522A13"/>
    <w:rsid w:val="00523940"/>
    <w:rsid w:val="00523B43"/>
    <w:rsid w:val="00524A5B"/>
    <w:rsid w:val="00524CBF"/>
    <w:rsid w:val="00525AAA"/>
    <w:rsid w:val="00525C3A"/>
    <w:rsid w:val="00525EFD"/>
    <w:rsid w:val="005260E3"/>
    <w:rsid w:val="005265D8"/>
    <w:rsid w:val="005269B8"/>
    <w:rsid w:val="00526B8F"/>
    <w:rsid w:val="00526BD7"/>
    <w:rsid w:val="00526CE8"/>
    <w:rsid w:val="00526E00"/>
    <w:rsid w:val="00527320"/>
    <w:rsid w:val="005273B3"/>
    <w:rsid w:val="00527675"/>
    <w:rsid w:val="00527FD1"/>
    <w:rsid w:val="005303B1"/>
    <w:rsid w:val="005304D6"/>
    <w:rsid w:val="005306D1"/>
    <w:rsid w:val="0053088A"/>
    <w:rsid w:val="00530DCA"/>
    <w:rsid w:val="0053166A"/>
    <w:rsid w:val="00531C2D"/>
    <w:rsid w:val="00531C35"/>
    <w:rsid w:val="00531DA5"/>
    <w:rsid w:val="00531DF1"/>
    <w:rsid w:val="00532BAB"/>
    <w:rsid w:val="00532C56"/>
    <w:rsid w:val="00532CA6"/>
    <w:rsid w:val="00532CF0"/>
    <w:rsid w:val="00533361"/>
    <w:rsid w:val="0053375F"/>
    <w:rsid w:val="00533FBD"/>
    <w:rsid w:val="005347BC"/>
    <w:rsid w:val="00534B56"/>
    <w:rsid w:val="00534D0F"/>
    <w:rsid w:val="00534FB5"/>
    <w:rsid w:val="0053502C"/>
    <w:rsid w:val="005357F2"/>
    <w:rsid w:val="0053585E"/>
    <w:rsid w:val="00535B6B"/>
    <w:rsid w:val="00535B77"/>
    <w:rsid w:val="00535CB8"/>
    <w:rsid w:val="005363A0"/>
    <w:rsid w:val="005367E6"/>
    <w:rsid w:val="00536894"/>
    <w:rsid w:val="00536B56"/>
    <w:rsid w:val="0053767E"/>
    <w:rsid w:val="00537B7D"/>
    <w:rsid w:val="00537FC2"/>
    <w:rsid w:val="00541146"/>
    <w:rsid w:val="005416BC"/>
    <w:rsid w:val="0054173B"/>
    <w:rsid w:val="00541E7D"/>
    <w:rsid w:val="005422FD"/>
    <w:rsid w:val="00542498"/>
    <w:rsid w:val="0054293C"/>
    <w:rsid w:val="00542DFB"/>
    <w:rsid w:val="00543374"/>
    <w:rsid w:val="00543713"/>
    <w:rsid w:val="00543BBF"/>
    <w:rsid w:val="00543C81"/>
    <w:rsid w:val="00543CA5"/>
    <w:rsid w:val="00543CB5"/>
    <w:rsid w:val="00544050"/>
    <w:rsid w:val="00544265"/>
    <w:rsid w:val="005442D5"/>
    <w:rsid w:val="005444C0"/>
    <w:rsid w:val="00544708"/>
    <w:rsid w:val="00545107"/>
    <w:rsid w:val="0054534B"/>
    <w:rsid w:val="00545C90"/>
    <w:rsid w:val="00545D32"/>
    <w:rsid w:val="00545EAE"/>
    <w:rsid w:val="00546581"/>
    <w:rsid w:val="0054663E"/>
    <w:rsid w:val="0054689D"/>
    <w:rsid w:val="0054696D"/>
    <w:rsid w:val="0054734E"/>
    <w:rsid w:val="005474B9"/>
    <w:rsid w:val="005505E1"/>
    <w:rsid w:val="00551019"/>
    <w:rsid w:val="00551635"/>
    <w:rsid w:val="00551E28"/>
    <w:rsid w:val="00552152"/>
    <w:rsid w:val="00552277"/>
    <w:rsid w:val="005523EC"/>
    <w:rsid w:val="00552D5F"/>
    <w:rsid w:val="00553A8B"/>
    <w:rsid w:val="00553BE8"/>
    <w:rsid w:val="00553F51"/>
    <w:rsid w:val="0055435B"/>
    <w:rsid w:val="00554D51"/>
    <w:rsid w:val="00555056"/>
    <w:rsid w:val="00555620"/>
    <w:rsid w:val="00555B71"/>
    <w:rsid w:val="005561B7"/>
    <w:rsid w:val="00556D4C"/>
    <w:rsid w:val="00557084"/>
    <w:rsid w:val="005579FF"/>
    <w:rsid w:val="00557B3B"/>
    <w:rsid w:val="00560475"/>
    <w:rsid w:val="00560897"/>
    <w:rsid w:val="00560D87"/>
    <w:rsid w:val="005615FE"/>
    <w:rsid w:val="00561902"/>
    <w:rsid w:val="00561E8D"/>
    <w:rsid w:val="00561FC4"/>
    <w:rsid w:val="005622C2"/>
    <w:rsid w:val="005626C6"/>
    <w:rsid w:val="00562D6B"/>
    <w:rsid w:val="00563029"/>
    <w:rsid w:val="0056309D"/>
    <w:rsid w:val="005632EE"/>
    <w:rsid w:val="0056397F"/>
    <w:rsid w:val="00564634"/>
    <w:rsid w:val="0056472F"/>
    <w:rsid w:val="0056473F"/>
    <w:rsid w:val="00564E54"/>
    <w:rsid w:val="00565FD2"/>
    <w:rsid w:val="00565FD6"/>
    <w:rsid w:val="005663CC"/>
    <w:rsid w:val="00566A2C"/>
    <w:rsid w:val="00566AC7"/>
    <w:rsid w:val="00566CD3"/>
    <w:rsid w:val="00567930"/>
    <w:rsid w:val="00567968"/>
    <w:rsid w:val="00567D84"/>
    <w:rsid w:val="00570202"/>
    <w:rsid w:val="00570246"/>
    <w:rsid w:val="0057051A"/>
    <w:rsid w:val="00570DD4"/>
    <w:rsid w:val="0057139F"/>
    <w:rsid w:val="0057159C"/>
    <w:rsid w:val="00571828"/>
    <w:rsid w:val="00571C38"/>
    <w:rsid w:val="00571DF2"/>
    <w:rsid w:val="0057286A"/>
    <w:rsid w:val="00572904"/>
    <w:rsid w:val="00572B77"/>
    <w:rsid w:val="005733E8"/>
    <w:rsid w:val="00573572"/>
    <w:rsid w:val="005735F5"/>
    <w:rsid w:val="00573733"/>
    <w:rsid w:val="00573B81"/>
    <w:rsid w:val="00573F2B"/>
    <w:rsid w:val="00574158"/>
    <w:rsid w:val="00574B91"/>
    <w:rsid w:val="00575658"/>
    <w:rsid w:val="0057570F"/>
    <w:rsid w:val="00576220"/>
    <w:rsid w:val="0057668E"/>
    <w:rsid w:val="005767B5"/>
    <w:rsid w:val="00576FF7"/>
    <w:rsid w:val="005771AA"/>
    <w:rsid w:val="00577523"/>
    <w:rsid w:val="0057787F"/>
    <w:rsid w:val="00577EC7"/>
    <w:rsid w:val="005805DF"/>
    <w:rsid w:val="00580657"/>
    <w:rsid w:val="005808FF"/>
    <w:rsid w:val="00581341"/>
    <w:rsid w:val="00581B11"/>
    <w:rsid w:val="0058214C"/>
    <w:rsid w:val="005821BF"/>
    <w:rsid w:val="005821D8"/>
    <w:rsid w:val="00582315"/>
    <w:rsid w:val="005825D5"/>
    <w:rsid w:val="00582D0A"/>
    <w:rsid w:val="005836FB"/>
    <w:rsid w:val="00583795"/>
    <w:rsid w:val="005839E1"/>
    <w:rsid w:val="00584119"/>
    <w:rsid w:val="00584145"/>
    <w:rsid w:val="00584321"/>
    <w:rsid w:val="0058435B"/>
    <w:rsid w:val="00584AFC"/>
    <w:rsid w:val="00584C29"/>
    <w:rsid w:val="00584D6E"/>
    <w:rsid w:val="00584E98"/>
    <w:rsid w:val="00585E42"/>
    <w:rsid w:val="00586301"/>
    <w:rsid w:val="00586437"/>
    <w:rsid w:val="005867A1"/>
    <w:rsid w:val="00586A02"/>
    <w:rsid w:val="00586A76"/>
    <w:rsid w:val="00586FF3"/>
    <w:rsid w:val="00587176"/>
    <w:rsid w:val="00587599"/>
    <w:rsid w:val="005875D3"/>
    <w:rsid w:val="00587D70"/>
    <w:rsid w:val="00590209"/>
    <w:rsid w:val="00590719"/>
    <w:rsid w:val="00590745"/>
    <w:rsid w:val="00590BB7"/>
    <w:rsid w:val="00590D90"/>
    <w:rsid w:val="00590EDC"/>
    <w:rsid w:val="00590F17"/>
    <w:rsid w:val="005913B1"/>
    <w:rsid w:val="005913BC"/>
    <w:rsid w:val="005919DA"/>
    <w:rsid w:val="00591A65"/>
    <w:rsid w:val="0059210B"/>
    <w:rsid w:val="0059220F"/>
    <w:rsid w:val="00592D00"/>
    <w:rsid w:val="005930AD"/>
    <w:rsid w:val="00593600"/>
    <w:rsid w:val="00593677"/>
    <w:rsid w:val="005936F6"/>
    <w:rsid w:val="005942A7"/>
    <w:rsid w:val="00595C95"/>
    <w:rsid w:val="00595D0C"/>
    <w:rsid w:val="00595EF8"/>
    <w:rsid w:val="00595FDB"/>
    <w:rsid w:val="005966F8"/>
    <w:rsid w:val="00596A25"/>
    <w:rsid w:val="00597548"/>
    <w:rsid w:val="0059788F"/>
    <w:rsid w:val="005979A4"/>
    <w:rsid w:val="005A0247"/>
    <w:rsid w:val="005A03C1"/>
    <w:rsid w:val="005A041E"/>
    <w:rsid w:val="005A06F1"/>
    <w:rsid w:val="005A0817"/>
    <w:rsid w:val="005A0D91"/>
    <w:rsid w:val="005A1090"/>
    <w:rsid w:val="005A16FD"/>
    <w:rsid w:val="005A1897"/>
    <w:rsid w:val="005A19E0"/>
    <w:rsid w:val="005A2662"/>
    <w:rsid w:val="005A2CD0"/>
    <w:rsid w:val="005A2E1A"/>
    <w:rsid w:val="005A3054"/>
    <w:rsid w:val="005A3089"/>
    <w:rsid w:val="005A336D"/>
    <w:rsid w:val="005A3C30"/>
    <w:rsid w:val="005A3F30"/>
    <w:rsid w:val="005A46B5"/>
    <w:rsid w:val="005A46C5"/>
    <w:rsid w:val="005A4B27"/>
    <w:rsid w:val="005A4CCB"/>
    <w:rsid w:val="005A4DED"/>
    <w:rsid w:val="005A50D9"/>
    <w:rsid w:val="005A5254"/>
    <w:rsid w:val="005A5269"/>
    <w:rsid w:val="005A555D"/>
    <w:rsid w:val="005A5ACD"/>
    <w:rsid w:val="005A5B4C"/>
    <w:rsid w:val="005A5D2B"/>
    <w:rsid w:val="005A5E24"/>
    <w:rsid w:val="005A62BF"/>
    <w:rsid w:val="005A6371"/>
    <w:rsid w:val="005A64CB"/>
    <w:rsid w:val="005A665B"/>
    <w:rsid w:val="005A71EC"/>
    <w:rsid w:val="005A7255"/>
    <w:rsid w:val="005A791B"/>
    <w:rsid w:val="005A7C49"/>
    <w:rsid w:val="005A7DDC"/>
    <w:rsid w:val="005B002D"/>
    <w:rsid w:val="005B024B"/>
    <w:rsid w:val="005B0B37"/>
    <w:rsid w:val="005B0DDA"/>
    <w:rsid w:val="005B1897"/>
    <w:rsid w:val="005B1EC0"/>
    <w:rsid w:val="005B24E1"/>
    <w:rsid w:val="005B3D05"/>
    <w:rsid w:val="005B4BFD"/>
    <w:rsid w:val="005B4E9B"/>
    <w:rsid w:val="005B4F90"/>
    <w:rsid w:val="005B53B3"/>
    <w:rsid w:val="005B53F3"/>
    <w:rsid w:val="005B5EAD"/>
    <w:rsid w:val="005B63A8"/>
    <w:rsid w:val="005B6905"/>
    <w:rsid w:val="005B6CBB"/>
    <w:rsid w:val="005B7C81"/>
    <w:rsid w:val="005B7F3E"/>
    <w:rsid w:val="005C009F"/>
    <w:rsid w:val="005C0294"/>
    <w:rsid w:val="005C0C4B"/>
    <w:rsid w:val="005C1485"/>
    <w:rsid w:val="005C1B89"/>
    <w:rsid w:val="005C2504"/>
    <w:rsid w:val="005C2676"/>
    <w:rsid w:val="005C2B30"/>
    <w:rsid w:val="005C2B61"/>
    <w:rsid w:val="005C2C3B"/>
    <w:rsid w:val="005C2FE1"/>
    <w:rsid w:val="005C332A"/>
    <w:rsid w:val="005C35B2"/>
    <w:rsid w:val="005C408C"/>
    <w:rsid w:val="005C5274"/>
    <w:rsid w:val="005C6067"/>
    <w:rsid w:val="005C6644"/>
    <w:rsid w:val="005C6B4C"/>
    <w:rsid w:val="005C70B6"/>
    <w:rsid w:val="005C7222"/>
    <w:rsid w:val="005C778E"/>
    <w:rsid w:val="005D019D"/>
    <w:rsid w:val="005D0B23"/>
    <w:rsid w:val="005D14C2"/>
    <w:rsid w:val="005D18BA"/>
    <w:rsid w:val="005D1D88"/>
    <w:rsid w:val="005D206A"/>
    <w:rsid w:val="005D2387"/>
    <w:rsid w:val="005D25E7"/>
    <w:rsid w:val="005D2A9E"/>
    <w:rsid w:val="005D3329"/>
    <w:rsid w:val="005D3705"/>
    <w:rsid w:val="005D4219"/>
    <w:rsid w:val="005D43D7"/>
    <w:rsid w:val="005D46F4"/>
    <w:rsid w:val="005D496F"/>
    <w:rsid w:val="005D4FCE"/>
    <w:rsid w:val="005D53BB"/>
    <w:rsid w:val="005D5585"/>
    <w:rsid w:val="005D5BF0"/>
    <w:rsid w:val="005D5E05"/>
    <w:rsid w:val="005D6B49"/>
    <w:rsid w:val="005D6EA8"/>
    <w:rsid w:val="005D794D"/>
    <w:rsid w:val="005E0311"/>
    <w:rsid w:val="005E1195"/>
    <w:rsid w:val="005E1752"/>
    <w:rsid w:val="005E19F2"/>
    <w:rsid w:val="005E1CFA"/>
    <w:rsid w:val="005E2C5D"/>
    <w:rsid w:val="005E3462"/>
    <w:rsid w:val="005E3833"/>
    <w:rsid w:val="005E3E00"/>
    <w:rsid w:val="005E43A0"/>
    <w:rsid w:val="005E4431"/>
    <w:rsid w:val="005E45FC"/>
    <w:rsid w:val="005E486B"/>
    <w:rsid w:val="005E4C23"/>
    <w:rsid w:val="005E4CDE"/>
    <w:rsid w:val="005E4D9A"/>
    <w:rsid w:val="005E4E76"/>
    <w:rsid w:val="005E5439"/>
    <w:rsid w:val="005E5A84"/>
    <w:rsid w:val="005E5BFA"/>
    <w:rsid w:val="005E6263"/>
    <w:rsid w:val="005E64EF"/>
    <w:rsid w:val="005E64F9"/>
    <w:rsid w:val="005E6D63"/>
    <w:rsid w:val="005E6E5D"/>
    <w:rsid w:val="005E7673"/>
    <w:rsid w:val="005E79C2"/>
    <w:rsid w:val="005E7EAD"/>
    <w:rsid w:val="005E7F85"/>
    <w:rsid w:val="005F04E0"/>
    <w:rsid w:val="005F07F9"/>
    <w:rsid w:val="005F0DA6"/>
    <w:rsid w:val="005F10CB"/>
    <w:rsid w:val="005F13E0"/>
    <w:rsid w:val="005F148F"/>
    <w:rsid w:val="005F1677"/>
    <w:rsid w:val="005F19F2"/>
    <w:rsid w:val="005F1D1A"/>
    <w:rsid w:val="005F1D97"/>
    <w:rsid w:val="005F202E"/>
    <w:rsid w:val="005F213C"/>
    <w:rsid w:val="005F228C"/>
    <w:rsid w:val="005F2509"/>
    <w:rsid w:val="005F2525"/>
    <w:rsid w:val="005F2869"/>
    <w:rsid w:val="005F286B"/>
    <w:rsid w:val="005F3015"/>
    <w:rsid w:val="005F3129"/>
    <w:rsid w:val="005F312E"/>
    <w:rsid w:val="005F33E7"/>
    <w:rsid w:val="005F34AF"/>
    <w:rsid w:val="005F3B0E"/>
    <w:rsid w:val="005F3B6D"/>
    <w:rsid w:val="005F3F79"/>
    <w:rsid w:val="005F4514"/>
    <w:rsid w:val="005F47E6"/>
    <w:rsid w:val="005F4D12"/>
    <w:rsid w:val="005F5B6E"/>
    <w:rsid w:val="005F5C07"/>
    <w:rsid w:val="005F5EF5"/>
    <w:rsid w:val="005F63F8"/>
    <w:rsid w:val="005F69B7"/>
    <w:rsid w:val="005F7041"/>
    <w:rsid w:val="005F7311"/>
    <w:rsid w:val="005F7BDC"/>
    <w:rsid w:val="005F7C73"/>
    <w:rsid w:val="0060028A"/>
    <w:rsid w:val="00600599"/>
    <w:rsid w:val="0060070B"/>
    <w:rsid w:val="00600E52"/>
    <w:rsid w:val="00601064"/>
    <w:rsid w:val="006012EB"/>
    <w:rsid w:val="00601678"/>
    <w:rsid w:val="00601B58"/>
    <w:rsid w:val="00601BF5"/>
    <w:rsid w:val="00601EE7"/>
    <w:rsid w:val="00602052"/>
    <w:rsid w:val="00602FE7"/>
    <w:rsid w:val="00604800"/>
    <w:rsid w:val="00604B17"/>
    <w:rsid w:val="0060512D"/>
    <w:rsid w:val="0060585C"/>
    <w:rsid w:val="00605877"/>
    <w:rsid w:val="0060591F"/>
    <w:rsid w:val="00605B44"/>
    <w:rsid w:val="006061A5"/>
    <w:rsid w:val="0060651F"/>
    <w:rsid w:val="00606AA3"/>
    <w:rsid w:val="00606F68"/>
    <w:rsid w:val="0060703D"/>
    <w:rsid w:val="006074F5"/>
    <w:rsid w:val="0061012C"/>
    <w:rsid w:val="00610139"/>
    <w:rsid w:val="00610656"/>
    <w:rsid w:val="006114E8"/>
    <w:rsid w:val="0061161C"/>
    <w:rsid w:val="00611E72"/>
    <w:rsid w:val="00611F00"/>
    <w:rsid w:val="006120B9"/>
    <w:rsid w:val="006129BA"/>
    <w:rsid w:val="00612F4B"/>
    <w:rsid w:val="006131F1"/>
    <w:rsid w:val="006134FC"/>
    <w:rsid w:val="00613D60"/>
    <w:rsid w:val="00614567"/>
    <w:rsid w:val="0061486E"/>
    <w:rsid w:val="006149C6"/>
    <w:rsid w:val="00614A3A"/>
    <w:rsid w:val="00614CD5"/>
    <w:rsid w:val="00615752"/>
    <w:rsid w:val="00615C47"/>
    <w:rsid w:val="00615D16"/>
    <w:rsid w:val="006162E3"/>
    <w:rsid w:val="0061675B"/>
    <w:rsid w:val="0061678F"/>
    <w:rsid w:val="0061782A"/>
    <w:rsid w:val="00617BD2"/>
    <w:rsid w:val="00617CB1"/>
    <w:rsid w:val="0062068C"/>
    <w:rsid w:val="00620E14"/>
    <w:rsid w:val="00620F41"/>
    <w:rsid w:val="0062115B"/>
    <w:rsid w:val="0062124D"/>
    <w:rsid w:val="006214CC"/>
    <w:rsid w:val="00621689"/>
    <w:rsid w:val="006219F1"/>
    <w:rsid w:val="00621B48"/>
    <w:rsid w:val="00621DA1"/>
    <w:rsid w:val="00621E29"/>
    <w:rsid w:val="00621F85"/>
    <w:rsid w:val="006239BF"/>
    <w:rsid w:val="00623E0E"/>
    <w:rsid w:val="00624362"/>
    <w:rsid w:val="00624C15"/>
    <w:rsid w:val="006251D0"/>
    <w:rsid w:val="0062630C"/>
    <w:rsid w:val="00626509"/>
    <w:rsid w:val="00626588"/>
    <w:rsid w:val="00626826"/>
    <w:rsid w:val="0062707F"/>
    <w:rsid w:val="0062717E"/>
    <w:rsid w:val="00627262"/>
    <w:rsid w:val="0063005A"/>
    <w:rsid w:val="00630792"/>
    <w:rsid w:val="006308DD"/>
    <w:rsid w:val="00630999"/>
    <w:rsid w:val="00630C98"/>
    <w:rsid w:val="006319D4"/>
    <w:rsid w:val="00631B98"/>
    <w:rsid w:val="00631CE0"/>
    <w:rsid w:val="00631D65"/>
    <w:rsid w:val="00631F72"/>
    <w:rsid w:val="00631FB1"/>
    <w:rsid w:val="00632D99"/>
    <w:rsid w:val="0063379B"/>
    <w:rsid w:val="006341A1"/>
    <w:rsid w:val="006344D2"/>
    <w:rsid w:val="00634840"/>
    <w:rsid w:val="00634A79"/>
    <w:rsid w:val="00635027"/>
    <w:rsid w:val="00635A41"/>
    <w:rsid w:val="00635DE7"/>
    <w:rsid w:val="00635E7E"/>
    <w:rsid w:val="00635F02"/>
    <w:rsid w:val="00636704"/>
    <w:rsid w:val="00636AC0"/>
    <w:rsid w:val="00636BAF"/>
    <w:rsid w:val="0063722C"/>
    <w:rsid w:val="0064004E"/>
    <w:rsid w:val="00640326"/>
    <w:rsid w:val="006405DB"/>
    <w:rsid w:val="00640E52"/>
    <w:rsid w:val="00640E97"/>
    <w:rsid w:val="00641302"/>
    <w:rsid w:val="006419E5"/>
    <w:rsid w:val="00641F06"/>
    <w:rsid w:val="006427B6"/>
    <w:rsid w:val="0064284B"/>
    <w:rsid w:val="0064284E"/>
    <w:rsid w:val="0064297E"/>
    <w:rsid w:val="00642E6C"/>
    <w:rsid w:val="0064337A"/>
    <w:rsid w:val="00643823"/>
    <w:rsid w:val="00643F42"/>
    <w:rsid w:val="006441BA"/>
    <w:rsid w:val="006443FC"/>
    <w:rsid w:val="00644669"/>
    <w:rsid w:val="00644727"/>
    <w:rsid w:val="00644803"/>
    <w:rsid w:val="00644AE6"/>
    <w:rsid w:val="00644BFA"/>
    <w:rsid w:val="00644D2A"/>
    <w:rsid w:val="00644D3C"/>
    <w:rsid w:val="00646877"/>
    <w:rsid w:val="006468AC"/>
    <w:rsid w:val="00646A87"/>
    <w:rsid w:val="00646F51"/>
    <w:rsid w:val="00647023"/>
    <w:rsid w:val="00647B4B"/>
    <w:rsid w:val="00650FA0"/>
    <w:rsid w:val="006510A8"/>
    <w:rsid w:val="00651788"/>
    <w:rsid w:val="00651957"/>
    <w:rsid w:val="00651FA1"/>
    <w:rsid w:val="00652372"/>
    <w:rsid w:val="006524BC"/>
    <w:rsid w:val="0065253F"/>
    <w:rsid w:val="00653297"/>
    <w:rsid w:val="0065363B"/>
    <w:rsid w:val="00653772"/>
    <w:rsid w:val="006537C6"/>
    <w:rsid w:val="00653C46"/>
    <w:rsid w:val="00654456"/>
    <w:rsid w:val="006544A0"/>
    <w:rsid w:val="0065494F"/>
    <w:rsid w:val="006551BA"/>
    <w:rsid w:val="00655715"/>
    <w:rsid w:val="006559CE"/>
    <w:rsid w:val="00655F52"/>
    <w:rsid w:val="006560F9"/>
    <w:rsid w:val="006563EF"/>
    <w:rsid w:val="00656DFC"/>
    <w:rsid w:val="00657D39"/>
    <w:rsid w:val="00657F58"/>
    <w:rsid w:val="0066019E"/>
    <w:rsid w:val="006615D6"/>
    <w:rsid w:val="00661B98"/>
    <w:rsid w:val="006630FF"/>
    <w:rsid w:val="0066319F"/>
    <w:rsid w:val="00663470"/>
    <w:rsid w:val="0066363D"/>
    <w:rsid w:val="00663712"/>
    <w:rsid w:val="00663E32"/>
    <w:rsid w:val="00664035"/>
    <w:rsid w:val="00664B22"/>
    <w:rsid w:val="006651D3"/>
    <w:rsid w:val="00665490"/>
    <w:rsid w:val="0066579E"/>
    <w:rsid w:val="0066593D"/>
    <w:rsid w:val="006659E3"/>
    <w:rsid w:val="00665CD1"/>
    <w:rsid w:val="0066628A"/>
    <w:rsid w:val="00666295"/>
    <w:rsid w:val="00666AA2"/>
    <w:rsid w:val="00666D29"/>
    <w:rsid w:val="00666E6D"/>
    <w:rsid w:val="00667128"/>
    <w:rsid w:val="00667575"/>
    <w:rsid w:val="006703A4"/>
    <w:rsid w:val="00670743"/>
    <w:rsid w:val="00670ADB"/>
    <w:rsid w:val="0067106D"/>
    <w:rsid w:val="006719E1"/>
    <w:rsid w:val="00671A6C"/>
    <w:rsid w:val="00671DCD"/>
    <w:rsid w:val="00672AFA"/>
    <w:rsid w:val="00672E21"/>
    <w:rsid w:val="00672F02"/>
    <w:rsid w:val="00673665"/>
    <w:rsid w:val="0067397F"/>
    <w:rsid w:val="00674DD0"/>
    <w:rsid w:val="00675C69"/>
    <w:rsid w:val="00675E3C"/>
    <w:rsid w:val="006762CD"/>
    <w:rsid w:val="0067673A"/>
    <w:rsid w:val="00677E9E"/>
    <w:rsid w:val="006802F2"/>
    <w:rsid w:val="00680CCF"/>
    <w:rsid w:val="00681066"/>
    <w:rsid w:val="0068113E"/>
    <w:rsid w:val="00681376"/>
    <w:rsid w:val="0068148E"/>
    <w:rsid w:val="0068203A"/>
    <w:rsid w:val="006828F9"/>
    <w:rsid w:val="00682F05"/>
    <w:rsid w:val="00682F9B"/>
    <w:rsid w:val="00683FAD"/>
    <w:rsid w:val="006840A8"/>
    <w:rsid w:val="006845BF"/>
    <w:rsid w:val="00684850"/>
    <w:rsid w:val="00684B95"/>
    <w:rsid w:val="00684BAA"/>
    <w:rsid w:val="00685170"/>
    <w:rsid w:val="006851C4"/>
    <w:rsid w:val="00685B2B"/>
    <w:rsid w:val="00685C0F"/>
    <w:rsid w:val="00685CE2"/>
    <w:rsid w:val="00686087"/>
    <w:rsid w:val="006861B9"/>
    <w:rsid w:val="00686441"/>
    <w:rsid w:val="0068646F"/>
    <w:rsid w:val="00686721"/>
    <w:rsid w:val="00686D19"/>
    <w:rsid w:val="00686DEA"/>
    <w:rsid w:val="00687046"/>
    <w:rsid w:val="006876E7"/>
    <w:rsid w:val="00687866"/>
    <w:rsid w:val="00687A5D"/>
    <w:rsid w:val="00687B1E"/>
    <w:rsid w:val="00687C9F"/>
    <w:rsid w:val="00687E34"/>
    <w:rsid w:val="00690EF8"/>
    <w:rsid w:val="00690FD3"/>
    <w:rsid w:val="006912F3"/>
    <w:rsid w:val="00691596"/>
    <w:rsid w:val="00691A3B"/>
    <w:rsid w:val="00691CCB"/>
    <w:rsid w:val="0069201A"/>
    <w:rsid w:val="0069268C"/>
    <w:rsid w:val="00692C46"/>
    <w:rsid w:val="00692D89"/>
    <w:rsid w:val="00693276"/>
    <w:rsid w:val="006934B3"/>
    <w:rsid w:val="00693E48"/>
    <w:rsid w:val="00693E79"/>
    <w:rsid w:val="00693E9F"/>
    <w:rsid w:val="00694004"/>
    <w:rsid w:val="00694462"/>
    <w:rsid w:val="006944C0"/>
    <w:rsid w:val="006946A2"/>
    <w:rsid w:val="006946D3"/>
    <w:rsid w:val="006953C3"/>
    <w:rsid w:val="00695905"/>
    <w:rsid w:val="0069598B"/>
    <w:rsid w:val="00695D42"/>
    <w:rsid w:val="006960A9"/>
    <w:rsid w:val="006964E6"/>
    <w:rsid w:val="00696851"/>
    <w:rsid w:val="00696C4C"/>
    <w:rsid w:val="00697ECB"/>
    <w:rsid w:val="006A0C41"/>
    <w:rsid w:val="006A20A0"/>
    <w:rsid w:val="006A217C"/>
    <w:rsid w:val="006A32BF"/>
    <w:rsid w:val="006A4126"/>
    <w:rsid w:val="006A42B6"/>
    <w:rsid w:val="006A45BA"/>
    <w:rsid w:val="006A49B2"/>
    <w:rsid w:val="006A4C13"/>
    <w:rsid w:val="006A53D6"/>
    <w:rsid w:val="006A53E4"/>
    <w:rsid w:val="006A5671"/>
    <w:rsid w:val="006A5A9F"/>
    <w:rsid w:val="006A5BC3"/>
    <w:rsid w:val="006A67A2"/>
    <w:rsid w:val="006A68A9"/>
    <w:rsid w:val="006A6F90"/>
    <w:rsid w:val="006A748A"/>
    <w:rsid w:val="006A75BC"/>
    <w:rsid w:val="006B01FF"/>
    <w:rsid w:val="006B079D"/>
    <w:rsid w:val="006B1239"/>
    <w:rsid w:val="006B131B"/>
    <w:rsid w:val="006B1B36"/>
    <w:rsid w:val="006B1E63"/>
    <w:rsid w:val="006B2490"/>
    <w:rsid w:val="006B25A8"/>
    <w:rsid w:val="006B2E16"/>
    <w:rsid w:val="006B31D9"/>
    <w:rsid w:val="006B33F6"/>
    <w:rsid w:val="006B41D1"/>
    <w:rsid w:val="006B47E8"/>
    <w:rsid w:val="006B4AD7"/>
    <w:rsid w:val="006B4EE6"/>
    <w:rsid w:val="006B50DA"/>
    <w:rsid w:val="006B5353"/>
    <w:rsid w:val="006B5A7F"/>
    <w:rsid w:val="006B5BA6"/>
    <w:rsid w:val="006B5C71"/>
    <w:rsid w:val="006B5D04"/>
    <w:rsid w:val="006B62DC"/>
    <w:rsid w:val="006B666C"/>
    <w:rsid w:val="006B6686"/>
    <w:rsid w:val="006B6E2F"/>
    <w:rsid w:val="006B7F8D"/>
    <w:rsid w:val="006C09FD"/>
    <w:rsid w:val="006C0A79"/>
    <w:rsid w:val="006C0DAE"/>
    <w:rsid w:val="006C0DBD"/>
    <w:rsid w:val="006C1B05"/>
    <w:rsid w:val="006C1F04"/>
    <w:rsid w:val="006C264B"/>
    <w:rsid w:val="006C2BC0"/>
    <w:rsid w:val="006C3116"/>
    <w:rsid w:val="006C322C"/>
    <w:rsid w:val="006C3747"/>
    <w:rsid w:val="006C3957"/>
    <w:rsid w:val="006C3B2D"/>
    <w:rsid w:val="006C4812"/>
    <w:rsid w:val="006C4FDD"/>
    <w:rsid w:val="006C5313"/>
    <w:rsid w:val="006C5317"/>
    <w:rsid w:val="006C5D4E"/>
    <w:rsid w:val="006C6A0F"/>
    <w:rsid w:val="006C72D9"/>
    <w:rsid w:val="006C73AA"/>
    <w:rsid w:val="006C79AE"/>
    <w:rsid w:val="006C7B7B"/>
    <w:rsid w:val="006D027B"/>
    <w:rsid w:val="006D041A"/>
    <w:rsid w:val="006D051B"/>
    <w:rsid w:val="006D087A"/>
    <w:rsid w:val="006D0C1D"/>
    <w:rsid w:val="006D112D"/>
    <w:rsid w:val="006D1491"/>
    <w:rsid w:val="006D1578"/>
    <w:rsid w:val="006D1821"/>
    <w:rsid w:val="006D19B8"/>
    <w:rsid w:val="006D1ACC"/>
    <w:rsid w:val="006D1C87"/>
    <w:rsid w:val="006D2247"/>
    <w:rsid w:val="006D2E8B"/>
    <w:rsid w:val="006D339A"/>
    <w:rsid w:val="006D38B8"/>
    <w:rsid w:val="006D42BE"/>
    <w:rsid w:val="006D4BAE"/>
    <w:rsid w:val="006D4D36"/>
    <w:rsid w:val="006D55BA"/>
    <w:rsid w:val="006D55BB"/>
    <w:rsid w:val="006D6381"/>
    <w:rsid w:val="006D64B1"/>
    <w:rsid w:val="006D6A8E"/>
    <w:rsid w:val="006D6ADB"/>
    <w:rsid w:val="006D6B1C"/>
    <w:rsid w:val="006D6B99"/>
    <w:rsid w:val="006D6D24"/>
    <w:rsid w:val="006D704D"/>
    <w:rsid w:val="006D7154"/>
    <w:rsid w:val="006D7358"/>
    <w:rsid w:val="006D7773"/>
    <w:rsid w:val="006D7866"/>
    <w:rsid w:val="006E010B"/>
    <w:rsid w:val="006E090B"/>
    <w:rsid w:val="006E0A32"/>
    <w:rsid w:val="006E16E5"/>
    <w:rsid w:val="006E1AC2"/>
    <w:rsid w:val="006E1EE8"/>
    <w:rsid w:val="006E2233"/>
    <w:rsid w:val="006E257D"/>
    <w:rsid w:val="006E28DD"/>
    <w:rsid w:val="006E2AC1"/>
    <w:rsid w:val="006E2B11"/>
    <w:rsid w:val="006E2BE4"/>
    <w:rsid w:val="006E3389"/>
    <w:rsid w:val="006E33C1"/>
    <w:rsid w:val="006E391C"/>
    <w:rsid w:val="006E4359"/>
    <w:rsid w:val="006E4A22"/>
    <w:rsid w:val="006E4B38"/>
    <w:rsid w:val="006E523B"/>
    <w:rsid w:val="006E54B7"/>
    <w:rsid w:val="006E5955"/>
    <w:rsid w:val="006E5FBB"/>
    <w:rsid w:val="006E620B"/>
    <w:rsid w:val="006E6534"/>
    <w:rsid w:val="006E6DCE"/>
    <w:rsid w:val="006E6E00"/>
    <w:rsid w:val="006E70E6"/>
    <w:rsid w:val="006E749C"/>
    <w:rsid w:val="006E75CA"/>
    <w:rsid w:val="006E7E97"/>
    <w:rsid w:val="006F0121"/>
    <w:rsid w:val="006F0360"/>
    <w:rsid w:val="006F1155"/>
    <w:rsid w:val="006F158C"/>
    <w:rsid w:val="006F15D9"/>
    <w:rsid w:val="006F1881"/>
    <w:rsid w:val="006F1F68"/>
    <w:rsid w:val="006F2648"/>
    <w:rsid w:val="006F2776"/>
    <w:rsid w:val="006F27F6"/>
    <w:rsid w:val="006F47B1"/>
    <w:rsid w:val="006F4C3D"/>
    <w:rsid w:val="006F51C4"/>
    <w:rsid w:val="006F5D63"/>
    <w:rsid w:val="006F63A9"/>
    <w:rsid w:val="006F6A5C"/>
    <w:rsid w:val="006F6DD2"/>
    <w:rsid w:val="006F6E1C"/>
    <w:rsid w:val="006F7147"/>
    <w:rsid w:val="006F7272"/>
    <w:rsid w:val="006F7CAB"/>
    <w:rsid w:val="006F7FF3"/>
    <w:rsid w:val="00700306"/>
    <w:rsid w:val="0070083F"/>
    <w:rsid w:val="00700908"/>
    <w:rsid w:val="00701EB0"/>
    <w:rsid w:val="0070221E"/>
    <w:rsid w:val="00702713"/>
    <w:rsid w:val="00702C86"/>
    <w:rsid w:val="00702CB0"/>
    <w:rsid w:val="0070303A"/>
    <w:rsid w:val="00703549"/>
    <w:rsid w:val="00703647"/>
    <w:rsid w:val="0070376D"/>
    <w:rsid w:val="0070383F"/>
    <w:rsid w:val="007038AC"/>
    <w:rsid w:val="00703C4D"/>
    <w:rsid w:val="00703E7A"/>
    <w:rsid w:val="00703F50"/>
    <w:rsid w:val="00703F73"/>
    <w:rsid w:val="00704B97"/>
    <w:rsid w:val="007055B1"/>
    <w:rsid w:val="0070571C"/>
    <w:rsid w:val="00705F42"/>
    <w:rsid w:val="00706362"/>
    <w:rsid w:val="007066E6"/>
    <w:rsid w:val="0070680A"/>
    <w:rsid w:val="00706B06"/>
    <w:rsid w:val="00706B9C"/>
    <w:rsid w:val="007074DD"/>
    <w:rsid w:val="00707946"/>
    <w:rsid w:val="00707BF8"/>
    <w:rsid w:val="00707D32"/>
    <w:rsid w:val="007104F0"/>
    <w:rsid w:val="00710738"/>
    <w:rsid w:val="00710CC4"/>
    <w:rsid w:val="00710D06"/>
    <w:rsid w:val="00711041"/>
    <w:rsid w:val="0071115E"/>
    <w:rsid w:val="00711189"/>
    <w:rsid w:val="0071129D"/>
    <w:rsid w:val="007115D6"/>
    <w:rsid w:val="00711CC3"/>
    <w:rsid w:val="00711D75"/>
    <w:rsid w:val="00711EC8"/>
    <w:rsid w:val="0071232E"/>
    <w:rsid w:val="0071242A"/>
    <w:rsid w:val="00712ABA"/>
    <w:rsid w:val="00713008"/>
    <w:rsid w:val="00713176"/>
    <w:rsid w:val="00713DE4"/>
    <w:rsid w:val="007144D7"/>
    <w:rsid w:val="00714B5B"/>
    <w:rsid w:val="00714D2C"/>
    <w:rsid w:val="00714F17"/>
    <w:rsid w:val="00716290"/>
    <w:rsid w:val="00716AC9"/>
    <w:rsid w:val="00716E39"/>
    <w:rsid w:val="007174F9"/>
    <w:rsid w:val="00717B21"/>
    <w:rsid w:val="00717DC6"/>
    <w:rsid w:val="00720173"/>
    <w:rsid w:val="00720B0D"/>
    <w:rsid w:val="007212C3"/>
    <w:rsid w:val="007217AC"/>
    <w:rsid w:val="00721813"/>
    <w:rsid w:val="00721AF3"/>
    <w:rsid w:val="00721F7C"/>
    <w:rsid w:val="007230BE"/>
    <w:rsid w:val="00723274"/>
    <w:rsid w:val="00723839"/>
    <w:rsid w:val="00723C7A"/>
    <w:rsid w:val="0072406A"/>
    <w:rsid w:val="00724296"/>
    <w:rsid w:val="00724D37"/>
    <w:rsid w:val="00724D45"/>
    <w:rsid w:val="0072505C"/>
    <w:rsid w:val="007255E5"/>
    <w:rsid w:val="00725BB1"/>
    <w:rsid w:val="00725C38"/>
    <w:rsid w:val="00725FB1"/>
    <w:rsid w:val="007262B3"/>
    <w:rsid w:val="007262B8"/>
    <w:rsid w:val="00726EA4"/>
    <w:rsid w:val="00727328"/>
    <w:rsid w:val="00727860"/>
    <w:rsid w:val="00730171"/>
    <w:rsid w:val="007307FD"/>
    <w:rsid w:val="00730AC7"/>
    <w:rsid w:val="00730C22"/>
    <w:rsid w:val="00731135"/>
    <w:rsid w:val="007316E8"/>
    <w:rsid w:val="00731B96"/>
    <w:rsid w:val="00731EEA"/>
    <w:rsid w:val="00731EF7"/>
    <w:rsid w:val="00732390"/>
    <w:rsid w:val="007328CB"/>
    <w:rsid w:val="0073291A"/>
    <w:rsid w:val="007330D7"/>
    <w:rsid w:val="0073355F"/>
    <w:rsid w:val="007341E9"/>
    <w:rsid w:val="0073513A"/>
    <w:rsid w:val="00735796"/>
    <w:rsid w:val="00735911"/>
    <w:rsid w:val="00735E18"/>
    <w:rsid w:val="00735E7E"/>
    <w:rsid w:val="0073641B"/>
    <w:rsid w:val="007366F5"/>
    <w:rsid w:val="00736AEB"/>
    <w:rsid w:val="00740165"/>
    <w:rsid w:val="00740306"/>
    <w:rsid w:val="00740447"/>
    <w:rsid w:val="007408F2"/>
    <w:rsid w:val="00740DA9"/>
    <w:rsid w:val="0074114E"/>
    <w:rsid w:val="007414D2"/>
    <w:rsid w:val="00741909"/>
    <w:rsid w:val="00741CA4"/>
    <w:rsid w:val="007426D7"/>
    <w:rsid w:val="00742872"/>
    <w:rsid w:val="00743019"/>
    <w:rsid w:val="007430C1"/>
    <w:rsid w:val="0074336E"/>
    <w:rsid w:val="00743958"/>
    <w:rsid w:val="00744B3B"/>
    <w:rsid w:val="00744CB6"/>
    <w:rsid w:val="0074532F"/>
    <w:rsid w:val="00745E10"/>
    <w:rsid w:val="00745F39"/>
    <w:rsid w:val="00746019"/>
    <w:rsid w:val="0074657D"/>
    <w:rsid w:val="00746AEB"/>
    <w:rsid w:val="0075007A"/>
    <w:rsid w:val="007502FB"/>
    <w:rsid w:val="007506A3"/>
    <w:rsid w:val="007507EA"/>
    <w:rsid w:val="0075095B"/>
    <w:rsid w:val="00750B3B"/>
    <w:rsid w:val="00750B8C"/>
    <w:rsid w:val="00750CA2"/>
    <w:rsid w:val="007513F3"/>
    <w:rsid w:val="00751E51"/>
    <w:rsid w:val="00751ECA"/>
    <w:rsid w:val="007526E5"/>
    <w:rsid w:val="0075275E"/>
    <w:rsid w:val="00752E78"/>
    <w:rsid w:val="007535C5"/>
    <w:rsid w:val="00753EAF"/>
    <w:rsid w:val="007545C7"/>
    <w:rsid w:val="0075497E"/>
    <w:rsid w:val="00754CC2"/>
    <w:rsid w:val="00754F39"/>
    <w:rsid w:val="0075548A"/>
    <w:rsid w:val="00755858"/>
    <w:rsid w:val="00755B53"/>
    <w:rsid w:val="00755CB5"/>
    <w:rsid w:val="00755D66"/>
    <w:rsid w:val="00756580"/>
    <w:rsid w:val="0075715C"/>
    <w:rsid w:val="0075765D"/>
    <w:rsid w:val="00757AAD"/>
    <w:rsid w:val="00760395"/>
    <w:rsid w:val="007604E0"/>
    <w:rsid w:val="00760554"/>
    <w:rsid w:val="007609BA"/>
    <w:rsid w:val="007618F8"/>
    <w:rsid w:val="0076261A"/>
    <w:rsid w:val="00763053"/>
    <w:rsid w:val="0076349B"/>
    <w:rsid w:val="00763CF3"/>
    <w:rsid w:val="0076419F"/>
    <w:rsid w:val="00764846"/>
    <w:rsid w:val="00764A71"/>
    <w:rsid w:val="00764D9A"/>
    <w:rsid w:val="00765D69"/>
    <w:rsid w:val="007669AD"/>
    <w:rsid w:val="0076740B"/>
    <w:rsid w:val="0076783A"/>
    <w:rsid w:val="007702B2"/>
    <w:rsid w:val="007705C3"/>
    <w:rsid w:val="00770D38"/>
    <w:rsid w:val="007714C2"/>
    <w:rsid w:val="00771684"/>
    <w:rsid w:val="00771CB9"/>
    <w:rsid w:val="00772103"/>
    <w:rsid w:val="00772135"/>
    <w:rsid w:val="00772695"/>
    <w:rsid w:val="00772F78"/>
    <w:rsid w:val="0077311E"/>
    <w:rsid w:val="00773863"/>
    <w:rsid w:val="007743EC"/>
    <w:rsid w:val="007753A1"/>
    <w:rsid w:val="007754EA"/>
    <w:rsid w:val="00775CBC"/>
    <w:rsid w:val="00775E37"/>
    <w:rsid w:val="00776B21"/>
    <w:rsid w:val="00776D74"/>
    <w:rsid w:val="00776FB1"/>
    <w:rsid w:val="007771BA"/>
    <w:rsid w:val="00777D94"/>
    <w:rsid w:val="007803A0"/>
    <w:rsid w:val="007804C7"/>
    <w:rsid w:val="00781022"/>
    <w:rsid w:val="00781517"/>
    <w:rsid w:val="00782078"/>
    <w:rsid w:val="00782630"/>
    <w:rsid w:val="007827CE"/>
    <w:rsid w:val="00783B3F"/>
    <w:rsid w:val="00783E30"/>
    <w:rsid w:val="00784093"/>
    <w:rsid w:val="007844A9"/>
    <w:rsid w:val="00784900"/>
    <w:rsid w:val="00784FA4"/>
    <w:rsid w:val="007852D4"/>
    <w:rsid w:val="007854D1"/>
    <w:rsid w:val="00785C4E"/>
    <w:rsid w:val="007862B3"/>
    <w:rsid w:val="0078747A"/>
    <w:rsid w:val="00787EE5"/>
    <w:rsid w:val="00790A89"/>
    <w:rsid w:val="00790A96"/>
    <w:rsid w:val="00790BDA"/>
    <w:rsid w:val="00790DFF"/>
    <w:rsid w:val="00790F85"/>
    <w:rsid w:val="00791461"/>
    <w:rsid w:val="00791A62"/>
    <w:rsid w:val="007921D3"/>
    <w:rsid w:val="007922E6"/>
    <w:rsid w:val="00792B64"/>
    <w:rsid w:val="00792C83"/>
    <w:rsid w:val="00794326"/>
    <w:rsid w:val="007943F6"/>
    <w:rsid w:val="00795B7F"/>
    <w:rsid w:val="0079603A"/>
    <w:rsid w:val="0079633E"/>
    <w:rsid w:val="007964CC"/>
    <w:rsid w:val="0079666B"/>
    <w:rsid w:val="00796A44"/>
    <w:rsid w:val="0079765B"/>
    <w:rsid w:val="007A000E"/>
    <w:rsid w:val="007A00BA"/>
    <w:rsid w:val="007A00F6"/>
    <w:rsid w:val="007A02D9"/>
    <w:rsid w:val="007A02E4"/>
    <w:rsid w:val="007A0859"/>
    <w:rsid w:val="007A0932"/>
    <w:rsid w:val="007A0D34"/>
    <w:rsid w:val="007A0F70"/>
    <w:rsid w:val="007A135C"/>
    <w:rsid w:val="007A14FF"/>
    <w:rsid w:val="007A33E0"/>
    <w:rsid w:val="007A3596"/>
    <w:rsid w:val="007A3684"/>
    <w:rsid w:val="007A3953"/>
    <w:rsid w:val="007A45E8"/>
    <w:rsid w:val="007A4B05"/>
    <w:rsid w:val="007A4BAD"/>
    <w:rsid w:val="007A5960"/>
    <w:rsid w:val="007A6665"/>
    <w:rsid w:val="007A6A42"/>
    <w:rsid w:val="007A6B36"/>
    <w:rsid w:val="007A795F"/>
    <w:rsid w:val="007A7BC3"/>
    <w:rsid w:val="007B07B8"/>
    <w:rsid w:val="007B0DD5"/>
    <w:rsid w:val="007B0F15"/>
    <w:rsid w:val="007B106C"/>
    <w:rsid w:val="007B1196"/>
    <w:rsid w:val="007B1435"/>
    <w:rsid w:val="007B1812"/>
    <w:rsid w:val="007B18E6"/>
    <w:rsid w:val="007B1A43"/>
    <w:rsid w:val="007B2275"/>
    <w:rsid w:val="007B2941"/>
    <w:rsid w:val="007B29D8"/>
    <w:rsid w:val="007B2CE5"/>
    <w:rsid w:val="007B397B"/>
    <w:rsid w:val="007B3C59"/>
    <w:rsid w:val="007B4BEE"/>
    <w:rsid w:val="007B6018"/>
    <w:rsid w:val="007B620C"/>
    <w:rsid w:val="007B6382"/>
    <w:rsid w:val="007B674E"/>
    <w:rsid w:val="007B67B1"/>
    <w:rsid w:val="007B701F"/>
    <w:rsid w:val="007B712C"/>
    <w:rsid w:val="007B73DC"/>
    <w:rsid w:val="007B749B"/>
    <w:rsid w:val="007C003A"/>
    <w:rsid w:val="007C08F5"/>
    <w:rsid w:val="007C0C45"/>
    <w:rsid w:val="007C0E34"/>
    <w:rsid w:val="007C0FD2"/>
    <w:rsid w:val="007C1119"/>
    <w:rsid w:val="007C168C"/>
    <w:rsid w:val="007C1901"/>
    <w:rsid w:val="007C1DDC"/>
    <w:rsid w:val="007C21C2"/>
    <w:rsid w:val="007C2BF3"/>
    <w:rsid w:val="007C2D26"/>
    <w:rsid w:val="007C37FB"/>
    <w:rsid w:val="007C3882"/>
    <w:rsid w:val="007C4524"/>
    <w:rsid w:val="007C46BA"/>
    <w:rsid w:val="007C47CD"/>
    <w:rsid w:val="007C499D"/>
    <w:rsid w:val="007C4AEB"/>
    <w:rsid w:val="007C4E7E"/>
    <w:rsid w:val="007C57DB"/>
    <w:rsid w:val="007C5866"/>
    <w:rsid w:val="007C68FE"/>
    <w:rsid w:val="007C6B23"/>
    <w:rsid w:val="007C6E37"/>
    <w:rsid w:val="007C6EFF"/>
    <w:rsid w:val="007C6F9E"/>
    <w:rsid w:val="007C7192"/>
    <w:rsid w:val="007C7ABE"/>
    <w:rsid w:val="007C7B13"/>
    <w:rsid w:val="007D00B6"/>
    <w:rsid w:val="007D0497"/>
    <w:rsid w:val="007D063E"/>
    <w:rsid w:val="007D0D4A"/>
    <w:rsid w:val="007D1339"/>
    <w:rsid w:val="007D15FD"/>
    <w:rsid w:val="007D1B79"/>
    <w:rsid w:val="007D1D12"/>
    <w:rsid w:val="007D1D86"/>
    <w:rsid w:val="007D2134"/>
    <w:rsid w:val="007D249F"/>
    <w:rsid w:val="007D3459"/>
    <w:rsid w:val="007D39B6"/>
    <w:rsid w:val="007D3D9D"/>
    <w:rsid w:val="007D43AF"/>
    <w:rsid w:val="007D44CE"/>
    <w:rsid w:val="007D51A7"/>
    <w:rsid w:val="007D5208"/>
    <w:rsid w:val="007D535D"/>
    <w:rsid w:val="007D5681"/>
    <w:rsid w:val="007D571C"/>
    <w:rsid w:val="007D57C6"/>
    <w:rsid w:val="007D5C59"/>
    <w:rsid w:val="007D6D33"/>
    <w:rsid w:val="007D70E9"/>
    <w:rsid w:val="007D77A3"/>
    <w:rsid w:val="007D7A78"/>
    <w:rsid w:val="007D7C4B"/>
    <w:rsid w:val="007D7F36"/>
    <w:rsid w:val="007E0514"/>
    <w:rsid w:val="007E0620"/>
    <w:rsid w:val="007E0A9E"/>
    <w:rsid w:val="007E1423"/>
    <w:rsid w:val="007E14A3"/>
    <w:rsid w:val="007E14B6"/>
    <w:rsid w:val="007E1587"/>
    <w:rsid w:val="007E1ABA"/>
    <w:rsid w:val="007E1CF4"/>
    <w:rsid w:val="007E1E8A"/>
    <w:rsid w:val="007E21A2"/>
    <w:rsid w:val="007E22B3"/>
    <w:rsid w:val="007E2411"/>
    <w:rsid w:val="007E2CBD"/>
    <w:rsid w:val="007E34EA"/>
    <w:rsid w:val="007E3FB3"/>
    <w:rsid w:val="007E43D7"/>
    <w:rsid w:val="007E45C4"/>
    <w:rsid w:val="007E4C41"/>
    <w:rsid w:val="007E4CFC"/>
    <w:rsid w:val="007E4EFD"/>
    <w:rsid w:val="007E4FCB"/>
    <w:rsid w:val="007E5A8C"/>
    <w:rsid w:val="007E5CA3"/>
    <w:rsid w:val="007E61F5"/>
    <w:rsid w:val="007E6F62"/>
    <w:rsid w:val="007E73A3"/>
    <w:rsid w:val="007E7444"/>
    <w:rsid w:val="007E7A6B"/>
    <w:rsid w:val="007E7F6E"/>
    <w:rsid w:val="007F00AC"/>
    <w:rsid w:val="007F05A9"/>
    <w:rsid w:val="007F05BF"/>
    <w:rsid w:val="007F0F8B"/>
    <w:rsid w:val="007F117A"/>
    <w:rsid w:val="007F124F"/>
    <w:rsid w:val="007F1CCA"/>
    <w:rsid w:val="007F1FCE"/>
    <w:rsid w:val="007F21FB"/>
    <w:rsid w:val="007F2499"/>
    <w:rsid w:val="007F25EA"/>
    <w:rsid w:val="007F312E"/>
    <w:rsid w:val="007F34CA"/>
    <w:rsid w:val="007F37E9"/>
    <w:rsid w:val="007F3824"/>
    <w:rsid w:val="007F479A"/>
    <w:rsid w:val="007F4C2A"/>
    <w:rsid w:val="007F5035"/>
    <w:rsid w:val="007F5A17"/>
    <w:rsid w:val="007F6CD4"/>
    <w:rsid w:val="007F7651"/>
    <w:rsid w:val="007F7748"/>
    <w:rsid w:val="007F7BF3"/>
    <w:rsid w:val="0080020B"/>
    <w:rsid w:val="00800747"/>
    <w:rsid w:val="00800E6B"/>
    <w:rsid w:val="00801FEE"/>
    <w:rsid w:val="00801FF7"/>
    <w:rsid w:val="008026DF"/>
    <w:rsid w:val="00802D93"/>
    <w:rsid w:val="00802E24"/>
    <w:rsid w:val="008031D4"/>
    <w:rsid w:val="00803A18"/>
    <w:rsid w:val="00803E0D"/>
    <w:rsid w:val="0080437E"/>
    <w:rsid w:val="008047BC"/>
    <w:rsid w:val="0080491E"/>
    <w:rsid w:val="008049CA"/>
    <w:rsid w:val="00805244"/>
    <w:rsid w:val="00805E7B"/>
    <w:rsid w:val="008061A1"/>
    <w:rsid w:val="008063BD"/>
    <w:rsid w:val="00806682"/>
    <w:rsid w:val="00806839"/>
    <w:rsid w:val="008069AF"/>
    <w:rsid w:val="00806BBA"/>
    <w:rsid w:val="0080730B"/>
    <w:rsid w:val="00807C2B"/>
    <w:rsid w:val="00807F16"/>
    <w:rsid w:val="008100EE"/>
    <w:rsid w:val="008101A0"/>
    <w:rsid w:val="00810413"/>
    <w:rsid w:val="008104C5"/>
    <w:rsid w:val="00810D2A"/>
    <w:rsid w:val="00810DFB"/>
    <w:rsid w:val="00810E4B"/>
    <w:rsid w:val="008113F1"/>
    <w:rsid w:val="008123FA"/>
    <w:rsid w:val="00812BA2"/>
    <w:rsid w:val="00812CBC"/>
    <w:rsid w:val="00812D62"/>
    <w:rsid w:val="00812FAD"/>
    <w:rsid w:val="008136E5"/>
    <w:rsid w:val="008137C5"/>
    <w:rsid w:val="00813E1A"/>
    <w:rsid w:val="008140F8"/>
    <w:rsid w:val="0081430A"/>
    <w:rsid w:val="00814FED"/>
    <w:rsid w:val="00815F65"/>
    <w:rsid w:val="00815FD5"/>
    <w:rsid w:val="008161AA"/>
    <w:rsid w:val="0081635D"/>
    <w:rsid w:val="0081659F"/>
    <w:rsid w:val="00817C9C"/>
    <w:rsid w:val="00817F8C"/>
    <w:rsid w:val="008201B5"/>
    <w:rsid w:val="00820601"/>
    <w:rsid w:val="008207A6"/>
    <w:rsid w:val="00820B59"/>
    <w:rsid w:val="00820D53"/>
    <w:rsid w:val="008211C3"/>
    <w:rsid w:val="0082224A"/>
    <w:rsid w:val="00822938"/>
    <w:rsid w:val="00822EDA"/>
    <w:rsid w:val="0082350D"/>
    <w:rsid w:val="00823622"/>
    <w:rsid w:val="00823793"/>
    <w:rsid w:val="00823844"/>
    <w:rsid w:val="008238A8"/>
    <w:rsid w:val="00824993"/>
    <w:rsid w:val="00824CD3"/>
    <w:rsid w:val="008250C8"/>
    <w:rsid w:val="00825A6B"/>
    <w:rsid w:val="00825E6C"/>
    <w:rsid w:val="00826E97"/>
    <w:rsid w:val="00827241"/>
    <w:rsid w:val="00827541"/>
    <w:rsid w:val="00827FBF"/>
    <w:rsid w:val="008305F0"/>
    <w:rsid w:val="00830794"/>
    <w:rsid w:val="0083080E"/>
    <w:rsid w:val="00830CC8"/>
    <w:rsid w:val="00831198"/>
    <w:rsid w:val="008311DF"/>
    <w:rsid w:val="0083168B"/>
    <w:rsid w:val="00831C31"/>
    <w:rsid w:val="008322FE"/>
    <w:rsid w:val="008326B3"/>
    <w:rsid w:val="00832B30"/>
    <w:rsid w:val="00832C92"/>
    <w:rsid w:val="008330AA"/>
    <w:rsid w:val="00834AAE"/>
    <w:rsid w:val="008352AB"/>
    <w:rsid w:val="0083542A"/>
    <w:rsid w:val="0083570C"/>
    <w:rsid w:val="0083595D"/>
    <w:rsid w:val="008359EE"/>
    <w:rsid w:val="00835DB3"/>
    <w:rsid w:val="00835E86"/>
    <w:rsid w:val="00836532"/>
    <w:rsid w:val="0083680C"/>
    <w:rsid w:val="00836AF3"/>
    <w:rsid w:val="00837A31"/>
    <w:rsid w:val="00837B46"/>
    <w:rsid w:val="00840595"/>
    <w:rsid w:val="008405DB"/>
    <w:rsid w:val="00840706"/>
    <w:rsid w:val="00840910"/>
    <w:rsid w:val="00840D37"/>
    <w:rsid w:val="00841E70"/>
    <w:rsid w:val="00842B8F"/>
    <w:rsid w:val="00842E18"/>
    <w:rsid w:val="00842E8E"/>
    <w:rsid w:val="0084320F"/>
    <w:rsid w:val="00843797"/>
    <w:rsid w:val="00844289"/>
    <w:rsid w:val="00844653"/>
    <w:rsid w:val="00844F1D"/>
    <w:rsid w:val="00844FD4"/>
    <w:rsid w:val="008458CB"/>
    <w:rsid w:val="00845A90"/>
    <w:rsid w:val="00845E00"/>
    <w:rsid w:val="0084602D"/>
    <w:rsid w:val="008461DA"/>
    <w:rsid w:val="00847AF9"/>
    <w:rsid w:val="00850065"/>
    <w:rsid w:val="0085089B"/>
    <w:rsid w:val="00850D14"/>
    <w:rsid w:val="00851104"/>
    <w:rsid w:val="008517EA"/>
    <w:rsid w:val="0085189B"/>
    <w:rsid w:val="00851DB6"/>
    <w:rsid w:val="008529BD"/>
    <w:rsid w:val="008534D7"/>
    <w:rsid w:val="00853534"/>
    <w:rsid w:val="008538DC"/>
    <w:rsid w:val="00853A66"/>
    <w:rsid w:val="0085428C"/>
    <w:rsid w:val="0085462B"/>
    <w:rsid w:val="008546FC"/>
    <w:rsid w:val="00854AAC"/>
    <w:rsid w:val="00855C03"/>
    <w:rsid w:val="008560B1"/>
    <w:rsid w:val="00856C6A"/>
    <w:rsid w:val="00856DA1"/>
    <w:rsid w:val="00857469"/>
    <w:rsid w:val="008574DF"/>
    <w:rsid w:val="008578BD"/>
    <w:rsid w:val="00857D70"/>
    <w:rsid w:val="00857E34"/>
    <w:rsid w:val="00857F17"/>
    <w:rsid w:val="008600AB"/>
    <w:rsid w:val="008602E6"/>
    <w:rsid w:val="008604B4"/>
    <w:rsid w:val="008605CB"/>
    <w:rsid w:val="008605CD"/>
    <w:rsid w:val="00860996"/>
    <w:rsid w:val="00860B04"/>
    <w:rsid w:val="00860BCC"/>
    <w:rsid w:val="00860C6F"/>
    <w:rsid w:val="00860E02"/>
    <w:rsid w:val="00861223"/>
    <w:rsid w:val="00861C27"/>
    <w:rsid w:val="008621B6"/>
    <w:rsid w:val="0086269F"/>
    <w:rsid w:val="00862EAC"/>
    <w:rsid w:val="0086332B"/>
    <w:rsid w:val="0086333B"/>
    <w:rsid w:val="008640BD"/>
    <w:rsid w:val="008644F3"/>
    <w:rsid w:val="0086453B"/>
    <w:rsid w:val="00865879"/>
    <w:rsid w:val="0086648F"/>
    <w:rsid w:val="00866F38"/>
    <w:rsid w:val="008672F1"/>
    <w:rsid w:val="00867DCB"/>
    <w:rsid w:val="00867FBC"/>
    <w:rsid w:val="00870AC9"/>
    <w:rsid w:val="00870CBF"/>
    <w:rsid w:val="00872611"/>
    <w:rsid w:val="00872667"/>
    <w:rsid w:val="00872710"/>
    <w:rsid w:val="00872AF8"/>
    <w:rsid w:val="0087307F"/>
    <w:rsid w:val="0087319D"/>
    <w:rsid w:val="00873438"/>
    <w:rsid w:val="008734A8"/>
    <w:rsid w:val="008739CB"/>
    <w:rsid w:val="00873E34"/>
    <w:rsid w:val="00873E5C"/>
    <w:rsid w:val="008741A0"/>
    <w:rsid w:val="008741DE"/>
    <w:rsid w:val="0087462A"/>
    <w:rsid w:val="00874EAE"/>
    <w:rsid w:val="0087598E"/>
    <w:rsid w:val="00876512"/>
    <w:rsid w:val="008766C4"/>
    <w:rsid w:val="008769D2"/>
    <w:rsid w:val="00876A10"/>
    <w:rsid w:val="00876D86"/>
    <w:rsid w:val="00877231"/>
    <w:rsid w:val="008776D2"/>
    <w:rsid w:val="00877A46"/>
    <w:rsid w:val="00877B65"/>
    <w:rsid w:val="008800D7"/>
    <w:rsid w:val="00880BAE"/>
    <w:rsid w:val="00880CDE"/>
    <w:rsid w:val="00880E15"/>
    <w:rsid w:val="00881038"/>
    <w:rsid w:val="008810ED"/>
    <w:rsid w:val="00881A18"/>
    <w:rsid w:val="0088299D"/>
    <w:rsid w:val="00882C48"/>
    <w:rsid w:val="00883164"/>
    <w:rsid w:val="0088335E"/>
    <w:rsid w:val="008833F1"/>
    <w:rsid w:val="00884038"/>
    <w:rsid w:val="00884530"/>
    <w:rsid w:val="00884532"/>
    <w:rsid w:val="00884CD8"/>
    <w:rsid w:val="008851F5"/>
    <w:rsid w:val="00885473"/>
    <w:rsid w:val="008854C5"/>
    <w:rsid w:val="00885D86"/>
    <w:rsid w:val="0088626B"/>
    <w:rsid w:val="00886AA9"/>
    <w:rsid w:val="00887038"/>
    <w:rsid w:val="0088720B"/>
    <w:rsid w:val="00887648"/>
    <w:rsid w:val="00887E56"/>
    <w:rsid w:val="00887E85"/>
    <w:rsid w:val="008902AB"/>
    <w:rsid w:val="00890936"/>
    <w:rsid w:val="00890C45"/>
    <w:rsid w:val="00890DAC"/>
    <w:rsid w:val="00890FC5"/>
    <w:rsid w:val="008918AF"/>
    <w:rsid w:val="00892883"/>
    <w:rsid w:val="00892EE8"/>
    <w:rsid w:val="00892F50"/>
    <w:rsid w:val="00893313"/>
    <w:rsid w:val="00893571"/>
    <w:rsid w:val="008943E6"/>
    <w:rsid w:val="00894485"/>
    <w:rsid w:val="00894819"/>
    <w:rsid w:val="00894C9B"/>
    <w:rsid w:val="00894CAC"/>
    <w:rsid w:val="00894F21"/>
    <w:rsid w:val="00895996"/>
    <w:rsid w:val="0089644B"/>
    <w:rsid w:val="00896642"/>
    <w:rsid w:val="00896D15"/>
    <w:rsid w:val="00896D9E"/>
    <w:rsid w:val="00896E51"/>
    <w:rsid w:val="00897C41"/>
    <w:rsid w:val="008A0273"/>
    <w:rsid w:val="008A0F9B"/>
    <w:rsid w:val="008A1095"/>
    <w:rsid w:val="008A1691"/>
    <w:rsid w:val="008A1D78"/>
    <w:rsid w:val="008A1F2B"/>
    <w:rsid w:val="008A212B"/>
    <w:rsid w:val="008A21E8"/>
    <w:rsid w:val="008A2859"/>
    <w:rsid w:val="008A2A68"/>
    <w:rsid w:val="008A2B61"/>
    <w:rsid w:val="008A2F43"/>
    <w:rsid w:val="008A3657"/>
    <w:rsid w:val="008A37B2"/>
    <w:rsid w:val="008A3FBB"/>
    <w:rsid w:val="008A449E"/>
    <w:rsid w:val="008A4BD7"/>
    <w:rsid w:val="008A4E3E"/>
    <w:rsid w:val="008A50B0"/>
    <w:rsid w:val="008A54B9"/>
    <w:rsid w:val="008A5CFD"/>
    <w:rsid w:val="008A6219"/>
    <w:rsid w:val="008A65F3"/>
    <w:rsid w:val="008A6F82"/>
    <w:rsid w:val="008A7AC5"/>
    <w:rsid w:val="008B0285"/>
    <w:rsid w:val="008B0980"/>
    <w:rsid w:val="008B098E"/>
    <w:rsid w:val="008B099A"/>
    <w:rsid w:val="008B0C00"/>
    <w:rsid w:val="008B0EAD"/>
    <w:rsid w:val="008B12A2"/>
    <w:rsid w:val="008B1350"/>
    <w:rsid w:val="008B1D0C"/>
    <w:rsid w:val="008B21FB"/>
    <w:rsid w:val="008B22E3"/>
    <w:rsid w:val="008B2556"/>
    <w:rsid w:val="008B2A8B"/>
    <w:rsid w:val="008B2BE0"/>
    <w:rsid w:val="008B2CAF"/>
    <w:rsid w:val="008B3208"/>
    <w:rsid w:val="008B329B"/>
    <w:rsid w:val="008B33F7"/>
    <w:rsid w:val="008B36E6"/>
    <w:rsid w:val="008B3ED1"/>
    <w:rsid w:val="008B436E"/>
    <w:rsid w:val="008B44E9"/>
    <w:rsid w:val="008B4544"/>
    <w:rsid w:val="008B4A44"/>
    <w:rsid w:val="008B4AAE"/>
    <w:rsid w:val="008B4E83"/>
    <w:rsid w:val="008B4EDD"/>
    <w:rsid w:val="008B5687"/>
    <w:rsid w:val="008B57A0"/>
    <w:rsid w:val="008B5A39"/>
    <w:rsid w:val="008B5B10"/>
    <w:rsid w:val="008B5BEC"/>
    <w:rsid w:val="008B5EBC"/>
    <w:rsid w:val="008B6CCC"/>
    <w:rsid w:val="008B6E28"/>
    <w:rsid w:val="008C00B1"/>
    <w:rsid w:val="008C03D9"/>
    <w:rsid w:val="008C06DC"/>
    <w:rsid w:val="008C137A"/>
    <w:rsid w:val="008C149C"/>
    <w:rsid w:val="008C1716"/>
    <w:rsid w:val="008C1878"/>
    <w:rsid w:val="008C18F0"/>
    <w:rsid w:val="008C1FD9"/>
    <w:rsid w:val="008C21C8"/>
    <w:rsid w:val="008C2833"/>
    <w:rsid w:val="008C2AB7"/>
    <w:rsid w:val="008C33D2"/>
    <w:rsid w:val="008C34EE"/>
    <w:rsid w:val="008C3823"/>
    <w:rsid w:val="008C38A2"/>
    <w:rsid w:val="008C3F2D"/>
    <w:rsid w:val="008C4319"/>
    <w:rsid w:val="008C45CF"/>
    <w:rsid w:val="008C468C"/>
    <w:rsid w:val="008C4773"/>
    <w:rsid w:val="008C482F"/>
    <w:rsid w:val="008C4871"/>
    <w:rsid w:val="008C4951"/>
    <w:rsid w:val="008C53C1"/>
    <w:rsid w:val="008C5622"/>
    <w:rsid w:val="008C567E"/>
    <w:rsid w:val="008C60A9"/>
    <w:rsid w:val="008C703F"/>
    <w:rsid w:val="008C73DE"/>
    <w:rsid w:val="008C7929"/>
    <w:rsid w:val="008C7977"/>
    <w:rsid w:val="008C7991"/>
    <w:rsid w:val="008C7F31"/>
    <w:rsid w:val="008D0CA3"/>
    <w:rsid w:val="008D1082"/>
    <w:rsid w:val="008D1788"/>
    <w:rsid w:val="008D192D"/>
    <w:rsid w:val="008D2225"/>
    <w:rsid w:val="008D261F"/>
    <w:rsid w:val="008D3191"/>
    <w:rsid w:val="008D3470"/>
    <w:rsid w:val="008D3E1F"/>
    <w:rsid w:val="008D3EA2"/>
    <w:rsid w:val="008D471F"/>
    <w:rsid w:val="008D47F2"/>
    <w:rsid w:val="008D4803"/>
    <w:rsid w:val="008D4A43"/>
    <w:rsid w:val="008D4CB7"/>
    <w:rsid w:val="008D4EAF"/>
    <w:rsid w:val="008D5EE5"/>
    <w:rsid w:val="008D5EF2"/>
    <w:rsid w:val="008D6FC9"/>
    <w:rsid w:val="008D72E7"/>
    <w:rsid w:val="008D7400"/>
    <w:rsid w:val="008E039E"/>
    <w:rsid w:val="008E07E0"/>
    <w:rsid w:val="008E0EAF"/>
    <w:rsid w:val="008E0F41"/>
    <w:rsid w:val="008E12FA"/>
    <w:rsid w:val="008E167F"/>
    <w:rsid w:val="008E1F3E"/>
    <w:rsid w:val="008E205B"/>
    <w:rsid w:val="008E20B0"/>
    <w:rsid w:val="008E2704"/>
    <w:rsid w:val="008E2D11"/>
    <w:rsid w:val="008E2EFD"/>
    <w:rsid w:val="008E3ED7"/>
    <w:rsid w:val="008E4451"/>
    <w:rsid w:val="008E4BEE"/>
    <w:rsid w:val="008E53B0"/>
    <w:rsid w:val="008E56BB"/>
    <w:rsid w:val="008E585A"/>
    <w:rsid w:val="008E59ED"/>
    <w:rsid w:val="008E5D36"/>
    <w:rsid w:val="008E5F6D"/>
    <w:rsid w:val="008E6B66"/>
    <w:rsid w:val="008E7029"/>
    <w:rsid w:val="008E71FE"/>
    <w:rsid w:val="008E75FD"/>
    <w:rsid w:val="008E7938"/>
    <w:rsid w:val="008E7F25"/>
    <w:rsid w:val="008F0915"/>
    <w:rsid w:val="008F09A3"/>
    <w:rsid w:val="008F1188"/>
    <w:rsid w:val="008F11C8"/>
    <w:rsid w:val="008F213B"/>
    <w:rsid w:val="008F292C"/>
    <w:rsid w:val="008F2F19"/>
    <w:rsid w:val="008F31E5"/>
    <w:rsid w:val="008F3555"/>
    <w:rsid w:val="008F3A81"/>
    <w:rsid w:val="008F3C65"/>
    <w:rsid w:val="008F3CB4"/>
    <w:rsid w:val="008F4CE7"/>
    <w:rsid w:val="008F4E86"/>
    <w:rsid w:val="008F5BAA"/>
    <w:rsid w:val="008F5E58"/>
    <w:rsid w:val="008F608F"/>
    <w:rsid w:val="008F60B2"/>
    <w:rsid w:val="008F60C2"/>
    <w:rsid w:val="008F651D"/>
    <w:rsid w:val="008F6582"/>
    <w:rsid w:val="008F6AD8"/>
    <w:rsid w:val="008F6C2F"/>
    <w:rsid w:val="008F7004"/>
    <w:rsid w:val="008F7525"/>
    <w:rsid w:val="008F7782"/>
    <w:rsid w:val="008F7933"/>
    <w:rsid w:val="008F7C45"/>
    <w:rsid w:val="008F7D87"/>
    <w:rsid w:val="00900445"/>
    <w:rsid w:val="009004DB"/>
    <w:rsid w:val="00901C71"/>
    <w:rsid w:val="00901D7E"/>
    <w:rsid w:val="00901EEF"/>
    <w:rsid w:val="00902001"/>
    <w:rsid w:val="009029E0"/>
    <w:rsid w:val="00902EC8"/>
    <w:rsid w:val="00902F69"/>
    <w:rsid w:val="00903089"/>
    <w:rsid w:val="009035F8"/>
    <w:rsid w:val="009038E9"/>
    <w:rsid w:val="0090395E"/>
    <w:rsid w:val="00903991"/>
    <w:rsid w:val="00904321"/>
    <w:rsid w:val="009043FC"/>
    <w:rsid w:val="00904448"/>
    <w:rsid w:val="00904672"/>
    <w:rsid w:val="00904980"/>
    <w:rsid w:val="00904EAA"/>
    <w:rsid w:val="009058A2"/>
    <w:rsid w:val="00905A0F"/>
    <w:rsid w:val="00905C47"/>
    <w:rsid w:val="00905D76"/>
    <w:rsid w:val="00905E75"/>
    <w:rsid w:val="00906B30"/>
    <w:rsid w:val="0090718C"/>
    <w:rsid w:val="00907689"/>
    <w:rsid w:val="00910770"/>
    <w:rsid w:val="00910906"/>
    <w:rsid w:val="009109F0"/>
    <w:rsid w:val="00910F51"/>
    <w:rsid w:val="00911391"/>
    <w:rsid w:val="00911487"/>
    <w:rsid w:val="0091189A"/>
    <w:rsid w:val="00911D3C"/>
    <w:rsid w:val="00912743"/>
    <w:rsid w:val="00913027"/>
    <w:rsid w:val="009134A9"/>
    <w:rsid w:val="0091366C"/>
    <w:rsid w:val="00913881"/>
    <w:rsid w:val="00913A7E"/>
    <w:rsid w:val="009153B5"/>
    <w:rsid w:val="00915A6C"/>
    <w:rsid w:val="00915BB0"/>
    <w:rsid w:val="0091614F"/>
    <w:rsid w:val="00916293"/>
    <w:rsid w:val="009163E8"/>
    <w:rsid w:val="009171EF"/>
    <w:rsid w:val="00917FCD"/>
    <w:rsid w:val="00920001"/>
    <w:rsid w:val="009201DA"/>
    <w:rsid w:val="0092045F"/>
    <w:rsid w:val="009208B4"/>
    <w:rsid w:val="00920B00"/>
    <w:rsid w:val="00920CA6"/>
    <w:rsid w:val="00921211"/>
    <w:rsid w:val="00921CE7"/>
    <w:rsid w:val="00922180"/>
    <w:rsid w:val="00923223"/>
    <w:rsid w:val="00923422"/>
    <w:rsid w:val="0092357C"/>
    <w:rsid w:val="00923B7A"/>
    <w:rsid w:val="0092436A"/>
    <w:rsid w:val="00924B62"/>
    <w:rsid w:val="009258CB"/>
    <w:rsid w:val="00925913"/>
    <w:rsid w:val="009259A7"/>
    <w:rsid w:val="00925B50"/>
    <w:rsid w:val="0092623C"/>
    <w:rsid w:val="0092634A"/>
    <w:rsid w:val="009272E2"/>
    <w:rsid w:val="00927430"/>
    <w:rsid w:val="00927B67"/>
    <w:rsid w:val="00927B92"/>
    <w:rsid w:val="0093001E"/>
    <w:rsid w:val="00930403"/>
    <w:rsid w:val="00930806"/>
    <w:rsid w:val="00930B85"/>
    <w:rsid w:val="00930C30"/>
    <w:rsid w:val="00930E75"/>
    <w:rsid w:val="00931037"/>
    <w:rsid w:val="00931271"/>
    <w:rsid w:val="00931282"/>
    <w:rsid w:val="00931446"/>
    <w:rsid w:val="009314EF"/>
    <w:rsid w:val="00931A1A"/>
    <w:rsid w:val="00932151"/>
    <w:rsid w:val="0093251C"/>
    <w:rsid w:val="009327A7"/>
    <w:rsid w:val="009329F8"/>
    <w:rsid w:val="00932A4C"/>
    <w:rsid w:val="00933292"/>
    <w:rsid w:val="00933BA7"/>
    <w:rsid w:val="00933F71"/>
    <w:rsid w:val="009343DA"/>
    <w:rsid w:val="009349CC"/>
    <w:rsid w:val="00934E6C"/>
    <w:rsid w:val="009350E5"/>
    <w:rsid w:val="0093542E"/>
    <w:rsid w:val="00936511"/>
    <w:rsid w:val="00936E3C"/>
    <w:rsid w:val="0093729B"/>
    <w:rsid w:val="00937EBB"/>
    <w:rsid w:val="00937FB8"/>
    <w:rsid w:val="009403EA"/>
    <w:rsid w:val="00940700"/>
    <w:rsid w:val="00940870"/>
    <w:rsid w:val="009413FC"/>
    <w:rsid w:val="0094155D"/>
    <w:rsid w:val="009416E9"/>
    <w:rsid w:val="0094193B"/>
    <w:rsid w:val="00941B75"/>
    <w:rsid w:val="00941E9A"/>
    <w:rsid w:val="00941F33"/>
    <w:rsid w:val="00942336"/>
    <w:rsid w:val="0094270A"/>
    <w:rsid w:val="00942E0D"/>
    <w:rsid w:val="00942F58"/>
    <w:rsid w:val="0094368C"/>
    <w:rsid w:val="00943AC6"/>
    <w:rsid w:val="00943CDC"/>
    <w:rsid w:val="00944143"/>
    <w:rsid w:val="009448BA"/>
    <w:rsid w:val="00944F09"/>
    <w:rsid w:val="00944F34"/>
    <w:rsid w:val="00945058"/>
    <w:rsid w:val="0094590E"/>
    <w:rsid w:val="00946BED"/>
    <w:rsid w:val="00947449"/>
    <w:rsid w:val="00947749"/>
    <w:rsid w:val="009477B1"/>
    <w:rsid w:val="009478E4"/>
    <w:rsid w:val="009507AC"/>
    <w:rsid w:val="00950850"/>
    <w:rsid w:val="00950A52"/>
    <w:rsid w:val="009514D6"/>
    <w:rsid w:val="0095159A"/>
    <w:rsid w:val="009527A7"/>
    <w:rsid w:val="009527C3"/>
    <w:rsid w:val="00952936"/>
    <w:rsid w:val="00952B8C"/>
    <w:rsid w:val="00952C07"/>
    <w:rsid w:val="00952DD9"/>
    <w:rsid w:val="009539FC"/>
    <w:rsid w:val="00953CF5"/>
    <w:rsid w:val="0095591A"/>
    <w:rsid w:val="00955E72"/>
    <w:rsid w:val="00955FA5"/>
    <w:rsid w:val="009565DC"/>
    <w:rsid w:val="0095665D"/>
    <w:rsid w:val="00956B94"/>
    <w:rsid w:val="009571AC"/>
    <w:rsid w:val="009573B8"/>
    <w:rsid w:val="00957469"/>
    <w:rsid w:val="009574DC"/>
    <w:rsid w:val="009579DE"/>
    <w:rsid w:val="00957CA1"/>
    <w:rsid w:val="00957EC2"/>
    <w:rsid w:val="00957ED8"/>
    <w:rsid w:val="0096096C"/>
    <w:rsid w:val="00960E86"/>
    <w:rsid w:val="009617C2"/>
    <w:rsid w:val="00961832"/>
    <w:rsid w:val="009619F6"/>
    <w:rsid w:val="00961E3C"/>
    <w:rsid w:val="0096272D"/>
    <w:rsid w:val="009629F7"/>
    <w:rsid w:val="0096324B"/>
    <w:rsid w:val="00963357"/>
    <w:rsid w:val="0096394F"/>
    <w:rsid w:val="009639E6"/>
    <w:rsid w:val="00963A00"/>
    <w:rsid w:val="00963CEE"/>
    <w:rsid w:val="00963DEB"/>
    <w:rsid w:val="00963E0B"/>
    <w:rsid w:val="009648BB"/>
    <w:rsid w:val="009655E0"/>
    <w:rsid w:val="00965A11"/>
    <w:rsid w:val="00965CC3"/>
    <w:rsid w:val="00965EDD"/>
    <w:rsid w:val="0096655C"/>
    <w:rsid w:val="009665EC"/>
    <w:rsid w:val="00966F70"/>
    <w:rsid w:val="009675C1"/>
    <w:rsid w:val="0096772E"/>
    <w:rsid w:val="00967D34"/>
    <w:rsid w:val="00967E03"/>
    <w:rsid w:val="00970229"/>
    <w:rsid w:val="009707C7"/>
    <w:rsid w:val="00970C03"/>
    <w:rsid w:val="00970C48"/>
    <w:rsid w:val="00970D6F"/>
    <w:rsid w:val="00970FFC"/>
    <w:rsid w:val="009713D1"/>
    <w:rsid w:val="00971498"/>
    <w:rsid w:val="009722C9"/>
    <w:rsid w:val="0097260A"/>
    <w:rsid w:val="00972D7B"/>
    <w:rsid w:val="00972E00"/>
    <w:rsid w:val="00972E82"/>
    <w:rsid w:val="009736B2"/>
    <w:rsid w:val="00973A62"/>
    <w:rsid w:val="00973CE6"/>
    <w:rsid w:val="00973DD2"/>
    <w:rsid w:val="0097402B"/>
    <w:rsid w:val="00974954"/>
    <w:rsid w:val="00974A69"/>
    <w:rsid w:val="00974D8E"/>
    <w:rsid w:val="00974DA4"/>
    <w:rsid w:val="00974E92"/>
    <w:rsid w:val="0097528C"/>
    <w:rsid w:val="00975F15"/>
    <w:rsid w:val="009761CA"/>
    <w:rsid w:val="00977578"/>
    <w:rsid w:val="0097764D"/>
    <w:rsid w:val="009779B0"/>
    <w:rsid w:val="00977E1F"/>
    <w:rsid w:val="00977EA1"/>
    <w:rsid w:val="00980347"/>
    <w:rsid w:val="009805CD"/>
    <w:rsid w:val="0098071E"/>
    <w:rsid w:val="009814C2"/>
    <w:rsid w:val="009814C4"/>
    <w:rsid w:val="0098173F"/>
    <w:rsid w:val="009820B3"/>
    <w:rsid w:val="00982C80"/>
    <w:rsid w:val="00982DEC"/>
    <w:rsid w:val="00983158"/>
    <w:rsid w:val="0098333C"/>
    <w:rsid w:val="009835A8"/>
    <w:rsid w:val="0098365E"/>
    <w:rsid w:val="009836CA"/>
    <w:rsid w:val="009838F3"/>
    <w:rsid w:val="00984272"/>
    <w:rsid w:val="00984EAD"/>
    <w:rsid w:val="00985011"/>
    <w:rsid w:val="00985158"/>
    <w:rsid w:val="00985881"/>
    <w:rsid w:val="00986E38"/>
    <w:rsid w:val="00987888"/>
    <w:rsid w:val="00987947"/>
    <w:rsid w:val="00987BEA"/>
    <w:rsid w:val="00987F68"/>
    <w:rsid w:val="0099065E"/>
    <w:rsid w:val="00990DD0"/>
    <w:rsid w:val="00990F8A"/>
    <w:rsid w:val="0099120B"/>
    <w:rsid w:val="00991833"/>
    <w:rsid w:val="00991B69"/>
    <w:rsid w:val="009921F9"/>
    <w:rsid w:val="00992255"/>
    <w:rsid w:val="00992315"/>
    <w:rsid w:val="0099238E"/>
    <w:rsid w:val="009924CB"/>
    <w:rsid w:val="00992664"/>
    <w:rsid w:val="0099280D"/>
    <w:rsid w:val="00992AC1"/>
    <w:rsid w:val="00992FED"/>
    <w:rsid w:val="0099324D"/>
    <w:rsid w:val="00993F60"/>
    <w:rsid w:val="00994307"/>
    <w:rsid w:val="009948EC"/>
    <w:rsid w:val="00994BD9"/>
    <w:rsid w:val="00995895"/>
    <w:rsid w:val="00995931"/>
    <w:rsid w:val="00995A93"/>
    <w:rsid w:val="00995C00"/>
    <w:rsid w:val="0099603F"/>
    <w:rsid w:val="00996185"/>
    <w:rsid w:val="00996445"/>
    <w:rsid w:val="009964F4"/>
    <w:rsid w:val="009972CC"/>
    <w:rsid w:val="0099736F"/>
    <w:rsid w:val="009978CB"/>
    <w:rsid w:val="009978ED"/>
    <w:rsid w:val="009A0439"/>
    <w:rsid w:val="009A0794"/>
    <w:rsid w:val="009A07BA"/>
    <w:rsid w:val="009A0A8F"/>
    <w:rsid w:val="009A12A9"/>
    <w:rsid w:val="009A1970"/>
    <w:rsid w:val="009A1A2D"/>
    <w:rsid w:val="009A1C1D"/>
    <w:rsid w:val="009A1F7C"/>
    <w:rsid w:val="009A1FA1"/>
    <w:rsid w:val="009A1FBD"/>
    <w:rsid w:val="009A239D"/>
    <w:rsid w:val="009A2452"/>
    <w:rsid w:val="009A27FD"/>
    <w:rsid w:val="009A286E"/>
    <w:rsid w:val="009A2B6D"/>
    <w:rsid w:val="009A2D3F"/>
    <w:rsid w:val="009A4318"/>
    <w:rsid w:val="009A4C9E"/>
    <w:rsid w:val="009A51E9"/>
    <w:rsid w:val="009A5309"/>
    <w:rsid w:val="009A6055"/>
    <w:rsid w:val="009A6068"/>
    <w:rsid w:val="009A6292"/>
    <w:rsid w:val="009A6C7B"/>
    <w:rsid w:val="009A78C9"/>
    <w:rsid w:val="009B01D6"/>
    <w:rsid w:val="009B0202"/>
    <w:rsid w:val="009B0665"/>
    <w:rsid w:val="009B0B2D"/>
    <w:rsid w:val="009B0C04"/>
    <w:rsid w:val="009B1588"/>
    <w:rsid w:val="009B18B2"/>
    <w:rsid w:val="009B1A31"/>
    <w:rsid w:val="009B20B7"/>
    <w:rsid w:val="009B21C7"/>
    <w:rsid w:val="009B22AE"/>
    <w:rsid w:val="009B2C59"/>
    <w:rsid w:val="009B34D2"/>
    <w:rsid w:val="009B3692"/>
    <w:rsid w:val="009B383C"/>
    <w:rsid w:val="009B3AFA"/>
    <w:rsid w:val="009B3EC3"/>
    <w:rsid w:val="009B466C"/>
    <w:rsid w:val="009B4863"/>
    <w:rsid w:val="009B4A2D"/>
    <w:rsid w:val="009B5127"/>
    <w:rsid w:val="009B576B"/>
    <w:rsid w:val="009B584E"/>
    <w:rsid w:val="009B59A4"/>
    <w:rsid w:val="009B5DBE"/>
    <w:rsid w:val="009B648B"/>
    <w:rsid w:val="009B6AC4"/>
    <w:rsid w:val="009B6F46"/>
    <w:rsid w:val="009B714A"/>
    <w:rsid w:val="009B748E"/>
    <w:rsid w:val="009B7805"/>
    <w:rsid w:val="009C0843"/>
    <w:rsid w:val="009C11CD"/>
    <w:rsid w:val="009C120C"/>
    <w:rsid w:val="009C2383"/>
    <w:rsid w:val="009C24CD"/>
    <w:rsid w:val="009C2602"/>
    <w:rsid w:val="009C2896"/>
    <w:rsid w:val="009C2E66"/>
    <w:rsid w:val="009C3170"/>
    <w:rsid w:val="009C34C3"/>
    <w:rsid w:val="009C3598"/>
    <w:rsid w:val="009C39CB"/>
    <w:rsid w:val="009C3EE8"/>
    <w:rsid w:val="009C42B4"/>
    <w:rsid w:val="009C4C54"/>
    <w:rsid w:val="009C4DCF"/>
    <w:rsid w:val="009C53DD"/>
    <w:rsid w:val="009C574F"/>
    <w:rsid w:val="009C5E28"/>
    <w:rsid w:val="009C7125"/>
    <w:rsid w:val="009C7B9B"/>
    <w:rsid w:val="009C7FBA"/>
    <w:rsid w:val="009D0B61"/>
    <w:rsid w:val="009D0C61"/>
    <w:rsid w:val="009D0D8E"/>
    <w:rsid w:val="009D1485"/>
    <w:rsid w:val="009D18AF"/>
    <w:rsid w:val="009D1D5E"/>
    <w:rsid w:val="009D26EF"/>
    <w:rsid w:val="009D2739"/>
    <w:rsid w:val="009D31A8"/>
    <w:rsid w:val="009D44F8"/>
    <w:rsid w:val="009D4707"/>
    <w:rsid w:val="009D4751"/>
    <w:rsid w:val="009D4886"/>
    <w:rsid w:val="009D4AA1"/>
    <w:rsid w:val="009D7164"/>
    <w:rsid w:val="009D716E"/>
    <w:rsid w:val="009D7564"/>
    <w:rsid w:val="009D7ABF"/>
    <w:rsid w:val="009D7C33"/>
    <w:rsid w:val="009E0116"/>
    <w:rsid w:val="009E0A40"/>
    <w:rsid w:val="009E1604"/>
    <w:rsid w:val="009E17F0"/>
    <w:rsid w:val="009E1C85"/>
    <w:rsid w:val="009E1DAA"/>
    <w:rsid w:val="009E2624"/>
    <w:rsid w:val="009E294F"/>
    <w:rsid w:val="009E2F1B"/>
    <w:rsid w:val="009E32EF"/>
    <w:rsid w:val="009E447E"/>
    <w:rsid w:val="009E45A6"/>
    <w:rsid w:val="009E4A12"/>
    <w:rsid w:val="009E4BAB"/>
    <w:rsid w:val="009E541F"/>
    <w:rsid w:val="009E57CA"/>
    <w:rsid w:val="009E58B4"/>
    <w:rsid w:val="009E684F"/>
    <w:rsid w:val="009E6B28"/>
    <w:rsid w:val="009E6BB2"/>
    <w:rsid w:val="009E790C"/>
    <w:rsid w:val="009F02DB"/>
    <w:rsid w:val="009F05DA"/>
    <w:rsid w:val="009F0EC8"/>
    <w:rsid w:val="009F11C9"/>
    <w:rsid w:val="009F1FB0"/>
    <w:rsid w:val="009F1FD1"/>
    <w:rsid w:val="009F20B5"/>
    <w:rsid w:val="009F2DFE"/>
    <w:rsid w:val="009F3E81"/>
    <w:rsid w:val="009F4161"/>
    <w:rsid w:val="009F442E"/>
    <w:rsid w:val="009F444A"/>
    <w:rsid w:val="009F470B"/>
    <w:rsid w:val="009F49C4"/>
    <w:rsid w:val="009F4BDF"/>
    <w:rsid w:val="009F5CC0"/>
    <w:rsid w:val="009F60D9"/>
    <w:rsid w:val="009F6689"/>
    <w:rsid w:val="009F6984"/>
    <w:rsid w:val="009F7190"/>
    <w:rsid w:val="009F7B82"/>
    <w:rsid w:val="009F7C69"/>
    <w:rsid w:val="009F7F39"/>
    <w:rsid w:val="00A0055E"/>
    <w:rsid w:val="00A00FF5"/>
    <w:rsid w:val="00A01633"/>
    <w:rsid w:val="00A01801"/>
    <w:rsid w:val="00A01F2C"/>
    <w:rsid w:val="00A026A5"/>
    <w:rsid w:val="00A027DC"/>
    <w:rsid w:val="00A02E15"/>
    <w:rsid w:val="00A02EB8"/>
    <w:rsid w:val="00A02F1B"/>
    <w:rsid w:val="00A0312F"/>
    <w:rsid w:val="00A0334A"/>
    <w:rsid w:val="00A03E36"/>
    <w:rsid w:val="00A049B6"/>
    <w:rsid w:val="00A04E74"/>
    <w:rsid w:val="00A05075"/>
    <w:rsid w:val="00A056B0"/>
    <w:rsid w:val="00A058B7"/>
    <w:rsid w:val="00A059BC"/>
    <w:rsid w:val="00A060C1"/>
    <w:rsid w:val="00A06566"/>
    <w:rsid w:val="00A065B2"/>
    <w:rsid w:val="00A067B6"/>
    <w:rsid w:val="00A067FF"/>
    <w:rsid w:val="00A10088"/>
    <w:rsid w:val="00A10150"/>
    <w:rsid w:val="00A10937"/>
    <w:rsid w:val="00A109B8"/>
    <w:rsid w:val="00A10E4E"/>
    <w:rsid w:val="00A116CF"/>
    <w:rsid w:val="00A11DDA"/>
    <w:rsid w:val="00A11E1B"/>
    <w:rsid w:val="00A11FDE"/>
    <w:rsid w:val="00A1219D"/>
    <w:rsid w:val="00A12440"/>
    <w:rsid w:val="00A12ED0"/>
    <w:rsid w:val="00A1319A"/>
    <w:rsid w:val="00A141F8"/>
    <w:rsid w:val="00A14241"/>
    <w:rsid w:val="00A145D2"/>
    <w:rsid w:val="00A14915"/>
    <w:rsid w:val="00A14EFB"/>
    <w:rsid w:val="00A150F4"/>
    <w:rsid w:val="00A166D5"/>
    <w:rsid w:val="00A168AF"/>
    <w:rsid w:val="00A17B9A"/>
    <w:rsid w:val="00A20262"/>
    <w:rsid w:val="00A205CE"/>
    <w:rsid w:val="00A20B62"/>
    <w:rsid w:val="00A2193B"/>
    <w:rsid w:val="00A219A9"/>
    <w:rsid w:val="00A22751"/>
    <w:rsid w:val="00A22B2F"/>
    <w:rsid w:val="00A22C31"/>
    <w:rsid w:val="00A2323B"/>
    <w:rsid w:val="00A23376"/>
    <w:rsid w:val="00A233D1"/>
    <w:rsid w:val="00A240B1"/>
    <w:rsid w:val="00A24191"/>
    <w:rsid w:val="00A244F1"/>
    <w:rsid w:val="00A24AB2"/>
    <w:rsid w:val="00A25E50"/>
    <w:rsid w:val="00A26251"/>
    <w:rsid w:val="00A269A2"/>
    <w:rsid w:val="00A26D9B"/>
    <w:rsid w:val="00A2745F"/>
    <w:rsid w:val="00A27D57"/>
    <w:rsid w:val="00A27E96"/>
    <w:rsid w:val="00A30062"/>
    <w:rsid w:val="00A30509"/>
    <w:rsid w:val="00A30844"/>
    <w:rsid w:val="00A314BB"/>
    <w:rsid w:val="00A31657"/>
    <w:rsid w:val="00A316EA"/>
    <w:rsid w:val="00A31760"/>
    <w:rsid w:val="00A319AA"/>
    <w:rsid w:val="00A31BFA"/>
    <w:rsid w:val="00A31C70"/>
    <w:rsid w:val="00A3227F"/>
    <w:rsid w:val="00A322BC"/>
    <w:rsid w:val="00A326C9"/>
    <w:rsid w:val="00A32AAB"/>
    <w:rsid w:val="00A33CA1"/>
    <w:rsid w:val="00A341E1"/>
    <w:rsid w:val="00A343E9"/>
    <w:rsid w:val="00A3490F"/>
    <w:rsid w:val="00A34E81"/>
    <w:rsid w:val="00A34F2F"/>
    <w:rsid w:val="00A35344"/>
    <w:rsid w:val="00A356AF"/>
    <w:rsid w:val="00A35D17"/>
    <w:rsid w:val="00A36657"/>
    <w:rsid w:val="00A36F5C"/>
    <w:rsid w:val="00A400BC"/>
    <w:rsid w:val="00A40397"/>
    <w:rsid w:val="00A4046F"/>
    <w:rsid w:val="00A40A6D"/>
    <w:rsid w:val="00A40CE4"/>
    <w:rsid w:val="00A41238"/>
    <w:rsid w:val="00A41247"/>
    <w:rsid w:val="00A41B0B"/>
    <w:rsid w:val="00A41E7E"/>
    <w:rsid w:val="00A421D6"/>
    <w:rsid w:val="00A424C5"/>
    <w:rsid w:val="00A42651"/>
    <w:rsid w:val="00A429C2"/>
    <w:rsid w:val="00A43713"/>
    <w:rsid w:val="00A44135"/>
    <w:rsid w:val="00A447F3"/>
    <w:rsid w:val="00A4498E"/>
    <w:rsid w:val="00A44F54"/>
    <w:rsid w:val="00A4509E"/>
    <w:rsid w:val="00A450CA"/>
    <w:rsid w:val="00A45103"/>
    <w:rsid w:val="00A455F0"/>
    <w:rsid w:val="00A45690"/>
    <w:rsid w:val="00A465D9"/>
    <w:rsid w:val="00A46610"/>
    <w:rsid w:val="00A469C4"/>
    <w:rsid w:val="00A46AD1"/>
    <w:rsid w:val="00A46E85"/>
    <w:rsid w:val="00A46FAE"/>
    <w:rsid w:val="00A47227"/>
    <w:rsid w:val="00A47520"/>
    <w:rsid w:val="00A4764A"/>
    <w:rsid w:val="00A47753"/>
    <w:rsid w:val="00A50394"/>
    <w:rsid w:val="00A50457"/>
    <w:rsid w:val="00A5071A"/>
    <w:rsid w:val="00A50A30"/>
    <w:rsid w:val="00A50CCE"/>
    <w:rsid w:val="00A50DAE"/>
    <w:rsid w:val="00A511F2"/>
    <w:rsid w:val="00A512AB"/>
    <w:rsid w:val="00A514F7"/>
    <w:rsid w:val="00A51560"/>
    <w:rsid w:val="00A51731"/>
    <w:rsid w:val="00A522C7"/>
    <w:rsid w:val="00A52EB4"/>
    <w:rsid w:val="00A5395B"/>
    <w:rsid w:val="00A53B45"/>
    <w:rsid w:val="00A53E89"/>
    <w:rsid w:val="00A53E8D"/>
    <w:rsid w:val="00A540FE"/>
    <w:rsid w:val="00A5430B"/>
    <w:rsid w:val="00A543E6"/>
    <w:rsid w:val="00A549B9"/>
    <w:rsid w:val="00A54AB6"/>
    <w:rsid w:val="00A54E22"/>
    <w:rsid w:val="00A55332"/>
    <w:rsid w:val="00A55ED6"/>
    <w:rsid w:val="00A5646B"/>
    <w:rsid w:val="00A56B02"/>
    <w:rsid w:val="00A57367"/>
    <w:rsid w:val="00A57537"/>
    <w:rsid w:val="00A57697"/>
    <w:rsid w:val="00A57958"/>
    <w:rsid w:val="00A57E9D"/>
    <w:rsid w:val="00A6025B"/>
    <w:rsid w:val="00A604A0"/>
    <w:rsid w:val="00A606DE"/>
    <w:rsid w:val="00A60714"/>
    <w:rsid w:val="00A60897"/>
    <w:rsid w:val="00A60BC4"/>
    <w:rsid w:val="00A60BFB"/>
    <w:rsid w:val="00A60CD4"/>
    <w:rsid w:val="00A60D75"/>
    <w:rsid w:val="00A60FC7"/>
    <w:rsid w:val="00A61206"/>
    <w:rsid w:val="00A61730"/>
    <w:rsid w:val="00A618F0"/>
    <w:rsid w:val="00A61BF7"/>
    <w:rsid w:val="00A61EA9"/>
    <w:rsid w:val="00A61F55"/>
    <w:rsid w:val="00A62002"/>
    <w:rsid w:val="00A63193"/>
    <w:rsid w:val="00A6334B"/>
    <w:rsid w:val="00A636C7"/>
    <w:rsid w:val="00A63B14"/>
    <w:rsid w:val="00A641A1"/>
    <w:rsid w:val="00A6490E"/>
    <w:rsid w:val="00A64933"/>
    <w:rsid w:val="00A64D5A"/>
    <w:rsid w:val="00A650B4"/>
    <w:rsid w:val="00A6570A"/>
    <w:rsid w:val="00A659E0"/>
    <w:rsid w:val="00A65C9E"/>
    <w:rsid w:val="00A661C2"/>
    <w:rsid w:val="00A6623F"/>
    <w:rsid w:val="00A667BD"/>
    <w:rsid w:val="00A66E9B"/>
    <w:rsid w:val="00A66F83"/>
    <w:rsid w:val="00A66FBA"/>
    <w:rsid w:val="00A6729E"/>
    <w:rsid w:val="00A67607"/>
    <w:rsid w:val="00A67630"/>
    <w:rsid w:val="00A677B5"/>
    <w:rsid w:val="00A679E4"/>
    <w:rsid w:val="00A67E3A"/>
    <w:rsid w:val="00A700CA"/>
    <w:rsid w:val="00A70C13"/>
    <w:rsid w:val="00A71013"/>
    <w:rsid w:val="00A7124D"/>
    <w:rsid w:val="00A71319"/>
    <w:rsid w:val="00A71440"/>
    <w:rsid w:val="00A71605"/>
    <w:rsid w:val="00A71851"/>
    <w:rsid w:val="00A71B18"/>
    <w:rsid w:val="00A7229E"/>
    <w:rsid w:val="00A723CC"/>
    <w:rsid w:val="00A7242A"/>
    <w:rsid w:val="00A72A31"/>
    <w:rsid w:val="00A72C11"/>
    <w:rsid w:val="00A72E15"/>
    <w:rsid w:val="00A732E6"/>
    <w:rsid w:val="00A73CB4"/>
    <w:rsid w:val="00A73CFF"/>
    <w:rsid w:val="00A73DD2"/>
    <w:rsid w:val="00A747DD"/>
    <w:rsid w:val="00A75316"/>
    <w:rsid w:val="00A75442"/>
    <w:rsid w:val="00A75B06"/>
    <w:rsid w:val="00A75BF3"/>
    <w:rsid w:val="00A7652C"/>
    <w:rsid w:val="00A76D93"/>
    <w:rsid w:val="00A76E0A"/>
    <w:rsid w:val="00A772DE"/>
    <w:rsid w:val="00A7782A"/>
    <w:rsid w:val="00A8064D"/>
    <w:rsid w:val="00A80784"/>
    <w:rsid w:val="00A80AE2"/>
    <w:rsid w:val="00A812E1"/>
    <w:rsid w:val="00A81658"/>
    <w:rsid w:val="00A81E6F"/>
    <w:rsid w:val="00A82461"/>
    <w:rsid w:val="00A825CC"/>
    <w:rsid w:val="00A82703"/>
    <w:rsid w:val="00A8305C"/>
    <w:rsid w:val="00A84551"/>
    <w:rsid w:val="00A84AC3"/>
    <w:rsid w:val="00A84AF9"/>
    <w:rsid w:val="00A85CD1"/>
    <w:rsid w:val="00A85CDC"/>
    <w:rsid w:val="00A85F91"/>
    <w:rsid w:val="00A861CB"/>
    <w:rsid w:val="00A86869"/>
    <w:rsid w:val="00A869F9"/>
    <w:rsid w:val="00A86A10"/>
    <w:rsid w:val="00A87AA9"/>
    <w:rsid w:val="00A87AEC"/>
    <w:rsid w:val="00A87CC0"/>
    <w:rsid w:val="00A87CF5"/>
    <w:rsid w:val="00A9063C"/>
    <w:rsid w:val="00A90DC8"/>
    <w:rsid w:val="00A91003"/>
    <w:rsid w:val="00A91565"/>
    <w:rsid w:val="00A91739"/>
    <w:rsid w:val="00A917CB"/>
    <w:rsid w:val="00A91C2C"/>
    <w:rsid w:val="00A932DC"/>
    <w:rsid w:val="00A934E3"/>
    <w:rsid w:val="00A936EB"/>
    <w:rsid w:val="00A93752"/>
    <w:rsid w:val="00A93A10"/>
    <w:rsid w:val="00A9401B"/>
    <w:rsid w:val="00A94533"/>
    <w:rsid w:val="00A94C0C"/>
    <w:rsid w:val="00A94E08"/>
    <w:rsid w:val="00A94E23"/>
    <w:rsid w:val="00A951B2"/>
    <w:rsid w:val="00A952FC"/>
    <w:rsid w:val="00A95A1B"/>
    <w:rsid w:val="00A95C1F"/>
    <w:rsid w:val="00A96324"/>
    <w:rsid w:val="00A967BB"/>
    <w:rsid w:val="00A96B3E"/>
    <w:rsid w:val="00A96D36"/>
    <w:rsid w:val="00AA00F4"/>
    <w:rsid w:val="00AA0ED8"/>
    <w:rsid w:val="00AA13B7"/>
    <w:rsid w:val="00AA18D7"/>
    <w:rsid w:val="00AA1D2A"/>
    <w:rsid w:val="00AA21A8"/>
    <w:rsid w:val="00AA21AB"/>
    <w:rsid w:val="00AA237C"/>
    <w:rsid w:val="00AA266D"/>
    <w:rsid w:val="00AA2CA0"/>
    <w:rsid w:val="00AA3F49"/>
    <w:rsid w:val="00AA40C1"/>
    <w:rsid w:val="00AA41FA"/>
    <w:rsid w:val="00AA4271"/>
    <w:rsid w:val="00AA4750"/>
    <w:rsid w:val="00AA5A27"/>
    <w:rsid w:val="00AA5E7F"/>
    <w:rsid w:val="00AA6184"/>
    <w:rsid w:val="00AA6AE2"/>
    <w:rsid w:val="00AA6CC3"/>
    <w:rsid w:val="00AA6D2B"/>
    <w:rsid w:val="00AA6EAE"/>
    <w:rsid w:val="00AA757D"/>
    <w:rsid w:val="00AA75E4"/>
    <w:rsid w:val="00AA78EE"/>
    <w:rsid w:val="00AA799F"/>
    <w:rsid w:val="00AB0156"/>
    <w:rsid w:val="00AB0245"/>
    <w:rsid w:val="00AB068F"/>
    <w:rsid w:val="00AB0C34"/>
    <w:rsid w:val="00AB0F87"/>
    <w:rsid w:val="00AB121D"/>
    <w:rsid w:val="00AB1572"/>
    <w:rsid w:val="00AB1936"/>
    <w:rsid w:val="00AB19E1"/>
    <w:rsid w:val="00AB248C"/>
    <w:rsid w:val="00AB28C5"/>
    <w:rsid w:val="00AB2F6C"/>
    <w:rsid w:val="00AB3735"/>
    <w:rsid w:val="00AB380A"/>
    <w:rsid w:val="00AB3B9F"/>
    <w:rsid w:val="00AB40DE"/>
    <w:rsid w:val="00AB41D3"/>
    <w:rsid w:val="00AB48AD"/>
    <w:rsid w:val="00AB4C34"/>
    <w:rsid w:val="00AB4DC2"/>
    <w:rsid w:val="00AB5896"/>
    <w:rsid w:val="00AB690F"/>
    <w:rsid w:val="00AB74D3"/>
    <w:rsid w:val="00AB7788"/>
    <w:rsid w:val="00AB785D"/>
    <w:rsid w:val="00AB7BBC"/>
    <w:rsid w:val="00AC040B"/>
    <w:rsid w:val="00AC05C8"/>
    <w:rsid w:val="00AC05F8"/>
    <w:rsid w:val="00AC0E55"/>
    <w:rsid w:val="00AC2340"/>
    <w:rsid w:val="00AC280D"/>
    <w:rsid w:val="00AC2DCC"/>
    <w:rsid w:val="00AC2F63"/>
    <w:rsid w:val="00AC30F5"/>
    <w:rsid w:val="00AC318D"/>
    <w:rsid w:val="00AC3FD1"/>
    <w:rsid w:val="00AC4AD7"/>
    <w:rsid w:val="00AC4DE2"/>
    <w:rsid w:val="00AC4F4E"/>
    <w:rsid w:val="00AC5440"/>
    <w:rsid w:val="00AC546A"/>
    <w:rsid w:val="00AC5478"/>
    <w:rsid w:val="00AC5A68"/>
    <w:rsid w:val="00AC5F72"/>
    <w:rsid w:val="00AC62CD"/>
    <w:rsid w:val="00AC65CF"/>
    <w:rsid w:val="00AC690E"/>
    <w:rsid w:val="00AC6928"/>
    <w:rsid w:val="00AC6EE9"/>
    <w:rsid w:val="00AC7DA4"/>
    <w:rsid w:val="00AC7DAC"/>
    <w:rsid w:val="00AC7FFC"/>
    <w:rsid w:val="00AD029A"/>
    <w:rsid w:val="00AD098F"/>
    <w:rsid w:val="00AD102D"/>
    <w:rsid w:val="00AD1601"/>
    <w:rsid w:val="00AD240D"/>
    <w:rsid w:val="00AD2F6A"/>
    <w:rsid w:val="00AD39E5"/>
    <w:rsid w:val="00AD3A9A"/>
    <w:rsid w:val="00AD4016"/>
    <w:rsid w:val="00AD4182"/>
    <w:rsid w:val="00AD51FB"/>
    <w:rsid w:val="00AD5385"/>
    <w:rsid w:val="00AD5413"/>
    <w:rsid w:val="00AD5EB5"/>
    <w:rsid w:val="00AD660A"/>
    <w:rsid w:val="00AD6826"/>
    <w:rsid w:val="00AD6A4D"/>
    <w:rsid w:val="00AD6C2D"/>
    <w:rsid w:val="00AD6D21"/>
    <w:rsid w:val="00AD6F09"/>
    <w:rsid w:val="00AD75E7"/>
    <w:rsid w:val="00AD7B86"/>
    <w:rsid w:val="00AD7D31"/>
    <w:rsid w:val="00AE0D4A"/>
    <w:rsid w:val="00AE1392"/>
    <w:rsid w:val="00AE1D20"/>
    <w:rsid w:val="00AE1F54"/>
    <w:rsid w:val="00AE2106"/>
    <w:rsid w:val="00AE27E0"/>
    <w:rsid w:val="00AE3158"/>
    <w:rsid w:val="00AE3498"/>
    <w:rsid w:val="00AE380C"/>
    <w:rsid w:val="00AE3F4B"/>
    <w:rsid w:val="00AE468C"/>
    <w:rsid w:val="00AE49C1"/>
    <w:rsid w:val="00AE55CA"/>
    <w:rsid w:val="00AE565F"/>
    <w:rsid w:val="00AE5B73"/>
    <w:rsid w:val="00AE5D76"/>
    <w:rsid w:val="00AE6AA6"/>
    <w:rsid w:val="00AE6CC7"/>
    <w:rsid w:val="00AE6EB6"/>
    <w:rsid w:val="00AE7260"/>
    <w:rsid w:val="00AE72F7"/>
    <w:rsid w:val="00AE765F"/>
    <w:rsid w:val="00AE768F"/>
    <w:rsid w:val="00AE7A40"/>
    <w:rsid w:val="00AE7A8D"/>
    <w:rsid w:val="00AE7DAC"/>
    <w:rsid w:val="00AE7EAE"/>
    <w:rsid w:val="00AE7F1A"/>
    <w:rsid w:val="00AF081B"/>
    <w:rsid w:val="00AF08E4"/>
    <w:rsid w:val="00AF0BC0"/>
    <w:rsid w:val="00AF11B6"/>
    <w:rsid w:val="00AF154C"/>
    <w:rsid w:val="00AF167A"/>
    <w:rsid w:val="00AF1707"/>
    <w:rsid w:val="00AF17F1"/>
    <w:rsid w:val="00AF1F5A"/>
    <w:rsid w:val="00AF20CE"/>
    <w:rsid w:val="00AF239D"/>
    <w:rsid w:val="00AF2E05"/>
    <w:rsid w:val="00AF3F79"/>
    <w:rsid w:val="00AF44C7"/>
    <w:rsid w:val="00AF495B"/>
    <w:rsid w:val="00AF4B6A"/>
    <w:rsid w:val="00AF4ED0"/>
    <w:rsid w:val="00AF52E5"/>
    <w:rsid w:val="00AF6E90"/>
    <w:rsid w:val="00AF7218"/>
    <w:rsid w:val="00AF73E8"/>
    <w:rsid w:val="00AF7659"/>
    <w:rsid w:val="00AF7783"/>
    <w:rsid w:val="00AF7EBF"/>
    <w:rsid w:val="00AF7F75"/>
    <w:rsid w:val="00B000D0"/>
    <w:rsid w:val="00B0057C"/>
    <w:rsid w:val="00B0104B"/>
    <w:rsid w:val="00B010A0"/>
    <w:rsid w:val="00B01C8A"/>
    <w:rsid w:val="00B01EEA"/>
    <w:rsid w:val="00B02021"/>
    <w:rsid w:val="00B02D35"/>
    <w:rsid w:val="00B034E5"/>
    <w:rsid w:val="00B03642"/>
    <w:rsid w:val="00B037C7"/>
    <w:rsid w:val="00B04441"/>
    <w:rsid w:val="00B044FD"/>
    <w:rsid w:val="00B0519B"/>
    <w:rsid w:val="00B0552F"/>
    <w:rsid w:val="00B05900"/>
    <w:rsid w:val="00B05C8A"/>
    <w:rsid w:val="00B05E7F"/>
    <w:rsid w:val="00B05EE1"/>
    <w:rsid w:val="00B05F5D"/>
    <w:rsid w:val="00B0639F"/>
    <w:rsid w:val="00B06702"/>
    <w:rsid w:val="00B068BE"/>
    <w:rsid w:val="00B06914"/>
    <w:rsid w:val="00B06FA9"/>
    <w:rsid w:val="00B105E9"/>
    <w:rsid w:val="00B108D9"/>
    <w:rsid w:val="00B108E6"/>
    <w:rsid w:val="00B11052"/>
    <w:rsid w:val="00B11A7C"/>
    <w:rsid w:val="00B11F2D"/>
    <w:rsid w:val="00B12299"/>
    <w:rsid w:val="00B12447"/>
    <w:rsid w:val="00B12458"/>
    <w:rsid w:val="00B12CD0"/>
    <w:rsid w:val="00B12D46"/>
    <w:rsid w:val="00B13136"/>
    <w:rsid w:val="00B137D4"/>
    <w:rsid w:val="00B13CA6"/>
    <w:rsid w:val="00B13CED"/>
    <w:rsid w:val="00B13E46"/>
    <w:rsid w:val="00B13E7B"/>
    <w:rsid w:val="00B1434A"/>
    <w:rsid w:val="00B146BA"/>
    <w:rsid w:val="00B15824"/>
    <w:rsid w:val="00B16595"/>
    <w:rsid w:val="00B1689F"/>
    <w:rsid w:val="00B16A17"/>
    <w:rsid w:val="00B16FA4"/>
    <w:rsid w:val="00B1762F"/>
    <w:rsid w:val="00B17ABB"/>
    <w:rsid w:val="00B17AD7"/>
    <w:rsid w:val="00B17F31"/>
    <w:rsid w:val="00B2017B"/>
    <w:rsid w:val="00B201A4"/>
    <w:rsid w:val="00B20B4B"/>
    <w:rsid w:val="00B20E7A"/>
    <w:rsid w:val="00B212DB"/>
    <w:rsid w:val="00B2143E"/>
    <w:rsid w:val="00B21726"/>
    <w:rsid w:val="00B21A41"/>
    <w:rsid w:val="00B22743"/>
    <w:rsid w:val="00B22E77"/>
    <w:rsid w:val="00B23029"/>
    <w:rsid w:val="00B2560E"/>
    <w:rsid w:val="00B256DE"/>
    <w:rsid w:val="00B2619C"/>
    <w:rsid w:val="00B26455"/>
    <w:rsid w:val="00B27342"/>
    <w:rsid w:val="00B27355"/>
    <w:rsid w:val="00B274E2"/>
    <w:rsid w:val="00B27C9E"/>
    <w:rsid w:val="00B27EB7"/>
    <w:rsid w:val="00B3034A"/>
    <w:rsid w:val="00B30471"/>
    <w:rsid w:val="00B30686"/>
    <w:rsid w:val="00B309E5"/>
    <w:rsid w:val="00B30CCD"/>
    <w:rsid w:val="00B31AD0"/>
    <w:rsid w:val="00B31EA3"/>
    <w:rsid w:val="00B321C4"/>
    <w:rsid w:val="00B324B2"/>
    <w:rsid w:val="00B326CD"/>
    <w:rsid w:val="00B32755"/>
    <w:rsid w:val="00B33513"/>
    <w:rsid w:val="00B33F2B"/>
    <w:rsid w:val="00B34BDF"/>
    <w:rsid w:val="00B34CEA"/>
    <w:rsid w:val="00B34D39"/>
    <w:rsid w:val="00B34D84"/>
    <w:rsid w:val="00B35053"/>
    <w:rsid w:val="00B354C7"/>
    <w:rsid w:val="00B35585"/>
    <w:rsid w:val="00B35674"/>
    <w:rsid w:val="00B35760"/>
    <w:rsid w:val="00B359F3"/>
    <w:rsid w:val="00B367A5"/>
    <w:rsid w:val="00B36812"/>
    <w:rsid w:val="00B37131"/>
    <w:rsid w:val="00B3759A"/>
    <w:rsid w:val="00B376E9"/>
    <w:rsid w:val="00B40069"/>
    <w:rsid w:val="00B40257"/>
    <w:rsid w:val="00B408E2"/>
    <w:rsid w:val="00B40AF4"/>
    <w:rsid w:val="00B40E73"/>
    <w:rsid w:val="00B414C1"/>
    <w:rsid w:val="00B41842"/>
    <w:rsid w:val="00B41B19"/>
    <w:rsid w:val="00B41BCD"/>
    <w:rsid w:val="00B41BDE"/>
    <w:rsid w:val="00B4259F"/>
    <w:rsid w:val="00B42A64"/>
    <w:rsid w:val="00B42C84"/>
    <w:rsid w:val="00B43276"/>
    <w:rsid w:val="00B4361D"/>
    <w:rsid w:val="00B43C86"/>
    <w:rsid w:val="00B4453C"/>
    <w:rsid w:val="00B44614"/>
    <w:rsid w:val="00B44965"/>
    <w:rsid w:val="00B44FED"/>
    <w:rsid w:val="00B4502C"/>
    <w:rsid w:val="00B4520C"/>
    <w:rsid w:val="00B45BD1"/>
    <w:rsid w:val="00B45C7C"/>
    <w:rsid w:val="00B46BD2"/>
    <w:rsid w:val="00B46F7D"/>
    <w:rsid w:val="00B47233"/>
    <w:rsid w:val="00B47DED"/>
    <w:rsid w:val="00B47F63"/>
    <w:rsid w:val="00B5005E"/>
    <w:rsid w:val="00B50474"/>
    <w:rsid w:val="00B5068B"/>
    <w:rsid w:val="00B5094D"/>
    <w:rsid w:val="00B50BA0"/>
    <w:rsid w:val="00B51323"/>
    <w:rsid w:val="00B51FC1"/>
    <w:rsid w:val="00B52363"/>
    <w:rsid w:val="00B52472"/>
    <w:rsid w:val="00B524E1"/>
    <w:rsid w:val="00B52507"/>
    <w:rsid w:val="00B53147"/>
    <w:rsid w:val="00B5390D"/>
    <w:rsid w:val="00B53CFC"/>
    <w:rsid w:val="00B53E5E"/>
    <w:rsid w:val="00B53EA1"/>
    <w:rsid w:val="00B5486A"/>
    <w:rsid w:val="00B549E4"/>
    <w:rsid w:val="00B55060"/>
    <w:rsid w:val="00B552F7"/>
    <w:rsid w:val="00B55A07"/>
    <w:rsid w:val="00B55B84"/>
    <w:rsid w:val="00B55C70"/>
    <w:rsid w:val="00B55D5B"/>
    <w:rsid w:val="00B561E2"/>
    <w:rsid w:val="00B5643C"/>
    <w:rsid w:val="00B56E5F"/>
    <w:rsid w:val="00B574C7"/>
    <w:rsid w:val="00B57C99"/>
    <w:rsid w:val="00B57E3A"/>
    <w:rsid w:val="00B57FD4"/>
    <w:rsid w:val="00B603A8"/>
    <w:rsid w:val="00B605BA"/>
    <w:rsid w:val="00B611D1"/>
    <w:rsid w:val="00B612D2"/>
    <w:rsid w:val="00B618A9"/>
    <w:rsid w:val="00B623EA"/>
    <w:rsid w:val="00B6297A"/>
    <w:rsid w:val="00B629C6"/>
    <w:rsid w:val="00B62A34"/>
    <w:rsid w:val="00B62A68"/>
    <w:rsid w:val="00B62CA7"/>
    <w:rsid w:val="00B6300A"/>
    <w:rsid w:val="00B631D0"/>
    <w:rsid w:val="00B63218"/>
    <w:rsid w:val="00B63E42"/>
    <w:rsid w:val="00B64DB8"/>
    <w:rsid w:val="00B64E45"/>
    <w:rsid w:val="00B6525E"/>
    <w:rsid w:val="00B658F2"/>
    <w:rsid w:val="00B65B72"/>
    <w:rsid w:val="00B665F4"/>
    <w:rsid w:val="00B665FE"/>
    <w:rsid w:val="00B66F94"/>
    <w:rsid w:val="00B67038"/>
    <w:rsid w:val="00B676F6"/>
    <w:rsid w:val="00B679E4"/>
    <w:rsid w:val="00B67CD0"/>
    <w:rsid w:val="00B702ED"/>
    <w:rsid w:val="00B703A1"/>
    <w:rsid w:val="00B70792"/>
    <w:rsid w:val="00B70832"/>
    <w:rsid w:val="00B71816"/>
    <w:rsid w:val="00B71B89"/>
    <w:rsid w:val="00B71EEC"/>
    <w:rsid w:val="00B721C6"/>
    <w:rsid w:val="00B725F8"/>
    <w:rsid w:val="00B7266E"/>
    <w:rsid w:val="00B727C0"/>
    <w:rsid w:val="00B72989"/>
    <w:rsid w:val="00B72AAF"/>
    <w:rsid w:val="00B72B18"/>
    <w:rsid w:val="00B72E2B"/>
    <w:rsid w:val="00B7309E"/>
    <w:rsid w:val="00B73263"/>
    <w:rsid w:val="00B7345A"/>
    <w:rsid w:val="00B73940"/>
    <w:rsid w:val="00B73E40"/>
    <w:rsid w:val="00B746E9"/>
    <w:rsid w:val="00B74FD5"/>
    <w:rsid w:val="00B75465"/>
    <w:rsid w:val="00B75B2B"/>
    <w:rsid w:val="00B75B4A"/>
    <w:rsid w:val="00B75C1C"/>
    <w:rsid w:val="00B75DAD"/>
    <w:rsid w:val="00B75F6D"/>
    <w:rsid w:val="00B76520"/>
    <w:rsid w:val="00B76633"/>
    <w:rsid w:val="00B76A11"/>
    <w:rsid w:val="00B76D69"/>
    <w:rsid w:val="00B771EA"/>
    <w:rsid w:val="00B77310"/>
    <w:rsid w:val="00B7744C"/>
    <w:rsid w:val="00B774CE"/>
    <w:rsid w:val="00B8018D"/>
    <w:rsid w:val="00B8146F"/>
    <w:rsid w:val="00B81561"/>
    <w:rsid w:val="00B815EC"/>
    <w:rsid w:val="00B816F0"/>
    <w:rsid w:val="00B81842"/>
    <w:rsid w:val="00B818DC"/>
    <w:rsid w:val="00B8191A"/>
    <w:rsid w:val="00B824FE"/>
    <w:rsid w:val="00B83206"/>
    <w:rsid w:val="00B833A6"/>
    <w:rsid w:val="00B834B5"/>
    <w:rsid w:val="00B83893"/>
    <w:rsid w:val="00B844DD"/>
    <w:rsid w:val="00B84667"/>
    <w:rsid w:val="00B849B9"/>
    <w:rsid w:val="00B84F9E"/>
    <w:rsid w:val="00B8579A"/>
    <w:rsid w:val="00B8646C"/>
    <w:rsid w:val="00B8664D"/>
    <w:rsid w:val="00B86EA7"/>
    <w:rsid w:val="00B87390"/>
    <w:rsid w:val="00B9044C"/>
    <w:rsid w:val="00B909CE"/>
    <w:rsid w:val="00B91A9B"/>
    <w:rsid w:val="00B92CBA"/>
    <w:rsid w:val="00B93129"/>
    <w:rsid w:val="00B932A1"/>
    <w:rsid w:val="00B932BE"/>
    <w:rsid w:val="00B93347"/>
    <w:rsid w:val="00B93D8B"/>
    <w:rsid w:val="00B94DE7"/>
    <w:rsid w:val="00B94E15"/>
    <w:rsid w:val="00B94FC7"/>
    <w:rsid w:val="00B95619"/>
    <w:rsid w:val="00B95ADD"/>
    <w:rsid w:val="00B964F6"/>
    <w:rsid w:val="00B967DA"/>
    <w:rsid w:val="00B96956"/>
    <w:rsid w:val="00B96C94"/>
    <w:rsid w:val="00B96C96"/>
    <w:rsid w:val="00B96CA9"/>
    <w:rsid w:val="00B96E4D"/>
    <w:rsid w:val="00B9729D"/>
    <w:rsid w:val="00B973EB"/>
    <w:rsid w:val="00B97741"/>
    <w:rsid w:val="00B977F9"/>
    <w:rsid w:val="00B97A35"/>
    <w:rsid w:val="00B97BA2"/>
    <w:rsid w:val="00B97BE8"/>
    <w:rsid w:val="00B97E70"/>
    <w:rsid w:val="00BA0070"/>
    <w:rsid w:val="00BA0B3E"/>
    <w:rsid w:val="00BA0DA4"/>
    <w:rsid w:val="00BA0E03"/>
    <w:rsid w:val="00BA1199"/>
    <w:rsid w:val="00BA161E"/>
    <w:rsid w:val="00BA1903"/>
    <w:rsid w:val="00BA2603"/>
    <w:rsid w:val="00BA310B"/>
    <w:rsid w:val="00BA3A53"/>
    <w:rsid w:val="00BA3B27"/>
    <w:rsid w:val="00BA3B81"/>
    <w:rsid w:val="00BA418E"/>
    <w:rsid w:val="00BA4222"/>
    <w:rsid w:val="00BA44E2"/>
    <w:rsid w:val="00BA49BD"/>
    <w:rsid w:val="00BA508A"/>
    <w:rsid w:val="00BA53DA"/>
    <w:rsid w:val="00BA5572"/>
    <w:rsid w:val="00BA571A"/>
    <w:rsid w:val="00BA586F"/>
    <w:rsid w:val="00BA58B6"/>
    <w:rsid w:val="00BA5D6E"/>
    <w:rsid w:val="00BA60DD"/>
    <w:rsid w:val="00BA612B"/>
    <w:rsid w:val="00BA638E"/>
    <w:rsid w:val="00BA63AF"/>
    <w:rsid w:val="00BA66A6"/>
    <w:rsid w:val="00BA6ACE"/>
    <w:rsid w:val="00BA6F78"/>
    <w:rsid w:val="00BA7272"/>
    <w:rsid w:val="00BB02B6"/>
    <w:rsid w:val="00BB07E4"/>
    <w:rsid w:val="00BB08DF"/>
    <w:rsid w:val="00BB14F3"/>
    <w:rsid w:val="00BB150C"/>
    <w:rsid w:val="00BB199E"/>
    <w:rsid w:val="00BB1A35"/>
    <w:rsid w:val="00BB20F5"/>
    <w:rsid w:val="00BB2106"/>
    <w:rsid w:val="00BB2D46"/>
    <w:rsid w:val="00BB2F3B"/>
    <w:rsid w:val="00BB3022"/>
    <w:rsid w:val="00BB32DE"/>
    <w:rsid w:val="00BB359B"/>
    <w:rsid w:val="00BB3C92"/>
    <w:rsid w:val="00BB3EB3"/>
    <w:rsid w:val="00BB402F"/>
    <w:rsid w:val="00BB4358"/>
    <w:rsid w:val="00BB43BC"/>
    <w:rsid w:val="00BB43F5"/>
    <w:rsid w:val="00BB4441"/>
    <w:rsid w:val="00BB467C"/>
    <w:rsid w:val="00BB5008"/>
    <w:rsid w:val="00BB69BE"/>
    <w:rsid w:val="00BB7458"/>
    <w:rsid w:val="00BB7C23"/>
    <w:rsid w:val="00BB7CCF"/>
    <w:rsid w:val="00BB7F3E"/>
    <w:rsid w:val="00BC00BF"/>
    <w:rsid w:val="00BC00E1"/>
    <w:rsid w:val="00BC0BB4"/>
    <w:rsid w:val="00BC0CAF"/>
    <w:rsid w:val="00BC13AE"/>
    <w:rsid w:val="00BC250F"/>
    <w:rsid w:val="00BC29FB"/>
    <w:rsid w:val="00BC2DB2"/>
    <w:rsid w:val="00BC38EB"/>
    <w:rsid w:val="00BC39D7"/>
    <w:rsid w:val="00BC3C54"/>
    <w:rsid w:val="00BC3DCD"/>
    <w:rsid w:val="00BC484F"/>
    <w:rsid w:val="00BC50BD"/>
    <w:rsid w:val="00BC5256"/>
    <w:rsid w:val="00BC5266"/>
    <w:rsid w:val="00BC52AD"/>
    <w:rsid w:val="00BC5925"/>
    <w:rsid w:val="00BC62CD"/>
    <w:rsid w:val="00BC63E4"/>
    <w:rsid w:val="00BC7C56"/>
    <w:rsid w:val="00BD0DEB"/>
    <w:rsid w:val="00BD18E6"/>
    <w:rsid w:val="00BD19F1"/>
    <w:rsid w:val="00BD1FF3"/>
    <w:rsid w:val="00BD209D"/>
    <w:rsid w:val="00BD248E"/>
    <w:rsid w:val="00BD3033"/>
    <w:rsid w:val="00BD31F5"/>
    <w:rsid w:val="00BD33B3"/>
    <w:rsid w:val="00BD368A"/>
    <w:rsid w:val="00BD3813"/>
    <w:rsid w:val="00BD3851"/>
    <w:rsid w:val="00BD3935"/>
    <w:rsid w:val="00BD3A97"/>
    <w:rsid w:val="00BD447D"/>
    <w:rsid w:val="00BD4652"/>
    <w:rsid w:val="00BD465C"/>
    <w:rsid w:val="00BD49AC"/>
    <w:rsid w:val="00BD4AEA"/>
    <w:rsid w:val="00BD4D98"/>
    <w:rsid w:val="00BD4F8C"/>
    <w:rsid w:val="00BD623F"/>
    <w:rsid w:val="00BD6872"/>
    <w:rsid w:val="00BD6A2D"/>
    <w:rsid w:val="00BD6F51"/>
    <w:rsid w:val="00BD6FBF"/>
    <w:rsid w:val="00BD789A"/>
    <w:rsid w:val="00BD7A5A"/>
    <w:rsid w:val="00BD7EC9"/>
    <w:rsid w:val="00BD7FA6"/>
    <w:rsid w:val="00BE02A5"/>
    <w:rsid w:val="00BE04ED"/>
    <w:rsid w:val="00BE17AA"/>
    <w:rsid w:val="00BE1A96"/>
    <w:rsid w:val="00BE1CEA"/>
    <w:rsid w:val="00BE347C"/>
    <w:rsid w:val="00BE3790"/>
    <w:rsid w:val="00BE3A15"/>
    <w:rsid w:val="00BE3D4E"/>
    <w:rsid w:val="00BE471C"/>
    <w:rsid w:val="00BE55F2"/>
    <w:rsid w:val="00BE5ADD"/>
    <w:rsid w:val="00BE5D17"/>
    <w:rsid w:val="00BE652D"/>
    <w:rsid w:val="00BE6926"/>
    <w:rsid w:val="00BE69F5"/>
    <w:rsid w:val="00BE6C1E"/>
    <w:rsid w:val="00BE6DD2"/>
    <w:rsid w:val="00BE70E2"/>
    <w:rsid w:val="00BE7143"/>
    <w:rsid w:val="00BE7502"/>
    <w:rsid w:val="00BE78C7"/>
    <w:rsid w:val="00BF029E"/>
    <w:rsid w:val="00BF037A"/>
    <w:rsid w:val="00BF0642"/>
    <w:rsid w:val="00BF08BD"/>
    <w:rsid w:val="00BF0CD0"/>
    <w:rsid w:val="00BF123C"/>
    <w:rsid w:val="00BF1FB9"/>
    <w:rsid w:val="00BF25CC"/>
    <w:rsid w:val="00BF2DFF"/>
    <w:rsid w:val="00BF2E43"/>
    <w:rsid w:val="00BF34BB"/>
    <w:rsid w:val="00BF3629"/>
    <w:rsid w:val="00BF3804"/>
    <w:rsid w:val="00BF3C9B"/>
    <w:rsid w:val="00BF3D9B"/>
    <w:rsid w:val="00BF3DCA"/>
    <w:rsid w:val="00BF4957"/>
    <w:rsid w:val="00BF4B28"/>
    <w:rsid w:val="00BF4F13"/>
    <w:rsid w:val="00BF4FE4"/>
    <w:rsid w:val="00BF551B"/>
    <w:rsid w:val="00BF6416"/>
    <w:rsid w:val="00BF7776"/>
    <w:rsid w:val="00BF797F"/>
    <w:rsid w:val="00BF7A6E"/>
    <w:rsid w:val="00C00375"/>
    <w:rsid w:val="00C00455"/>
    <w:rsid w:val="00C00A75"/>
    <w:rsid w:val="00C01654"/>
    <w:rsid w:val="00C0183F"/>
    <w:rsid w:val="00C03C60"/>
    <w:rsid w:val="00C0451C"/>
    <w:rsid w:val="00C0557A"/>
    <w:rsid w:val="00C0642F"/>
    <w:rsid w:val="00C06A48"/>
    <w:rsid w:val="00C06C5A"/>
    <w:rsid w:val="00C0723B"/>
    <w:rsid w:val="00C072E0"/>
    <w:rsid w:val="00C07472"/>
    <w:rsid w:val="00C07C8B"/>
    <w:rsid w:val="00C07E8B"/>
    <w:rsid w:val="00C10328"/>
    <w:rsid w:val="00C109E4"/>
    <w:rsid w:val="00C10AA0"/>
    <w:rsid w:val="00C11202"/>
    <w:rsid w:val="00C11B71"/>
    <w:rsid w:val="00C12438"/>
    <w:rsid w:val="00C12453"/>
    <w:rsid w:val="00C1246A"/>
    <w:rsid w:val="00C12A23"/>
    <w:rsid w:val="00C12ABF"/>
    <w:rsid w:val="00C12D7B"/>
    <w:rsid w:val="00C12FA0"/>
    <w:rsid w:val="00C13215"/>
    <w:rsid w:val="00C13832"/>
    <w:rsid w:val="00C13D4B"/>
    <w:rsid w:val="00C14054"/>
    <w:rsid w:val="00C1438F"/>
    <w:rsid w:val="00C149F9"/>
    <w:rsid w:val="00C14DBA"/>
    <w:rsid w:val="00C14DE9"/>
    <w:rsid w:val="00C15796"/>
    <w:rsid w:val="00C160E6"/>
    <w:rsid w:val="00C16557"/>
    <w:rsid w:val="00C16E25"/>
    <w:rsid w:val="00C1739F"/>
    <w:rsid w:val="00C175FB"/>
    <w:rsid w:val="00C17852"/>
    <w:rsid w:val="00C17AB6"/>
    <w:rsid w:val="00C2019D"/>
    <w:rsid w:val="00C20374"/>
    <w:rsid w:val="00C205E0"/>
    <w:rsid w:val="00C20999"/>
    <w:rsid w:val="00C21555"/>
    <w:rsid w:val="00C21F47"/>
    <w:rsid w:val="00C21F93"/>
    <w:rsid w:val="00C22086"/>
    <w:rsid w:val="00C22296"/>
    <w:rsid w:val="00C22571"/>
    <w:rsid w:val="00C230E1"/>
    <w:rsid w:val="00C23EDE"/>
    <w:rsid w:val="00C25025"/>
    <w:rsid w:val="00C2524B"/>
    <w:rsid w:val="00C252FF"/>
    <w:rsid w:val="00C25C88"/>
    <w:rsid w:val="00C26C20"/>
    <w:rsid w:val="00C27089"/>
    <w:rsid w:val="00C27135"/>
    <w:rsid w:val="00C27804"/>
    <w:rsid w:val="00C27CDE"/>
    <w:rsid w:val="00C3084F"/>
    <w:rsid w:val="00C3087E"/>
    <w:rsid w:val="00C30E68"/>
    <w:rsid w:val="00C31234"/>
    <w:rsid w:val="00C320F9"/>
    <w:rsid w:val="00C322F1"/>
    <w:rsid w:val="00C32FE5"/>
    <w:rsid w:val="00C331A0"/>
    <w:rsid w:val="00C33255"/>
    <w:rsid w:val="00C33382"/>
    <w:rsid w:val="00C3436D"/>
    <w:rsid w:val="00C34822"/>
    <w:rsid w:val="00C34D97"/>
    <w:rsid w:val="00C34DB3"/>
    <w:rsid w:val="00C352D2"/>
    <w:rsid w:val="00C35311"/>
    <w:rsid w:val="00C35614"/>
    <w:rsid w:val="00C3600F"/>
    <w:rsid w:val="00C360FA"/>
    <w:rsid w:val="00C365CF"/>
    <w:rsid w:val="00C36997"/>
    <w:rsid w:val="00C36AE4"/>
    <w:rsid w:val="00C36B9E"/>
    <w:rsid w:val="00C37753"/>
    <w:rsid w:val="00C40689"/>
    <w:rsid w:val="00C407EF"/>
    <w:rsid w:val="00C40D7B"/>
    <w:rsid w:val="00C41495"/>
    <w:rsid w:val="00C415C2"/>
    <w:rsid w:val="00C421E0"/>
    <w:rsid w:val="00C4232A"/>
    <w:rsid w:val="00C43004"/>
    <w:rsid w:val="00C44388"/>
    <w:rsid w:val="00C44804"/>
    <w:rsid w:val="00C45B3C"/>
    <w:rsid w:val="00C45C68"/>
    <w:rsid w:val="00C46168"/>
    <w:rsid w:val="00C46C8D"/>
    <w:rsid w:val="00C46CE3"/>
    <w:rsid w:val="00C46E86"/>
    <w:rsid w:val="00C4701F"/>
    <w:rsid w:val="00C47341"/>
    <w:rsid w:val="00C47462"/>
    <w:rsid w:val="00C4747A"/>
    <w:rsid w:val="00C47AD6"/>
    <w:rsid w:val="00C47E82"/>
    <w:rsid w:val="00C50003"/>
    <w:rsid w:val="00C50048"/>
    <w:rsid w:val="00C50AA6"/>
    <w:rsid w:val="00C50BA8"/>
    <w:rsid w:val="00C50ED1"/>
    <w:rsid w:val="00C51131"/>
    <w:rsid w:val="00C51382"/>
    <w:rsid w:val="00C52E37"/>
    <w:rsid w:val="00C52EEA"/>
    <w:rsid w:val="00C5314F"/>
    <w:rsid w:val="00C535BA"/>
    <w:rsid w:val="00C53A95"/>
    <w:rsid w:val="00C547DA"/>
    <w:rsid w:val="00C54865"/>
    <w:rsid w:val="00C548B8"/>
    <w:rsid w:val="00C549B1"/>
    <w:rsid w:val="00C5571F"/>
    <w:rsid w:val="00C55A1A"/>
    <w:rsid w:val="00C56C23"/>
    <w:rsid w:val="00C576F9"/>
    <w:rsid w:val="00C57C06"/>
    <w:rsid w:val="00C60244"/>
    <w:rsid w:val="00C608E2"/>
    <w:rsid w:val="00C60FF0"/>
    <w:rsid w:val="00C6116D"/>
    <w:rsid w:val="00C61689"/>
    <w:rsid w:val="00C61830"/>
    <w:rsid w:val="00C61E2A"/>
    <w:rsid w:val="00C6342E"/>
    <w:rsid w:val="00C636EC"/>
    <w:rsid w:val="00C63815"/>
    <w:rsid w:val="00C63B34"/>
    <w:rsid w:val="00C63C64"/>
    <w:rsid w:val="00C64028"/>
    <w:rsid w:val="00C643AC"/>
    <w:rsid w:val="00C64B9B"/>
    <w:rsid w:val="00C64F1D"/>
    <w:rsid w:val="00C6564B"/>
    <w:rsid w:val="00C6572C"/>
    <w:rsid w:val="00C65B83"/>
    <w:rsid w:val="00C65CBF"/>
    <w:rsid w:val="00C6792C"/>
    <w:rsid w:val="00C7077D"/>
    <w:rsid w:val="00C70C4B"/>
    <w:rsid w:val="00C71728"/>
    <w:rsid w:val="00C71AFE"/>
    <w:rsid w:val="00C720E8"/>
    <w:rsid w:val="00C734A1"/>
    <w:rsid w:val="00C73677"/>
    <w:rsid w:val="00C737F6"/>
    <w:rsid w:val="00C73815"/>
    <w:rsid w:val="00C73D73"/>
    <w:rsid w:val="00C741F9"/>
    <w:rsid w:val="00C7421D"/>
    <w:rsid w:val="00C7440A"/>
    <w:rsid w:val="00C7445E"/>
    <w:rsid w:val="00C74467"/>
    <w:rsid w:val="00C74CA8"/>
    <w:rsid w:val="00C74FB3"/>
    <w:rsid w:val="00C750C6"/>
    <w:rsid w:val="00C750E4"/>
    <w:rsid w:val="00C7576F"/>
    <w:rsid w:val="00C75850"/>
    <w:rsid w:val="00C75C65"/>
    <w:rsid w:val="00C75D19"/>
    <w:rsid w:val="00C7632E"/>
    <w:rsid w:val="00C76474"/>
    <w:rsid w:val="00C77C49"/>
    <w:rsid w:val="00C80368"/>
    <w:rsid w:val="00C80780"/>
    <w:rsid w:val="00C808CA"/>
    <w:rsid w:val="00C8191A"/>
    <w:rsid w:val="00C82B4F"/>
    <w:rsid w:val="00C82DA4"/>
    <w:rsid w:val="00C82DB4"/>
    <w:rsid w:val="00C82F81"/>
    <w:rsid w:val="00C83293"/>
    <w:rsid w:val="00C84473"/>
    <w:rsid w:val="00C845F6"/>
    <w:rsid w:val="00C8474D"/>
    <w:rsid w:val="00C8481D"/>
    <w:rsid w:val="00C84A63"/>
    <w:rsid w:val="00C8504B"/>
    <w:rsid w:val="00C858EC"/>
    <w:rsid w:val="00C85BD8"/>
    <w:rsid w:val="00C85CD5"/>
    <w:rsid w:val="00C86552"/>
    <w:rsid w:val="00C8685A"/>
    <w:rsid w:val="00C86AF2"/>
    <w:rsid w:val="00C86C43"/>
    <w:rsid w:val="00C86C55"/>
    <w:rsid w:val="00C871A0"/>
    <w:rsid w:val="00C900EB"/>
    <w:rsid w:val="00C90252"/>
    <w:rsid w:val="00C90531"/>
    <w:rsid w:val="00C90820"/>
    <w:rsid w:val="00C90D48"/>
    <w:rsid w:val="00C910F0"/>
    <w:rsid w:val="00C91524"/>
    <w:rsid w:val="00C91926"/>
    <w:rsid w:val="00C923FD"/>
    <w:rsid w:val="00C92B49"/>
    <w:rsid w:val="00C939FA"/>
    <w:rsid w:val="00C93AF5"/>
    <w:rsid w:val="00C93D49"/>
    <w:rsid w:val="00C94222"/>
    <w:rsid w:val="00C945D1"/>
    <w:rsid w:val="00C94E5C"/>
    <w:rsid w:val="00C9502F"/>
    <w:rsid w:val="00C952B6"/>
    <w:rsid w:val="00C956C3"/>
    <w:rsid w:val="00C95A2F"/>
    <w:rsid w:val="00C95D71"/>
    <w:rsid w:val="00C95E1D"/>
    <w:rsid w:val="00C95EA2"/>
    <w:rsid w:val="00C96DCF"/>
    <w:rsid w:val="00C972C4"/>
    <w:rsid w:val="00CA04B9"/>
    <w:rsid w:val="00CA084B"/>
    <w:rsid w:val="00CA106A"/>
    <w:rsid w:val="00CA1679"/>
    <w:rsid w:val="00CA1D78"/>
    <w:rsid w:val="00CA1EEE"/>
    <w:rsid w:val="00CA211C"/>
    <w:rsid w:val="00CA2730"/>
    <w:rsid w:val="00CA27FD"/>
    <w:rsid w:val="00CA2B13"/>
    <w:rsid w:val="00CA2EAE"/>
    <w:rsid w:val="00CA3402"/>
    <w:rsid w:val="00CA3711"/>
    <w:rsid w:val="00CA380E"/>
    <w:rsid w:val="00CA3F9D"/>
    <w:rsid w:val="00CA435F"/>
    <w:rsid w:val="00CA470D"/>
    <w:rsid w:val="00CA479D"/>
    <w:rsid w:val="00CA4956"/>
    <w:rsid w:val="00CA4A57"/>
    <w:rsid w:val="00CA4DB4"/>
    <w:rsid w:val="00CA4E2A"/>
    <w:rsid w:val="00CA63A4"/>
    <w:rsid w:val="00CA6525"/>
    <w:rsid w:val="00CA6C88"/>
    <w:rsid w:val="00CA7DB4"/>
    <w:rsid w:val="00CB08F0"/>
    <w:rsid w:val="00CB1250"/>
    <w:rsid w:val="00CB1BE0"/>
    <w:rsid w:val="00CB1D4F"/>
    <w:rsid w:val="00CB204E"/>
    <w:rsid w:val="00CB219D"/>
    <w:rsid w:val="00CB23AD"/>
    <w:rsid w:val="00CB28EB"/>
    <w:rsid w:val="00CB359E"/>
    <w:rsid w:val="00CB3893"/>
    <w:rsid w:val="00CB3B16"/>
    <w:rsid w:val="00CB441D"/>
    <w:rsid w:val="00CB4485"/>
    <w:rsid w:val="00CB4531"/>
    <w:rsid w:val="00CB47AB"/>
    <w:rsid w:val="00CB497E"/>
    <w:rsid w:val="00CB4CD2"/>
    <w:rsid w:val="00CB4F60"/>
    <w:rsid w:val="00CB5225"/>
    <w:rsid w:val="00CB561F"/>
    <w:rsid w:val="00CB580F"/>
    <w:rsid w:val="00CB5C19"/>
    <w:rsid w:val="00CB5DCE"/>
    <w:rsid w:val="00CB6144"/>
    <w:rsid w:val="00CB69E7"/>
    <w:rsid w:val="00CB76E3"/>
    <w:rsid w:val="00CB76F5"/>
    <w:rsid w:val="00CB7725"/>
    <w:rsid w:val="00CB7E35"/>
    <w:rsid w:val="00CC01DE"/>
    <w:rsid w:val="00CC06E7"/>
    <w:rsid w:val="00CC1542"/>
    <w:rsid w:val="00CC175B"/>
    <w:rsid w:val="00CC2216"/>
    <w:rsid w:val="00CC3747"/>
    <w:rsid w:val="00CC384F"/>
    <w:rsid w:val="00CC45D4"/>
    <w:rsid w:val="00CC45FF"/>
    <w:rsid w:val="00CC463B"/>
    <w:rsid w:val="00CC4A91"/>
    <w:rsid w:val="00CC4D6B"/>
    <w:rsid w:val="00CC6602"/>
    <w:rsid w:val="00CC6A55"/>
    <w:rsid w:val="00CC6E63"/>
    <w:rsid w:val="00CC6FE7"/>
    <w:rsid w:val="00CC7A4F"/>
    <w:rsid w:val="00CD0208"/>
    <w:rsid w:val="00CD03DA"/>
    <w:rsid w:val="00CD056E"/>
    <w:rsid w:val="00CD062D"/>
    <w:rsid w:val="00CD086E"/>
    <w:rsid w:val="00CD0EC3"/>
    <w:rsid w:val="00CD182C"/>
    <w:rsid w:val="00CD1DB2"/>
    <w:rsid w:val="00CD1FD6"/>
    <w:rsid w:val="00CD257A"/>
    <w:rsid w:val="00CD29B4"/>
    <w:rsid w:val="00CD30B5"/>
    <w:rsid w:val="00CD4E3E"/>
    <w:rsid w:val="00CD50A4"/>
    <w:rsid w:val="00CD50D9"/>
    <w:rsid w:val="00CD5292"/>
    <w:rsid w:val="00CD5462"/>
    <w:rsid w:val="00CD5E02"/>
    <w:rsid w:val="00CD5E25"/>
    <w:rsid w:val="00CD6731"/>
    <w:rsid w:val="00CD6A08"/>
    <w:rsid w:val="00CD6DFB"/>
    <w:rsid w:val="00CD7108"/>
    <w:rsid w:val="00CD7AE7"/>
    <w:rsid w:val="00CD7D80"/>
    <w:rsid w:val="00CD7E3C"/>
    <w:rsid w:val="00CE00EC"/>
    <w:rsid w:val="00CE0119"/>
    <w:rsid w:val="00CE14FA"/>
    <w:rsid w:val="00CE2380"/>
    <w:rsid w:val="00CE2461"/>
    <w:rsid w:val="00CE2C82"/>
    <w:rsid w:val="00CE2E28"/>
    <w:rsid w:val="00CE2EB6"/>
    <w:rsid w:val="00CE3258"/>
    <w:rsid w:val="00CE35BE"/>
    <w:rsid w:val="00CE3E26"/>
    <w:rsid w:val="00CE3EE6"/>
    <w:rsid w:val="00CE43F3"/>
    <w:rsid w:val="00CE4486"/>
    <w:rsid w:val="00CE48A5"/>
    <w:rsid w:val="00CE4DED"/>
    <w:rsid w:val="00CE5922"/>
    <w:rsid w:val="00CE5A53"/>
    <w:rsid w:val="00CE64A6"/>
    <w:rsid w:val="00CE6918"/>
    <w:rsid w:val="00CE6F7D"/>
    <w:rsid w:val="00CE7134"/>
    <w:rsid w:val="00CE7476"/>
    <w:rsid w:val="00CE7BB3"/>
    <w:rsid w:val="00CE7D44"/>
    <w:rsid w:val="00CE7DBD"/>
    <w:rsid w:val="00CF030B"/>
    <w:rsid w:val="00CF062E"/>
    <w:rsid w:val="00CF06A8"/>
    <w:rsid w:val="00CF0881"/>
    <w:rsid w:val="00CF0A6B"/>
    <w:rsid w:val="00CF0AD2"/>
    <w:rsid w:val="00CF0AE3"/>
    <w:rsid w:val="00CF0F18"/>
    <w:rsid w:val="00CF0FF4"/>
    <w:rsid w:val="00CF149E"/>
    <w:rsid w:val="00CF177B"/>
    <w:rsid w:val="00CF1842"/>
    <w:rsid w:val="00CF21B8"/>
    <w:rsid w:val="00CF2842"/>
    <w:rsid w:val="00CF3192"/>
    <w:rsid w:val="00CF3211"/>
    <w:rsid w:val="00CF371E"/>
    <w:rsid w:val="00CF3D6A"/>
    <w:rsid w:val="00CF3F24"/>
    <w:rsid w:val="00CF5027"/>
    <w:rsid w:val="00CF5061"/>
    <w:rsid w:val="00CF59CF"/>
    <w:rsid w:val="00CF61C4"/>
    <w:rsid w:val="00CF6CD9"/>
    <w:rsid w:val="00D003AA"/>
    <w:rsid w:val="00D00619"/>
    <w:rsid w:val="00D009CC"/>
    <w:rsid w:val="00D013C8"/>
    <w:rsid w:val="00D01AC2"/>
    <w:rsid w:val="00D01F4E"/>
    <w:rsid w:val="00D02024"/>
    <w:rsid w:val="00D02D53"/>
    <w:rsid w:val="00D03138"/>
    <w:rsid w:val="00D034D5"/>
    <w:rsid w:val="00D046A6"/>
    <w:rsid w:val="00D04908"/>
    <w:rsid w:val="00D05076"/>
    <w:rsid w:val="00D055F7"/>
    <w:rsid w:val="00D05774"/>
    <w:rsid w:val="00D05A24"/>
    <w:rsid w:val="00D05C3B"/>
    <w:rsid w:val="00D062F5"/>
    <w:rsid w:val="00D06773"/>
    <w:rsid w:val="00D06AE6"/>
    <w:rsid w:val="00D06EF4"/>
    <w:rsid w:val="00D0798D"/>
    <w:rsid w:val="00D07CD9"/>
    <w:rsid w:val="00D102F7"/>
    <w:rsid w:val="00D10415"/>
    <w:rsid w:val="00D10906"/>
    <w:rsid w:val="00D1090B"/>
    <w:rsid w:val="00D109FB"/>
    <w:rsid w:val="00D10B38"/>
    <w:rsid w:val="00D10CBB"/>
    <w:rsid w:val="00D11299"/>
    <w:rsid w:val="00D114DE"/>
    <w:rsid w:val="00D117E2"/>
    <w:rsid w:val="00D11C78"/>
    <w:rsid w:val="00D12601"/>
    <w:rsid w:val="00D12AA1"/>
    <w:rsid w:val="00D13246"/>
    <w:rsid w:val="00D13417"/>
    <w:rsid w:val="00D13439"/>
    <w:rsid w:val="00D13473"/>
    <w:rsid w:val="00D13AF3"/>
    <w:rsid w:val="00D14087"/>
    <w:rsid w:val="00D1476A"/>
    <w:rsid w:val="00D14789"/>
    <w:rsid w:val="00D1484C"/>
    <w:rsid w:val="00D14BB9"/>
    <w:rsid w:val="00D150F6"/>
    <w:rsid w:val="00D15614"/>
    <w:rsid w:val="00D1615B"/>
    <w:rsid w:val="00D16490"/>
    <w:rsid w:val="00D171D3"/>
    <w:rsid w:val="00D2025A"/>
    <w:rsid w:val="00D209D4"/>
    <w:rsid w:val="00D20A91"/>
    <w:rsid w:val="00D20B45"/>
    <w:rsid w:val="00D20BCC"/>
    <w:rsid w:val="00D20C28"/>
    <w:rsid w:val="00D20FF6"/>
    <w:rsid w:val="00D21500"/>
    <w:rsid w:val="00D215ED"/>
    <w:rsid w:val="00D218D0"/>
    <w:rsid w:val="00D21BDC"/>
    <w:rsid w:val="00D21BEB"/>
    <w:rsid w:val="00D21F5C"/>
    <w:rsid w:val="00D221D1"/>
    <w:rsid w:val="00D222C2"/>
    <w:rsid w:val="00D2306E"/>
    <w:rsid w:val="00D23ECE"/>
    <w:rsid w:val="00D2439F"/>
    <w:rsid w:val="00D2446C"/>
    <w:rsid w:val="00D24647"/>
    <w:rsid w:val="00D2466E"/>
    <w:rsid w:val="00D24A52"/>
    <w:rsid w:val="00D24D8D"/>
    <w:rsid w:val="00D24E48"/>
    <w:rsid w:val="00D24FFE"/>
    <w:rsid w:val="00D25F96"/>
    <w:rsid w:val="00D2713B"/>
    <w:rsid w:val="00D271F8"/>
    <w:rsid w:val="00D27A68"/>
    <w:rsid w:val="00D304FC"/>
    <w:rsid w:val="00D30D4C"/>
    <w:rsid w:val="00D30EDA"/>
    <w:rsid w:val="00D31460"/>
    <w:rsid w:val="00D31517"/>
    <w:rsid w:val="00D31659"/>
    <w:rsid w:val="00D31AFB"/>
    <w:rsid w:val="00D324C0"/>
    <w:rsid w:val="00D32E8A"/>
    <w:rsid w:val="00D3317D"/>
    <w:rsid w:val="00D335F7"/>
    <w:rsid w:val="00D33B4C"/>
    <w:rsid w:val="00D341EF"/>
    <w:rsid w:val="00D34B54"/>
    <w:rsid w:val="00D34C01"/>
    <w:rsid w:val="00D3559A"/>
    <w:rsid w:val="00D35DFC"/>
    <w:rsid w:val="00D36437"/>
    <w:rsid w:val="00D365B6"/>
    <w:rsid w:val="00D368CC"/>
    <w:rsid w:val="00D36C38"/>
    <w:rsid w:val="00D36EC0"/>
    <w:rsid w:val="00D36FBE"/>
    <w:rsid w:val="00D37360"/>
    <w:rsid w:val="00D378C6"/>
    <w:rsid w:val="00D37F22"/>
    <w:rsid w:val="00D37F4B"/>
    <w:rsid w:val="00D40A6A"/>
    <w:rsid w:val="00D40A8D"/>
    <w:rsid w:val="00D40D4B"/>
    <w:rsid w:val="00D40DB7"/>
    <w:rsid w:val="00D410A5"/>
    <w:rsid w:val="00D410D2"/>
    <w:rsid w:val="00D4163C"/>
    <w:rsid w:val="00D42020"/>
    <w:rsid w:val="00D423F2"/>
    <w:rsid w:val="00D424C4"/>
    <w:rsid w:val="00D425D2"/>
    <w:rsid w:val="00D4260C"/>
    <w:rsid w:val="00D42B67"/>
    <w:rsid w:val="00D42D0F"/>
    <w:rsid w:val="00D433D9"/>
    <w:rsid w:val="00D436AB"/>
    <w:rsid w:val="00D43CF5"/>
    <w:rsid w:val="00D4413A"/>
    <w:rsid w:val="00D4417F"/>
    <w:rsid w:val="00D4563A"/>
    <w:rsid w:val="00D4586D"/>
    <w:rsid w:val="00D45CA7"/>
    <w:rsid w:val="00D463A8"/>
    <w:rsid w:val="00D46BC8"/>
    <w:rsid w:val="00D46D5D"/>
    <w:rsid w:val="00D46F5C"/>
    <w:rsid w:val="00D474EC"/>
    <w:rsid w:val="00D47798"/>
    <w:rsid w:val="00D47CF6"/>
    <w:rsid w:val="00D502F8"/>
    <w:rsid w:val="00D5039C"/>
    <w:rsid w:val="00D5140C"/>
    <w:rsid w:val="00D52092"/>
    <w:rsid w:val="00D520C3"/>
    <w:rsid w:val="00D5213C"/>
    <w:rsid w:val="00D52511"/>
    <w:rsid w:val="00D52518"/>
    <w:rsid w:val="00D5292C"/>
    <w:rsid w:val="00D5342D"/>
    <w:rsid w:val="00D5344E"/>
    <w:rsid w:val="00D534F7"/>
    <w:rsid w:val="00D5386B"/>
    <w:rsid w:val="00D53873"/>
    <w:rsid w:val="00D53AED"/>
    <w:rsid w:val="00D54ED2"/>
    <w:rsid w:val="00D55458"/>
    <w:rsid w:val="00D554EE"/>
    <w:rsid w:val="00D55C88"/>
    <w:rsid w:val="00D564A0"/>
    <w:rsid w:val="00D56E15"/>
    <w:rsid w:val="00D57070"/>
    <w:rsid w:val="00D571DE"/>
    <w:rsid w:val="00D57835"/>
    <w:rsid w:val="00D57ABD"/>
    <w:rsid w:val="00D60D8B"/>
    <w:rsid w:val="00D61254"/>
    <w:rsid w:val="00D61566"/>
    <w:rsid w:val="00D629F0"/>
    <w:rsid w:val="00D62C30"/>
    <w:rsid w:val="00D633C1"/>
    <w:rsid w:val="00D633EF"/>
    <w:rsid w:val="00D6425C"/>
    <w:rsid w:val="00D649C0"/>
    <w:rsid w:val="00D64F5F"/>
    <w:rsid w:val="00D653CB"/>
    <w:rsid w:val="00D6557D"/>
    <w:rsid w:val="00D657D7"/>
    <w:rsid w:val="00D65E95"/>
    <w:rsid w:val="00D666CF"/>
    <w:rsid w:val="00D667CA"/>
    <w:rsid w:val="00D66999"/>
    <w:rsid w:val="00D66A9D"/>
    <w:rsid w:val="00D66BC0"/>
    <w:rsid w:val="00D6707D"/>
    <w:rsid w:val="00D67116"/>
    <w:rsid w:val="00D67427"/>
    <w:rsid w:val="00D67490"/>
    <w:rsid w:val="00D67A2B"/>
    <w:rsid w:val="00D704F3"/>
    <w:rsid w:val="00D707F7"/>
    <w:rsid w:val="00D71A0A"/>
    <w:rsid w:val="00D73378"/>
    <w:rsid w:val="00D73B79"/>
    <w:rsid w:val="00D74102"/>
    <w:rsid w:val="00D741CA"/>
    <w:rsid w:val="00D74296"/>
    <w:rsid w:val="00D745E7"/>
    <w:rsid w:val="00D74689"/>
    <w:rsid w:val="00D750C5"/>
    <w:rsid w:val="00D75143"/>
    <w:rsid w:val="00D7520B"/>
    <w:rsid w:val="00D75FC8"/>
    <w:rsid w:val="00D768C0"/>
    <w:rsid w:val="00D775A9"/>
    <w:rsid w:val="00D77647"/>
    <w:rsid w:val="00D776AD"/>
    <w:rsid w:val="00D7792D"/>
    <w:rsid w:val="00D77987"/>
    <w:rsid w:val="00D800F3"/>
    <w:rsid w:val="00D805C5"/>
    <w:rsid w:val="00D807BB"/>
    <w:rsid w:val="00D80C9D"/>
    <w:rsid w:val="00D80FE3"/>
    <w:rsid w:val="00D817EF"/>
    <w:rsid w:val="00D8231F"/>
    <w:rsid w:val="00D82614"/>
    <w:rsid w:val="00D82CD0"/>
    <w:rsid w:val="00D82CFE"/>
    <w:rsid w:val="00D82D4C"/>
    <w:rsid w:val="00D82EFC"/>
    <w:rsid w:val="00D83A8D"/>
    <w:rsid w:val="00D83D1C"/>
    <w:rsid w:val="00D846A3"/>
    <w:rsid w:val="00D84728"/>
    <w:rsid w:val="00D849FA"/>
    <w:rsid w:val="00D84C80"/>
    <w:rsid w:val="00D84D07"/>
    <w:rsid w:val="00D84F05"/>
    <w:rsid w:val="00D859FA"/>
    <w:rsid w:val="00D8639E"/>
    <w:rsid w:val="00D865B8"/>
    <w:rsid w:val="00D8685B"/>
    <w:rsid w:val="00D86B09"/>
    <w:rsid w:val="00D86EFA"/>
    <w:rsid w:val="00D87032"/>
    <w:rsid w:val="00D87956"/>
    <w:rsid w:val="00D90970"/>
    <w:rsid w:val="00D90E3C"/>
    <w:rsid w:val="00D91E24"/>
    <w:rsid w:val="00D923DC"/>
    <w:rsid w:val="00D924BF"/>
    <w:rsid w:val="00D927C6"/>
    <w:rsid w:val="00D929CC"/>
    <w:rsid w:val="00D92BB8"/>
    <w:rsid w:val="00D92FBD"/>
    <w:rsid w:val="00D93286"/>
    <w:rsid w:val="00D93E16"/>
    <w:rsid w:val="00D94C3D"/>
    <w:rsid w:val="00D94F42"/>
    <w:rsid w:val="00D952FD"/>
    <w:rsid w:val="00D95335"/>
    <w:rsid w:val="00D9561A"/>
    <w:rsid w:val="00D958DF"/>
    <w:rsid w:val="00D95900"/>
    <w:rsid w:val="00D961D5"/>
    <w:rsid w:val="00D963BD"/>
    <w:rsid w:val="00D96B6E"/>
    <w:rsid w:val="00D96C70"/>
    <w:rsid w:val="00D96D86"/>
    <w:rsid w:val="00D97BDD"/>
    <w:rsid w:val="00DA0AFD"/>
    <w:rsid w:val="00DA0D8E"/>
    <w:rsid w:val="00DA12FE"/>
    <w:rsid w:val="00DA2135"/>
    <w:rsid w:val="00DA22AC"/>
    <w:rsid w:val="00DA2DC3"/>
    <w:rsid w:val="00DA3CD2"/>
    <w:rsid w:val="00DA3EE3"/>
    <w:rsid w:val="00DA3EF6"/>
    <w:rsid w:val="00DA42F1"/>
    <w:rsid w:val="00DA431D"/>
    <w:rsid w:val="00DA464A"/>
    <w:rsid w:val="00DA4C57"/>
    <w:rsid w:val="00DA608F"/>
    <w:rsid w:val="00DA62D2"/>
    <w:rsid w:val="00DA6609"/>
    <w:rsid w:val="00DA680E"/>
    <w:rsid w:val="00DA6F4F"/>
    <w:rsid w:val="00DA739E"/>
    <w:rsid w:val="00DA7B52"/>
    <w:rsid w:val="00DB0122"/>
    <w:rsid w:val="00DB0852"/>
    <w:rsid w:val="00DB0B56"/>
    <w:rsid w:val="00DB0DB0"/>
    <w:rsid w:val="00DB0E19"/>
    <w:rsid w:val="00DB0FA8"/>
    <w:rsid w:val="00DB1458"/>
    <w:rsid w:val="00DB22AF"/>
    <w:rsid w:val="00DB2840"/>
    <w:rsid w:val="00DB349F"/>
    <w:rsid w:val="00DB382C"/>
    <w:rsid w:val="00DB3CA9"/>
    <w:rsid w:val="00DB4055"/>
    <w:rsid w:val="00DB4274"/>
    <w:rsid w:val="00DB4608"/>
    <w:rsid w:val="00DB5255"/>
    <w:rsid w:val="00DB5FFC"/>
    <w:rsid w:val="00DB6369"/>
    <w:rsid w:val="00DB6B7C"/>
    <w:rsid w:val="00DB7664"/>
    <w:rsid w:val="00DB7F04"/>
    <w:rsid w:val="00DC0350"/>
    <w:rsid w:val="00DC0836"/>
    <w:rsid w:val="00DC0FE4"/>
    <w:rsid w:val="00DC13B2"/>
    <w:rsid w:val="00DC1D82"/>
    <w:rsid w:val="00DC1FB3"/>
    <w:rsid w:val="00DC20FC"/>
    <w:rsid w:val="00DC3168"/>
    <w:rsid w:val="00DC36CD"/>
    <w:rsid w:val="00DC3B74"/>
    <w:rsid w:val="00DC3BFE"/>
    <w:rsid w:val="00DC3E06"/>
    <w:rsid w:val="00DC484B"/>
    <w:rsid w:val="00DC4B32"/>
    <w:rsid w:val="00DC4EE5"/>
    <w:rsid w:val="00DC4F02"/>
    <w:rsid w:val="00DC5405"/>
    <w:rsid w:val="00DC57E2"/>
    <w:rsid w:val="00DC5BC5"/>
    <w:rsid w:val="00DC5C03"/>
    <w:rsid w:val="00DC67E4"/>
    <w:rsid w:val="00DC70A4"/>
    <w:rsid w:val="00DC7F4D"/>
    <w:rsid w:val="00DD0136"/>
    <w:rsid w:val="00DD0218"/>
    <w:rsid w:val="00DD0251"/>
    <w:rsid w:val="00DD0DE0"/>
    <w:rsid w:val="00DD127A"/>
    <w:rsid w:val="00DD13BE"/>
    <w:rsid w:val="00DD1554"/>
    <w:rsid w:val="00DD19EE"/>
    <w:rsid w:val="00DD1B62"/>
    <w:rsid w:val="00DD2663"/>
    <w:rsid w:val="00DD2FB1"/>
    <w:rsid w:val="00DD32AB"/>
    <w:rsid w:val="00DD3657"/>
    <w:rsid w:val="00DD381E"/>
    <w:rsid w:val="00DD3BEC"/>
    <w:rsid w:val="00DD3CDB"/>
    <w:rsid w:val="00DD3D13"/>
    <w:rsid w:val="00DD403C"/>
    <w:rsid w:val="00DD4100"/>
    <w:rsid w:val="00DD45DF"/>
    <w:rsid w:val="00DD4769"/>
    <w:rsid w:val="00DD4E4B"/>
    <w:rsid w:val="00DD5187"/>
    <w:rsid w:val="00DD5337"/>
    <w:rsid w:val="00DD54E0"/>
    <w:rsid w:val="00DD569D"/>
    <w:rsid w:val="00DD597D"/>
    <w:rsid w:val="00DD6391"/>
    <w:rsid w:val="00DD64E0"/>
    <w:rsid w:val="00DD6852"/>
    <w:rsid w:val="00DD6C3B"/>
    <w:rsid w:val="00DD70C5"/>
    <w:rsid w:val="00DD729F"/>
    <w:rsid w:val="00DD733A"/>
    <w:rsid w:val="00DD7634"/>
    <w:rsid w:val="00DD789B"/>
    <w:rsid w:val="00DD7FF0"/>
    <w:rsid w:val="00DE0C4C"/>
    <w:rsid w:val="00DE0FB5"/>
    <w:rsid w:val="00DE109F"/>
    <w:rsid w:val="00DE12D2"/>
    <w:rsid w:val="00DE1370"/>
    <w:rsid w:val="00DE158D"/>
    <w:rsid w:val="00DE15BC"/>
    <w:rsid w:val="00DE1978"/>
    <w:rsid w:val="00DE1FC2"/>
    <w:rsid w:val="00DE239B"/>
    <w:rsid w:val="00DE2737"/>
    <w:rsid w:val="00DE2C2D"/>
    <w:rsid w:val="00DE2D0E"/>
    <w:rsid w:val="00DE2D52"/>
    <w:rsid w:val="00DE5171"/>
    <w:rsid w:val="00DE5BB4"/>
    <w:rsid w:val="00DE5EFD"/>
    <w:rsid w:val="00DE6148"/>
    <w:rsid w:val="00DE6192"/>
    <w:rsid w:val="00DE65C9"/>
    <w:rsid w:val="00DE6619"/>
    <w:rsid w:val="00DE707A"/>
    <w:rsid w:val="00DE7332"/>
    <w:rsid w:val="00DE76E7"/>
    <w:rsid w:val="00DE77EA"/>
    <w:rsid w:val="00DE799B"/>
    <w:rsid w:val="00DE7A48"/>
    <w:rsid w:val="00DE7BFE"/>
    <w:rsid w:val="00DE7CA1"/>
    <w:rsid w:val="00DE7E90"/>
    <w:rsid w:val="00DE7E96"/>
    <w:rsid w:val="00DF0509"/>
    <w:rsid w:val="00DF05B7"/>
    <w:rsid w:val="00DF07F2"/>
    <w:rsid w:val="00DF0F0E"/>
    <w:rsid w:val="00DF1B04"/>
    <w:rsid w:val="00DF1FD9"/>
    <w:rsid w:val="00DF2708"/>
    <w:rsid w:val="00DF27FF"/>
    <w:rsid w:val="00DF29DD"/>
    <w:rsid w:val="00DF3016"/>
    <w:rsid w:val="00DF337C"/>
    <w:rsid w:val="00DF3547"/>
    <w:rsid w:val="00DF3EA0"/>
    <w:rsid w:val="00DF4118"/>
    <w:rsid w:val="00DF4185"/>
    <w:rsid w:val="00DF4398"/>
    <w:rsid w:val="00DF4539"/>
    <w:rsid w:val="00DF4854"/>
    <w:rsid w:val="00DF4B52"/>
    <w:rsid w:val="00DF4B6F"/>
    <w:rsid w:val="00DF568B"/>
    <w:rsid w:val="00DF5A8D"/>
    <w:rsid w:val="00DF625A"/>
    <w:rsid w:val="00DF6527"/>
    <w:rsid w:val="00DF6814"/>
    <w:rsid w:val="00DF722B"/>
    <w:rsid w:val="00DF7282"/>
    <w:rsid w:val="00DF7431"/>
    <w:rsid w:val="00DF78E8"/>
    <w:rsid w:val="00DF7F8A"/>
    <w:rsid w:val="00E01A72"/>
    <w:rsid w:val="00E01C44"/>
    <w:rsid w:val="00E01E1C"/>
    <w:rsid w:val="00E01E43"/>
    <w:rsid w:val="00E023FE"/>
    <w:rsid w:val="00E024F0"/>
    <w:rsid w:val="00E02B69"/>
    <w:rsid w:val="00E02C49"/>
    <w:rsid w:val="00E0334A"/>
    <w:rsid w:val="00E034B5"/>
    <w:rsid w:val="00E0428E"/>
    <w:rsid w:val="00E0430A"/>
    <w:rsid w:val="00E044EC"/>
    <w:rsid w:val="00E04513"/>
    <w:rsid w:val="00E058B6"/>
    <w:rsid w:val="00E05973"/>
    <w:rsid w:val="00E05B6F"/>
    <w:rsid w:val="00E05D89"/>
    <w:rsid w:val="00E066C5"/>
    <w:rsid w:val="00E06719"/>
    <w:rsid w:val="00E06829"/>
    <w:rsid w:val="00E07728"/>
    <w:rsid w:val="00E0782F"/>
    <w:rsid w:val="00E07F6F"/>
    <w:rsid w:val="00E10333"/>
    <w:rsid w:val="00E103D4"/>
    <w:rsid w:val="00E1065C"/>
    <w:rsid w:val="00E10DF5"/>
    <w:rsid w:val="00E1131B"/>
    <w:rsid w:val="00E11EB4"/>
    <w:rsid w:val="00E125CE"/>
    <w:rsid w:val="00E1287B"/>
    <w:rsid w:val="00E12AA7"/>
    <w:rsid w:val="00E1330B"/>
    <w:rsid w:val="00E137CD"/>
    <w:rsid w:val="00E1382C"/>
    <w:rsid w:val="00E139A6"/>
    <w:rsid w:val="00E13EB9"/>
    <w:rsid w:val="00E13FF6"/>
    <w:rsid w:val="00E140EF"/>
    <w:rsid w:val="00E14DC4"/>
    <w:rsid w:val="00E15427"/>
    <w:rsid w:val="00E154CB"/>
    <w:rsid w:val="00E15520"/>
    <w:rsid w:val="00E1562F"/>
    <w:rsid w:val="00E15D48"/>
    <w:rsid w:val="00E16233"/>
    <w:rsid w:val="00E16314"/>
    <w:rsid w:val="00E16588"/>
    <w:rsid w:val="00E1672B"/>
    <w:rsid w:val="00E16BF4"/>
    <w:rsid w:val="00E16D3A"/>
    <w:rsid w:val="00E16FB2"/>
    <w:rsid w:val="00E16FBE"/>
    <w:rsid w:val="00E17131"/>
    <w:rsid w:val="00E20FB1"/>
    <w:rsid w:val="00E2123C"/>
    <w:rsid w:val="00E21994"/>
    <w:rsid w:val="00E22204"/>
    <w:rsid w:val="00E2242A"/>
    <w:rsid w:val="00E22532"/>
    <w:rsid w:val="00E22609"/>
    <w:rsid w:val="00E22AF7"/>
    <w:rsid w:val="00E23F54"/>
    <w:rsid w:val="00E247B5"/>
    <w:rsid w:val="00E24D2A"/>
    <w:rsid w:val="00E24F37"/>
    <w:rsid w:val="00E2540A"/>
    <w:rsid w:val="00E257BD"/>
    <w:rsid w:val="00E25ADF"/>
    <w:rsid w:val="00E25BCB"/>
    <w:rsid w:val="00E268D8"/>
    <w:rsid w:val="00E26D51"/>
    <w:rsid w:val="00E26DD5"/>
    <w:rsid w:val="00E26E6C"/>
    <w:rsid w:val="00E272A3"/>
    <w:rsid w:val="00E272B4"/>
    <w:rsid w:val="00E275FC"/>
    <w:rsid w:val="00E27F57"/>
    <w:rsid w:val="00E30213"/>
    <w:rsid w:val="00E30225"/>
    <w:rsid w:val="00E3039B"/>
    <w:rsid w:val="00E30AEC"/>
    <w:rsid w:val="00E30BDD"/>
    <w:rsid w:val="00E30D94"/>
    <w:rsid w:val="00E314D3"/>
    <w:rsid w:val="00E316BC"/>
    <w:rsid w:val="00E32184"/>
    <w:rsid w:val="00E323D0"/>
    <w:rsid w:val="00E329B6"/>
    <w:rsid w:val="00E32CDB"/>
    <w:rsid w:val="00E32FD9"/>
    <w:rsid w:val="00E33100"/>
    <w:rsid w:val="00E3347E"/>
    <w:rsid w:val="00E3349D"/>
    <w:rsid w:val="00E3379E"/>
    <w:rsid w:val="00E33DE7"/>
    <w:rsid w:val="00E342E5"/>
    <w:rsid w:val="00E343B1"/>
    <w:rsid w:val="00E34BA7"/>
    <w:rsid w:val="00E34CF8"/>
    <w:rsid w:val="00E35659"/>
    <w:rsid w:val="00E35730"/>
    <w:rsid w:val="00E35C3E"/>
    <w:rsid w:val="00E35D19"/>
    <w:rsid w:val="00E35D22"/>
    <w:rsid w:val="00E36239"/>
    <w:rsid w:val="00E36A22"/>
    <w:rsid w:val="00E37353"/>
    <w:rsid w:val="00E374FA"/>
    <w:rsid w:val="00E3796F"/>
    <w:rsid w:val="00E37B2A"/>
    <w:rsid w:val="00E4022A"/>
    <w:rsid w:val="00E403E8"/>
    <w:rsid w:val="00E40803"/>
    <w:rsid w:val="00E40C39"/>
    <w:rsid w:val="00E40EB9"/>
    <w:rsid w:val="00E41137"/>
    <w:rsid w:val="00E413FA"/>
    <w:rsid w:val="00E41CA5"/>
    <w:rsid w:val="00E41E9F"/>
    <w:rsid w:val="00E423B0"/>
    <w:rsid w:val="00E426AD"/>
    <w:rsid w:val="00E42E10"/>
    <w:rsid w:val="00E43B1D"/>
    <w:rsid w:val="00E4425D"/>
    <w:rsid w:val="00E44AC2"/>
    <w:rsid w:val="00E44F19"/>
    <w:rsid w:val="00E466F1"/>
    <w:rsid w:val="00E46986"/>
    <w:rsid w:val="00E46D44"/>
    <w:rsid w:val="00E4706F"/>
    <w:rsid w:val="00E47329"/>
    <w:rsid w:val="00E4773F"/>
    <w:rsid w:val="00E47824"/>
    <w:rsid w:val="00E47D0A"/>
    <w:rsid w:val="00E50139"/>
    <w:rsid w:val="00E503D2"/>
    <w:rsid w:val="00E50871"/>
    <w:rsid w:val="00E50947"/>
    <w:rsid w:val="00E50A1A"/>
    <w:rsid w:val="00E50A91"/>
    <w:rsid w:val="00E50DCF"/>
    <w:rsid w:val="00E50F79"/>
    <w:rsid w:val="00E51341"/>
    <w:rsid w:val="00E5141B"/>
    <w:rsid w:val="00E516CB"/>
    <w:rsid w:val="00E5190B"/>
    <w:rsid w:val="00E5194C"/>
    <w:rsid w:val="00E5273E"/>
    <w:rsid w:val="00E52A4C"/>
    <w:rsid w:val="00E52F70"/>
    <w:rsid w:val="00E53520"/>
    <w:rsid w:val="00E535CB"/>
    <w:rsid w:val="00E538DE"/>
    <w:rsid w:val="00E53AAA"/>
    <w:rsid w:val="00E5412B"/>
    <w:rsid w:val="00E542BC"/>
    <w:rsid w:val="00E54753"/>
    <w:rsid w:val="00E54912"/>
    <w:rsid w:val="00E54E3A"/>
    <w:rsid w:val="00E55000"/>
    <w:rsid w:val="00E5503D"/>
    <w:rsid w:val="00E553A2"/>
    <w:rsid w:val="00E553E2"/>
    <w:rsid w:val="00E55690"/>
    <w:rsid w:val="00E55B1F"/>
    <w:rsid w:val="00E55EFB"/>
    <w:rsid w:val="00E55F15"/>
    <w:rsid w:val="00E56040"/>
    <w:rsid w:val="00E5653E"/>
    <w:rsid w:val="00E56566"/>
    <w:rsid w:val="00E56858"/>
    <w:rsid w:val="00E56A83"/>
    <w:rsid w:val="00E56B19"/>
    <w:rsid w:val="00E57251"/>
    <w:rsid w:val="00E57CED"/>
    <w:rsid w:val="00E600DB"/>
    <w:rsid w:val="00E60504"/>
    <w:rsid w:val="00E61402"/>
    <w:rsid w:val="00E618EF"/>
    <w:rsid w:val="00E61A42"/>
    <w:rsid w:val="00E62438"/>
    <w:rsid w:val="00E626F7"/>
    <w:rsid w:val="00E627FE"/>
    <w:rsid w:val="00E628A4"/>
    <w:rsid w:val="00E62F2F"/>
    <w:rsid w:val="00E643EF"/>
    <w:rsid w:val="00E64AC7"/>
    <w:rsid w:val="00E64D3A"/>
    <w:rsid w:val="00E64E0D"/>
    <w:rsid w:val="00E64EB5"/>
    <w:rsid w:val="00E65384"/>
    <w:rsid w:val="00E65BF4"/>
    <w:rsid w:val="00E6627C"/>
    <w:rsid w:val="00E664C6"/>
    <w:rsid w:val="00E66B7E"/>
    <w:rsid w:val="00E66BD5"/>
    <w:rsid w:val="00E66C45"/>
    <w:rsid w:val="00E66C6C"/>
    <w:rsid w:val="00E66D38"/>
    <w:rsid w:val="00E66F62"/>
    <w:rsid w:val="00E67246"/>
    <w:rsid w:val="00E67722"/>
    <w:rsid w:val="00E67C6B"/>
    <w:rsid w:val="00E67F97"/>
    <w:rsid w:val="00E70402"/>
    <w:rsid w:val="00E70CC1"/>
    <w:rsid w:val="00E7102C"/>
    <w:rsid w:val="00E716D5"/>
    <w:rsid w:val="00E716E2"/>
    <w:rsid w:val="00E71CB0"/>
    <w:rsid w:val="00E72837"/>
    <w:rsid w:val="00E72A6B"/>
    <w:rsid w:val="00E72ED8"/>
    <w:rsid w:val="00E73620"/>
    <w:rsid w:val="00E737A4"/>
    <w:rsid w:val="00E73A8A"/>
    <w:rsid w:val="00E74258"/>
    <w:rsid w:val="00E74746"/>
    <w:rsid w:val="00E74751"/>
    <w:rsid w:val="00E7667E"/>
    <w:rsid w:val="00E769D7"/>
    <w:rsid w:val="00E76C1E"/>
    <w:rsid w:val="00E76F2B"/>
    <w:rsid w:val="00E76F4C"/>
    <w:rsid w:val="00E76F6A"/>
    <w:rsid w:val="00E7713D"/>
    <w:rsid w:val="00E77B7E"/>
    <w:rsid w:val="00E77CFA"/>
    <w:rsid w:val="00E77E00"/>
    <w:rsid w:val="00E77F50"/>
    <w:rsid w:val="00E80262"/>
    <w:rsid w:val="00E8034E"/>
    <w:rsid w:val="00E80A5F"/>
    <w:rsid w:val="00E80C28"/>
    <w:rsid w:val="00E80F56"/>
    <w:rsid w:val="00E81771"/>
    <w:rsid w:val="00E81A3F"/>
    <w:rsid w:val="00E81C4A"/>
    <w:rsid w:val="00E82439"/>
    <w:rsid w:val="00E828BC"/>
    <w:rsid w:val="00E83175"/>
    <w:rsid w:val="00E8373D"/>
    <w:rsid w:val="00E83AB7"/>
    <w:rsid w:val="00E83BF7"/>
    <w:rsid w:val="00E8431E"/>
    <w:rsid w:val="00E845B2"/>
    <w:rsid w:val="00E84A8F"/>
    <w:rsid w:val="00E84A98"/>
    <w:rsid w:val="00E84BAB"/>
    <w:rsid w:val="00E84CED"/>
    <w:rsid w:val="00E84FBA"/>
    <w:rsid w:val="00E84FC0"/>
    <w:rsid w:val="00E85160"/>
    <w:rsid w:val="00E856AB"/>
    <w:rsid w:val="00E856E1"/>
    <w:rsid w:val="00E859AD"/>
    <w:rsid w:val="00E85E8B"/>
    <w:rsid w:val="00E86760"/>
    <w:rsid w:val="00E86955"/>
    <w:rsid w:val="00E86F49"/>
    <w:rsid w:val="00E87153"/>
    <w:rsid w:val="00E871B3"/>
    <w:rsid w:val="00E873CB"/>
    <w:rsid w:val="00E874B8"/>
    <w:rsid w:val="00E87B1C"/>
    <w:rsid w:val="00E907A4"/>
    <w:rsid w:val="00E9113E"/>
    <w:rsid w:val="00E91241"/>
    <w:rsid w:val="00E91253"/>
    <w:rsid w:val="00E9193C"/>
    <w:rsid w:val="00E919BA"/>
    <w:rsid w:val="00E92020"/>
    <w:rsid w:val="00E92305"/>
    <w:rsid w:val="00E9231F"/>
    <w:rsid w:val="00E923CB"/>
    <w:rsid w:val="00E92515"/>
    <w:rsid w:val="00E92F5F"/>
    <w:rsid w:val="00E92FB3"/>
    <w:rsid w:val="00E93B3D"/>
    <w:rsid w:val="00E93E94"/>
    <w:rsid w:val="00E93FBA"/>
    <w:rsid w:val="00E9463F"/>
    <w:rsid w:val="00E947B0"/>
    <w:rsid w:val="00E951C3"/>
    <w:rsid w:val="00E95BCA"/>
    <w:rsid w:val="00E9627A"/>
    <w:rsid w:val="00E96581"/>
    <w:rsid w:val="00E96B77"/>
    <w:rsid w:val="00E96E32"/>
    <w:rsid w:val="00E96E4B"/>
    <w:rsid w:val="00E97534"/>
    <w:rsid w:val="00E976C4"/>
    <w:rsid w:val="00EA0234"/>
    <w:rsid w:val="00EA07A4"/>
    <w:rsid w:val="00EA0D39"/>
    <w:rsid w:val="00EA199E"/>
    <w:rsid w:val="00EA1C93"/>
    <w:rsid w:val="00EA1D38"/>
    <w:rsid w:val="00EA2309"/>
    <w:rsid w:val="00EA3B4E"/>
    <w:rsid w:val="00EA4234"/>
    <w:rsid w:val="00EA424E"/>
    <w:rsid w:val="00EA4874"/>
    <w:rsid w:val="00EA5361"/>
    <w:rsid w:val="00EA5AB7"/>
    <w:rsid w:val="00EA64A3"/>
    <w:rsid w:val="00EA6A48"/>
    <w:rsid w:val="00EA6AE3"/>
    <w:rsid w:val="00EA6C56"/>
    <w:rsid w:val="00EA738A"/>
    <w:rsid w:val="00EA7DC3"/>
    <w:rsid w:val="00EB03CE"/>
    <w:rsid w:val="00EB0B83"/>
    <w:rsid w:val="00EB0BA8"/>
    <w:rsid w:val="00EB14EF"/>
    <w:rsid w:val="00EB19D7"/>
    <w:rsid w:val="00EB1E7E"/>
    <w:rsid w:val="00EB2DA9"/>
    <w:rsid w:val="00EB31E7"/>
    <w:rsid w:val="00EB35E5"/>
    <w:rsid w:val="00EB3646"/>
    <w:rsid w:val="00EB3AB0"/>
    <w:rsid w:val="00EB4088"/>
    <w:rsid w:val="00EB4247"/>
    <w:rsid w:val="00EB448A"/>
    <w:rsid w:val="00EB47AB"/>
    <w:rsid w:val="00EB4A53"/>
    <w:rsid w:val="00EB4C12"/>
    <w:rsid w:val="00EB4E67"/>
    <w:rsid w:val="00EB5600"/>
    <w:rsid w:val="00EB5896"/>
    <w:rsid w:val="00EB7A2F"/>
    <w:rsid w:val="00EB7AA3"/>
    <w:rsid w:val="00EB7D53"/>
    <w:rsid w:val="00EC005D"/>
    <w:rsid w:val="00EC0A02"/>
    <w:rsid w:val="00EC0EDC"/>
    <w:rsid w:val="00EC0EF1"/>
    <w:rsid w:val="00EC0F3C"/>
    <w:rsid w:val="00EC15DC"/>
    <w:rsid w:val="00EC1B91"/>
    <w:rsid w:val="00EC1CDA"/>
    <w:rsid w:val="00EC2F72"/>
    <w:rsid w:val="00EC34EA"/>
    <w:rsid w:val="00EC390A"/>
    <w:rsid w:val="00EC3CF7"/>
    <w:rsid w:val="00EC3D8F"/>
    <w:rsid w:val="00EC3F52"/>
    <w:rsid w:val="00EC4865"/>
    <w:rsid w:val="00EC492F"/>
    <w:rsid w:val="00EC4A09"/>
    <w:rsid w:val="00EC4BF1"/>
    <w:rsid w:val="00EC4DA1"/>
    <w:rsid w:val="00EC4E0D"/>
    <w:rsid w:val="00EC4E97"/>
    <w:rsid w:val="00EC5232"/>
    <w:rsid w:val="00EC52C7"/>
    <w:rsid w:val="00EC52C9"/>
    <w:rsid w:val="00EC560F"/>
    <w:rsid w:val="00EC6F3A"/>
    <w:rsid w:val="00EC7426"/>
    <w:rsid w:val="00EC7EC6"/>
    <w:rsid w:val="00ED0155"/>
    <w:rsid w:val="00ED1A4F"/>
    <w:rsid w:val="00ED1BAF"/>
    <w:rsid w:val="00ED24AE"/>
    <w:rsid w:val="00ED27BD"/>
    <w:rsid w:val="00ED2FC7"/>
    <w:rsid w:val="00ED31EE"/>
    <w:rsid w:val="00ED3435"/>
    <w:rsid w:val="00ED40AA"/>
    <w:rsid w:val="00ED467C"/>
    <w:rsid w:val="00ED4E11"/>
    <w:rsid w:val="00ED5182"/>
    <w:rsid w:val="00ED5E07"/>
    <w:rsid w:val="00ED62C9"/>
    <w:rsid w:val="00ED6580"/>
    <w:rsid w:val="00ED6595"/>
    <w:rsid w:val="00ED7133"/>
    <w:rsid w:val="00ED73D5"/>
    <w:rsid w:val="00ED7C5B"/>
    <w:rsid w:val="00EE0739"/>
    <w:rsid w:val="00EE10EA"/>
    <w:rsid w:val="00EE152B"/>
    <w:rsid w:val="00EE1665"/>
    <w:rsid w:val="00EE1AD0"/>
    <w:rsid w:val="00EE1BE0"/>
    <w:rsid w:val="00EE264C"/>
    <w:rsid w:val="00EE2C8D"/>
    <w:rsid w:val="00EE3165"/>
    <w:rsid w:val="00EE3B21"/>
    <w:rsid w:val="00EE48C0"/>
    <w:rsid w:val="00EE494E"/>
    <w:rsid w:val="00EE5020"/>
    <w:rsid w:val="00EE578E"/>
    <w:rsid w:val="00EE5AFE"/>
    <w:rsid w:val="00EE5F5C"/>
    <w:rsid w:val="00EE64F0"/>
    <w:rsid w:val="00EE6600"/>
    <w:rsid w:val="00EE68FD"/>
    <w:rsid w:val="00EE6B39"/>
    <w:rsid w:val="00EE758E"/>
    <w:rsid w:val="00EE7794"/>
    <w:rsid w:val="00EF0088"/>
    <w:rsid w:val="00EF00F7"/>
    <w:rsid w:val="00EF0386"/>
    <w:rsid w:val="00EF04F0"/>
    <w:rsid w:val="00EF0949"/>
    <w:rsid w:val="00EF0E1E"/>
    <w:rsid w:val="00EF1120"/>
    <w:rsid w:val="00EF13E3"/>
    <w:rsid w:val="00EF1F11"/>
    <w:rsid w:val="00EF2100"/>
    <w:rsid w:val="00EF22C4"/>
    <w:rsid w:val="00EF25FC"/>
    <w:rsid w:val="00EF2963"/>
    <w:rsid w:val="00EF2B4F"/>
    <w:rsid w:val="00EF3230"/>
    <w:rsid w:val="00EF392C"/>
    <w:rsid w:val="00EF398A"/>
    <w:rsid w:val="00EF4647"/>
    <w:rsid w:val="00EF4BBA"/>
    <w:rsid w:val="00EF4D9B"/>
    <w:rsid w:val="00EF4F3F"/>
    <w:rsid w:val="00EF4F7C"/>
    <w:rsid w:val="00EF521A"/>
    <w:rsid w:val="00EF5EAB"/>
    <w:rsid w:val="00EF638F"/>
    <w:rsid w:val="00EF6AB4"/>
    <w:rsid w:val="00EF6B26"/>
    <w:rsid w:val="00EF747E"/>
    <w:rsid w:val="00EF7784"/>
    <w:rsid w:val="00EF7B87"/>
    <w:rsid w:val="00EF7C80"/>
    <w:rsid w:val="00EF7ED2"/>
    <w:rsid w:val="00F004F0"/>
    <w:rsid w:val="00F01B07"/>
    <w:rsid w:val="00F01B1B"/>
    <w:rsid w:val="00F02DA3"/>
    <w:rsid w:val="00F02FC5"/>
    <w:rsid w:val="00F033AE"/>
    <w:rsid w:val="00F036B0"/>
    <w:rsid w:val="00F03B0E"/>
    <w:rsid w:val="00F04D0B"/>
    <w:rsid w:val="00F04E84"/>
    <w:rsid w:val="00F04E94"/>
    <w:rsid w:val="00F05070"/>
    <w:rsid w:val="00F051D8"/>
    <w:rsid w:val="00F05443"/>
    <w:rsid w:val="00F0547E"/>
    <w:rsid w:val="00F054E4"/>
    <w:rsid w:val="00F0638D"/>
    <w:rsid w:val="00F06BDD"/>
    <w:rsid w:val="00F06FF5"/>
    <w:rsid w:val="00F07422"/>
    <w:rsid w:val="00F07A4C"/>
    <w:rsid w:val="00F07C92"/>
    <w:rsid w:val="00F1036B"/>
    <w:rsid w:val="00F107D8"/>
    <w:rsid w:val="00F10E6C"/>
    <w:rsid w:val="00F10E6E"/>
    <w:rsid w:val="00F11329"/>
    <w:rsid w:val="00F11854"/>
    <w:rsid w:val="00F11895"/>
    <w:rsid w:val="00F118FB"/>
    <w:rsid w:val="00F1263D"/>
    <w:rsid w:val="00F12E5E"/>
    <w:rsid w:val="00F1381E"/>
    <w:rsid w:val="00F13B0C"/>
    <w:rsid w:val="00F14A56"/>
    <w:rsid w:val="00F14ABF"/>
    <w:rsid w:val="00F14BB0"/>
    <w:rsid w:val="00F15B56"/>
    <w:rsid w:val="00F15BC0"/>
    <w:rsid w:val="00F15C3E"/>
    <w:rsid w:val="00F16439"/>
    <w:rsid w:val="00F165CA"/>
    <w:rsid w:val="00F16B72"/>
    <w:rsid w:val="00F2055D"/>
    <w:rsid w:val="00F2086C"/>
    <w:rsid w:val="00F21323"/>
    <w:rsid w:val="00F21814"/>
    <w:rsid w:val="00F2248D"/>
    <w:rsid w:val="00F22529"/>
    <w:rsid w:val="00F24024"/>
    <w:rsid w:val="00F2478C"/>
    <w:rsid w:val="00F24863"/>
    <w:rsid w:val="00F256C4"/>
    <w:rsid w:val="00F25DDD"/>
    <w:rsid w:val="00F26129"/>
    <w:rsid w:val="00F266FF"/>
    <w:rsid w:val="00F26989"/>
    <w:rsid w:val="00F270DB"/>
    <w:rsid w:val="00F27594"/>
    <w:rsid w:val="00F27642"/>
    <w:rsid w:val="00F276D8"/>
    <w:rsid w:val="00F27A41"/>
    <w:rsid w:val="00F27B43"/>
    <w:rsid w:val="00F30096"/>
    <w:rsid w:val="00F30179"/>
    <w:rsid w:val="00F304F1"/>
    <w:rsid w:val="00F307B3"/>
    <w:rsid w:val="00F30C90"/>
    <w:rsid w:val="00F31155"/>
    <w:rsid w:val="00F312FB"/>
    <w:rsid w:val="00F31423"/>
    <w:rsid w:val="00F316B3"/>
    <w:rsid w:val="00F31AA7"/>
    <w:rsid w:val="00F31B87"/>
    <w:rsid w:val="00F31F56"/>
    <w:rsid w:val="00F32907"/>
    <w:rsid w:val="00F32BE2"/>
    <w:rsid w:val="00F32F86"/>
    <w:rsid w:val="00F3339C"/>
    <w:rsid w:val="00F33943"/>
    <w:rsid w:val="00F3404A"/>
    <w:rsid w:val="00F341D8"/>
    <w:rsid w:val="00F344F5"/>
    <w:rsid w:val="00F34A3E"/>
    <w:rsid w:val="00F35470"/>
    <w:rsid w:val="00F3637F"/>
    <w:rsid w:val="00F3673F"/>
    <w:rsid w:val="00F3677C"/>
    <w:rsid w:val="00F36E1C"/>
    <w:rsid w:val="00F3744D"/>
    <w:rsid w:val="00F37883"/>
    <w:rsid w:val="00F37F71"/>
    <w:rsid w:val="00F40212"/>
    <w:rsid w:val="00F403BA"/>
    <w:rsid w:val="00F40593"/>
    <w:rsid w:val="00F40842"/>
    <w:rsid w:val="00F40892"/>
    <w:rsid w:val="00F40972"/>
    <w:rsid w:val="00F40A6B"/>
    <w:rsid w:val="00F40A92"/>
    <w:rsid w:val="00F40D4F"/>
    <w:rsid w:val="00F40E41"/>
    <w:rsid w:val="00F41312"/>
    <w:rsid w:val="00F42236"/>
    <w:rsid w:val="00F422CC"/>
    <w:rsid w:val="00F42373"/>
    <w:rsid w:val="00F42892"/>
    <w:rsid w:val="00F42AED"/>
    <w:rsid w:val="00F42D99"/>
    <w:rsid w:val="00F431A2"/>
    <w:rsid w:val="00F43535"/>
    <w:rsid w:val="00F43F86"/>
    <w:rsid w:val="00F44412"/>
    <w:rsid w:val="00F45290"/>
    <w:rsid w:val="00F452D2"/>
    <w:rsid w:val="00F45CAA"/>
    <w:rsid w:val="00F45DAE"/>
    <w:rsid w:val="00F4699F"/>
    <w:rsid w:val="00F46DE1"/>
    <w:rsid w:val="00F46E2C"/>
    <w:rsid w:val="00F4740A"/>
    <w:rsid w:val="00F478B2"/>
    <w:rsid w:val="00F47935"/>
    <w:rsid w:val="00F47B46"/>
    <w:rsid w:val="00F500B5"/>
    <w:rsid w:val="00F5069D"/>
    <w:rsid w:val="00F509FE"/>
    <w:rsid w:val="00F511B8"/>
    <w:rsid w:val="00F512F6"/>
    <w:rsid w:val="00F515F7"/>
    <w:rsid w:val="00F5201E"/>
    <w:rsid w:val="00F526E3"/>
    <w:rsid w:val="00F52B16"/>
    <w:rsid w:val="00F52DFB"/>
    <w:rsid w:val="00F52FC7"/>
    <w:rsid w:val="00F5309D"/>
    <w:rsid w:val="00F5353F"/>
    <w:rsid w:val="00F5459B"/>
    <w:rsid w:val="00F554F5"/>
    <w:rsid w:val="00F55EA5"/>
    <w:rsid w:val="00F56953"/>
    <w:rsid w:val="00F575DB"/>
    <w:rsid w:val="00F6075E"/>
    <w:rsid w:val="00F60772"/>
    <w:rsid w:val="00F60D85"/>
    <w:rsid w:val="00F614BF"/>
    <w:rsid w:val="00F619CC"/>
    <w:rsid w:val="00F61A15"/>
    <w:rsid w:val="00F61A96"/>
    <w:rsid w:val="00F624B5"/>
    <w:rsid w:val="00F6288F"/>
    <w:rsid w:val="00F628B0"/>
    <w:rsid w:val="00F62AD8"/>
    <w:rsid w:val="00F62D26"/>
    <w:rsid w:val="00F630A3"/>
    <w:rsid w:val="00F6387A"/>
    <w:rsid w:val="00F63A56"/>
    <w:rsid w:val="00F6417E"/>
    <w:rsid w:val="00F64202"/>
    <w:rsid w:val="00F64249"/>
    <w:rsid w:val="00F64330"/>
    <w:rsid w:val="00F6469B"/>
    <w:rsid w:val="00F64CD7"/>
    <w:rsid w:val="00F64ED9"/>
    <w:rsid w:val="00F65EB6"/>
    <w:rsid w:val="00F662A9"/>
    <w:rsid w:val="00F6636B"/>
    <w:rsid w:val="00F667C2"/>
    <w:rsid w:val="00F66B91"/>
    <w:rsid w:val="00F66F0A"/>
    <w:rsid w:val="00F6712A"/>
    <w:rsid w:val="00F677EB"/>
    <w:rsid w:val="00F67BF7"/>
    <w:rsid w:val="00F703C5"/>
    <w:rsid w:val="00F70499"/>
    <w:rsid w:val="00F70718"/>
    <w:rsid w:val="00F716C6"/>
    <w:rsid w:val="00F71A50"/>
    <w:rsid w:val="00F724EA"/>
    <w:rsid w:val="00F72FE0"/>
    <w:rsid w:val="00F73218"/>
    <w:rsid w:val="00F73AA9"/>
    <w:rsid w:val="00F74790"/>
    <w:rsid w:val="00F7485B"/>
    <w:rsid w:val="00F74A3F"/>
    <w:rsid w:val="00F74B6D"/>
    <w:rsid w:val="00F74C79"/>
    <w:rsid w:val="00F752B2"/>
    <w:rsid w:val="00F7542F"/>
    <w:rsid w:val="00F75581"/>
    <w:rsid w:val="00F76072"/>
    <w:rsid w:val="00F764E1"/>
    <w:rsid w:val="00F764E9"/>
    <w:rsid w:val="00F779A4"/>
    <w:rsid w:val="00F8003F"/>
    <w:rsid w:val="00F80432"/>
    <w:rsid w:val="00F80797"/>
    <w:rsid w:val="00F80C27"/>
    <w:rsid w:val="00F80D55"/>
    <w:rsid w:val="00F81B97"/>
    <w:rsid w:val="00F82788"/>
    <w:rsid w:val="00F827C0"/>
    <w:rsid w:val="00F82CBF"/>
    <w:rsid w:val="00F82CFE"/>
    <w:rsid w:val="00F82E5C"/>
    <w:rsid w:val="00F836A9"/>
    <w:rsid w:val="00F836AC"/>
    <w:rsid w:val="00F83923"/>
    <w:rsid w:val="00F845E1"/>
    <w:rsid w:val="00F84B2C"/>
    <w:rsid w:val="00F84D08"/>
    <w:rsid w:val="00F84D5C"/>
    <w:rsid w:val="00F8511F"/>
    <w:rsid w:val="00F85AB8"/>
    <w:rsid w:val="00F85B2B"/>
    <w:rsid w:val="00F86125"/>
    <w:rsid w:val="00F86218"/>
    <w:rsid w:val="00F8629B"/>
    <w:rsid w:val="00F87DDB"/>
    <w:rsid w:val="00F87E05"/>
    <w:rsid w:val="00F90419"/>
    <w:rsid w:val="00F90474"/>
    <w:rsid w:val="00F90532"/>
    <w:rsid w:val="00F9098E"/>
    <w:rsid w:val="00F90A0E"/>
    <w:rsid w:val="00F911B5"/>
    <w:rsid w:val="00F9196D"/>
    <w:rsid w:val="00F91E6D"/>
    <w:rsid w:val="00F93E8C"/>
    <w:rsid w:val="00F94005"/>
    <w:rsid w:val="00F9442B"/>
    <w:rsid w:val="00F948C8"/>
    <w:rsid w:val="00F953BA"/>
    <w:rsid w:val="00F95628"/>
    <w:rsid w:val="00F95751"/>
    <w:rsid w:val="00F95EDB"/>
    <w:rsid w:val="00F96E38"/>
    <w:rsid w:val="00F97832"/>
    <w:rsid w:val="00F97DA1"/>
    <w:rsid w:val="00F97F83"/>
    <w:rsid w:val="00FA0B2C"/>
    <w:rsid w:val="00FA0C25"/>
    <w:rsid w:val="00FA0D60"/>
    <w:rsid w:val="00FA0DFE"/>
    <w:rsid w:val="00FA1CFC"/>
    <w:rsid w:val="00FA1E04"/>
    <w:rsid w:val="00FA1F78"/>
    <w:rsid w:val="00FA31C8"/>
    <w:rsid w:val="00FA3239"/>
    <w:rsid w:val="00FA33E3"/>
    <w:rsid w:val="00FA346C"/>
    <w:rsid w:val="00FA365A"/>
    <w:rsid w:val="00FA452D"/>
    <w:rsid w:val="00FA47F9"/>
    <w:rsid w:val="00FA494D"/>
    <w:rsid w:val="00FA4D5C"/>
    <w:rsid w:val="00FA4F34"/>
    <w:rsid w:val="00FA5274"/>
    <w:rsid w:val="00FA5861"/>
    <w:rsid w:val="00FA5CD8"/>
    <w:rsid w:val="00FA5E6A"/>
    <w:rsid w:val="00FA696D"/>
    <w:rsid w:val="00FA6C35"/>
    <w:rsid w:val="00FA71EE"/>
    <w:rsid w:val="00FA7293"/>
    <w:rsid w:val="00FA7869"/>
    <w:rsid w:val="00FA7EA0"/>
    <w:rsid w:val="00FA7FCB"/>
    <w:rsid w:val="00FA7FD5"/>
    <w:rsid w:val="00FB0226"/>
    <w:rsid w:val="00FB0F61"/>
    <w:rsid w:val="00FB1122"/>
    <w:rsid w:val="00FB113B"/>
    <w:rsid w:val="00FB12FF"/>
    <w:rsid w:val="00FB165B"/>
    <w:rsid w:val="00FB21C5"/>
    <w:rsid w:val="00FB271E"/>
    <w:rsid w:val="00FB2AC1"/>
    <w:rsid w:val="00FB35E0"/>
    <w:rsid w:val="00FB39F2"/>
    <w:rsid w:val="00FB3C93"/>
    <w:rsid w:val="00FB3FD0"/>
    <w:rsid w:val="00FB3FDB"/>
    <w:rsid w:val="00FB43EC"/>
    <w:rsid w:val="00FB445B"/>
    <w:rsid w:val="00FB454B"/>
    <w:rsid w:val="00FB475A"/>
    <w:rsid w:val="00FB4A90"/>
    <w:rsid w:val="00FB56C0"/>
    <w:rsid w:val="00FB571C"/>
    <w:rsid w:val="00FB5C9D"/>
    <w:rsid w:val="00FB5F98"/>
    <w:rsid w:val="00FB653A"/>
    <w:rsid w:val="00FB683A"/>
    <w:rsid w:val="00FB6A34"/>
    <w:rsid w:val="00FB6DF0"/>
    <w:rsid w:val="00FB78D9"/>
    <w:rsid w:val="00FB79C8"/>
    <w:rsid w:val="00FC09F5"/>
    <w:rsid w:val="00FC0F68"/>
    <w:rsid w:val="00FC1372"/>
    <w:rsid w:val="00FC1563"/>
    <w:rsid w:val="00FC1BC4"/>
    <w:rsid w:val="00FC1D48"/>
    <w:rsid w:val="00FC1E9F"/>
    <w:rsid w:val="00FC1FD9"/>
    <w:rsid w:val="00FC2163"/>
    <w:rsid w:val="00FC25D4"/>
    <w:rsid w:val="00FC2752"/>
    <w:rsid w:val="00FC27ED"/>
    <w:rsid w:val="00FC2827"/>
    <w:rsid w:val="00FC28C0"/>
    <w:rsid w:val="00FC2C93"/>
    <w:rsid w:val="00FC2EDD"/>
    <w:rsid w:val="00FC3498"/>
    <w:rsid w:val="00FC3509"/>
    <w:rsid w:val="00FC35A6"/>
    <w:rsid w:val="00FC3AAD"/>
    <w:rsid w:val="00FC4935"/>
    <w:rsid w:val="00FC56A7"/>
    <w:rsid w:val="00FC5EB0"/>
    <w:rsid w:val="00FC5F34"/>
    <w:rsid w:val="00FC64EA"/>
    <w:rsid w:val="00FC692F"/>
    <w:rsid w:val="00FC6C7D"/>
    <w:rsid w:val="00FC76F6"/>
    <w:rsid w:val="00FC77B2"/>
    <w:rsid w:val="00FC797F"/>
    <w:rsid w:val="00FC7ADE"/>
    <w:rsid w:val="00FC7D44"/>
    <w:rsid w:val="00FC7F3C"/>
    <w:rsid w:val="00FD020C"/>
    <w:rsid w:val="00FD0442"/>
    <w:rsid w:val="00FD07EA"/>
    <w:rsid w:val="00FD10A5"/>
    <w:rsid w:val="00FD2706"/>
    <w:rsid w:val="00FD2793"/>
    <w:rsid w:val="00FD305C"/>
    <w:rsid w:val="00FD31E5"/>
    <w:rsid w:val="00FD3BBF"/>
    <w:rsid w:val="00FD596F"/>
    <w:rsid w:val="00FD5DA3"/>
    <w:rsid w:val="00FD5DE2"/>
    <w:rsid w:val="00FD5FF3"/>
    <w:rsid w:val="00FD6315"/>
    <w:rsid w:val="00FD6405"/>
    <w:rsid w:val="00FD6491"/>
    <w:rsid w:val="00FD6FAC"/>
    <w:rsid w:val="00FD737A"/>
    <w:rsid w:val="00FD737C"/>
    <w:rsid w:val="00FD760A"/>
    <w:rsid w:val="00FD78BE"/>
    <w:rsid w:val="00FD7D2E"/>
    <w:rsid w:val="00FD7EE9"/>
    <w:rsid w:val="00FE0093"/>
    <w:rsid w:val="00FE02BC"/>
    <w:rsid w:val="00FE065C"/>
    <w:rsid w:val="00FE1C20"/>
    <w:rsid w:val="00FE233D"/>
    <w:rsid w:val="00FE2357"/>
    <w:rsid w:val="00FE25F6"/>
    <w:rsid w:val="00FE2846"/>
    <w:rsid w:val="00FE2FA0"/>
    <w:rsid w:val="00FE2FDC"/>
    <w:rsid w:val="00FE3158"/>
    <w:rsid w:val="00FE3FCB"/>
    <w:rsid w:val="00FE55A5"/>
    <w:rsid w:val="00FE5C4D"/>
    <w:rsid w:val="00FE642A"/>
    <w:rsid w:val="00FE642F"/>
    <w:rsid w:val="00FE6884"/>
    <w:rsid w:val="00FE6C89"/>
    <w:rsid w:val="00FE7267"/>
    <w:rsid w:val="00FE748F"/>
    <w:rsid w:val="00FE7E8C"/>
    <w:rsid w:val="00FF03B8"/>
    <w:rsid w:val="00FF06D2"/>
    <w:rsid w:val="00FF080E"/>
    <w:rsid w:val="00FF1A8A"/>
    <w:rsid w:val="00FF1E33"/>
    <w:rsid w:val="00FF2073"/>
    <w:rsid w:val="00FF20FF"/>
    <w:rsid w:val="00FF221F"/>
    <w:rsid w:val="00FF26A5"/>
    <w:rsid w:val="00FF3347"/>
    <w:rsid w:val="00FF34EE"/>
    <w:rsid w:val="00FF43A3"/>
    <w:rsid w:val="00FF4686"/>
    <w:rsid w:val="00FF4811"/>
    <w:rsid w:val="00FF531B"/>
    <w:rsid w:val="00FF5B19"/>
    <w:rsid w:val="00FF5BD5"/>
    <w:rsid w:val="00FF5BE9"/>
    <w:rsid w:val="00FF64C1"/>
    <w:rsid w:val="00FF6564"/>
    <w:rsid w:val="00FF6AFC"/>
    <w:rsid w:val="00FF73B9"/>
    <w:rsid w:val="00FF7429"/>
    <w:rsid w:val="00FF7464"/>
    <w:rsid w:val="00FF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BCE5"/>
  <w15:chartTrackingRefBased/>
  <w15:docId w15:val="{CE2163D7-3E3B-43FA-B15B-CC6ACB179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E81"/>
    <w:rPr>
      <w:color w:val="0563C1" w:themeColor="hyperlink"/>
      <w:u w:val="single"/>
    </w:rPr>
  </w:style>
  <w:style w:type="character" w:customStyle="1" w:styleId="UnresolvedMention1">
    <w:name w:val="Unresolved Mention1"/>
    <w:basedOn w:val="DefaultParagraphFont"/>
    <w:uiPriority w:val="99"/>
    <w:semiHidden/>
    <w:unhideWhenUsed/>
    <w:rsid w:val="00A34E81"/>
    <w:rPr>
      <w:color w:val="605E5C"/>
      <w:shd w:val="clear" w:color="auto" w:fill="E1DFDD"/>
    </w:rPr>
  </w:style>
  <w:style w:type="paragraph" w:styleId="ListParagraph">
    <w:name w:val="List Paragraph"/>
    <w:basedOn w:val="Normal"/>
    <w:uiPriority w:val="34"/>
    <w:qFormat/>
    <w:rsid w:val="00F40D4F"/>
    <w:pPr>
      <w:ind w:left="720"/>
      <w:contextualSpacing/>
    </w:pPr>
    <w:rPr>
      <w:lang w:val="en-GB"/>
    </w:rPr>
  </w:style>
  <w:style w:type="character" w:styleId="LineNumber">
    <w:name w:val="line number"/>
    <w:basedOn w:val="DefaultParagraphFont"/>
    <w:uiPriority w:val="99"/>
    <w:semiHidden/>
    <w:unhideWhenUsed/>
    <w:rsid w:val="00C7077D"/>
  </w:style>
  <w:style w:type="paragraph" w:styleId="BalloonText">
    <w:name w:val="Balloon Text"/>
    <w:basedOn w:val="Normal"/>
    <w:link w:val="BalloonTextChar"/>
    <w:uiPriority w:val="99"/>
    <w:semiHidden/>
    <w:unhideWhenUsed/>
    <w:rsid w:val="00B108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8E6"/>
    <w:rPr>
      <w:rFonts w:ascii="Segoe UI" w:hAnsi="Segoe UI" w:cs="Segoe UI"/>
      <w:sz w:val="18"/>
      <w:szCs w:val="18"/>
    </w:rPr>
  </w:style>
  <w:style w:type="character" w:styleId="BookTitle">
    <w:name w:val="Book Title"/>
    <w:basedOn w:val="DefaultParagraphFont"/>
    <w:uiPriority w:val="33"/>
    <w:qFormat/>
    <w:rsid w:val="004D642A"/>
    <w:rPr>
      <w:b/>
      <w:bCs/>
      <w:i/>
      <w:iCs/>
      <w:spacing w:val="5"/>
    </w:rPr>
  </w:style>
  <w:style w:type="paragraph" w:styleId="Bibliography">
    <w:name w:val="Bibliography"/>
    <w:basedOn w:val="Normal"/>
    <w:next w:val="Normal"/>
    <w:uiPriority w:val="37"/>
    <w:unhideWhenUsed/>
    <w:rsid w:val="009A0439"/>
    <w:pPr>
      <w:spacing w:after="0" w:line="480" w:lineRule="auto"/>
      <w:ind w:left="720" w:hanging="720"/>
    </w:pPr>
  </w:style>
  <w:style w:type="paragraph" w:styleId="DocumentMap">
    <w:name w:val="Document Map"/>
    <w:basedOn w:val="Normal"/>
    <w:link w:val="DocumentMapChar"/>
    <w:uiPriority w:val="99"/>
    <w:semiHidden/>
    <w:unhideWhenUsed/>
    <w:rsid w:val="009978C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978CB"/>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978CB"/>
    <w:rPr>
      <w:sz w:val="18"/>
      <w:szCs w:val="18"/>
    </w:rPr>
  </w:style>
  <w:style w:type="paragraph" w:styleId="CommentText">
    <w:name w:val="annotation text"/>
    <w:basedOn w:val="Normal"/>
    <w:link w:val="CommentTextChar"/>
    <w:uiPriority w:val="99"/>
    <w:unhideWhenUsed/>
    <w:rsid w:val="009978CB"/>
    <w:pPr>
      <w:spacing w:line="240" w:lineRule="auto"/>
    </w:pPr>
    <w:rPr>
      <w:sz w:val="24"/>
      <w:szCs w:val="24"/>
    </w:rPr>
  </w:style>
  <w:style w:type="character" w:customStyle="1" w:styleId="CommentTextChar">
    <w:name w:val="Comment Text Char"/>
    <w:basedOn w:val="DefaultParagraphFont"/>
    <w:link w:val="CommentText"/>
    <w:uiPriority w:val="99"/>
    <w:rsid w:val="009978CB"/>
    <w:rPr>
      <w:sz w:val="24"/>
      <w:szCs w:val="24"/>
    </w:rPr>
  </w:style>
  <w:style w:type="paragraph" w:styleId="CommentSubject">
    <w:name w:val="annotation subject"/>
    <w:basedOn w:val="CommentText"/>
    <w:next w:val="CommentText"/>
    <w:link w:val="CommentSubjectChar"/>
    <w:uiPriority w:val="99"/>
    <w:semiHidden/>
    <w:unhideWhenUsed/>
    <w:rsid w:val="009978CB"/>
    <w:rPr>
      <w:b/>
      <w:bCs/>
      <w:sz w:val="20"/>
      <w:szCs w:val="20"/>
    </w:rPr>
  </w:style>
  <w:style w:type="character" w:customStyle="1" w:styleId="CommentSubjectChar">
    <w:name w:val="Comment Subject Char"/>
    <w:basedOn w:val="CommentTextChar"/>
    <w:link w:val="CommentSubject"/>
    <w:uiPriority w:val="99"/>
    <w:semiHidden/>
    <w:rsid w:val="009978CB"/>
    <w:rPr>
      <w:b/>
      <w:bCs/>
      <w:sz w:val="20"/>
      <w:szCs w:val="20"/>
    </w:rPr>
  </w:style>
  <w:style w:type="paragraph" w:styleId="Revision">
    <w:name w:val="Revision"/>
    <w:hidden/>
    <w:uiPriority w:val="99"/>
    <w:semiHidden/>
    <w:rsid w:val="00F36E1C"/>
    <w:pPr>
      <w:spacing w:after="0" w:line="240" w:lineRule="auto"/>
    </w:pPr>
  </w:style>
  <w:style w:type="character" w:styleId="Strong">
    <w:name w:val="Strong"/>
    <w:basedOn w:val="DefaultParagraphFont"/>
    <w:uiPriority w:val="22"/>
    <w:qFormat/>
    <w:rsid w:val="00410085"/>
    <w:rPr>
      <w:b/>
      <w:bCs/>
    </w:rPr>
  </w:style>
  <w:style w:type="character" w:customStyle="1" w:styleId="fontstyle01">
    <w:name w:val="fontstyle01"/>
    <w:basedOn w:val="DefaultParagraphFont"/>
    <w:rsid w:val="009B1A31"/>
    <w:rPr>
      <w:rFonts w:ascii="URWPalladioL-Roma" w:hAnsi="URWPalladioL-Roma" w:hint="default"/>
      <w:b w:val="0"/>
      <w:bCs w:val="0"/>
      <w:i w:val="0"/>
      <w:iCs w:val="0"/>
      <w:color w:val="000000"/>
      <w:sz w:val="18"/>
      <w:szCs w:val="18"/>
    </w:rPr>
  </w:style>
  <w:style w:type="character" w:customStyle="1" w:styleId="fontstyle21">
    <w:name w:val="fontstyle21"/>
    <w:basedOn w:val="DefaultParagraphFont"/>
    <w:rsid w:val="009B1A31"/>
    <w:rPr>
      <w:rFonts w:ascii="URWPalladioL-Ital" w:hAnsi="URWPalladioL-Ital" w:hint="default"/>
      <w:b w:val="0"/>
      <w:bCs w:val="0"/>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313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hyperlink" Target="mailto:davide.oppo@louisiana.edu"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DB5130C128B34DA7AE976B822CB2C4" ma:contentTypeVersion="0" ma:contentTypeDescription="Create a new document." ma:contentTypeScope="" ma:versionID="f7ad79c3cd139b8b8d56168f663a04c0">
  <xsd:schema xmlns:xsd="http://www.w3.org/2001/XMLSchema" xmlns:xs="http://www.w3.org/2001/XMLSchema" xmlns:p="http://schemas.microsoft.com/office/2006/metadata/properties" targetNamespace="http://schemas.microsoft.com/office/2006/metadata/properties" ma:root="true" ma:fieldsID="0172a22ba1947064283049654a0da3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B6B240-F531-417B-8BE4-AE9B2CC71116}">
  <ds:schemaRefs>
    <ds:schemaRef ds:uri="http://schemas.microsoft.com/sharepoint/v3/contenttype/forms"/>
  </ds:schemaRefs>
</ds:datastoreItem>
</file>

<file path=customXml/itemProps2.xml><?xml version="1.0" encoding="utf-8"?>
<ds:datastoreItem xmlns:ds="http://schemas.openxmlformats.org/officeDocument/2006/customXml" ds:itemID="{6B32D15B-5B74-D841-8174-6438443B59CF}">
  <ds:schemaRefs>
    <ds:schemaRef ds:uri="http://schemas.openxmlformats.org/officeDocument/2006/bibliography"/>
  </ds:schemaRefs>
</ds:datastoreItem>
</file>

<file path=customXml/itemProps3.xml><?xml version="1.0" encoding="utf-8"?>
<ds:datastoreItem xmlns:ds="http://schemas.openxmlformats.org/officeDocument/2006/customXml" ds:itemID="{B9D9ED98-DB40-442C-B501-98372C87D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F611D6-D3D0-4104-9680-15EC5F4836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47962</Words>
  <Characters>273386</Characters>
  <Application>Microsoft Office Word</Application>
  <DocSecurity>0</DocSecurity>
  <Lines>2278</Lines>
  <Paragraphs>641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Oppo</dc:creator>
  <cp:keywords/>
  <dc:description/>
  <cp:lastModifiedBy>Davide Oppo</cp:lastModifiedBy>
  <cp:revision>3</cp:revision>
  <dcterms:created xsi:type="dcterms:W3CDTF">2020-08-05T15:33:00Z</dcterms:created>
  <dcterms:modified xsi:type="dcterms:W3CDTF">2020-08-05T15:35:00Z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0x010100EDDB5130C128B34DA7AE976B822CB2C4</vt:lpwstr>
  </property>
  <property fmtid="{D5CDD505-2E9C-101B-9397-08002B2CF9AE}" pid="3" name="ZOTERO_PREF_1">
    <vt:lpwstr>&lt;data data-version="3" zotero-version="5.0.89"&gt;&lt;session id="dBmZOS4m"/&gt;&lt;style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