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B5031E" w14:textId="3F38EEF5" w:rsidR="00E148BA" w:rsidRDefault="00A75BDA" w:rsidP="00E3277C">
      <w:pPr>
        <w:pStyle w:val="Sottotitolo"/>
        <w:spacing w:line="480" w:lineRule="auto"/>
        <w:rPr>
          <w:lang w:val="en-US"/>
        </w:rPr>
      </w:pPr>
      <w:r>
        <w:rPr>
          <w:lang w:val="en-US"/>
        </w:rPr>
        <w:t>Fault r</w:t>
      </w:r>
      <w:r w:rsidR="001B4C7F">
        <w:rPr>
          <w:lang w:val="en-US"/>
        </w:rPr>
        <w:t xml:space="preserve">upture during the </w:t>
      </w:r>
      <w:r w:rsidR="005B13B1" w:rsidRPr="00E148BA">
        <w:rPr>
          <w:lang w:val="en-US"/>
        </w:rPr>
        <w:t xml:space="preserve">December 26, 2018, Mw 4.9 </w:t>
      </w:r>
      <w:proofErr w:type="spellStart"/>
      <w:r w:rsidR="005B13B1" w:rsidRPr="00E148BA">
        <w:rPr>
          <w:lang w:val="en-US"/>
        </w:rPr>
        <w:t>Fleri</w:t>
      </w:r>
      <w:proofErr w:type="spellEnd"/>
      <w:r w:rsidR="005B13B1" w:rsidRPr="00E148BA">
        <w:rPr>
          <w:lang w:val="en-US"/>
        </w:rPr>
        <w:t xml:space="preserve"> earthquak</w:t>
      </w:r>
      <w:r w:rsidR="005B13B1">
        <w:rPr>
          <w:lang w:val="en-US"/>
        </w:rPr>
        <w:t xml:space="preserve">e (Mt. Etna): </w:t>
      </w:r>
      <w:r w:rsidR="001B4C7F">
        <w:rPr>
          <w:lang w:val="en-US"/>
        </w:rPr>
        <w:t xml:space="preserve">surface faulting </w:t>
      </w:r>
      <w:r w:rsidR="005B13B1">
        <w:rPr>
          <w:lang w:val="en-US"/>
        </w:rPr>
        <w:t>in a volcano-tectonic environment</w:t>
      </w:r>
    </w:p>
    <w:p w14:paraId="4845980C" w14:textId="00FB0256" w:rsidR="003D2EF8" w:rsidRPr="00CA34AB" w:rsidRDefault="001066C8" w:rsidP="00E3277C">
      <w:pPr>
        <w:pStyle w:val="Sottotitolo"/>
        <w:spacing w:line="480" w:lineRule="auto"/>
        <w:rPr>
          <w:sz w:val="22"/>
          <w:vertAlign w:val="superscript"/>
        </w:rPr>
      </w:pPr>
      <w:r w:rsidRPr="00CA34AB">
        <w:rPr>
          <w:sz w:val="22"/>
        </w:rPr>
        <w:t>Bella D.</w:t>
      </w:r>
      <w:r w:rsidR="00CA34AB">
        <w:rPr>
          <w:sz w:val="22"/>
          <w:vertAlign w:val="superscript"/>
        </w:rPr>
        <w:t>1</w:t>
      </w:r>
      <w:r w:rsidRPr="00CA34AB">
        <w:rPr>
          <w:sz w:val="22"/>
        </w:rPr>
        <w:t>, Livio F.</w:t>
      </w:r>
      <w:r w:rsidR="00C5017E" w:rsidRPr="00CA34AB">
        <w:rPr>
          <w:sz w:val="22"/>
        </w:rPr>
        <w:t>A.</w:t>
      </w:r>
      <w:r w:rsidR="00CA34AB">
        <w:rPr>
          <w:sz w:val="22"/>
          <w:vertAlign w:val="superscript"/>
        </w:rPr>
        <w:t>2</w:t>
      </w:r>
      <w:r w:rsidRPr="00CA34AB">
        <w:rPr>
          <w:sz w:val="22"/>
        </w:rPr>
        <w:t xml:space="preserve">, Ferrario </w:t>
      </w:r>
      <w:r w:rsidR="00D10A35" w:rsidRPr="00CA34AB">
        <w:rPr>
          <w:sz w:val="22"/>
        </w:rPr>
        <w:t xml:space="preserve">M. </w:t>
      </w:r>
      <w:r w:rsidRPr="00CA34AB">
        <w:rPr>
          <w:sz w:val="22"/>
        </w:rPr>
        <w:t>F.</w:t>
      </w:r>
      <w:r w:rsidR="00CA34AB">
        <w:rPr>
          <w:sz w:val="22"/>
          <w:vertAlign w:val="superscript"/>
        </w:rPr>
        <w:t>2</w:t>
      </w:r>
      <w:r w:rsidRPr="00CA34AB">
        <w:rPr>
          <w:sz w:val="22"/>
        </w:rPr>
        <w:t xml:space="preserve">, </w:t>
      </w:r>
      <w:proofErr w:type="spellStart"/>
      <w:r w:rsidRPr="00CA34AB">
        <w:rPr>
          <w:sz w:val="22"/>
        </w:rPr>
        <w:t>Groppelli</w:t>
      </w:r>
      <w:proofErr w:type="spellEnd"/>
      <w:r w:rsidRPr="00CA34AB">
        <w:rPr>
          <w:sz w:val="22"/>
        </w:rPr>
        <w:t xml:space="preserve"> G.</w:t>
      </w:r>
      <w:r w:rsidR="00CA34AB">
        <w:rPr>
          <w:sz w:val="22"/>
          <w:vertAlign w:val="superscript"/>
        </w:rPr>
        <w:t>3</w:t>
      </w:r>
      <w:r w:rsidRPr="00CA34AB">
        <w:rPr>
          <w:sz w:val="22"/>
        </w:rPr>
        <w:t xml:space="preserve">, </w:t>
      </w:r>
      <w:r w:rsidR="009B110D" w:rsidRPr="00CA34AB">
        <w:rPr>
          <w:sz w:val="22"/>
        </w:rPr>
        <w:t>Tringali G.</w:t>
      </w:r>
      <w:r w:rsidR="00CA34AB">
        <w:rPr>
          <w:sz w:val="22"/>
          <w:vertAlign w:val="superscript"/>
        </w:rPr>
        <w:t>1</w:t>
      </w:r>
      <w:r w:rsidR="009B110D" w:rsidRPr="00CA34AB">
        <w:rPr>
          <w:sz w:val="22"/>
        </w:rPr>
        <w:t xml:space="preserve">, </w:t>
      </w:r>
      <w:proofErr w:type="spellStart"/>
      <w:r w:rsidR="009B110D" w:rsidRPr="00CA34AB">
        <w:rPr>
          <w:sz w:val="22"/>
        </w:rPr>
        <w:t>Boso</w:t>
      </w:r>
      <w:proofErr w:type="spellEnd"/>
      <w:r w:rsidR="009B110D" w:rsidRPr="00CA34AB">
        <w:rPr>
          <w:sz w:val="22"/>
        </w:rPr>
        <w:t xml:space="preserve"> D.</w:t>
      </w:r>
      <w:r w:rsidR="00CA34AB">
        <w:rPr>
          <w:sz w:val="22"/>
          <w:vertAlign w:val="superscript"/>
        </w:rPr>
        <w:t>4</w:t>
      </w:r>
      <w:r w:rsidR="009B110D" w:rsidRPr="00CA34AB">
        <w:rPr>
          <w:sz w:val="22"/>
        </w:rPr>
        <w:t>,</w:t>
      </w:r>
      <w:r w:rsidRPr="00CA34AB">
        <w:rPr>
          <w:sz w:val="22"/>
        </w:rPr>
        <w:t xml:space="preserve"> </w:t>
      </w:r>
      <w:proofErr w:type="spellStart"/>
      <w:r w:rsidR="007E7D4F" w:rsidRPr="00CA34AB">
        <w:rPr>
          <w:sz w:val="22"/>
        </w:rPr>
        <w:t>Blumetti</w:t>
      </w:r>
      <w:proofErr w:type="spellEnd"/>
      <w:r w:rsidR="007E7D4F" w:rsidRPr="00CA34AB">
        <w:rPr>
          <w:sz w:val="22"/>
        </w:rPr>
        <w:t xml:space="preserve"> A.M.</w:t>
      </w:r>
      <w:r w:rsidR="00CA34AB">
        <w:rPr>
          <w:sz w:val="22"/>
          <w:vertAlign w:val="superscript"/>
        </w:rPr>
        <w:t>5</w:t>
      </w:r>
      <w:r w:rsidR="007E7D4F" w:rsidRPr="00CA34AB">
        <w:rPr>
          <w:sz w:val="22"/>
        </w:rPr>
        <w:t>, Di Manna P.</w:t>
      </w:r>
      <w:r w:rsidR="00CA34AB">
        <w:rPr>
          <w:sz w:val="22"/>
          <w:vertAlign w:val="superscript"/>
        </w:rPr>
        <w:t>5</w:t>
      </w:r>
      <w:r w:rsidR="007E7D4F" w:rsidRPr="00CA34AB">
        <w:rPr>
          <w:sz w:val="22"/>
        </w:rPr>
        <w:t xml:space="preserve">, </w:t>
      </w:r>
      <w:r w:rsidRPr="00CA34AB">
        <w:rPr>
          <w:sz w:val="22"/>
        </w:rPr>
        <w:t>Vittori E.</w:t>
      </w:r>
      <w:r w:rsidR="00CA34AB">
        <w:rPr>
          <w:sz w:val="22"/>
          <w:vertAlign w:val="superscript"/>
        </w:rPr>
        <w:t>5</w:t>
      </w:r>
      <w:r w:rsidRPr="00CA34AB">
        <w:rPr>
          <w:sz w:val="22"/>
        </w:rPr>
        <w:t>, Guerrieri L.</w:t>
      </w:r>
      <w:r w:rsidR="00CA34AB">
        <w:rPr>
          <w:sz w:val="22"/>
          <w:vertAlign w:val="superscript"/>
        </w:rPr>
        <w:t>5</w:t>
      </w:r>
      <w:r w:rsidRPr="00CA34AB">
        <w:rPr>
          <w:sz w:val="22"/>
        </w:rPr>
        <w:t>, Porfido S.</w:t>
      </w:r>
      <w:r w:rsidR="00CA34AB">
        <w:rPr>
          <w:sz w:val="22"/>
          <w:vertAlign w:val="superscript"/>
        </w:rPr>
        <w:t>6</w:t>
      </w:r>
      <w:r w:rsidRPr="00CA34AB">
        <w:rPr>
          <w:sz w:val="22"/>
        </w:rPr>
        <w:t xml:space="preserve">, </w:t>
      </w:r>
      <w:r w:rsidR="0052704C" w:rsidRPr="00CA34AB">
        <w:rPr>
          <w:sz w:val="22"/>
        </w:rPr>
        <w:t>Pettinato R.</w:t>
      </w:r>
      <w:r w:rsidR="00CA34AB">
        <w:rPr>
          <w:sz w:val="22"/>
          <w:vertAlign w:val="superscript"/>
        </w:rPr>
        <w:t>1</w:t>
      </w:r>
      <w:r w:rsidR="0052704C" w:rsidRPr="00CA34AB">
        <w:rPr>
          <w:sz w:val="22"/>
        </w:rPr>
        <w:t>, Paradiso G.</w:t>
      </w:r>
      <w:r w:rsidR="00CA34AB">
        <w:rPr>
          <w:sz w:val="22"/>
          <w:vertAlign w:val="superscript"/>
        </w:rPr>
        <w:t>1</w:t>
      </w:r>
      <w:r w:rsidR="000D1C73" w:rsidRPr="00CA34AB">
        <w:rPr>
          <w:sz w:val="22"/>
        </w:rPr>
        <w:t xml:space="preserve">, </w:t>
      </w:r>
      <w:proofErr w:type="spellStart"/>
      <w:r w:rsidR="000D1C73" w:rsidRPr="00CA34AB">
        <w:rPr>
          <w:sz w:val="22"/>
        </w:rPr>
        <w:t>Michetti</w:t>
      </w:r>
      <w:proofErr w:type="spellEnd"/>
      <w:r w:rsidR="000D1C73" w:rsidRPr="00CA34AB">
        <w:rPr>
          <w:sz w:val="22"/>
        </w:rPr>
        <w:t xml:space="preserve"> A.M.</w:t>
      </w:r>
      <w:r w:rsidR="00CA34AB">
        <w:rPr>
          <w:sz w:val="22"/>
          <w:vertAlign w:val="superscript"/>
        </w:rPr>
        <w:t>2</w:t>
      </w:r>
    </w:p>
    <w:p w14:paraId="30E6F1D5" w14:textId="4F8D5B8B" w:rsidR="00C57874" w:rsidRPr="00CA34AB" w:rsidRDefault="00CA34AB" w:rsidP="00E3277C">
      <w:pPr>
        <w:spacing w:line="480" w:lineRule="auto"/>
        <w:rPr>
          <w:iCs/>
          <w:sz w:val="18"/>
          <w:szCs w:val="18"/>
        </w:rPr>
      </w:pPr>
      <w:proofErr w:type="spellStart"/>
      <w:r>
        <w:rPr>
          <w:iCs/>
          <w:sz w:val="18"/>
          <w:szCs w:val="18"/>
        </w:rPr>
        <w:t>Corresponding</w:t>
      </w:r>
      <w:proofErr w:type="spellEnd"/>
      <w:r>
        <w:rPr>
          <w:iCs/>
          <w:sz w:val="18"/>
          <w:szCs w:val="18"/>
        </w:rPr>
        <w:t xml:space="preserve"> </w:t>
      </w:r>
      <w:proofErr w:type="spellStart"/>
      <w:r>
        <w:rPr>
          <w:iCs/>
          <w:sz w:val="18"/>
          <w:szCs w:val="18"/>
        </w:rPr>
        <w:t>author</w:t>
      </w:r>
      <w:proofErr w:type="spellEnd"/>
      <w:r>
        <w:rPr>
          <w:iCs/>
          <w:sz w:val="18"/>
          <w:szCs w:val="18"/>
        </w:rPr>
        <w:t xml:space="preserve">: Franz Livio, </w:t>
      </w:r>
      <w:r w:rsidR="00D808DF" w:rsidRPr="00D808DF">
        <w:rPr>
          <w:iCs/>
          <w:sz w:val="18"/>
          <w:szCs w:val="18"/>
        </w:rPr>
        <w:t xml:space="preserve">Università degli Studi dell’Insubria, Dipartimento di Scienza ed Alta Tecnologia, Via </w:t>
      </w:r>
      <w:proofErr w:type="spellStart"/>
      <w:r w:rsidR="00D808DF" w:rsidRPr="00D808DF">
        <w:rPr>
          <w:iCs/>
          <w:sz w:val="18"/>
          <w:szCs w:val="18"/>
        </w:rPr>
        <w:t>Valleggio</w:t>
      </w:r>
      <w:proofErr w:type="spellEnd"/>
      <w:r w:rsidR="00D808DF" w:rsidRPr="00D808DF">
        <w:rPr>
          <w:iCs/>
          <w:sz w:val="18"/>
          <w:szCs w:val="18"/>
        </w:rPr>
        <w:t xml:space="preserve"> 11</w:t>
      </w:r>
      <w:r w:rsidR="00A0310F">
        <w:rPr>
          <w:iCs/>
          <w:sz w:val="18"/>
          <w:szCs w:val="18"/>
        </w:rPr>
        <w:t>,</w:t>
      </w:r>
      <w:r w:rsidR="00D808DF" w:rsidRPr="00D808DF">
        <w:rPr>
          <w:iCs/>
          <w:sz w:val="18"/>
          <w:szCs w:val="18"/>
        </w:rPr>
        <w:t xml:space="preserve"> 22100 Como (CO) </w:t>
      </w:r>
      <w:proofErr w:type="spellStart"/>
      <w:r w:rsidR="00D808DF" w:rsidRPr="00D808DF">
        <w:rPr>
          <w:iCs/>
          <w:sz w:val="18"/>
          <w:szCs w:val="18"/>
        </w:rPr>
        <w:t>Italy</w:t>
      </w:r>
      <w:proofErr w:type="spellEnd"/>
      <w:r w:rsidR="00D808DF" w:rsidRPr="00D808DF">
        <w:rPr>
          <w:iCs/>
          <w:sz w:val="18"/>
          <w:szCs w:val="18"/>
        </w:rPr>
        <w:t>.</w:t>
      </w:r>
      <w:r w:rsidR="00E16D5B">
        <w:rPr>
          <w:iCs/>
          <w:sz w:val="18"/>
          <w:szCs w:val="18"/>
        </w:rPr>
        <w:t xml:space="preserve"> </w:t>
      </w:r>
      <w:hyperlink r:id="rId8" w:history="1">
        <w:r w:rsidR="009B7613" w:rsidRPr="00CA34AB">
          <w:rPr>
            <w:rStyle w:val="Collegamentoipertestuale"/>
            <w:iCs/>
            <w:sz w:val="18"/>
            <w:szCs w:val="18"/>
          </w:rPr>
          <w:t>franz.livio@uninsubria.it</w:t>
        </w:r>
      </w:hyperlink>
      <w:r w:rsidR="009B7613" w:rsidRPr="00CA34AB">
        <w:rPr>
          <w:iCs/>
          <w:sz w:val="18"/>
          <w:szCs w:val="18"/>
        </w:rPr>
        <w:t xml:space="preserve"> </w:t>
      </w:r>
    </w:p>
    <w:p w14:paraId="26D83A51" w14:textId="77777777" w:rsidR="00E3277C" w:rsidRPr="00CA34AB" w:rsidRDefault="00E3277C" w:rsidP="00E3277C">
      <w:pPr>
        <w:spacing w:line="480" w:lineRule="auto"/>
        <w:rPr>
          <w:iCs/>
          <w:sz w:val="18"/>
          <w:szCs w:val="18"/>
        </w:rPr>
      </w:pPr>
      <w:r w:rsidRPr="00CA34AB">
        <w:rPr>
          <w:iCs/>
          <w:sz w:val="18"/>
          <w:szCs w:val="18"/>
        </w:rPr>
        <w:t xml:space="preserve">Author </w:t>
      </w:r>
      <w:proofErr w:type="spellStart"/>
      <w:r w:rsidRPr="00CA34AB">
        <w:rPr>
          <w:iCs/>
          <w:sz w:val="18"/>
          <w:szCs w:val="18"/>
        </w:rPr>
        <w:t>affiliations</w:t>
      </w:r>
      <w:proofErr w:type="spellEnd"/>
      <w:r w:rsidRPr="00CA34AB">
        <w:rPr>
          <w:iCs/>
          <w:sz w:val="18"/>
          <w:szCs w:val="18"/>
        </w:rPr>
        <w:t>:</w:t>
      </w:r>
      <w:bookmarkStart w:id="0" w:name="_GoBack"/>
      <w:bookmarkEnd w:id="0"/>
    </w:p>
    <w:p w14:paraId="50420945" w14:textId="77777777" w:rsidR="00E3277C" w:rsidRDefault="00E3277C" w:rsidP="00E3277C">
      <w:pPr>
        <w:pStyle w:val="Paragrafoelenco"/>
        <w:numPr>
          <w:ilvl w:val="0"/>
          <w:numId w:val="18"/>
        </w:numPr>
        <w:spacing w:line="480" w:lineRule="auto"/>
        <w:rPr>
          <w:iCs/>
          <w:sz w:val="18"/>
          <w:szCs w:val="18"/>
        </w:rPr>
      </w:pPr>
      <w:r w:rsidRPr="00A0310F">
        <w:rPr>
          <w:iCs/>
          <w:sz w:val="18"/>
          <w:szCs w:val="18"/>
        </w:rPr>
        <w:t>Studio di</w:t>
      </w:r>
      <w:r>
        <w:rPr>
          <w:iCs/>
          <w:sz w:val="18"/>
          <w:szCs w:val="18"/>
        </w:rPr>
        <w:t xml:space="preserve"> Geologia Domenico Bella, Via N. </w:t>
      </w:r>
      <w:proofErr w:type="spellStart"/>
      <w:r>
        <w:rPr>
          <w:iCs/>
          <w:sz w:val="18"/>
          <w:szCs w:val="18"/>
        </w:rPr>
        <w:t>Martoglio</w:t>
      </w:r>
      <w:proofErr w:type="spellEnd"/>
      <w:r>
        <w:rPr>
          <w:iCs/>
          <w:sz w:val="18"/>
          <w:szCs w:val="18"/>
        </w:rPr>
        <w:t xml:space="preserve"> 13, 95024 Acireale (CT), </w:t>
      </w:r>
      <w:proofErr w:type="spellStart"/>
      <w:r>
        <w:rPr>
          <w:iCs/>
          <w:sz w:val="18"/>
          <w:szCs w:val="18"/>
        </w:rPr>
        <w:t>Italy</w:t>
      </w:r>
      <w:proofErr w:type="spellEnd"/>
      <w:r>
        <w:rPr>
          <w:iCs/>
          <w:sz w:val="18"/>
          <w:szCs w:val="18"/>
        </w:rPr>
        <w:t>.</w:t>
      </w:r>
    </w:p>
    <w:p w14:paraId="106A7FB9" w14:textId="77777777" w:rsidR="00E3277C" w:rsidRDefault="00E3277C" w:rsidP="00E3277C">
      <w:pPr>
        <w:pStyle w:val="Paragrafoelenco"/>
        <w:numPr>
          <w:ilvl w:val="0"/>
          <w:numId w:val="18"/>
        </w:numPr>
        <w:spacing w:line="480" w:lineRule="auto"/>
        <w:rPr>
          <w:iCs/>
          <w:sz w:val="18"/>
          <w:szCs w:val="18"/>
        </w:rPr>
      </w:pPr>
      <w:r w:rsidRPr="00D808DF">
        <w:rPr>
          <w:iCs/>
          <w:sz w:val="18"/>
          <w:szCs w:val="18"/>
        </w:rPr>
        <w:t xml:space="preserve">Università degli Studi dell’Insubria, Dipartimento di Scienza ed Alta Tecnologia, Via </w:t>
      </w:r>
      <w:proofErr w:type="spellStart"/>
      <w:r w:rsidRPr="00D808DF">
        <w:rPr>
          <w:iCs/>
          <w:sz w:val="18"/>
          <w:szCs w:val="18"/>
        </w:rPr>
        <w:t>Valleggio</w:t>
      </w:r>
      <w:proofErr w:type="spellEnd"/>
      <w:r w:rsidRPr="00D808DF">
        <w:rPr>
          <w:iCs/>
          <w:sz w:val="18"/>
          <w:szCs w:val="18"/>
        </w:rPr>
        <w:t xml:space="preserve"> 11</w:t>
      </w:r>
      <w:r>
        <w:rPr>
          <w:iCs/>
          <w:sz w:val="18"/>
          <w:szCs w:val="18"/>
        </w:rPr>
        <w:t>,</w:t>
      </w:r>
      <w:r w:rsidRPr="00D808DF">
        <w:rPr>
          <w:iCs/>
          <w:sz w:val="18"/>
          <w:szCs w:val="18"/>
        </w:rPr>
        <w:t xml:space="preserve"> 22100 Como (CO) </w:t>
      </w:r>
      <w:proofErr w:type="spellStart"/>
      <w:r w:rsidRPr="00D808DF">
        <w:rPr>
          <w:iCs/>
          <w:sz w:val="18"/>
          <w:szCs w:val="18"/>
        </w:rPr>
        <w:t>Italy</w:t>
      </w:r>
      <w:proofErr w:type="spellEnd"/>
      <w:r w:rsidRPr="00D808DF">
        <w:rPr>
          <w:iCs/>
          <w:sz w:val="18"/>
          <w:szCs w:val="18"/>
        </w:rPr>
        <w:t>.</w:t>
      </w:r>
    </w:p>
    <w:p w14:paraId="60B2A602" w14:textId="77777777" w:rsidR="00E3277C" w:rsidRPr="00E3277C" w:rsidRDefault="00E3277C" w:rsidP="00E3277C">
      <w:pPr>
        <w:pStyle w:val="Paragrafoelenco"/>
        <w:numPr>
          <w:ilvl w:val="0"/>
          <w:numId w:val="18"/>
        </w:numPr>
        <w:spacing w:line="480" w:lineRule="auto"/>
        <w:rPr>
          <w:iCs/>
          <w:sz w:val="18"/>
          <w:szCs w:val="18"/>
        </w:rPr>
      </w:pPr>
      <w:r w:rsidRPr="00096C92">
        <w:rPr>
          <w:iCs/>
          <w:sz w:val="18"/>
          <w:szCs w:val="18"/>
        </w:rPr>
        <w:t>C.N.R. - Istituto di Geologia Ambientale e Geoingegneria– sezione di Milano</w:t>
      </w:r>
      <w:r w:rsidRPr="00096C92">
        <w:rPr>
          <w:sz w:val="18"/>
          <w:szCs w:val="18"/>
        </w:rPr>
        <w:t>, Milano</w:t>
      </w:r>
      <w:r>
        <w:rPr>
          <w:sz w:val="18"/>
          <w:szCs w:val="18"/>
        </w:rPr>
        <w:t>,</w:t>
      </w:r>
      <w:r w:rsidRPr="00096C92">
        <w:rPr>
          <w:sz w:val="18"/>
          <w:szCs w:val="18"/>
        </w:rPr>
        <w:t xml:space="preserve"> </w:t>
      </w:r>
      <w:proofErr w:type="spellStart"/>
      <w:r w:rsidRPr="00096C92">
        <w:rPr>
          <w:sz w:val="18"/>
          <w:szCs w:val="18"/>
        </w:rPr>
        <w:t>Italy</w:t>
      </w:r>
      <w:proofErr w:type="spellEnd"/>
    </w:p>
    <w:p w14:paraId="409797B5" w14:textId="77777777" w:rsidR="00E3277C" w:rsidRPr="00E3277C" w:rsidRDefault="00E3277C" w:rsidP="00E3277C">
      <w:pPr>
        <w:pStyle w:val="Paragrafoelenco"/>
        <w:numPr>
          <w:ilvl w:val="0"/>
          <w:numId w:val="18"/>
        </w:numPr>
        <w:spacing w:line="480" w:lineRule="auto"/>
        <w:rPr>
          <w:iCs/>
          <w:sz w:val="18"/>
          <w:szCs w:val="18"/>
        </w:rPr>
      </w:pPr>
      <w:proofErr w:type="spellStart"/>
      <w:r>
        <w:rPr>
          <w:sz w:val="18"/>
          <w:szCs w:val="18"/>
        </w:rPr>
        <w:t>Geoexpert</w:t>
      </w:r>
      <w:proofErr w:type="spellEnd"/>
      <w:r>
        <w:rPr>
          <w:sz w:val="18"/>
          <w:szCs w:val="18"/>
        </w:rPr>
        <w:t xml:space="preserve"> di Maria Rita Arcidiacono, Via M. Panebianco, 10, 95024 Acireale (CT), </w:t>
      </w:r>
      <w:proofErr w:type="spellStart"/>
      <w:r>
        <w:rPr>
          <w:sz w:val="18"/>
          <w:szCs w:val="18"/>
        </w:rPr>
        <w:t>Italy</w:t>
      </w:r>
      <w:proofErr w:type="spellEnd"/>
      <w:r>
        <w:rPr>
          <w:sz w:val="18"/>
          <w:szCs w:val="18"/>
        </w:rPr>
        <w:t>.</w:t>
      </w:r>
    </w:p>
    <w:p w14:paraId="12A3D3B2" w14:textId="77777777" w:rsidR="00E3277C" w:rsidRPr="00E3277C" w:rsidRDefault="00E3277C" w:rsidP="00E3277C">
      <w:pPr>
        <w:pStyle w:val="Paragrafoelenco"/>
        <w:numPr>
          <w:ilvl w:val="0"/>
          <w:numId w:val="18"/>
        </w:numPr>
        <w:spacing w:line="480" w:lineRule="auto"/>
        <w:rPr>
          <w:iCs/>
          <w:sz w:val="18"/>
          <w:szCs w:val="18"/>
        </w:rPr>
      </w:pPr>
      <w:r w:rsidRPr="00E148BA">
        <w:rPr>
          <w:sz w:val="18"/>
          <w:szCs w:val="18"/>
        </w:rPr>
        <w:t xml:space="preserve">ISPRA – </w:t>
      </w:r>
      <w:proofErr w:type="spellStart"/>
      <w:r w:rsidRPr="00E148BA">
        <w:rPr>
          <w:sz w:val="18"/>
          <w:szCs w:val="18"/>
        </w:rPr>
        <w:t>Geological</w:t>
      </w:r>
      <w:proofErr w:type="spellEnd"/>
      <w:r w:rsidRPr="00E148BA">
        <w:rPr>
          <w:sz w:val="18"/>
          <w:szCs w:val="18"/>
        </w:rPr>
        <w:t xml:space="preserve"> Survey of </w:t>
      </w:r>
      <w:proofErr w:type="spellStart"/>
      <w:r w:rsidRPr="00E148BA">
        <w:rPr>
          <w:sz w:val="18"/>
          <w:szCs w:val="18"/>
        </w:rPr>
        <w:t>Italy</w:t>
      </w:r>
      <w:proofErr w:type="spellEnd"/>
      <w:r w:rsidRPr="00E148BA">
        <w:rPr>
          <w:sz w:val="18"/>
          <w:szCs w:val="18"/>
        </w:rPr>
        <w:t xml:space="preserve">, </w:t>
      </w:r>
      <w:r w:rsidRPr="00D65AD9">
        <w:rPr>
          <w:sz w:val="18"/>
          <w:szCs w:val="18"/>
        </w:rPr>
        <w:t>Via Brancati</w:t>
      </w:r>
      <w:r w:rsidRPr="00D65AD9">
        <w:rPr>
          <w:rFonts w:asciiTheme="minorHAnsi" w:hAnsiTheme="minorHAnsi" w:cstheme="minorBidi"/>
          <w:sz w:val="18"/>
          <w:szCs w:val="18"/>
        </w:rPr>
        <w:t xml:space="preserve">, 48 – 00144, </w:t>
      </w:r>
      <w:r w:rsidRPr="00E148BA">
        <w:rPr>
          <w:sz w:val="18"/>
          <w:szCs w:val="18"/>
        </w:rPr>
        <w:t xml:space="preserve">Roma, </w:t>
      </w:r>
      <w:proofErr w:type="spellStart"/>
      <w:r w:rsidRPr="00E148BA">
        <w:rPr>
          <w:sz w:val="18"/>
          <w:szCs w:val="18"/>
        </w:rPr>
        <w:t>Italy</w:t>
      </w:r>
      <w:proofErr w:type="spellEnd"/>
      <w:r>
        <w:rPr>
          <w:sz w:val="18"/>
          <w:szCs w:val="18"/>
        </w:rPr>
        <w:t>.</w:t>
      </w:r>
    </w:p>
    <w:p w14:paraId="31FD1E72" w14:textId="77777777" w:rsidR="00E3277C" w:rsidRPr="00E3277C" w:rsidRDefault="00E3277C" w:rsidP="00E3277C">
      <w:pPr>
        <w:pStyle w:val="Paragrafoelenco"/>
        <w:numPr>
          <w:ilvl w:val="0"/>
          <w:numId w:val="18"/>
        </w:numPr>
        <w:spacing w:line="480" w:lineRule="auto"/>
        <w:rPr>
          <w:iCs/>
          <w:sz w:val="18"/>
          <w:szCs w:val="18"/>
        </w:rPr>
      </w:pPr>
      <w:r w:rsidRPr="008D208A">
        <w:rPr>
          <w:sz w:val="18"/>
          <w:szCs w:val="18"/>
        </w:rPr>
        <w:t>CNR-Istituto Scienze dell'Alimentazione</w:t>
      </w:r>
      <w:r>
        <w:rPr>
          <w:sz w:val="18"/>
          <w:szCs w:val="18"/>
        </w:rPr>
        <w:t xml:space="preserve">, </w:t>
      </w:r>
      <w:r w:rsidRPr="00D65AD9">
        <w:rPr>
          <w:sz w:val="18"/>
          <w:szCs w:val="18"/>
        </w:rPr>
        <w:t>Via Roma, 64 83100</w:t>
      </w:r>
      <w:r>
        <w:rPr>
          <w:sz w:val="18"/>
          <w:szCs w:val="18"/>
        </w:rPr>
        <w:t>,</w:t>
      </w:r>
      <w:r w:rsidRPr="008D208A">
        <w:rPr>
          <w:sz w:val="18"/>
          <w:szCs w:val="18"/>
        </w:rPr>
        <w:t xml:space="preserve"> Avellino</w:t>
      </w:r>
      <w:r>
        <w:rPr>
          <w:sz w:val="18"/>
          <w:szCs w:val="18"/>
        </w:rPr>
        <w:t xml:space="preserve"> and </w:t>
      </w:r>
      <w:r w:rsidRPr="00D65AD9">
        <w:rPr>
          <w:sz w:val="18"/>
          <w:szCs w:val="18"/>
        </w:rPr>
        <w:t>INGV- Osservatorio Vesuviano</w:t>
      </w:r>
      <w:r>
        <w:rPr>
          <w:sz w:val="18"/>
          <w:szCs w:val="18"/>
        </w:rPr>
        <w:t xml:space="preserve">, </w:t>
      </w:r>
      <w:r w:rsidRPr="00D65AD9">
        <w:rPr>
          <w:sz w:val="18"/>
          <w:szCs w:val="18"/>
        </w:rPr>
        <w:t>via Diocleziano 328, 80124, Napoli.</w:t>
      </w:r>
    </w:p>
    <w:p w14:paraId="5685B987" w14:textId="77777777" w:rsidR="00E3277C" w:rsidRPr="00312C20" w:rsidRDefault="00E3277C" w:rsidP="00E3277C">
      <w:pPr>
        <w:rPr>
          <w:iCs/>
          <w:sz w:val="18"/>
          <w:szCs w:val="18"/>
        </w:rPr>
      </w:pPr>
      <w:r w:rsidRPr="00AD25C5">
        <w:br w:type="page"/>
      </w:r>
    </w:p>
    <w:p w14:paraId="1213EE5E" w14:textId="77777777" w:rsidR="00E051EC" w:rsidRPr="005D0CB7" w:rsidRDefault="003D2EF8" w:rsidP="00E3277C">
      <w:pPr>
        <w:pStyle w:val="Titolo1"/>
        <w:spacing w:line="480" w:lineRule="auto"/>
        <w:rPr>
          <w:lang w:val="en-US"/>
        </w:rPr>
      </w:pPr>
      <w:r w:rsidRPr="005D0CB7">
        <w:rPr>
          <w:lang w:val="en-US"/>
        </w:rPr>
        <w:lastRenderedPageBreak/>
        <w:t>Abstract</w:t>
      </w:r>
      <w:r w:rsidR="00151C19">
        <w:rPr>
          <w:lang w:val="en-US"/>
        </w:rPr>
        <w:t xml:space="preserve"> (200 words)</w:t>
      </w:r>
      <w:r w:rsidR="00151C19">
        <w:rPr>
          <w:lang w:val="en-US"/>
        </w:rPr>
        <w:tab/>
      </w:r>
    </w:p>
    <w:p w14:paraId="21AC42D9" w14:textId="1D12D088" w:rsidR="00E8665E" w:rsidRPr="006C19EA" w:rsidRDefault="00E051EC" w:rsidP="006C19EA">
      <w:pPr>
        <w:pStyle w:val="xmsonormal"/>
        <w:shd w:val="clear" w:color="auto" w:fill="FFFFFF"/>
        <w:spacing w:before="0" w:beforeAutospacing="0" w:after="0" w:afterAutospacing="0" w:line="480" w:lineRule="auto"/>
        <w:rPr>
          <w:rFonts w:asciiTheme="majorHAnsi" w:eastAsiaTheme="majorEastAsia" w:hAnsiTheme="majorHAnsi" w:cstheme="majorBidi"/>
          <w:color w:val="E36C0A" w:themeColor="accent6" w:themeShade="BF"/>
        </w:rPr>
      </w:pPr>
      <w:r w:rsidRPr="00752D39">
        <w:rPr>
          <w:i/>
        </w:rPr>
        <w:t xml:space="preserve">On December 26, 2018, </w:t>
      </w:r>
      <w:r w:rsidR="009E2FFC">
        <w:rPr>
          <w:i/>
        </w:rPr>
        <w:t xml:space="preserve">the largest </w:t>
      </w:r>
      <w:r w:rsidR="003A5316">
        <w:rPr>
          <w:i/>
        </w:rPr>
        <w:t xml:space="preserve">instrumental </w:t>
      </w:r>
      <w:r w:rsidRPr="00752D39">
        <w:rPr>
          <w:i/>
        </w:rPr>
        <w:t xml:space="preserve">earthquake </w:t>
      </w:r>
      <w:r w:rsidR="0008457C">
        <w:rPr>
          <w:i/>
        </w:rPr>
        <w:t xml:space="preserve">ever recorded in </w:t>
      </w:r>
      <w:r w:rsidR="009E2FFC">
        <w:rPr>
          <w:i/>
        </w:rPr>
        <w:t xml:space="preserve">Mt. Etna </w:t>
      </w:r>
      <w:r w:rsidR="009E2FFC" w:rsidRPr="003F4BDE">
        <w:rPr>
          <w:i/>
        </w:rPr>
        <w:t>(Sicily, southern Italy)</w:t>
      </w:r>
      <w:r w:rsidR="002F54BE">
        <w:rPr>
          <w:i/>
        </w:rPr>
        <w:t xml:space="preserve"> </w:t>
      </w:r>
      <w:r w:rsidR="009E2FFC">
        <w:rPr>
          <w:i/>
        </w:rPr>
        <w:t>shook</w:t>
      </w:r>
      <w:r w:rsidR="009E2FFC" w:rsidRPr="00752D39">
        <w:rPr>
          <w:i/>
        </w:rPr>
        <w:t xml:space="preserve"> </w:t>
      </w:r>
      <w:r w:rsidRPr="00752D39">
        <w:rPr>
          <w:i/>
        </w:rPr>
        <w:t xml:space="preserve">the eastern flank of the </w:t>
      </w:r>
      <w:r w:rsidR="009E2FFC">
        <w:rPr>
          <w:i/>
        </w:rPr>
        <w:t>v</w:t>
      </w:r>
      <w:r w:rsidRPr="00752D39">
        <w:rPr>
          <w:i/>
        </w:rPr>
        <w:t xml:space="preserve">olcano, with epicenter near the </w:t>
      </w:r>
      <w:proofErr w:type="spellStart"/>
      <w:r w:rsidRPr="00752D39">
        <w:rPr>
          <w:i/>
        </w:rPr>
        <w:t>Fleri</w:t>
      </w:r>
      <w:proofErr w:type="spellEnd"/>
      <w:r w:rsidRPr="00752D39">
        <w:rPr>
          <w:i/>
        </w:rPr>
        <w:t xml:space="preserve"> village </w:t>
      </w:r>
      <w:r w:rsidR="009E2FFC">
        <w:rPr>
          <w:i/>
        </w:rPr>
        <w:t xml:space="preserve">along the </w:t>
      </w:r>
      <w:proofErr w:type="gramStart"/>
      <w:r w:rsidR="009E2FFC">
        <w:rPr>
          <w:i/>
        </w:rPr>
        <w:t>right-lateral</w:t>
      </w:r>
      <w:proofErr w:type="gramEnd"/>
      <w:r w:rsidR="009E2FFC">
        <w:rPr>
          <w:i/>
        </w:rPr>
        <w:t xml:space="preserve"> </w:t>
      </w:r>
      <w:proofErr w:type="spellStart"/>
      <w:r w:rsidR="009E2FFC">
        <w:rPr>
          <w:i/>
        </w:rPr>
        <w:t>Fiandaca</w:t>
      </w:r>
      <w:proofErr w:type="spellEnd"/>
      <w:r w:rsidR="009E2FFC">
        <w:rPr>
          <w:i/>
        </w:rPr>
        <w:t xml:space="preserve"> Fault </w:t>
      </w:r>
      <w:r w:rsidRPr="00752D39">
        <w:rPr>
          <w:i/>
        </w:rPr>
        <w:t>(focal depth less than 1 km, Mw 4.9</w:t>
      </w:r>
      <w:r w:rsidR="005C7F71" w:rsidRPr="00752D39">
        <w:rPr>
          <w:i/>
        </w:rPr>
        <w:t>)</w:t>
      </w:r>
      <w:r w:rsidR="009E2FFC">
        <w:rPr>
          <w:i/>
        </w:rPr>
        <w:t>. The mainshock</w:t>
      </w:r>
      <w:r w:rsidR="005C7F71" w:rsidRPr="00752D39">
        <w:rPr>
          <w:i/>
        </w:rPr>
        <w:t xml:space="preserve"> was </w:t>
      </w:r>
      <w:r w:rsidRPr="00752D39">
        <w:rPr>
          <w:i/>
        </w:rPr>
        <w:t>accompanied by widespread surface faulting</w:t>
      </w:r>
      <w:r w:rsidR="005C7F71" w:rsidRPr="00752D39">
        <w:rPr>
          <w:i/>
        </w:rPr>
        <w:t>. W</w:t>
      </w:r>
      <w:r w:rsidRPr="00752D39">
        <w:rPr>
          <w:i/>
        </w:rPr>
        <w:t xml:space="preserve">e surveyed and mapped the </w:t>
      </w:r>
      <w:r w:rsidR="0008457C">
        <w:rPr>
          <w:i/>
        </w:rPr>
        <w:t xml:space="preserve">coseismic </w:t>
      </w:r>
      <w:r w:rsidRPr="00752D39">
        <w:rPr>
          <w:i/>
        </w:rPr>
        <w:t xml:space="preserve">ground ruptures </w:t>
      </w:r>
      <w:r w:rsidRPr="00752D39">
        <w:rPr>
          <w:i/>
        </w:rPr>
        <w:t>and collected structural data on the</w:t>
      </w:r>
      <w:r w:rsidR="0008457C">
        <w:rPr>
          <w:i/>
        </w:rPr>
        <w:t>ir</w:t>
      </w:r>
      <w:r w:rsidRPr="00752D39">
        <w:rPr>
          <w:i/>
        </w:rPr>
        <w:t xml:space="preserve"> orientation, displacement and fabric at surface.</w:t>
      </w:r>
      <w:r w:rsidR="005C7F71" w:rsidRPr="00752D39">
        <w:rPr>
          <w:i/>
        </w:rPr>
        <w:t xml:space="preserve"> </w:t>
      </w:r>
      <w:r w:rsidR="00E8665E" w:rsidRPr="002F54BE">
        <w:rPr>
          <w:i/>
        </w:rPr>
        <w:t>We compare</w:t>
      </w:r>
      <w:r w:rsidR="00115A4C" w:rsidRPr="002F54BE">
        <w:rPr>
          <w:i/>
        </w:rPr>
        <w:t>d</w:t>
      </w:r>
      <w:r w:rsidR="00E8665E" w:rsidRPr="002F54BE">
        <w:rPr>
          <w:i/>
        </w:rPr>
        <w:t xml:space="preserve"> </w:t>
      </w:r>
      <w:r w:rsidR="0008457C">
        <w:rPr>
          <w:i/>
        </w:rPr>
        <w:t xml:space="preserve">the </w:t>
      </w:r>
      <w:r w:rsidR="00E8665E" w:rsidRPr="002F54BE">
        <w:rPr>
          <w:i/>
        </w:rPr>
        <w:t xml:space="preserve">fault zone characteristics with near surface and deeper driving factors </w:t>
      </w:r>
      <w:r w:rsidR="00870916">
        <w:rPr>
          <w:i/>
        </w:rPr>
        <w:t>(topography and</w:t>
      </w:r>
      <w:r w:rsidR="00E8665E" w:rsidRPr="002F54BE">
        <w:rPr>
          <w:i/>
        </w:rPr>
        <w:t xml:space="preserve"> morphology of the buried top of </w:t>
      </w:r>
      <w:r w:rsidR="005B13B1" w:rsidRPr="002F54BE">
        <w:rPr>
          <w:i/>
        </w:rPr>
        <w:t xml:space="preserve">sedimentary </w:t>
      </w:r>
      <w:r w:rsidR="00E8665E" w:rsidRPr="002F54BE">
        <w:rPr>
          <w:i/>
        </w:rPr>
        <w:t>basement</w:t>
      </w:r>
      <w:r w:rsidR="00870916">
        <w:rPr>
          <w:i/>
        </w:rPr>
        <w:t>)</w:t>
      </w:r>
      <w:r w:rsidR="005B13B1" w:rsidRPr="002F54BE">
        <w:rPr>
          <w:i/>
        </w:rPr>
        <w:t xml:space="preserve">. </w:t>
      </w:r>
      <w:r w:rsidR="0008457C">
        <w:rPr>
          <w:i/>
        </w:rPr>
        <w:t xml:space="preserve">The </w:t>
      </w:r>
      <w:r w:rsidR="00870916">
        <w:rPr>
          <w:i/>
        </w:rPr>
        <w:t>shallow geolog</w:t>
      </w:r>
      <w:r w:rsidR="0008457C">
        <w:rPr>
          <w:i/>
        </w:rPr>
        <w:t>ical</w:t>
      </w:r>
      <w:r w:rsidR="00E8665E" w:rsidRPr="002F54BE">
        <w:rPr>
          <w:i/>
        </w:rPr>
        <w:t xml:space="preserve"> </w:t>
      </w:r>
      <w:r w:rsidR="0008457C">
        <w:rPr>
          <w:i/>
        </w:rPr>
        <w:t xml:space="preserve">layering underneath </w:t>
      </w:r>
      <w:r w:rsidR="00E8665E" w:rsidRPr="002F54BE">
        <w:rPr>
          <w:i/>
        </w:rPr>
        <w:t>influenced the surface expression of faulting during the 2018 event</w:t>
      </w:r>
      <w:r w:rsidR="003A5316">
        <w:rPr>
          <w:i/>
        </w:rPr>
        <w:t xml:space="preserve">: </w:t>
      </w:r>
      <w:r w:rsidR="00870916">
        <w:rPr>
          <w:i/>
        </w:rPr>
        <w:t>t</w:t>
      </w:r>
      <w:r w:rsidR="005C7F71" w:rsidRPr="002F54BE">
        <w:rPr>
          <w:i/>
        </w:rPr>
        <w:t xml:space="preserve">he top surface of the basement </w:t>
      </w:r>
      <w:r w:rsidR="005B13B1" w:rsidRPr="005022A1">
        <w:rPr>
          <w:i/>
        </w:rPr>
        <w:t>could be con</w:t>
      </w:r>
      <w:r w:rsidR="005B13B1" w:rsidRPr="002820FC">
        <w:rPr>
          <w:i/>
        </w:rPr>
        <w:t>sidered as a</w:t>
      </w:r>
      <w:r w:rsidR="005C7F71" w:rsidRPr="002820FC">
        <w:rPr>
          <w:i/>
        </w:rPr>
        <w:t xml:space="preserve"> detachment</w:t>
      </w:r>
      <w:r w:rsidR="00EA6D13" w:rsidRPr="002820FC">
        <w:rPr>
          <w:i/>
        </w:rPr>
        <w:t xml:space="preserve"> surface</w:t>
      </w:r>
      <w:r w:rsidR="005C7F71" w:rsidRPr="002820FC">
        <w:rPr>
          <w:i/>
        </w:rPr>
        <w:t xml:space="preserve"> for </w:t>
      </w:r>
      <w:r w:rsidR="005B13B1" w:rsidRPr="00B43AEB">
        <w:rPr>
          <w:i/>
        </w:rPr>
        <w:t xml:space="preserve">a shallow </w:t>
      </w:r>
      <w:r w:rsidR="005C7F71" w:rsidRPr="00B43AEB">
        <w:rPr>
          <w:i/>
        </w:rPr>
        <w:t>sliding block</w:t>
      </w:r>
      <w:r w:rsidR="005C7F71" w:rsidRPr="005013D3">
        <w:rPr>
          <w:i/>
        </w:rPr>
        <w:t xml:space="preserve">. </w:t>
      </w:r>
      <w:r w:rsidR="007F2F93" w:rsidRPr="005013D3">
        <w:rPr>
          <w:i/>
        </w:rPr>
        <w:t>T</w:t>
      </w:r>
      <w:r w:rsidR="005C7F71" w:rsidRPr="00A85EF7">
        <w:rPr>
          <w:i/>
        </w:rPr>
        <w:t xml:space="preserve">he </w:t>
      </w:r>
      <w:r w:rsidR="00553D6A" w:rsidRPr="00E72F06">
        <w:rPr>
          <w:i/>
        </w:rPr>
        <w:t xml:space="preserve">earthquake occurred </w:t>
      </w:r>
      <w:r w:rsidR="008E04DB" w:rsidRPr="00FC4C32">
        <w:rPr>
          <w:i/>
        </w:rPr>
        <w:t>on top</w:t>
      </w:r>
      <w:r w:rsidR="008E04DB" w:rsidRPr="001B4C7F">
        <w:rPr>
          <w:i/>
        </w:rPr>
        <w:t xml:space="preserve"> of </w:t>
      </w:r>
      <w:r w:rsidR="00553D6A" w:rsidRPr="001B4C7F">
        <w:rPr>
          <w:i/>
        </w:rPr>
        <w:t xml:space="preserve">a depression </w:t>
      </w:r>
      <w:r w:rsidR="008E04DB" w:rsidRPr="001B4C7F">
        <w:rPr>
          <w:i/>
        </w:rPr>
        <w:t>of the sedimentary basement</w:t>
      </w:r>
      <w:r w:rsidR="008E04DB" w:rsidRPr="00870916">
        <w:rPr>
          <w:i/>
        </w:rPr>
        <w:t xml:space="preserve"> </w:t>
      </w:r>
      <w:r w:rsidR="0008457C" w:rsidRPr="00870916">
        <w:rPr>
          <w:i/>
        </w:rPr>
        <w:t>forc</w:t>
      </w:r>
      <w:r w:rsidR="0008457C">
        <w:rPr>
          <w:i/>
        </w:rPr>
        <w:t>ing</w:t>
      </w:r>
      <w:r w:rsidR="0008457C" w:rsidRPr="00870916">
        <w:rPr>
          <w:i/>
        </w:rPr>
        <w:t xml:space="preserve"> </w:t>
      </w:r>
      <w:r w:rsidR="009574C5" w:rsidRPr="00870916">
        <w:rPr>
          <w:i/>
        </w:rPr>
        <w:t xml:space="preserve">the sliding </w:t>
      </w:r>
      <w:r w:rsidR="0008457C">
        <w:rPr>
          <w:i/>
        </w:rPr>
        <w:t>eastward</w:t>
      </w:r>
      <w:r w:rsidR="009574C5" w:rsidRPr="00870916">
        <w:rPr>
          <w:i/>
        </w:rPr>
        <w:t xml:space="preserve">, causing at surface </w:t>
      </w:r>
      <w:r w:rsidR="005C7F71" w:rsidRPr="00870916">
        <w:rPr>
          <w:i/>
        </w:rPr>
        <w:t>the re-arrangement of the fault strand pattern and deformation style, switching from shear faulting to a tensile failure.</w:t>
      </w:r>
      <w:r w:rsidR="007F2F93" w:rsidRPr="00870916">
        <w:rPr>
          <w:i/>
        </w:rPr>
        <w:t xml:space="preserve"> </w:t>
      </w:r>
      <w:r w:rsidR="00752D39" w:rsidRPr="006C19EA">
        <w:rPr>
          <w:i/>
        </w:rPr>
        <w:t xml:space="preserve">The </w:t>
      </w:r>
      <w:proofErr w:type="spellStart"/>
      <w:r w:rsidR="00752D39" w:rsidRPr="006C19EA">
        <w:rPr>
          <w:i/>
        </w:rPr>
        <w:t>Fleri</w:t>
      </w:r>
      <w:proofErr w:type="spellEnd"/>
      <w:r w:rsidR="00752D39" w:rsidRPr="006C19EA">
        <w:rPr>
          <w:i/>
        </w:rPr>
        <w:t xml:space="preserve"> earthquake therefore provides </w:t>
      </w:r>
      <w:r w:rsidR="0008457C">
        <w:rPr>
          <w:i/>
        </w:rPr>
        <w:t xml:space="preserve">an </w:t>
      </w:r>
      <w:r w:rsidR="00752D39" w:rsidRPr="006C19EA">
        <w:rPr>
          <w:i/>
        </w:rPr>
        <w:t xml:space="preserve">unprecedented dataset for understanding </w:t>
      </w:r>
      <w:r w:rsidR="0008457C">
        <w:rPr>
          <w:i/>
        </w:rPr>
        <w:t xml:space="preserve">1) </w:t>
      </w:r>
      <w:r w:rsidR="00752D39" w:rsidRPr="006C19EA">
        <w:rPr>
          <w:i/>
        </w:rPr>
        <w:t>active faulting in the European largest onshore volcano</w:t>
      </w:r>
      <w:r w:rsidR="0008457C" w:rsidRPr="0008457C">
        <w:rPr>
          <w:i/>
        </w:rPr>
        <w:t xml:space="preserve">, 2) the complex dynamics of this edifice, and 3) </w:t>
      </w:r>
      <w:r w:rsidR="0008457C">
        <w:rPr>
          <w:i/>
        </w:rPr>
        <w:t xml:space="preserve">contributing to a more refined </w:t>
      </w:r>
      <w:r w:rsidR="0008457C" w:rsidRPr="0008457C">
        <w:rPr>
          <w:i/>
        </w:rPr>
        <w:t>seismic hazard assessment</w:t>
      </w:r>
      <w:r w:rsidR="00752D39" w:rsidRPr="006C19EA">
        <w:rPr>
          <w:i/>
        </w:rPr>
        <w:t>.</w:t>
      </w:r>
      <w:r w:rsidR="00E8665E" w:rsidRPr="00752D39">
        <w:br w:type="page"/>
      </w:r>
    </w:p>
    <w:p w14:paraId="688D493C" w14:textId="77777777" w:rsidR="003D2EF8" w:rsidRDefault="003D2EF8" w:rsidP="00E3277C">
      <w:pPr>
        <w:pStyle w:val="Titolo1"/>
        <w:spacing w:line="480" w:lineRule="auto"/>
        <w:rPr>
          <w:lang w:val="en-US"/>
        </w:rPr>
      </w:pPr>
      <w:r w:rsidRPr="003A689F">
        <w:rPr>
          <w:lang w:val="en-US"/>
        </w:rPr>
        <w:lastRenderedPageBreak/>
        <w:t>Introduction</w:t>
      </w:r>
    </w:p>
    <w:p w14:paraId="0F3F6ACD" w14:textId="7A98A8D9" w:rsidR="006C0C97" w:rsidRPr="006C19EA" w:rsidRDefault="0008457C" w:rsidP="00E3277C">
      <w:pPr>
        <w:pStyle w:val="xmsonormal"/>
        <w:shd w:val="clear" w:color="auto" w:fill="FFFFFF"/>
        <w:spacing w:before="0" w:beforeAutospacing="0" w:after="0" w:afterAutospacing="0" w:line="480" w:lineRule="auto"/>
        <w:rPr>
          <w:rFonts w:asciiTheme="minorHAnsi" w:hAnsiTheme="minorHAnsi" w:cstheme="minorHAnsi"/>
          <w:color w:val="212121"/>
        </w:rPr>
      </w:pPr>
      <w:r>
        <w:rPr>
          <w:rFonts w:asciiTheme="minorHAnsi" w:hAnsiTheme="minorHAnsi" w:cstheme="minorHAnsi"/>
          <w:color w:val="212121"/>
        </w:rPr>
        <w:t xml:space="preserve">The </w:t>
      </w:r>
      <w:r w:rsidR="006C0C97" w:rsidRPr="006C19EA">
        <w:rPr>
          <w:rFonts w:asciiTheme="minorHAnsi" w:hAnsiTheme="minorHAnsi" w:cstheme="minorHAnsi"/>
          <w:color w:val="212121"/>
        </w:rPr>
        <w:t xml:space="preserve">Etna volcano </w:t>
      </w:r>
      <w:r w:rsidR="00FF5472" w:rsidRPr="007B3766">
        <w:rPr>
          <w:rFonts w:asciiTheme="minorHAnsi" w:hAnsiTheme="minorHAnsi" w:cstheme="minorHAnsi"/>
          <w:color w:val="212121"/>
        </w:rPr>
        <w:t>(Sicily, southern Italy)</w:t>
      </w:r>
      <w:r w:rsidR="00FF5472">
        <w:rPr>
          <w:rFonts w:asciiTheme="minorHAnsi" w:hAnsiTheme="minorHAnsi" w:cstheme="minorHAnsi"/>
          <w:color w:val="212121"/>
        </w:rPr>
        <w:t xml:space="preserve"> </w:t>
      </w:r>
      <w:r w:rsidR="006C0C97" w:rsidRPr="006C19EA">
        <w:rPr>
          <w:rFonts w:asciiTheme="minorHAnsi" w:hAnsiTheme="minorHAnsi" w:cstheme="minorHAnsi"/>
          <w:color w:val="212121"/>
        </w:rPr>
        <w:t>represents an exceptional natural laboratory</w:t>
      </w:r>
      <w:r w:rsidR="00F20872" w:rsidRPr="006C19EA">
        <w:rPr>
          <w:rFonts w:asciiTheme="minorHAnsi" w:hAnsiTheme="minorHAnsi" w:cstheme="minorHAnsi"/>
          <w:color w:val="212121"/>
        </w:rPr>
        <w:t xml:space="preserve"> for geologists, as suggested also by a </w:t>
      </w:r>
      <w:r>
        <w:rPr>
          <w:rFonts w:asciiTheme="minorHAnsi" w:hAnsiTheme="minorHAnsi" w:cstheme="minorHAnsi"/>
          <w:color w:val="212121"/>
        </w:rPr>
        <w:t xml:space="preserve">recent </w:t>
      </w:r>
      <w:r w:rsidR="00F20872" w:rsidRPr="006C19EA">
        <w:rPr>
          <w:rFonts w:asciiTheme="minorHAnsi" w:hAnsiTheme="minorHAnsi" w:cstheme="minorHAnsi"/>
          <w:color w:val="212121"/>
        </w:rPr>
        <w:t xml:space="preserve">monograph </w:t>
      </w:r>
      <w:r w:rsidR="00F34090" w:rsidRPr="006C19EA">
        <w:rPr>
          <w:rFonts w:asciiTheme="minorHAnsi" w:hAnsiTheme="minorHAnsi" w:cstheme="minorHAnsi"/>
          <w:color w:val="212121"/>
        </w:rPr>
        <w:t>dedicate</w:t>
      </w:r>
      <w:r w:rsidR="00C5633D" w:rsidRPr="006C19EA">
        <w:rPr>
          <w:rFonts w:asciiTheme="minorHAnsi" w:hAnsiTheme="minorHAnsi" w:cstheme="minorHAnsi"/>
          <w:color w:val="212121"/>
        </w:rPr>
        <w:t>d</w:t>
      </w:r>
      <w:r w:rsidR="00F34090" w:rsidRPr="006C19EA">
        <w:rPr>
          <w:rFonts w:asciiTheme="minorHAnsi" w:hAnsiTheme="minorHAnsi" w:cstheme="minorHAnsi"/>
          <w:color w:val="212121"/>
        </w:rPr>
        <w:t xml:space="preserve"> to Mt</w:t>
      </w:r>
      <w:r w:rsidR="007E4800">
        <w:rPr>
          <w:rFonts w:asciiTheme="minorHAnsi" w:hAnsiTheme="minorHAnsi" w:cstheme="minorHAnsi"/>
          <w:color w:val="212121"/>
        </w:rPr>
        <w:t>.</w:t>
      </w:r>
      <w:r w:rsidR="00F34090" w:rsidRPr="006C19EA">
        <w:rPr>
          <w:rFonts w:asciiTheme="minorHAnsi" w:hAnsiTheme="minorHAnsi" w:cstheme="minorHAnsi"/>
          <w:color w:val="212121"/>
        </w:rPr>
        <w:t xml:space="preserve"> Etna</w:t>
      </w:r>
      <w:r w:rsidR="00676361">
        <w:rPr>
          <w:rFonts w:asciiTheme="minorHAnsi" w:hAnsiTheme="minorHAnsi" w:cstheme="minorHAnsi"/>
          <w:color w:val="212121"/>
        </w:rPr>
        <w:t xml:space="preserve"> </w:t>
      </w:r>
      <w:r w:rsidR="00676361">
        <w:rPr>
          <w:rFonts w:asciiTheme="minorHAnsi" w:hAnsiTheme="minorHAnsi" w:cstheme="minorHAnsi"/>
          <w:color w:val="212121"/>
        </w:rPr>
        <w:fldChar w:fldCharType="begin"/>
      </w:r>
      <w:r w:rsidR="00676361">
        <w:rPr>
          <w:rFonts w:asciiTheme="minorHAnsi" w:hAnsiTheme="minorHAnsi" w:cstheme="minorHAnsi"/>
          <w:color w:val="212121"/>
        </w:rPr>
        <w:instrText xml:space="preserve"> ADDIN ZOTERO_ITEM CSL_CITATION {"citationID":"muEhjceM","properties":{"formattedCitation":"\\super 1\\nosupersub{}","plainCitation":"1","noteIndex":0},"citationItems":[{"id":1173,"uris":["http://zotero.org/users/local/8IzOOrrn/items/RMXLWI8E"],"uri":["http://zotero.org/users/local/8IzOOrrn/items/RMXLWI8E"],"itemData":{"id":1173,"type":"article-journal","container-title":"Washington DC American Geophysical Union Geophysical Monograph Series","title":"Mt. Etna: volcano laboratory","volume":"143","author":[{"family":"Bonaccorso","given":"Alessandro"},{"family":"Calvari","given":"Sonia"},{"family":"Coltelli","given":"Mauro"},{"family":"Del Negro","given":"Ciro"},{"family":"Falsaperla","given":"Susanna"}],"issued":{"date-parts":[["2004"]]}}}],"schema":"https://github.com/citation-style-language/schema/raw/master/csl-citation.json"} </w:instrText>
      </w:r>
      <w:r w:rsidR="00676361">
        <w:rPr>
          <w:rFonts w:asciiTheme="minorHAnsi" w:hAnsiTheme="minorHAnsi" w:cstheme="minorHAnsi"/>
          <w:color w:val="212121"/>
        </w:rPr>
        <w:fldChar w:fldCharType="separate"/>
      </w:r>
      <w:r w:rsidR="00676361" w:rsidRPr="00676361">
        <w:rPr>
          <w:rFonts w:ascii="Calibri" w:hAnsi="Calibri" w:cs="Calibri"/>
          <w:vertAlign w:val="superscript"/>
        </w:rPr>
        <w:t>1</w:t>
      </w:r>
      <w:r w:rsidR="00676361">
        <w:rPr>
          <w:rFonts w:asciiTheme="minorHAnsi" w:hAnsiTheme="minorHAnsi" w:cstheme="minorHAnsi"/>
          <w:color w:val="212121"/>
        </w:rPr>
        <w:fldChar w:fldCharType="end"/>
      </w:r>
      <w:r w:rsidR="00676361">
        <w:rPr>
          <w:rFonts w:asciiTheme="minorHAnsi" w:hAnsiTheme="minorHAnsi" w:cstheme="minorHAnsi"/>
          <w:color w:val="212121"/>
        </w:rPr>
        <w:t>.</w:t>
      </w:r>
      <w:r w:rsidR="00F34090" w:rsidRPr="006C19EA">
        <w:rPr>
          <w:rFonts w:asciiTheme="minorHAnsi" w:hAnsiTheme="minorHAnsi" w:cstheme="minorHAnsi"/>
          <w:color w:val="212121"/>
        </w:rPr>
        <w:t xml:space="preserve"> </w:t>
      </w:r>
      <w:r w:rsidR="00C5633D" w:rsidRPr="006C19EA">
        <w:rPr>
          <w:rFonts w:asciiTheme="minorHAnsi" w:hAnsiTheme="minorHAnsi" w:cstheme="minorHAnsi"/>
          <w:color w:val="212121"/>
        </w:rPr>
        <w:t xml:space="preserve">From the structural point of view, </w:t>
      </w:r>
      <w:r w:rsidR="00F34090" w:rsidRPr="006C19EA">
        <w:rPr>
          <w:rFonts w:asciiTheme="minorHAnsi" w:hAnsiTheme="minorHAnsi" w:cstheme="minorHAnsi"/>
          <w:color w:val="212121"/>
        </w:rPr>
        <w:t>Mt</w:t>
      </w:r>
      <w:r w:rsidR="00870916">
        <w:rPr>
          <w:rFonts w:asciiTheme="minorHAnsi" w:hAnsiTheme="minorHAnsi" w:cstheme="minorHAnsi"/>
          <w:color w:val="212121"/>
        </w:rPr>
        <w:t>.</w:t>
      </w:r>
      <w:r w:rsidR="00F34090" w:rsidRPr="006C19EA">
        <w:rPr>
          <w:rFonts w:asciiTheme="minorHAnsi" w:hAnsiTheme="minorHAnsi" w:cstheme="minorHAnsi"/>
          <w:color w:val="212121"/>
        </w:rPr>
        <w:t xml:space="preserve"> Etna is intriguing because </w:t>
      </w:r>
      <w:r w:rsidR="007B323E" w:rsidRPr="006C19EA">
        <w:rPr>
          <w:rFonts w:asciiTheme="minorHAnsi" w:hAnsiTheme="minorHAnsi" w:cstheme="minorHAnsi"/>
          <w:color w:val="212121"/>
        </w:rPr>
        <w:t xml:space="preserve">of </w:t>
      </w:r>
      <w:r w:rsidR="00F34090" w:rsidRPr="006C19EA">
        <w:rPr>
          <w:rFonts w:asciiTheme="minorHAnsi" w:hAnsiTheme="minorHAnsi" w:cstheme="minorHAnsi"/>
          <w:color w:val="212121"/>
        </w:rPr>
        <w:t>its peculiar pos</w:t>
      </w:r>
      <w:r w:rsidR="00C5633D" w:rsidRPr="006C19EA">
        <w:rPr>
          <w:rFonts w:asciiTheme="minorHAnsi" w:hAnsiTheme="minorHAnsi" w:cstheme="minorHAnsi"/>
          <w:color w:val="212121"/>
        </w:rPr>
        <w:t xml:space="preserve">ition in the geodynamic context of the spreading of its southern and eastern flanks and </w:t>
      </w:r>
      <w:r w:rsidR="007B323E" w:rsidRPr="006C19EA">
        <w:rPr>
          <w:rFonts w:asciiTheme="minorHAnsi" w:hAnsiTheme="minorHAnsi" w:cstheme="minorHAnsi"/>
          <w:color w:val="212121"/>
        </w:rPr>
        <w:t xml:space="preserve">of the different sources of stress acting on its edifice: </w:t>
      </w:r>
      <w:r w:rsidR="00493262">
        <w:rPr>
          <w:rFonts w:asciiTheme="minorHAnsi" w:hAnsiTheme="minorHAnsi" w:cstheme="minorHAnsi"/>
          <w:color w:val="212121"/>
        </w:rPr>
        <w:t>tectonic</w:t>
      </w:r>
      <w:r w:rsidR="007B323E" w:rsidRPr="006C19EA">
        <w:rPr>
          <w:rFonts w:asciiTheme="minorHAnsi" w:hAnsiTheme="minorHAnsi" w:cstheme="minorHAnsi"/>
          <w:color w:val="212121"/>
        </w:rPr>
        <w:t xml:space="preserve">, magmatic, gravitational </w:t>
      </w:r>
      <w:r w:rsidR="00731F7D" w:rsidRPr="006C19EA">
        <w:rPr>
          <w:rFonts w:asciiTheme="minorHAnsi" w:hAnsiTheme="minorHAnsi" w:cstheme="minorHAnsi"/>
          <w:color w:val="212121"/>
        </w:rPr>
        <w:t xml:space="preserve">ones. </w:t>
      </w:r>
      <w:r w:rsidR="00965BAB" w:rsidRPr="006C19EA">
        <w:rPr>
          <w:rFonts w:asciiTheme="minorHAnsi" w:hAnsiTheme="minorHAnsi" w:cstheme="minorHAnsi"/>
          <w:color w:val="212121"/>
        </w:rPr>
        <w:t xml:space="preserve">The </w:t>
      </w:r>
      <w:r w:rsidR="009E2FFC">
        <w:rPr>
          <w:rFonts w:asciiTheme="minorHAnsi" w:hAnsiTheme="minorHAnsi" w:cstheme="minorHAnsi"/>
          <w:color w:val="212121"/>
        </w:rPr>
        <w:t xml:space="preserve">interaction between these major </w:t>
      </w:r>
      <w:r w:rsidR="00752D39">
        <w:rPr>
          <w:rFonts w:asciiTheme="minorHAnsi" w:hAnsiTheme="minorHAnsi" w:cstheme="minorHAnsi"/>
          <w:color w:val="212121"/>
        </w:rPr>
        <w:t>controlling processes</w:t>
      </w:r>
      <w:r w:rsidR="009E2FFC">
        <w:rPr>
          <w:rFonts w:asciiTheme="minorHAnsi" w:hAnsiTheme="minorHAnsi" w:cstheme="minorHAnsi"/>
          <w:color w:val="212121"/>
        </w:rPr>
        <w:t xml:space="preserve"> </w:t>
      </w:r>
      <w:r w:rsidR="00CE1EF4" w:rsidRPr="006C19EA">
        <w:rPr>
          <w:rFonts w:asciiTheme="minorHAnsi" w:hAnsiTheme="minorHAnsi" w:cstheme="minorHAnsi"/>
          <w:color w:val="212121"/>
        </w:rPr>
        <w:t xml:space="preserve">generates a </w:t>
      </w:r>
      <w:r w:rsidR="00965BAB" w:rsidRPr="006C19EA">
        <w:rPr>
          <w:rFonts w:asciiTheme="minorHAnsi" w:hAnsiTheme="minorHAnsi" w:cstheme="minorHAnsi"/>
          <w:color w:val="212121"/>
        </w:rPr>
        <w:t>local stress field responsible</w:t>
      </w:r>
      <w:r w:rsidR="003C4A7B" w:rsidRPr="006C19EA">
        <w:rPr>
          <w:rFonts w:asciiTheme="minorHAnsi" w:hAnsiTheme="minorHAnsi" w:cstheme="minorHAnsi"/>
          <w:color w:val="212121"/>
        </w:rPr>
        <w:t xml:space="preserve">, for example, </w:t>
      </w:r>
      <w:r w:rsidR="00965BAB" w:rsidRPr="006C19EA">
        <w:rPr>
          <w:rFonts w:asciiTheme="minorHAnsi" w:hAnsiTheme="minorHAnsi" w:cstheme="minorHAnsi"/>
          <w:color w:val="212121"/>
        </w:rPr>
        <w:t>of driving</w:t>
      </w:r>
      <w:r w:rsidR="007B323E" w:rsidRPr="006C19EA">
        <w:rPr>
          <w:rFonts w:asciiTheme="minorHAnsi" w:hAnsiTheme="minorHAnsi" w:cstheme="minorHAnsi"/>
          <w:color w:val="212121"/>
        </w:rPr>
        <w:t xml:space="preserve"> the magma from the shallow magmatic system to the </w:t>
      </w:r>
      <w:r w:rsidR="00893F9B" w:rsidRPr="006C19EA">
        <w:rPr>
          <w:rFonts w:asciiTheme="minorHAnsi" w:hAnsiTheme="minorHAnsi" w:cstheme="minorHAnsi"/>
          <w:color w:val="212121"/>
        </w:rPr>
        <w:t xml:space="preserve">surface, of </w:t>
      </w:r>
      <w:r>
        <w:rPr>
          <w:rFonts w:asciiTheme="minorHAnsi" w:hAnsiTheme="minorHAnsi" w:cstheme="minorHAnsi"/>
          <w:color w:val="212121"/>
        </w:rPr>
        <w:t xml:space="preserve">the </w:t>
      </w:r>
      <w:r w:rsidR="00893F9B" w:rsidRPr="006C19EA">
        <w:rPr>
          <w:rFonts w:asciiTheme="minorHAnsi" w:hAnsiTheme="minorHAnsi" w:cstheme="minorHAnsi"/>
          <w:color w:val="212121"/>
        </w:rPr>
        <w:t xml:space="preserve">opening of </w:t>
      </w:r>
      <w:r w:rsidR="005D5541" w:rsidRPr="006C19EA">
        <w:rPr>
          <w:rFonts w:asciiTheme="minorHAnsi" w:hAnsiTheme="minorHAnsi" w:cstheme="minorHAnsi"/>
          <w:color w:val="212121"/>
        </w:rPr>
        <w:t xml:space="preserve">new </w:t>
      </w:r>
      <w:r w:rsidR="00893F9B" w:rsidRPr="006C19EA">
        <w:rPr>
          <w:rFonts w:asciiTheme="minorHAnsi" w:hAnsiTheme="minorHAnsi" w:cstheme="minorHAnsi"/>
          <w:color w:val="212121"/>
        </w:rPr>
        <w:t xml:space="preserve">eruptive fissures </w:t>
      </w:r>
      <w:r w:rsidR="00DC212B" w:rsidRPr="006C19EA">
        <w:rPr>
          <w:rFonts w:asciiTheme="minorHAnsi" w:hAnsiTheme="minorHAnsi" w:cstheme="minorHAnsi"/>
          <w:color w:val="212121"/>
        </w:rPr>
        <w:t>and of the continuous sliding of</w:t>
      </w:r>
      <w:r w:rsidR="00893F9B" w:rsidRPr="006C19EA">
        <w:rPr>
          <w:rFonts w:asciiTheme="minorHAnsi" w:hAnsiTheme="minorHAnsi" w:cstheme="minorHAnsi"/>
          <w:color w:val="212121"/>
        </w:rPr>
        <w:t xml:space="preserve"> the edifice toward the sea. </w:t>
      </w:r>
      <w:r w:rsidR="00D728B0" w:rsidRPr="006C19EA">
        <w:rPr>
          <w:rFonts w:asciiTheme="minorHAnsi" w:hAnsiTheme="minorHAnsi" w:cstheme="minorHAnsi"/>
          <w:color w:val="212121"/>
        </w:rPr>
        <w:t>The</w:t>
      </w:r>
      <w:r w:rsidR="00572538" w:rsidRPr="006C19EA">
        <w:rPr>
          <w:rFonts w:asciiTheme="minorHAnsi" w:hAnsiTheme="minorHAnsi" w:cstheme="minorHAnsi"/>
          <w:color w:val="212121"/>
        </w:rPr>
        <w:t xml:space="preserve"> study</w:t>
      </w:r>
      <w:r w:rsidR="00D728B0" w:rsidRPr="006C19EA">
        <w:rPr>
          <w:rFonts w:asciiTheme="minorHAnsi" w:hAnsiTheme="minorHAnsi" w:cstheme="minorHAnsi"/>
          <w:color w:val="212121"/>
        </w:rPr>
        <w:t xml:space="preserve"> of</w:t>
      </w:r>
      <w:r w:rsidR="00572538" w:rsidRPr="006C19EA">
        <w:rPr>
          <w:rFonts w:asciiTheme="minorHAnsi" w:hAnsiTheme="minorHAnsi" w:cstheme="minorHAnsi"/>
          <w:color w:val="212121"/>
        </w:rPr>
        <w:t xml:space="preserve"> volcano-tectonic seismic events </w:t>
      </w:r>
      <w:r w:rsidR="00676361">
        <w:rPr>
          <w:rFonts w:asciiTheme="minorHAnsi" w:hAnsiTheme="minorHAnsi" w:cstheme="minorHAnsi"/>
          <w:color w:val="212121"/>
        </w:rPr>
        <w:fldChar w:fldCharType="begin"/>
      </w:r>
      <w:r w:rsidR="00676361">
        <w:rPr>
          <w:rFonts w:asciiTheme="minorHAnsi" w:hAnsiTheme="minorHAnsi" w:cstheme="minorHAnsi"/>
          <w:color w:val="212121"/>
        </w:rPr>
        <w:instrText xml:space="preserve"> ADDIN ZOTERO_ITEM CSL_CITATION {"citationID":"qN43W16K","properties":{"formattedCitation":"\\super 2,3\\nosupersub{}","plainCitation":"2,3","noteIndex":0},"citationItems":[{"id":1172,"uris":["http://zotero.org/users/local/8IzOOrrn/items/YHS9WA3T"],"uri":["http://zotero.org/users/local/8IzOOrrn/items/YHS9WA3T"],"itemData":{"id":1172,"type":"article-journal","container-title":"Journal of Geophysical Research: Solid Earth","issue":"B10","title":"Feedback processes between magmatic events and flank movement at Mount Etna (Italy) during the 2002–2003 eruption","volume":"110","author":[{"family":"Walter","given":"Thomas R."},{"family":"Acocella","given":"Valerio"},{"family":"Neri","given":"Marco"},{"family":"Amelung","given":"Falk"}],"issued":{"date-parts":[["2005"]]}}},{"id":1112,"uris":["http://zotero.org/users/local/8IzOOrrn/items/Z6CRA365"],"uri":["http://zotero.org/users/local/8IzOOrrn/items/Z6CRA365"],"itemData":{"id":1112,"type":"article-journal","abstract":"Starting off from a review of previous literature on kinematic models of the unstable eastern flank of Mt. Etna, we propose a new model. The model is based on our analysis of a large quantity of multidisciplinary data deriving from an extensive and diverse network of INGV monitoring devices deployed along the slopes of the volcano. Our analysis had a twofold objective: first, investigating the origin of the recently observed slow-slip events on the eastern flank of Mt. Etna; and second, defining a general kinematic model for the instability of this area of the volcano. To this end, we investigated the 2008–2013 period using data collected from different geochemical, geodetic, and seismic networks, integrated with the tectonic and geologic features of the volcano and including the volcanic activity during the observation period. The complex correlations between the large quantities of multidisciplinary data have given us the opportunity to infer, as outlined in this work, that the fluids of volcanic origin and their interrelationship with aquifers, tectonic and morphological features play a dominant role in the large scale instability of the eastern flank of Mt. Etna. Furthermore, we suggest that changes in the strain distribution due to volcanic inflation/deflation cycles are closely connected to changes in shallow depth fluid circulation. Finally, we propose a general framework for both the short and long term modeling of the large flank displacements observed.","container-title":"Geochemistry, Geophysics, Geosystems","DOI":"10.1002/2014GC005585","ISSN":"1525-2027","issue":"3","language":"en","page":"635-658","source":"Wiley Online Library","title":"A comprehensive interpretative model of slow slip events on Mt. Etna's eastern flank","volume":"16","author":[{"family":"Mattia","given":"Mario"},{"family":"Bruno","given":"Valentina"},{"family":"Caltabiano","given":"Tommaso"},{"family":"Cannata","given":"Andrea"},{"family":"Cannavò","given":"Flavio"},{"family":"D'Alessandro","given":"Walter"},{"family":"Grazia","given":"Giuseppe Di"},{"family":"Federico","given":"Cinzia"},{"family":"Giammanco","given":"Salvatore"},{"family":"Spina","given":"Alessandro La"},{"family":"Liuzzo","given":"Marco"},{"family":"Longo","given":"Manfredi"},{"family":"Monaco","given":"Carmelo"},{"family":"Patanè","given":"Domenico"},{"family":"Salerno","given":"Giuseppe"}],"issued":{"date-parts":[["2015"]]}}}],"schema":"https://github.com/citation-style-language/schema/raw/master/csl-citation.json"} </w:instrText>
      </w:r>
      <w:r w:rsidR="00676361">
        <w:rPr>
          <w:rFonts w:asciiTheme="minorHAnsi" w:hAnsiTheme="minorHAnsi" w:cstheme="minorHAnsi"/>
          <w:color w:val="212121"/>
        </w:rPr>
        <w:fldChar w:fldCharType="separate"/>
      </w:r>
      <w:r w:rsidR="00676361" w:rsidRPr="00676361">
        <w:rPr>
          <w:rFonts w:ascii="Calibri" w:hAnsi="Calibri" w:cs="Calibri"/>
          <w:vertAlign w:val="superscript"/>
        </w:rPr>
        <w:t>2,3</w:t>
      </w:r>
      <w:r w:rsidR="00676361">
        <w:rPr>
          <w:rFonts w:asciiTheme="minorHAnsi" w:hAnsiTheme="minorHAnsi" w:cstheme="minorHAnsi"/>
          <w:color w:val="212121"/>
        </w:rPr>
        <w:fldChar w:fldCharType="end"/>
      </w:r>
      <w:r w:rsidR="00D728B0" w:rsidRPr="006C19EA">
        <w:rPr>
          <w:rFonts w:asciiTheme="minorHAnsi" w:hAnsiTheme="minorHAnsi" w:cstheme="minorHAnsi"/>
          <w:color w:val="212121"/>
        </w:rPr>
        <w:t xml:space="preserve"> </w:t>
      </w:r>
      <w:r w:rsidR="00572538" w:rsidRPr="006C19EA">
        <w:rPr>
          <w:rFonts w:asciiTheme="minorHAnsi" w:hAnsiTheme="minorHAnsi" w:cstheme="minorHAnsi"/>
          <w:color w:val="212121"/>
        </w:rPr>
        <w:t>suggest</w:t>
      </w:r>
      <w:r w:rsidR="0045263A" w:rsidRPr="006C19EA">
        <w:rPr>
          <w:rFonts w:asciiTheme="minorHAnsi" w:hAnsiTheme="minorHAnsi" w:cstheme="minorHAnsi"/>
          <w:color w:val="212121"/>
        </w:rPr>
        <w:t>s</w:t>
      </w:r>
      <w:r w:rsidR="00572538" w:rsidRPr="006C19EA">
        <w:rPr>
          <w:rFonts w:asciiTheme="minorHAnsi" w:hAnsiTheme="minorHAnsi" w:cstheme="minorHAnsi"/>
          <w:color w:val="212121"/>
        </w:rPr>
        <w:t xml:space="preserve"> that dike intrusions and eruptions, flanks instabilities and earthquakes are closely related. T</w:t>
      </w:r>
      <w:r w:rsidR="0045263A" w:rsidRPr="006C19EA">
        <w:rPr>
          <w:rFonts w:asciiTheme="minorHAnsi" w:hAnsiTheme="minorHAnsi" w:cstheme="minorHAnsi"/>
          <w:color w:val="212121"/>
        </w:rPr>
        <w:t>herefore</w:t>
      </w:r>
      <w:r w:rsidR="0027450A" w:rsidRPr="006C19EA">
        <w:rPr>
          <w:rFonts w:asciiTheme="minorHAnsi" w:hAnsiTheme="minorHAnsi" w:cstheme="minorHAnsi"/>
          <w:color w:val="212121"/>
        </w:rPr>
        <w:t>, the</w:t>
      </w:r>
      <w:r w:rsidR="0045263A" w:rsidRPr="006C19EA">
        <w:rPr>
          <w:rFonts w:asciiTheme="minorHAnsi" w:hAnsiTheme="minorHAnsi" w:cstheme="minorHAnsi"/>
          <w:color w:val="212121"/>
        </w:rPr>
        <w:t xml:space="preserve"> Etna laboratory </w:t>
      </w:r>
      <w:r w:rsidR="00572538" w:rsidRPr="006C19EA">
        <w:rPr>
          <w:rFonts w:asciiTheme="minorHAnsi" w:hAnsiTheme="minorHAnsi" w:cstheme="minorHAnsi"/>
          <w:color w:val="212121"/>
        </w:rPr>
        <w:t xml:space="preserve">offers </w:t>
      </w:r>
      <w:r w:rsidR="0045263A" w:rsidRPr="006C19EA">
        <w:rPr>
          <w:rFonts w:asciiTheme="minorHAnsi" w:hAnsiTheme="minorHAnsi" w:cstheme="minorHAnsi"/>
          <w:color w:val="212121"/>
        </w:rPr>
        <w:t xml:space="preserve">also </w:t>
      </w:r>
      <w:r w:rsidR="00572538" w:rsidRPr="006C19EA">
        <w:rPr>
          <w:rFonts w:asciiTheme="minorHAnsi" w:hAnsiTheme="minorHAnsi" w:cstheme="minorHAnsi"/>
          <w:color w:val="212121"/>
        </w:rPr>
        <w:t xml:space="preserve">the opportunity to disentangle gravitational from purely tectonic and volcanic induced deformation, especially thanks to the </w:t>
      </w:r>
      <w:r w:rsidR="00752D39">
        <w:rPr>
          <w:rFonts w:asciiTheme="minorHAnsi" w:hAnsiTheme="minorHAnsi" w:cstheme="minorHAnsi"/>
          <w:color w:val="212121"/>
        </w:rPr>
        <w:t xml:space="preserve">detailed </w:t>
      </w:r>
      <w:r w:rsidR="00752D39" w:rsidRPr="006D7309">
        <w:rPr>
          <w:rFonts w:asciiTheme="minorHAnsi" w:hAnsiTheme="minorHAnsi" w:cstheme="minorHAnsi"/>
          <w:color w:val="212121"/>
        </w:rPr>
        <w:t>field observations in a relatively highly urbanized area</w:t>
      </w:r>
      <w:r w:rsidR="00752D39" w:rsidRPr="00752D39" w:rsidDel="00752D39">
        <w:rPr>
          <w:rFonts w:asciiTheme="minorHAnsi" w:hAnsiTheme="minorHAnsi" w:cstheme="minorHAnsi"/>
          <w:color w:val="212121"/>
        </w:rPr>
        <w:t xml:space="preserve"> </w:t>
      </w:r>
      <w:r w:rsidR="00572538" w:rsidRPr="006C19EA">
        <w:rPr>
          <w:rFonts w:asciiTheme="minorHAnsi" w:hAnsiTheme="minorHAnsi" w:cstheme="minorHAnsi"/>
          <w:color w:val="212121"/>
        </w:rPr>
        <w:t xml:space="preserve">coupled with </w:t>
      </w:r>
      <w:r w:rsidR="00752D39" w:rsidRPr="003E0AD8">
        <w:rPr>
          <w:rFonts w:asciiTheme="minorHAnsi" w:hAnsiTheme="minorHAnsi" w:cstheme="minorHAnsi"/>
          <w:color w:val="212121"/>
        </w:rPr>
        <w:t>remote sensing of surface deformation</w:t>
      </w:r>
      <w:r w:rsidR="00572538" w:rsidRPr="006C19EA">
        <w:rPr>
          <w:rFonts w:asciiTheme="minorHAnsi" w:hAnsiTheme="minorHAnsi" w:cstheme="minorHAnsi"/>
          <w:color w:val="212121"/>
        </w:rPr>
        <w:t>.</w:t>
      </w:r>
    </w:p>
    <w:p w14:paraId="0EF0F273" w14:textId="67D496B0" w:rsidR="003A689F" w:rsidRPr="006C19EA" w:rsidRDefault="003A689F" w:rsidP="00E3277C">
      <w:pPr>
        <w:pStyle w:val="xmsonormal"/>
        <w:shd w:val="clear" w:color="auto" w:fill="FFFFFF"/>
        <w:spacing w:before="0" w:beforeAutospacing="0" w:after="0" w:afterAutospacing="0" w:line="480" w:lineRule="auto"/>
        <w:rPr>
          <w:rFonts w:asciiTheme="minorHAnsi" w:hAnsiTheme="minorHAnsi" w:cstheme="minorHAnsi"/>
          <w:color w:val="212121"/>
        </w:rPr>
      </w:pPr>
      <w:r w:rsidRPr="006C19EA">
        <w:rPr>
          <w:rFonts w:asciiTheme="minorHAnsi" w:hAnsiTheme="minorHAnsi" w:cstheme="minorHAnsi"/>
          <w:color w:val="212121"/>
        </w:rPr>
        <w:t>On Dec</w:t>
      </w:r>
      <w:r w:rsidR="00EC2461" w:rsidRPr="006C19EA">
        <w:rPr>
          <w:rFonts w:asciiTheme="minorHAnsi" w:hAnsiTheme="minorHAnsi" w:cstheme="minorHAnsi"/>
          <w:color w:val="212121"/>
        </w:rPr>
        <w:t>ember</w:t>
      </w:r>
      <w:r w:rsidRPr="006C19EA">
        <w:rPr>
          <w:rFonts w:asciiTheme="minorHAnsi" w:hAnsiTheme="minorHAnsi" w:cstheme="minorHAnsi"/>
          <w:color w:val="212121"/>
        </w:rPr>
        <w:t xml:space="preserve"> 26, 2018</w:t>
      </w:r>
      <w:r w:rsidR="004B77CE" w:rsidRPr="006C19EA">
        <w:rPr>
          <w:rFonts w:asciiTheme="minorHAnsi" w:hAnsiTheme="minorHAnsi" w:cstheme="minorHAnsi"/>
          <w:color w:val="212121"/>
        </w:rPr>
        <w:t>,</w:t>
      </w:r>
      <w:r w:rsidRPr="006C19EA">
        <w:rPr>
          <w:rFonts w:asciiTheme="minorHAnsi" w:hAnsiTheme="minorHAnsi" w:cstheme="minorHAnsi"/>
          <w:color w:val="212121"/>
        </w:rPr>
        <w:t xml:space="preserve"> </w:t>
      </w:r>
      <w:r w:rsidR="00232270" w:rsidRPr="006C19EA">
        <w:rPr>
          <w:rFonts w:asciiTheme="minorHAnsi" w:hAnsiTheme="minorHAnsi" w:cstheme="minorHAnsi"/>
          <w:color w:val="212121"/>
        </w:rPr>
        <w:t>at 3:</w:t>
      </w:r>
      <w:r w:rsidR="004B77CE" w:rsidRPr="006C19EA">
        <w:rPr>
          <w:rFonts w:asciiTheme="minorHAnsi" w:hAnsiTheme="minorHAnsi" w:cstheme="minorHAnsi"/>
          <w:color w:val="212121"/>
        </w:rPr>
        <w:t>19</w:t>
      </w:r>
      <w:r w:rsidR="00232270" w:rsidRPr="006C19EA">
        <w:rPr>
          <w:rFonts w:asciiTheme="minorHAnsi" w:hAnsiTheme="minorHAnsi" w:cstheme="minorHAnsi"/>
          <w:color w:val="212121"/>
        </w:rPr>
        <w:t xml:space="preserve"> </w:t>
      </w:r>
      <w:r w:rsidR="00EC2461" w:rsidRPr="006C19EA">
        <w:rPr>
          <w:rFonts w:asciiTheme="minorHAnsi" w:hAnsiTheme="minorHAnsi" w:cstheme="minorHAnsi"/>
          <w:color w:val="212121"/>
        </w:rPr>
        <w:t>a.m.</w:t>
      </w:r>
      <w:r w:rsidR="004B77CE" w:rsidRPr="006C19EA">
        <w:rPr>
          <w:rFonts w:asciiTheme="minorHAnsi" w:hAnsiTheme="minorHAnsi" w:cstheme="minorHAnsi"/>
          <w:color w:val="212121"/>
        </w:rPr>
        <w:t>,</w:t>
      </w:r>
      <w:r w:rsidR="00232270" w:rsidRPr="006C19EA">
        <w:rPr>
          <w:rFonts w:asciiTheme="minorHAnsi" w:hAnsiTheme="minorHAnsi" w:cstheme="minorHAnsi"/>
          <w:color w:val="212121"/>
        </w:rPr>
        <w:t xml:space="preserve"> </w:t>
      </w:r>
      <w:r w:rsidRPr="006C19EA">
        <w:rPr>
          <w:rFonts w:asciiTheme="minorHAnsi" w:hAnsiTheme="minorHAnsi" w:cstheme="minorHAnsi"/>
          <w:color w:val="212121"/>
        </w:rPr>
        <w:t xml:space="preserve">an earthquake shook the eastern flank of the Etna Volcano, with epicenter located near the </w:t>
      </w:r>
      <w:proofErr w:type="spellStart"/>
      <w:r w:rsidRPr="006C19EA">
        <w:rPr>
          <w:rFonts w:asciiTheme="minorHAnsi" w:hAnsiTheme="minorHAnsi" w:cstheme="minorHAnsi"/>
          <w:color w:val="212121"/>
        </w:rPr>
        <w:t>Fleri</w:t>
      </w:r>
      <w:proofErr w:type="spellEnd"/>
      <w:r w:rsidRPr="006C19EA">
        <w:rPr>
          <w:rFonts w:asciiTheme="minorHAnsi" w:hAnsiTheme="minorHAnsi" w:cstheme="minorHAnsi"/>
          <w:color w:val="212121"/>
        </w:rPr>
        <w:t xml:space="preserve"> </w:t>
      </w:r>
      <w:r w:rsidR="0024249C" w:rsidRPr="006C19EA">
        <w:rPr>
          <w:rFonts w:asciiTheme="minorHAnsi" w:hAnsiTheme="minorHAnsi" w:cstheme="minorHAnsi"/>
          <w:color w:val="212121"/>
        </w:rPr>
        <w:t xml:space="preserve">village </w:t>
      </w:r>
      <w:r w:rsidR="009468DC" w:rsidRPr="006C19EA">
        <w:rPr>
          <w:rFonts w:asciiTheme="minorHAnsi" w:hAnsiTheme="minorHAnsi" w:cstheme="minorHAnsi"/>
          <w:color w:val="212121"/>
        </w:rPr>
        <w:t>(</w:t>
      </w:r>
      <w:proofErr w:type="spellStart"/>
      <w:r w:rsidR="004276F9">
        <w:rPr>
          <w:rFonts w:asciiTheme="minorHAnsi" w:hAnsiTheme="minorHAnsi" w:cstheme="minorHAnsi"/>
          <w:color w:val="212121"/>
        </w:rPr>
        <w:t>hypocentral</w:t>
      </w:r>
      <w:proofErr w:type="spellEnd"/>
      <w:r w:rsidR="009468DC" w:rsidRPr="006C19EA">
        <w:rPr>
          <w:rFonts w:asciiTheme="minorHAnsi" w:hAnsiTheme="minorHAnsi" w:cstheme="minorHAnsi"/>
          <w:color w:val="212121"/>
        </w:rPr>
        <w:t xml:space="preserve"> depth</w:t>
      </w:r>
      <w:r w:rsidR="003C638B" w:rsidRPr="006C19EA">
        <w:rPr>
          <w:rFonts w:asciiTheme="minorHAnsi" w:hAnsiTheme="minorHAnsi" w:cstheme="minorHAnsi"/>
          <w:color w:val="212121"/>
        </w:rPr>
        <w:t xml:space="preserve"> </w:t>
      </w:r>
      <w:r w:rsidR="00BB28AF" w:rsidRPr="006C19EA">
        <w:rPr>
          <w:rFonts w:asciiTheme="minorHAnsi" w:hAnsiTheme="minorHAnsi" w:cstheme="minorHAnsi"/>
          <w:color w:val="212121"/>
        </w:rPr>
        <w:t>less than 1 km</w:t>
      </w:r>
      <w:r w:rsidR="003C638B" w:rsidRPr="006C19EA">
        <w:rPr>
          <w:rFonts w:asciiTheme="minorHAnsi" w:hAnsiTheme="minorHAnsi" w:cstheme="minorHAnsi"/>
          <w:color w:val="212121"/>
        </w:rPr>
        <w:t>,</w:t>
      </w:r>
      <w:r w:rsidR="009468DC" w:rsidRPr="006C19EA">
        <w:rPr>
          <w:rFonts w:asciiTheme="minorHAnsi" w:hAnsiTheme="minorHAnsi" w:cstheme="minorHAnsi"/>
          <w:color w:val="212121"/>
        </w:rPr>
        <w:t xml:space="preserve"> Mw 4.9</w:t>
      </w:r>
      <w:r w:rsidR="009628B3" w:rsidRPr="006C19EA">
        <w:rPr>
          <w:rFonts w:asciiTheme="minorHAnsi" w:hAnsiTheme="minorHAnsi" w:cstheme="minorHAnsi"/>
          <w:color w:val="212121"/>
        </w:rPr>
        <w:t xml:space="preserve">; </w:t>
      </w:r>
      <w:r w:rsidR="00065296" w:rsidRPr="006C19EA">
        <w:rPr>
          <w:rFonts w:asciiTheme="minorHAnsi" w:hAnsiTheme="minorHAnsi" w:cstheme="minorHAnsi"/>
          <w:color w:val="212121"/>
        </w:rPr>
        <w:t>http://cnt.rm.ingv.it/en/event/21285011)</w:t>
      </w:r>
      <w:r w:rsidR="00EC2461" w:rsidRPr="006C19EA">
        <w:rPr>
          <w:rFonts w:asciiTheme="minorHAnsi" w:hAnsiTheme="minorHAnsi" w:cstheme="minorHAnsi"/>
          <w:color w:val="212121"/>
        </w:rPr>
        <w:t>,</w:t>
      </w:r>
      <w:r w:rsidR="009468DC" w:rsidRPr="006C19EA">
        <w:rPr>
          <w:rFonts w:asciiTheme="minorHAnsi" w:hAnsiTheme="minorHAnsi" w:cstheme="minorHAnsi"/>
          <w:color w:val="212121"/>
        </w:rPr>
        <w:t xml:space="preserve"> </w:t>
      </w:r>
      <w:r w:rsidR="003C638B" w:rsidRPr="006C19EA">
        <w:rPr>
          <w:rFonts w:asciiTheme="minorHAnsi" w:hAnsiTheme="minorHAnsi" w:cstheme="minorHAnsi"/>
          <w:color w:val="212121"/>
        </w:rPr>
        <w:t>accompanied by widespread surface faulting</w:t>
      </w:r>
      <w:r w:rsidRPr="006C19EA">
        <w:rPr>
          <w:rFonts w:asciiTheme="minorHAnsi" w:hAnsiTheme="minorHAnsi" w:cstheme="minorHAnsi"/>
          <w:color w:val="212121"/>
        </w:rPr>
        <w:t xml:space="preserve">. This </w:t>
      </w:r>
      <w:r w:rsidR="00852F8F" w:rsidRPr="006C19EA">
        <w:rPr>
          <w:rFonts w:asciiTheme="minorHAnsi" w:hAnsiTheme="minorHAnsi" w:cstheme="minorHAnsi"/>
          <w:color w:val="212121"/>
        </w:rPr>
        <w:t>was</w:t>
      </w:r>
      <w:r w:rsidRPr="006C19EA">
        <w:rPr>
          <w:rFonts w:asciiTheme="minorHAnsi" w:hAnsiTheme="minorHAnsi" w:cstheme="minorHAnsi"/>
          <w:color w:val="212121"/>
        </w:rPr>
        <w:t xml:space="preserve"> the mainshock </w:t>
      </w:r>
      <w:r w:rsidR="00633FDD" w:rsidRPr="006C19EA">
        <w:rPr>
          <w:rFonts w:asciiTheme="minorHAnsi" w:hAnsiTheme="minorHAnsi" w:cstheme="minorHAnsi"/>
          <w:color w:val="212121"/>
        </w:rPr>
        <w:t xml:space="preserve">of an earthquake sequence </w:t>
      </w:r>
      <w:r w:rsidR="00B8793E" w:rsidRPr="006C19EA">
        <w:rPr>
          <w:rFonts w:asciiTheme="minorHAnsi" w:hAnsiTheme="minorHAnsi" w:cstheme="minorHAnsi"/>
          <w:color w:val="212121"/>
        </w:rPr>
        <w:t xml:space="preserve">involving large sectors of Etna volcano </w:t>
      </w:r>
      <w:r w:rsidR="00633FDD" w:rsidRPr="006C19EA">
        <w:rPr>
          <w:rFonts w:asciiTheme="minorHAnsi" w:hAnsiTheme="minorHAnsi" w:cstheme="minorHAnsi"/>
          <w:color w:val="212121"/>
        </w:rPr>
        <w:t>(</w:t>
      </w:r>
      <w:r w:rsidRPr="006C19EA">
        <w:rPr>
          <w:rFonts w:asciiTheme="minorHAnsi" w:hAnsiTheme="minorHAnsi" w:cstheme="minorHAnsi"/>
          <w:color w:val="212121"/>
        </w:rPr>
        <w:t xml:space="preserve">tens of </w:t>
      </w:r>
      <w:proofErr w:type="spellStart"/>
      <w:r w:rsidRPr="006C19EA">
        <w:rPr>
          <w:rFonts w:asciiTheme="minorHAnsi" w:hAnsiTheme="minorHAnsi" w:cstheme="minorHAnsi"/>
          <w:color w:val="212121"/>
        </w:rPr>
        <w:t>Ml</w:t>
      </w:r>
      <w:proofErr w:type="spellEnd"/>
      <w:r w:rsidRPr="006C19EA">
        <w:rPr>
          <w:rFonts w:asciiTheme="minorHAnsi" w:hAnsiTheme="minorHAnsi" w:cstheme="minorHAnsi"/>
          <w:color w:val="212121"/>
        </w:rPr>
        <w:t xml:space="preserve"> &gt; 2.5 events)</w:t>
      </w:r>
      <w:r w:rsidR="00B8793E" w:rsidRPr="006C19EA">
        <w:rPr>
          <w:rFonts w:asciiTheme="minorHAnsi" w:hAnsiTheme="minorHAnsi" w:cstheme="minorHAnsi"/>
          <w:color w:val="212121"/>
        </w:rPr>
        <w:t>,</w:t>
      </w:r>
      <w:r w:rsidRPr="006C19EA">
        <w:rPr>
          <w:rFonts w:asciiTheme="minorHAnsi" w:hAnsiTheme="minorHAnsi" w:cstheme="minorHAnsi"/>
          <w:color w:val="212121"/>
        </w:rPr>
        <w:t xml:space="preserve"> </w:t>
      </w:r>
      <w:r w:rsidR="00852F8F" w:rsidRPr="006C19EA">
        <w:rPr>
          <w:rFonts w:asciiTheme="minorHAnsi" w:hAnsiTheme="minorHAnsi" w:cstheme="minorHAnsi"/>
          <w:color w:val="212121"/>
        </w:rPr>
        <w:t xml:space="preserve">which started </w:t>
      </w:r>
      <w:r w:rsidRPr="006C19EA">
        <w:rPr>
          <w:rFonts w:asciiTheme="minorHAnsi" w:hAnsiTheme="minorHAnsi" w:cstheme="minorHAnsi"/>
          <w:color w:val="212121"/>
        </w:rPr>
        <w:t>on Dec</w:t>
      </w:r>
      <w:r w:rsidR="00EC2461" w:rsidRPr="006C19EA">
        <w:rPr>
          <w:rFonts w:asciiTheme="minorHAnsi" w:hAnsiTheme="minorHAnsi" w:cstheme="minorHAnsi"/>
          <w:color w:val="212121"/>
        </w:rPr>
        <w:t>ember</w:t>
      </w:r>
      <w:r w:rsidRPr="006C19EA">
        <w:rPr>
          <w:rFonts w:asciiTheme="minorHAnsi" w:hAnsiTheme="minorHAnsi" w:cstheme="minorHAnsi"/>
          <w:color w:val="212121"/>
        </w:rPr>
        <w:t xml:space="preserve"> 23, 2018</w:t>
      </w:r>
      <w:r w:rsidR="00EC2461" w:rsidRPr="006C19EA">
        <w:rPr>
          <w:rFonts w:asciiTheme="minorHAnsi" w:hAnsiTheme="minorHAnsi" w:cstheme="minorHAnsi"/>
          <w:color w:val="212121"/>
        </w:rPr>
        <w:t>,</w:t>
      </w:r>
      <w:r w:rsidRPr="006C19EA">
        <w:rPr>
          <w:rFonts w:asciiTheme="minorHAnsi" w:hAnsiTheme="minorHAnsi" w:cstheme="minorHAnsi"/>
          <w:color w:val="212121"/>
        </w:rPr>
        <w:t xml:space="preserve"> concurrent </w:t>
      </w:r>
      <w:r w:rsidR="006418F6" w:rsidRPr="006C19EA">
        <w:rPr>
          <w:rFonts w:asciiTheme="minorHAnsi" w:hAnsiTheme="minorHAnsi" w:cstheme="minorHAnsi"/>
          <w:color w:val="212121"/>
        </w:rPr>
        <w:t>an intense Strombolian activity</w:t>
      </w:r>
      <w:r w:rsidR="00EC2461" w:rsidRPr="006C19EA">
        <w:rPr>
          <w:rFonts w:asciiTheme="minorHAnsi" w:hAnsiTheme="minorHAnsi" w:cstheme="minorHAnsi"/>
          <w:color w:val="212121"/>
        </w:rPr>
        <w:t xml:space="preserve"> and </w:t>
      </w:r>
      <w:r w:rsidRPr="006C19EA">
        <w:rPr>
          <w:rFonts w:asciiTheme="minorHAnsi" w:hAnsiTheme="minorHAnsi" w:cstheme="minorHAnsi"/>
          <w:color w:val="212121"/>
        </w:rPr>
        <w:t>a large dyke intrusion</w:t>
      </w:r>
      <w:r w:rsidR="00676361">
        <w:rPr>
          <w:rFonts w:asciiTheme="minorHAnsi" w:hAnsiTheme="minorHAnsi" w:cstheme="minorHAnsi"/>
          <w:color w:val="212121"/>
        </w:rPr>
        <w:t xml:space="preserve"> </w:t>
      </w:r>
      <w:r w:rsidR="00676361">
        <w:rPr>
          <w:rFonts w:asciiTheme="minorHAnsi" w:hAnsiTheme="minorHAnsi" w:cstheme="minorHAnsi"/>
          <w:color w:val="212121"/>
        </w:rPr>
        <w:fldChar w:fldCharType="begin"/>
      </w:r>
      <w:r w:rsidR="00676361">
        <w:rPr>
          <w:rFonts w:asciiTheme="minorHAnsi" w:hAnsiTheme="minorHAnsi" w:cstheme="minorHAnsi"/>
          <w:color w:val="212121"/>
        </w:rPr>
        <w:instrText xml:space="preserve"> ADDIN ZOTERO_ITEM CSL_CITATION {"citationID":"FSlBD0V2","properties":{"formattedCitation":"\\super 4\\uc0\\u8211{}6\\nosupersub{}","plainCitation":"4–6","noteIndex":0},"citationItems":[{"id":742,"uris":["http://zotero.org/users/local/8IzOOrrn/items/7TCEANTY"],"uri":["http://zotero.org/users/local/8IzOOrrn/items/7TCEANTY"],"itemData":{"id":742,"type":"article-journal","abstract":"On December 24th, Mt. Etna volcano underwent a seismic crisis beneath the summit and upper southern flank of the volcano, accompanied by significant ash emission. Eruptive fissures opened at the base of summit craters, propagating SE-wards. This lateral eruption lasted until December 27th. Despite the small eruption, seismic swarm and ground deformation were very strong. Sentinel-1 interferograms show a wide and intense ground deformation with some additional features related to volcano-tectonic structures. We inverted DInSAR data to characterise the magma intrusion. The resulting model indicates that a large dyke intruded but aborted its upraise at about the sea level; however, this big intrusion stretched the edifice, promoting the opening of the eruptive fissures fed by a shallower small dyke, and activating also several faults. This model highlights that a big intrusion beneath a structurally complex volcano represents a main issue even if the eruption is aborted.","container-title":"Terra Nova","DOI":"10.1111/ter.12403","ISSN":"1365-3121","issue":"4","language":"en","page":"405-412","source":"Wiley Online Library","title":"Large dyke intrusion and small eruption: The December 24, 2018 Mt. Etna eruption imaged by Sentinel-1 data","title-short":"Large dyke intrusion and small eruption","volume":"31","author":[{"family":"Bonforte","given":"Alessandro"},{"family":"Guglielmino","given":"Francesco"},{"family":"Puglisi","given":"Giuseppe"}],"issued":{"date-parts":[["2019"]]}}},{"id":745,"uris":["http://zotero.org/users/local/8IzOOrrn/items/WAH95W6W"],"uri":["http://zotero.org/users/local/8IzOOrrn/items/WAH95W6W"],"itemData":{"id":745,"type":"article-journal","abstract":"We investigate the 24-27 December 2018 eruption of Mt. Etna occurred from fissures located on the volcano eastern flank and accompanied by a seismic swarm, which was triggered by the magma intrusion and continued for weeks after the end of the eruption. Moreover, this swarm involved some of the shallow volcano-tectonic structures located on the Mt. Etna flanks and culminated on 26 December with the strongest event (ML 4.8), occurred along the Fiandaca Fault. In this work, we analyse seismological data and Sentinel-1 DInSAR measurements, the latter inverted through analytical modelling. Our results suggest that a dike source intruded, promoting the opening of the eruptive fissures fed by a shallower dike. Moreover, our findings indicate that the activation of faults in different sectors of the volcano may be considered as a response to accommodate the deformations induced by the magma volumes injection.","container-title":"Geophysical Research Letters","DOI":"10.1029/2019GL082467","ISSN":"1944-8007","issue":"11","language":"en","page":"5817-5827","source":"Wiley Online Library","title":"DInSAR analysis and analytical modelling of Mt. Etna displacements: the December 2018 volcano-tectonic crisis","title-short":"DInSAR analysis and analytical modelling of Mt. Etna displacements","volume":"46","author":[{"family":"De Novellis","given":"V."},{"family":"Atzori","given":"S."},{"fa</w:instrText>
      </w:r>
      <w:r w:rsidR="00676361" w:rsidRPr="00D2164F">
        <w:rPr>
          <w:rFonts w:asciiTheme="minorHAnsi" w:hAnsiTheme="minorHAnsi" w:cstheme="minorHAnsi"/>
          <w:color w:val="212121"/>
        </w:rPr>
        <w:instrText xml:space="preserve">mily":"De Luca","given":"C."},{"family":"Manzo","given":"M."},{"family":"Valerio","given":"E."},{"family":"Bonano","given":"M."},{"family":"Cardaci","given":"C."},{"family":"Castaldo","given":"R."},{"family":"Di Bucci","given":"D."},{"family":"Manunta","given":"M."},{"family":"Onorato","given":"G."},{"family":"Pepe","given":"S."},{"family":"Solaro","given":"G."},{"family":"Tizzani","given":"P."},{"family":"Zinno","given":"I."},{"family":"Neri","given":"M."},{"family":"Lanari","given":"R."},{"family":"Casu","given":"F."}],"issued":{"date-parts":[["2019",6,16]]}}},{"id":1163,"uris":["http://zotero.org/users/local/8IzOOrrn/items/IBW3FXZI"],"uri":["http://zotero.org/users/local/8IzOOrrn/items/IBW3FXZI"],"itemData":{"id":1163,"type":"article-journal","container-title":"Remote Sensing","issue":"10","page":"1182","title":"Space-and Ground-Based Geophysical Data Tracking of Magma Migration in Shallow Feeding System of Mount Etna Volcano","volume":"11","author":[{"family":"Laiolo","given":"Marco"},{"family":"Ripepe","given":"Maurizio"},{"family":"Cigolini","given":"Corrado"},{"family":"Coppola","given":"Diego"},{"family":"Della Schiava","given":"Massimo"},{"family":"Genco","given":"Riccardo"},{"family":"Innocenti","given":"Lorenzo"},{"family":"Lacanna","given":"Giorgio"},{"family":"Marchetti","given":"Emanuele"},{"family":"Massimetti","given":"Francesco"}],"issued":{"date-parts":[["2019"]]}}}],"schema":"https://github.com/citation-style-language/schema/raw/master/csl-citation.json"} </w:instrText>
      </w:r>
      <w:r w:rsidR="00676361">
        <w:rPr>
          <w:rFonts w:asciiTheme="minorHAnsi" w:hAnsiTheme="minorHAnsi" w:cstheme="minorHAnsi"/>
          <w:color w:val="212121"/>
        </w:rPr>
        <w:fldChar w:fldCharType="separate"/>
      </w:r>
      <w:r w:rsidR="00676361" w:rsidRPr="00D2164F">
        <w:rPr>
          <w:rFonts w:ascii="Calibri" w:hAnsi="Calibri" w:cs="Calibri"/>
          <w:vertAlign w:val="superscript"/>
        </w:rPr>
        <w:t>4–6</w:t>
      </w:r>
      <w:r w:rsidR="00676361">
        <w:rPr>
          <w:rFonts w:asciiTheme="minorHAnsi" w:hAnsiTheme="minorHAnsi" w:cstheme="minorHAnsi"/>
          <w:color w:val="212121"/>
        </w:rPr>
        <w:fldChar w:fldCharType="end"/>
      </w:r>
      <w:r w:rsidR="00D2301C" w:rsidRPr="00D2164F">
        <w:rPr>
          <w:rFonts w:asciiTheme="minorHAnsi" w:hAnsiTheme="minorHAnsi" w:cstheme="minorHAnsi"/>
          <w:color w:val="212121"/>
        </w:rPr>
        <w:t xml:space="preserve"> </w:t>
      </w:r>
      <w:r w:rsidRPr="00D2164F">
        <w:rPr>
          <w:rFonts w:asciiTheme="minorHAnsi" w:hAnsiTheme="minorHAnsi" w:cstheme="minorHAnsi"/>
          <w:color w:val="212121"/>
        </w:rPr>
        <w:t>(</w:t>
      </w:r>
      <w:r w:rsidR="00E72F06" w:rsidRPr="009E2FFC">
        <w:fldChar w:fldCharType="begin"/>
      </w:r>
      <w:r w:rsidR="00E72F06" w:rsidRPr="00D2164F">
        <w:instrText xml:space="preserve"> REF _Ref23946241 \h  \* MERGEFORMAT </w:instrText>
      </w:r>
      <w:r w:rsidR="00E72F06" w:rsidRPr="009E2FFC">
        <w:fldChar w:fldCharType="separate"/>
      </w:r>
      <w:r w:rsidR="003D5778" w:rsidRPr="00D2164F">
        <w:rPr>
          <w:rFonts w:asciiTheme="minorHAnsi" w:hAnsiTheme="minorHAnsi" w:cstheme="minorHAnsi"/>
          <w:color w:val="212121"/>
        </w:rPr>
        <w:t>Figure 1</w:t>
      </w:r>
      <w:r w:rsidR="00E72F06" w:rsidRPr="009E2FFC">
        <w:fldChar w:fldCharType="end"/>
      </w:r>
      <w:r w:rsidR="0011464B" w:rsidRPr="00D2164F">
        <w:rPr>
          <w:rFonts w:asciiTheme="minorHAnsi" w:hAnsiTheme="minorHAnsi" w:cstheme="minorHAnsi"/>
          <w:color w:val="212121"/>
        </w:rPr>
        <w:t>a</w:t>
      </w:r>
      <w:r w:rsidR="00C7088C" w:rsidRPr="00D2164F">
        <w:rPr>
          <w:rFonts w:asciiTheme="minorHAnsi" w:hAnsiTheme="minorHAnsi" w:cstheme="minorHAnsi"/>
          <w:color w:val="212121"/>
        </w:rPr>
        <w:t>)</w:t>
      </w:r>
      <w:r w:rsidRPr="00D2164F">
        <w:rPr>
          <w:rFonts w:asciiTheme="minorHAnsi" w:hAnsiTheme="minorHAnsi" w:cstheme="minorHAnsi"/>
          <w:color w:val="212121"/>
        </w:rPr>
        <w:t>.</w:t>
      </w:r>
      <w:r w:rsidR="00B650E4" w:rsidRPr="00D2164F">
        <w:rPr>
          <w:rFonts w:asciiTheme="minorHAnsi" w:hAnsiTheme="minorHAnsi" w:cstheme="minorHAnsi"/>
          <w:color w:val="212121"/>
        </w:rPr>
        <w:t xml:space="preserve"> </w:t>
      </w:r>
      <w:r w:rsidR="003C638B" w:rsidRPr="006C19EA">
        <w:rPr>
          <w:rFonts w:asciiTheme="minorHAnsi" w:hAnsiTheme="minorHAnsi" w:cstheme="minorHAnsi"/>
          <w:color w:val="212121"/>
        </w:rPr>
        <w:t xml:space="preserve">The </w:t>
      </w:r>
      <w:proofErr w:type="spellStart"/>
      <w:r w:rsidR="003C638B" w:rsidRPr="006C19EA">
        <w:rPr>
          <w:rFonts w:asciiTheme="minorHAnsi" w:hAnsiTheme="minorHAnsi" w:cstheme="minorHAnsi"/>
          <w:color w:val="212121"/>
        </w:rPr>
        <w:t>Fleri</w:t>
      </w:r>
      <w:proofErr w:type="spellEnd"/>
      <w:r w:rsidR="003C638B" w:rsidRPr="006C19EA">
        <w:rPr>
          <w:rFonts w:asciiTheme="minorHAnsi" w:hAnsiTheme="minorHAnsi" w:cstheme="minorHAnsi"/>
          <w:color w:val="212121"/>
        </w:rPr>
        <w:t xml:space="preserve"> earthquake </w:t>
      </w:r>
      <w:r w:rsidR="00633FDD" w:rsidRPr="006C19EA">
        <w:rPr>
          <w:rFonts w:asciiTheme="minorHAnsi" w:hAnsiTheme="minorHAnsi" w:cstheme="minorHAnsi"/>
          <w:color w:val="212121"/>
        </w:rPr>
        <w:t>is the largest instrumental earthquake recorded a</w:t>
      </w:r>
      <w:r w:rsidR="00AC42A7" w:rsidRPr="006C19EA">
        <w:rPr>
          <w:rFonts w:asciiTheme="minorHAnsi" w:hAnsiTheme="minorHAnsi" w:cstheme="minorHAnsi"/>
          <w:color w:val="212121"/>
        </w:rPr>
        <w:t>t</w:t>
      </w:r>
      <w:r w:rsidR="00633FDD" w:rsidRPr="006C19EA">
        <w:rPr>
          <w:rFonts w:asciiTheme="minorHAnsi" w:hAnsiTheme="minorHAnsi" w:cstheme="minorHAnsi"/>
          <w:color w:val="212121"/>
        </w:rPr>
        <w:t xml:space="preserve"> Mt. Etna</w:t>
      </w:r>
      <w:r w:rsidR="008E6942" w:rsidRPr="006C19EA">
        <w:rPr>
          <w:rFonts w:asciiTheme="minorHAnsi" w:hAnsiTheme="minorHAnsi" w:cstheme="minorHAnsi"/>
          <w:color w:val="212121"/>
        </w:rPr>
        <w:t xml:space="preserve"> </w:t>
      </w:r>
      <w:r w:rsidR="00633FDD" w:rsidRPr="006C19EA">
        <w:rPr>
          <w:rFonts w:asciiTheme="minorHAnsi" w:hAnsiTheme="minorHAnsi" w:cstheme="minorHAnsi"/>
          <w:color w:val="212121"/>
        </w:rPr>
        <w:t xml:space="preserve">and </w:t>
      </w:r>
      <w:r w:rsidR="003C638B" w:rsidRPr="006C19EA">
        <w:rPr>
          <w:rFonts w:asciiTheme="minorHAnsi" w:hAnsiTheme="minorHAnsi" w:cstheme="minorHAnsi"/>
          <w:color w:val="212121"/>
        </w:rPr>
        <w:t>provides unprecedented datasets for understanding active faulting in the European largest onshore volcano</w:t>
      </w:r>
      <w:r w:rsidR="00B650E4" w:rsidRPr="006C19EA">
        <w:rPr>
          <w:rFonts w:asciiTheme="minorHAnsi" w:hAnsiTheme="minorHAnsi" w:cstheme="minorHAnsi"/>
          <w:color w:val="212121"/>
        </w:rPr>
        <w:t>.</w:t>
      </w:r>
    </w:p>
    <w:p w14:paraId="4C91CD30" w14:textId="77777777" w:rsidR="003A689F" w:rsidRPr="006C19EA" w:rsidRDefault="00852F8F" w:rsidP="00E3277C">
      <w:pPr>
        <w:pStyle w:val="xmsonormal"/>
        <w:shd w:val="clear" w:color="auto" w:fill="FFFFFF"/>
        <w:spacing w:before="0" w:beforeAutospacing="0" w:after="0" w:afterAutospacing="0" w:line="480" w:lineRule="auto"/>
        <w:rPr>
          <w:rFonts w:asciiTheme="minorHAnsi" w:hAnsiTheme="minorHAnsi" w:cstheme="minorHAnsi"/>
          <w:color w:val="212121"/>
        </w:rPr>
      </w:pPr>
      <w:r w:rsidRPr="006C19EA">
        <w:rPr>
          <w:rFonts w:asciiTheme="minorHAnsi" w:hAnsiTheme="minorHAnsi" w:cstheme="minorHAnsi"/>
          <w:color w:val="212121"/>
        </w:rPr>
        <w:lastRenderedPageBreak/>
        <w:t>Since</w:t>
      </w:r>
      <w:r w:rsidR="003A689F" w:rsidRPr="006C19EA">
        <w:rPr>
          <w:rFonts w:asciiTheme="minorHAnsi" w:hAnsiTheme="minorHAnsi" w:cstheme="minorHAnsi"/>
          <w:color w:val="212121"/>
        </w:rPr>
        <w:t xml:space="preserve"> the </w:t>
      </w:r>
      <w:r w:rsidRPr="006C19EA">
        <w:rPr>
          <w:rFonts w:asciiTheme="minorHAnsi" w:hAnsiTheme="minorHAnsi" w:cstheme="minorHAnsi"/>
          <w:color w:val="212121"/>
        </w:rPr>
        <w:t>morning</w:t>
      </w:r>
      <w:r w:rsidR="003A689F" w:rsidRPr="006C19EA">
        <w:rPr>
          <w:rFonts w:asciiTheme="minorHAnsi" w:hAnsiTheme="minorHAnsi" w:cstheme="minorHAnsi"/>
          <w:color w:val="212121"/>
        </w:rPr>
        <w:t xml:space="preserve"> after the mainshock, we surveyed and mapped the ground ruptures caused by the earthquake </w:t>
      </w:r>
      <w:r w:rsidR="00B75571" w:rsidRPr="006C19EA">
        <w:rPr>
          <w:rFonts w:asciiTheme="minorHAnsi" w:hAnsiTheme="minorHAnsi" w:cstheme="minorHAnsi"/>
          <w:color w:val="212121"/>
        </w:rPr>
        <w:t xml:space="preserve">along the </w:t>
      </w:r>
      <w:proofErr w:type="spellStart"/>
      <w:r w:rsidR="00B75571" w:rsidRPr="006C19EA">
        <w:rPr>
          <w:rFonts w:asciiTheme="minorHAnsi" w:hAnsiTheme="minorHAnsi" w:cstheme="minorHAnsi"/>
          <w:color w:val="212121"/>
        </w:rPr>
        <w:t>Fiandaca</w:t>
      </w:r>
      <w:proofErr w:type="spellEnd"/>
      <w:r w:rsidR="00B75571" w:rsidRPr="006C19EA">
        <w:rPr>
          <w:rFonts w:asciiTheme="minorHAnsi" w:hAnsiTheme="minorHAnsi" w:cstheme="minorHAnsi"/>
          <w:color w:val="212121"/>
        </w:rPr>
        <w:t xml:space="preserve"> Fault and nearby capable segments, </w:t>
      </w:r>
      <w:r w:rsidR="003A689F" w:rsidRPr="006C19EA">
        <w:rPr>
          <w:rFonts w:asciiTheme="minorHAnsi" w:hAnsiTheme="minorHAnsi" w:cstheme="minorHAnsi"/>
          <w:color w:val="212121"/>
        </w:rPr>
        <w:t>and collected structural data on the ground breaks orientation, displacement and on the fault fabric at surface.</w:t>
      </w:r>
    </w:p>
    <w:p w14:paraId="1079991C" w14:textId="6AAB8942" w:rsidR="003A689F" w:rsidRPr="006C19EA" w:rsidRDefault="00880E1A" w:rsidP="00E3277C">
      <w:pPr>
        <w:pStyle w:val="xmsonormal"/>
        <w:shd w:val="clear" w:color="auto" w:fill="FFFFFF"/>
        <w:spacing w:before="0" w:beforeAutospacing="0" w:after="0" w:afterAutospacing="0" w:line="480" w:lineRule="auto"/>
        <w:rPr>
          <w:rFonts w:asciiTheme="minorHAnsi" w:hAnsiTheme="minorHAnsi" w:cstheme="minorHAnsi"/>
          <w:color w:val="212121"/>
        </w:rPr>
      </w:pPr>
      <w:r>
        <w:rPr>
          <w:rFonts w:asciiTheme="minorHAnsi" w:hAnsiTheme="minorHAnsi" w:cstheme="minorHAnsi"/>
          <w:color w:val="212121"/>
        </w:rPr>
        <w:t>Volcano-tectonic e</w:t>
      </w:r>
      <w:r w:rsidR="008C7043" w:rsidRPr="006C19EA">
        <w:rPr>
          <w:rFonts w:asciiTheme="minorHAnsi" w:hAnsiTheme="minorHAnsi" w:cstheme="minorHAnsi"/>
          <w:color w:val="212121"/>
        </w:rPr>
        <w:t xml:space="preserve">arthquake surface faulting at Mt. Etna has been well documented since </w:t>
      </w:r>
      <w:r w:rsidR="004276F9">
        <w:rPr>
          <w:rFonts w:asciiTheme="minorHAnsi" w:hAnsiTheme="minorHAnsi" w:cstheme="minorHAnsi"/>
          <w:color w:val="212121"/>
        </w:rPr>
        <w:t>the nineteenth century</w:t>
      </w:r>
      <w:r w:rsidR="008C7043" w:rsidRPr="006C19EA">
        <w:rPr>
          <w:rFonts w:asciiTheme="minorHAnsi" w:hAnsiTheme="minorHAnsi" w:cstheme="minorHAnsi"/>
          <w:color w:val="212121"/>
        </w:rPr>
        <w:t xml:space="preserve"> through macroseismic investigations and studied in depth in the past decades</w:t>
      </w:r>
      <w:r w:rsidR="00676361">
        <w:rPr>
          <w:rFonts w:asciiTheme="minorHAnsi" w:hAnsiTheme="minorHAnsi" w:cstheme="minorHAnsi"/>
          <w:color w:val="212121"/>
        </w:rPr>
        <w:fldChar w:fldCharType="begin"/>
      </w:r>
      <w:r w:rsidR="00676361">
        <w:rPr>
          <w:rFonts w:asciiTheme="minorHAnsi" w:hAnsiTheme="minorHAnsi" w:cstheme="minorHAnsi"/>
          <w:color w:val="212121"/>
        </w:rPr>
        <w:instrText xml:space="preserve"> ADDIN ZOTERO_ITEM CSL_CITATION {"citationID":"Tyu2zkNr","properties":{"formattedCitation":"\\super 7\\uc0\\u8211{}9\\nosupersub{}","plainCitation":"7–9","noteIndex":0},"citationItems":[{"id":1159,"uris":["http://zotero.org/users/local/8IzOOrrn/items/22NWAAJ6"],"uri":["http://zotero.org/users/local/8IzOOrrn/items/22NWAAJ6"],"itemData":{"id":1159,"type":"book","publisher":"Osservatorio","title":"Il terremoto di Macchia (Catania)","author":[{"family":"Riuscetti","given":"Marcello"}],"issued":{"date-parts":[["1971"]]}}},{"id":1056,"uris":["http://zotero.org/users/local/8IzOOrrn/items/WVBI7KDD"],"uri":["http://zotero.org/users/local/8IzOOrrn/items/WVBI7KDD"],"itemData":{"id":1056,"type":"article-journal","abstract":"When dealing with hazard, the concept of fault capability (the probability of significant surface displacement in the near future) is more useful than the generic and often misleading concept of fault activity. The example of the Pernicana fault, located in the north-eastern flank of the Mt. Etna volcano is used here to illustrate the damage which can be expected in an urbanised area from a capable fault, in this case characterized by 'aseismic’ creep along part of its length. Along this fault, buildings, roads and other essential lifelines are being affected by slow, left-lateral displacement. The Pernicana fault is only one of a set of structures in the area whose movement, either connected to seismicity or not, is producing severe damage. First identified at the end of the last century, this source of hazard is, nevertheless, still poorly considered by planners and technicians. In Italy fault creep is quite rare outside the Etna region, but fault capability associated with strong earthquakes is relatively frequent, based on historical and palaeoseismological data, and is a feature that should be taken into account for hazard reduction programs.","container-title":"Natural Hazards","DOI":"10.1023/A:1008034422086","ISSN":"1573-0840","issue":"2","journalAbbreviation":"Natural Hazards","language":"en","page":"147-162","source":"Springer Link","title":"Environmental Hazard of Capable Faults: The Case of the Pernicana Fault (Mt. Etna, Sicily","title-short":"Environmental Hazard of Capable Faults","volume":"17","author":[{"family":"Azzaro","given":"Raffaele"},{"family":"Ferreli","given":"Luca"},{"family":"Michetti","given":"Alessandro Maria"},{"family":"Serva","given":"Leonello"},{"family":"Vittori","given":"Eutizio"}],"issued":{"date-parts":[["1998",3,1]]}}},{"id":1002,"uris":["http://zotero.org/users/local/8IzOOrrn/items/4GMGEPQZ"],"uri":["http://zotero.org/users/local/8IzOOrrn/items/4GMGEPQZ"],"itemData":{"id":1002,"type":"article-journal","container-title":"Journal of Geodynamics","DOI":"10.1016/S0264-3707(98)00037-4","ISSN":"02643707","issue":"2-3","language":"en","page":"193-213","source":"Crossref","title":"Earthquake surface faulting at Mount Etna volcano (Sicily) and implications for active tectonics","volume":"28","author":[{"family":"Azzaro","given":"R."}],"issued":{"date-parts":[["1999",9]]}}}],"schema":"https://github.com/citation-style-language/schema/raw/master/csl-citation.json"} </w:instrText>
      </w:r>
      <w:r w:rsidR="00676361">
        <w:rPr>
          <w:rFonts w:asciiTheme="minorHAnsi" w:hAnsiTheme="minorHAnsi" w:cstheme="minorHAnsi"/>
          <w:color w:val="212121"/>
        </w:rPr>
        <w:fldChar w:fldCharType="separate"/>
      </w:r>
      <w:r w:rsidR="00676361" w:rsidRPr="00676361">
        <w:rPr>
          <w:rFonts w:ascii="Calibri" w:hAnsi="Calibri" w:cs="Calibri"/>
          <w:vertAlign w:val="superscript"/>
        </w:rPr>
        <w:t>7–9</w:t>
      </w:r>
      <w:r w:rsidR="00676361">
        <w:rPr>
          <w:rFonts w:asciiTheme="minorHAnsi" w:hAnsiTheme="minorHAnsi" w:cstheme="minorHAnsi"/>
          <w:color w:val="212121"/>
        </w:rPr>
        <w:fldChar w:fldCharType="end"/>
      </w:r>
      <w:r w:rsidR="00676361">
        <w:rPr>
          <w:rFonts w:asciiTheme="minorHAnsi" w:hAnsiTheme="minorHAnsi" w:cstheme="minorHAnsi"/>
          <w:color w:val="212121"/>
        </w:rPr>
        <w:t xml:space="preserve">. </w:t>
      </w:r>
      <w:proofErr w:type="spellStart"/>
      <w:r w:rsidR="008C7043" w:rsidRPr="006C19EA">
        <w:rPr>
          <w:rFonts w:asciiTheme="minorHAnsi" w:hAnsiTheme="minorHAnsi" w:cstheme="minorHAnsi"/>
          <w:color w:val="212121"/>
        </w:rPr>
        <w:t>P</w:t>
      </w:r>
      <w:r w:rsidR="003A689F" w:rsidRPr="006C19EA">
        <w:rPr>
          <w:rFonts w:asciiTheme="minorHAnsi" w:hAnsiTheme="minorHAnsi" w:cstheme="minorHAnsi"/>
          <w:color w:val="212121"/>
        </w:rPr>
        <w:t>aleoseismological</w:t>
      </w:r>
      <w:proofErr w:type="spellEnd"/>
      <w:r w:rsidR="003A689F" w:rsidRPr="006C19EA">
        <w:rPr>
          <w:rFonts w:asciiTheme="minorHAnsi" w:hAnsiTheme="minorHAnsi" w:cstheme="minorHAnsi"/>
          <w:color w:val="212121"/>
        </w:rPr>
        <w:t xml:space="preserve"> </w:t>
      </w:r>
      <w:r w:rsidR="0008457C">
        <w:rPr>
          <w:rFonts w:asciiTheme="minorHAnsi" w:hAnsiTheme="minorHAnsi" w:cstheme="minorHAnsi"/>
          <w:color w:val="212121"/>
        </w:rPr>
        <w:t>analyses</w:t>
      </w:r>
      <w:r w:rsidR="003A689F" w:rsidRPr="006C19EA">
        <w:rPr>
          <w:rFonts w:asciiTheme="minorHAnsi" w:hAnsiTheme="minorHAnsi" w:cstheme="minorHAnsi"/>
          <w:color w:val="212121"/>
        </w:rPr>
        <w:t xml:space="preserve"> constrained Holocene slip-rates along </w:t>
      </w:r>
      <w:r w:rsidR="00A26720" w:rsidRPr="006C19EA">
        <w:rPr>
          <w:rFonts w:asciiTheme="minorHAnsi" w:hAnsiTheme="minorHAnsi" w:cstheme="minorHAnsi"/>
          <w:color w:val="212121"/>
        </w:rPr>
        <w:t xml:space="preserve">the </w:t>
      </w:r>
      <w:proofErr w:type="spellStart"/>
      <w:r w:rsidR="003A689F" w:rsidRPr="006C19EA">
        <w:rPr>
          <w:rFonts w:asciiTheme="minorHAnsi" w:hAnsiTheme="minorHAnsi" w:cstheme="minorHAnsi"/>
          <w:color w:val="212121"/>
        </w:rPr>
        <w:t>Moscarello</w:t>
      </w:r>
      <w:proofErr w:type="spellEnd"/>
      <w:r w:rsidR="003A689F" w:rsidRPr="006C19EA">
        <w:rPr>
          <w:rFonts w:asciiTheme="minorHAnsi" w:hAnsiTheme="minorHAnsi" w:cstheme="minorHAnsi"/>
          <w:color w:val="212121"/>
        </w:rPr>
        <w:t xml:space="preserve"> and </w:t>
      </w:r>
      <w:proofErr w:type="spellStart"/>
      <w:r w:rsidR="003A689F" w:rsidRPr="006C19EA">
        <w:rPr>
          <w:rFonts w:asciiTheme="minorHAnsi" w:hAnsiTheme="minorHAnsi" w:cstheme="minorHAnsi"/>
          <w:color w:val="212121"/>
        </w:rPr>
        <w:t>Pernicana</w:t>
      </w:r>
      <w:proofErr w:type="spellEnd"/>
      <w:r w:rsidR="003A689F" w:rsidRPr="006C19EA">
        <w:rPr>
          <w:rFonts w:asciiTheme="minorHAnsi" w:hAnsiTheme="minorHAnsi" w:cstheme="minorHAnsi"/>
          <w:color w:val="212121"/>
        </w:rPr>
        <w:t xml:space="preserve"> Faults </w:t>
      </w:r>
      <w:r w:rsidR="00055013">
        <w:rPr>
          <w:rFonts w:asciiTheme="minorHAnsi" w:hAnsiTheme="minorHAnsi" w:cstheme="minorHAnsi"/>
          <w:color w:val="212121"/>
        </w:rPr>
        <w:fldChar w:fldCharType="begin"/>
      </w:r>
      <w:r w:rsidR="00055013">
        <w:rPr>
          <w:rFonts w:asciiTheme="minorHAnsi" w:hAnsiTheme="minorHAnsi" w:cstheme="minorHAnsi"/>
          <w:color w:val="212121"/>
        </w:rPr>
        <w:instrText xml:space="preserve"> ADDIN ZOTERO_ITEM CSL_CITATION {"citationID":"E4Cf6Axu","properties":{"formattedCitation":"\\super 10,11\\nosupersub{}","plainCitation":"10,11","noteIndex":0},"citationItems":[{"id":1058,"uris":["http://zotero.org/users/local/8IzOOrrn/items/CCVR9MC5"],"uri":["http://zotero.org/users/local/8IzOOrrn/items/CCVR9MC5"],"itemData":{"id":1058,"type":"article-journal","abstract":"Paleoseismology, the study of past earthquakes based on their geological record in the stratigraphy and landscape, is a successful newly developing field of research. The application of fault trench studies in volcanic environments is one of the youngest branches of paleoseismology. In this paper, we present the results of the first exploratory trenches excavated at Mt. Etna in Sicily, the largest European volcano. Modern surface faulting at Etna is a very well known feature, which poses significant hazard to the local community, both in terms of ground displacement of essential lifelines and ground shacking from frequent damaging earthquakes. However, while the geomorphology and the seismicity of the active fault in the Etna region consistently show very high rates of tectonic activity, the Holocene cumulative throw and slip-rates, along with the nature (coseismic vs. creeping fault slip), dimension and timing of the displacement events, are still poorly constrained. For this purpose, we selected as a sample area the Moscarello fault, one of the most outstanding segment of the Timpe system of active normal faults in the volcano’s lower eastern flank. Displaced landforms and volcanic units at the Fondo Macchia basin, in the central sector of this fault, indicate some hundreds of meters of vertical offset in the last ca. 80 kyr, with a long-term slip-rate substantially higher than 1.5–2.0 mm/yr. According to the historical sources and instrumental observations, the Moscarello fault ruptured four times in the last 150 years during shallow (H &lt; 5 km) and moderate magnitude (M &lt; 4.8) earthquakes. These events were associated with severe damage in a narrow epicentral area (macroseismic intensities up to the IX–X grade of the MSK scale) and extensive surface faulting (end-to-end rupture length up to 6 km, vertical offsets up to 90 cm). This clearly indicates very high modern rates of deformation along this fault. We conducted trench investigations at the Fondo Macchia site, in a point where eyewitnesses observed ca. 20 cm of coseismic vertical displacement after the April 21, 1971, Ms=3.7, earthquake. The excavated sections provided direct stratigraphic evidence for a vertical slip-rate of 1.4–2.7 mm/yr in the last ca. 6 kyr. This should be regarded as a minimum slip-rate for the central section of the fault. We explored a single scarp at a single site, while we know from recent historical observations that several parallel scarps may rupture coseismically at Fondo Macchia. Thus, the relevant deformation rate documented for the modern period might be likely extended back in the past to a time-span of some thousands of years at least. As expected, for such a volcanic environment, the activity rates of the Moscarello fault are also significantly higher than for the Apennines normal faults, typically showing slip-rates lower than 1 mm/yr. The agriculturally reworked trench hangingwall stratigraphy did not allow to recognize individual displacement events. Nevertheless, the sedimentary structures observed in the trench footwall strongly suggest that, as for the last 150–200 years of detailed historical record, fault behavior at Fondo Macchia is governed by coseismic surface displacement rather than fault creep. This research confirms that paleoseismology techniques can be effectively applied also in active volcanic environments, typically characterized by rheology and, consequently, seismicity and fault dynamics very different from those of other tectonic environments in which paleoseismology has been firstly developed and is today extensively applied.","container-title":"Journal of Geodynamics","DOI":"10.1016/S0264-3707(99)00055-1","ISSN":"0264-3707","issue":"3","journalAbbreviation":"Journal of Geodynamics","language":"en","page":"187-210","source":"ScienceDirect","title":"First study of fault trench stratigraphy at Mt. Etna volcano, Southern Italy: understanding Holocene surface faulting along the Moscarello fault","title-short":"First study of fault trench stratigraphy at Mt. Etna volcano, Southern Italy","volume":"29","author":[{"family":"Azzaro","given":"Raffaele"},{"family":"Bella","given":"Domenico"},{"family":"Ferreli","given":"Luca"},{"family":"Maria Michetti","given":"Alessandro"},{"family":"Santagati","given":"Federica"},{"family":"Serva","given":"Leonello"},{"family":"Vittori","given":"Eutizio"}],"issued":{"date-parts":[["2000",4,1]]}}},{"id":1094,"uris":["http://zotero.org/users/local/8IzOOrrn/items/YCX3JXKG"],"uri":["http://zotero.org/users/local/8IzOOrrn/items/YCX3JXKG"],"itemData":{"id":1094,"type":"article-journal","container-title":"Ancient Seismites","page":"49","title":"Stratigraphic evidence of coseismic faulting and aseismic fault creep from exploratory trenches at Mt. Etna volcano (Sicily, Italy)","volume":"359","author":[{"family":"Ferreli","given":"Luca"},{"family":"Michetti","given":"Alessandro Maria"},{"family":"Serva","given":"Leonello"},{"family":"Vittori","given":"Eutizio"}],"issued":{"date-parts":[["2002"]]}}}],"schema":"https://github.com/citation-style-language/schema/raw/master/csl-citation.json"} </w:instrText>
      </w:r>
      <w:r w:rsidR="00055013">
        <w:rPr>
          <w:rFonts w:asciiTheme="minorHAnsi" w:hAnsiTheme="minorHAnsi" w:cstheme="minorHAnsi"/>
          <w:color w:val="212121"/>
        </w:rPr>
        <w:fldChar w:fldCharType="separate"/>
      </w:r>
      <w:r w:rsidR="00055013" w:rsidRPr="00055013">
        <w:rPr>
          <w:rFonts w:ascii="Calibri" w:hAnsi="Calibri" w:cs="Calibri"/>
          <w:vertAlign w:val="superscript"/>
        </w:rPr>
        <w:t>10,11</w:t>
      </w:r>
      <w:r w:rsidR="00055013">
        <w:rPr>
          <w:rFonts w:asciiTheme="minorHAnsi" w:hAnsiTheme="minorHAnsi" w:cstheme="minorHAnsi"/>
          <w:color w:val="212121"/>
        </w:rPr>
        <w:fldChar w:fldCharType="end"/>
      </w:r>
      <w:r w:rsidR="00055013">
        <w:rPr>
          <w:rFonts w:asciiTheme="minorHAnsi" w:hAnsiTheme="minorHAnsi" w:cstheme="minorHAnsi"/>
          <w:color w:val="212121"/>
        </w:rPr>
        <w:t xml:space="preserve"> </w:t>
      </w:r>
      <w:r w:rsidR="003A689F" w:rsidRPr="006C19EA">
        <w:rPr>
          <w:rFonts w:asciiTheme="minorHAnsi" w:hAnsiTheme="minorHAnsi" w:cstheme="minorHAnsi"/>
          <w:color w:val="212121"/>
        </w:rPr>
        <w:t>(</w:t>
      </w:r>
      <w:r w:rsidR="00FF5472">
        <w:rPr>
          <w:rFonts w:asciiTheme="minorHAnsi" w:hAnsiTheme="minorHAnsi" w:cstheme="minorHAnsi"/>
          <w:color w:val="212121"/>
        </w:rPr>
        <w:t>Fig</w:t>
      </w:r>
      <w:r w:rsidR="00E23368">
        <w:rPr>
          <w:rFonts w:asciiTheme="minorHAnsi" w:hAnsiTheme="minorHAnsi" w:cstheme="minorHAnsi"/>
          <w:color w:val="212121"/>
        </w:rPr>
        <w:t>ure</w:t>
      </w:r>
      <w:r w:rsidR="00FF5472">
        <w:rPr>
          <w:rFonts w:asciiTheme="minorHAnsi" w:hAnsiTheme="minorHAnsi" w:cstheme="minorHAnsi"/>
          <w:color w:val="212121"/>
        </w:rPr>
        <w:t xml:space="preserve"> 1</w:t>
      </w:r>
      <w:r w:rsidR="003A689F" w:rsidRPr="006C19EA">
        <w:rPr>
          <w:rFonts w:asciiTheme="minorHAnsi" w:hAnsiTheme="minorHAnsi" w:cstheme="minorHAnsi"/>
          <w:color w:val="212121"/>
        </w:rPr>
        <w:t xml:space="preserve">). </w:t>
      </w:r>
      <w:r w:rsidR="000B29C6" w:rsidRPr="006C19EA">
        <w:rPr>
          <w:rFonts w:asciiTheme="minorHAnsi" w:hAnsiTheme="minorHAnsi" w:cstheme="minorHAnsi"/>
          <w:color w:val="212121"/>
        </w:rPr>
        <w:t>R</w:t>
      </w:r>
      <w:r w:rsidR="003A689F" w:rsidRPr="006C19EA">
        <w:rPr>
          <w:rFonts w:asciiTheme="minorHAnsi" w:hAnsiTheme="minorHAnsi" w:cstheme="minorHAnsi"/>
          <w:color w:val="212121"/>
        </w:rPr>
        <w:t xml:space="preserve">ecent </w:t>
      </w:r>
      <w:r>
        <w:rPr>
          <w:rFonts w:asciiTheme="minorHAnsi" w:hAnsiTheme="minorHAnsi" w:cstheme="minorHAnsi"/>
          <w:color w:val="212121"/>
        </w:rPr>
        <w:t xml:space="preserve">surface rupturing </w:t>
      </w:r>
      <w:r w:rsidR="000B29C6" w:rsidRPr="006C19EA">
        <w:rPr>
          <w:rFonts w:asciiTheme="minorHAnsi" w:hAnsiTheme="minorHAnsi" w:cstheme="minorHAnsi"/>
          <w:color w:val="212121"/>
        </w:rPr>
        <w:t xml:space="preserve">seismic </w:t>
      </w:r>
      <w:r w:rsidR="003A689F" w:rsidRPr="006C19EA">
        <w:rPr>
          <w:rFonts w:asciiTheme="minorHAnsi" w:hAnsiTheme="minorHAnsi" w:cstheme="minorHAnsi"/>
          <w:color w:val="212121"/>
        </w:rPr>
        <w:t>events</w:t>
      </w:r>
      <w:r w:rsidR="00A26720" w:rsidRPr="006C19EA">
        <w:rPr>
          <w:rFonts w:asciiTheme="minorHAnsi" w:hAnsiTheme="minorHAnsi" w:cstheme="minorHAnsi"/>
          <w:color w:val="212121"/>
        </w:rPr>
        <w:t>, as</w:t>
      </w:r>
      <w:r w:rsidR="003A689F" w:rsidRPr="006C19EA">
        <w:rPr>
          <w:rFonts w:asciiTheme="minorHAnsi" w:hAnsiTheme="minorHAnsi" w:cstheme="minorHAnsi"/>
          <w:color w:val="212121"/>
        </w:rPr>
        <w:t xml:space="preserve"> the Oct</w:t>
      </w:r>
      <w:r w:rsidR="00837A30" w:rsidRPr="006C19EA">
        <w:rPr>
          <w:rFonts w:asciiTheme="minorHAnsi" w:hAnsiTheme="minorHAnsi" w:cstheme="minorHAnsi"/>
          <w:color w:val="212121"/>
        </w:rPr>
        <w:t>ober</w:t>
      </w:r>
      <w:r w:rsidR="003A689F" w:rsidRPr="006C19EA">
        <w:rPr>
          <w:rFonts w:asciiTheme="minorHAnsi" w:hAnsiTheme="minorHAnsi" w:cstheme="minorHAnsi"/>
          <w:color w:val="212121"/>
        </w:rPr>
        <w:t xml:space="preserve"> 25, 1984, </w:t>
      </w:r>
      <w:proofErr w:type="spellStart"/>
      <w:r w:rsidR="003A689F" w:rsidRPr="006C19EA">
        <w:rPr>
          <w:rFonts w:asciiTheme="minorHAnsi" w:hAnsiTheme="minorHAnsi" w:cstheme="minorHAnsi"/>
          <w:color w:val="212121"/>
        </w:rPr>
        <w:t>Fleri</w:t>
      </w:r>
      <w:proofErr w:type="spellEnd"/>
      <w:r w:rsidR="003A689F" w:rsidRPr="006C19EA">
        <w:rPr>
          <w:rFonts w:asciiTheme="minorHAnsi" w:hAnsiTheme="minorHAnsi" w:cstheme="minorHAnsi"/>
          <w:color w:val="212121"/>
        </w:rPr>
        <w:t xml:space="preserve"> earthquake</w:t>
      </w:r>
      <w:r w:rsidR="00055013">
        <w:rPr>
          <w:rFonts w:asciiTheme="minorHAnsi" w:hAnsiTheme="minorHAnsi" w:cstheme="minorHAnsi"/>
          <w:color w:val="212121"/>
        </w:rPr>
        <w:fldChar w:fldCharType="begin"/>
      </w:r>
      <w:r w:rsidR="00055013">
        <w:rPr>
          <w:rFonts w:asciiTheme="minorHAnsi" w:hAnsiTheme="minorHAnsi" w:cstheme="minorHAnsi"/>
          <w:color w:val="212121"/>
        </w:rPr>
        <w:instrText xml:space="preserve"> ADDIN ZOTERO_ITEM CSL_CITATION {"citationID":"sqpRX6I0","properties":{"formattedCitation":"\\super 12,13\\nosupersub{}","plainCitation":"12,13","noteIndex":0},"citationItems":[{"id":1073,"uris":["http://zotero.org/users/local/8IzOOrrn/items/RF3XVLLW"],"uri":["http://zotero.org/users/local/8IzOOrrn/items/RF3XVLLW"],"itemData":{"id":1073,"type":"article-journal","container-title":"Atti del","page":"934-940","title":"Studio macrosismico e strumentale di due terremoti tettonici avvenuti sul versante meridionale dell'Etna","volume":"3","author":[{"family":"Benina","given":"A."},{"family":"Imposa","given":"S."},{"family":"Gresta","given":"S."},{"family":"Patanè","given":"G."}],"issued":{"date-parts":[["1984"]]}}},{"id":1157,"uris":["http://zotero.org/users/local/8IzOOrrn/items/3NPPT77E"],"uri":["http://zotero.org/users/local/8IzOOrrn/items/3NPPT77E"],"itemData":{"id":1157,"type":"article-journal","container-title":"CNR-GNGTS, Ist. Geologia e Geofisica Università di Catania","page":"81","title":"Atlante delle isosiste dei terremoti etnei dal 1971 al 1991","author":[{"family":"Patanè","given":"G."},{"family":"Imposa","given":"S."}],"issued":{"date-parts":[["1995"]]}}}],"schema":"https://github.com/citation-style-language/schema/raw/master/csl-citation.json"} </w:instrText>
      </w:r>
      <w:r w:rsidR="00055013">
        <w:rPr>
          <w:rFonts w:asciiTheme="minorHAnsi" w:hAnsiTheme="minorHAnsi" w:cstheme="minorHAnsi"/>
          <w:color w:val="212121"/>
        </w:rPr>
        <w:fldChar w:fldCharType="separate"/>
      </w:r>
      <w:r w:rsidR="00055013" w:rsidRPr="00055013">
        <w:rPr>
          <w:rFonts w:ascii="Calibri" w:hAnsi="Calibri" w:cs="Calibri"/>
          <w:vertAlign w:val="superscript"/>
        </w:rPr>
        <w:t>12,13</w:t>
      </w:r>
      <w:r w:rsidR="00055013">
        <w:rPr>
          <w:rFonts w:asciiTheme="minorHAnsi" w:hAnsiTheme="minorHAnsi" w:cstheme="minorHAnsi"/>
          <w:color w:val="212121"/>
        </w:rPr>
        <w:fldChar w:fldCharType="end"/>
      </w:r>
      <w:r w:rsidR="003A689F" w:rsidRPr="006C19EA">
        <w:rPr>
          <w:rFonts w:asciiTheme="minorHAnsi" w:hAnsiTheme="minorHAnsi" w:cstheme="minorHAnsi"/>
          <w:color w:val="212121"/>
        </w:rPr>
        <w:t xml:space="preserve"> (Mw 4.4)</w:t>
      </w:r>
      <w:r w:rsidR="00C55247" w:rsidRPr="006C19EA">
        <w:rPr>
          <w:rFonts w:asciiTheme="minorHAnsi" w:hAnsiTheme="minorHAnsi" w:cstheme="minorHAnsi"/>
          <w:color w:val="212121"/>
        </w:rPr>
        <w:t>,</w:t>
      </w:r>
      <w:r w:rsidR="003A689F" w:rsidRPr="006C19EA">
        <w:rPr>
          <w:rFonts w:asciiTheme="minorHAnsi" w:hAnsiTheme="minorHAnsi" w:cstheme="minorHAnsi"/>
          <w:color w:val="212121"/>
        </w:rPr>
        <w:t xml:space="preserve"> and the Oct</w:t>
      </w:r>
      <w:r w:rsidR="00837A30" w:rsidRPr="006C19EA">
        <w:rPr>
          <w:rFonts w:asciiTheme="minorHAnsi" w:hAnsiTheme="minorHAnsi" w:cstheme="minorHAnsi"/>
          <w:color w:val="212121"/>
        </w:rPr>
        <w:t>ober</w:t>
      </w:r>
      <w:r w:rsidR="003A689F" w:rsidRPr="006C19EA">
        <w:rPr>
          <w:rFonts w:asciiTheme="minorHAnsi" w:hAnsiTheme="minorHAnsi" w:cstheme="minorHAnsi"/>
          <w:color w:val="212121"/>
        </w:rPr>
        <w:t xml:space="preserve"> 29, 2002 Santa </w:t>
      </w:r>
      <w:proofErr w:type="spellStart"/>
      <w:r w:rsidR="003A689F" w:rsidRPr="006C19EA">
        <w:rPr>
          <w:rFonts w:asciiTheme="minorHAnsi" w:hAnsiTheme="minorHAnsi" w:cstheme="minorHAnsi"/>
          <w:color w:val="212121"/>
        </w:rPr>
        <w:t>Venerina</w:t>
      </w:r>
      <w:proofErr w:type="spellEnd"/>
      <w:r w:rsidR="003A689F" w:rsidRPr="006C19EA">
        <w:rPr>
          <w:rFonts w:asciiTheme="minorHAnsi" w:hAnsiTheme="minorHAnsi" w:cstheme="minorHAnsi"/>
          <w:color w:val="212121"/>
        </w:rPr>
        <w:t xml:space="preserve"> event</w:t>
      </w:r>
      <w:r w:rsidR="00055013">
        <w:rPr>
          <w:rFonts w:asciiTheme="minorHAnsi" w:hAnsiTheme="minorHAnsi" w:cstheme="minorHAnsi"/>
          <w:color w:val="212121"/>
        </w:rPr>
        <w:fldChar w:fldCharType="begin"/>
      </w:r>
      <w:r w:rsidR="00055013">
        <w:rPr>
          <w:rFonts w:asciiTheme="minorHAnsi" w:hAnsiTheme="minorHAnsi" w:cstheme="minorHAnsi"/>
          <w:color w:val="212121"/>
        </w:rPr>
        <w:instrText xml:space="preserve"> ADDIN ZOTERO_ITEM CSL_CITATION {"citationID":"sPZQYJ9v","properties":{"formattedCitation":"\\super 14,15\\nosupersub{}","plainCitation":"14,15","noteIndex":0},"citationItems":[{"id":1117,"uris":["http://zotero.org/users/local/8IzOOrrn/items/VUQAPW3W"],"uri":["http://zotero.org/users/local/8IzOOrrn/items/VUQAPW3W"],"itemData":{"id":1117,"type":"article-journal","abstract":"The eruptive events of the July–August 2001 and October 2002–January 2003 at Mt. Etna provide new insights for reconstructing the complex geometry of the feeding system and their relationship to regional tectonics. The 2001 eruption took place mainly on the upper southern sector of the volcano. The eruption was preceded by a large earthquake swarm for a few days before its onset and accompanied by ground deformation and fracturing. The development of surface cracking along with the seismic pattern has allowed us to recognize three distinct eruptive systems (the SW–NE, NNW–SSE and N–S systems) which have been simultaneously active. Such eruptive systems are only the upper portions of a complex feeding system that was fed at the same time by two distinct magmas. The SW–NE and NNW–SSE systems, connected with the SE crater conduit, were fed by magma coming from depth, whereas the N–S system served instead as an ascending pathway for an amphibole-bearing magma residing in a shallow reservoir. The eruptive activity started again on October 2002 on the NE Rift Zone, where about 20 eruptive vents were aligned between 2500 and 1900 m a.s.l., and on the southern flank, from the central crater to the Montagnola. The onset of eruptive activity was accompanied by a seismic swarm. As in the 2001 eruptive event, two independent feeding systems formed, characterized by distinct magmas. The SW–NE system controlled the feeding of the Northeast Rift and was accommodated by left-lateral displacement along the WNW–ESE trending Pernicana Fault. The N–S system fed the eruptions on the southern flank. Moreover, the associated crustal deformation triggered seismic reactivation of tectonic structures in the eastern flank of the volcano and offshore. These two last eruptions indicate that at Mt. Etna the ascent of magma, as well as the accommodation of deformation, is strongly dominated by local extensional structures that are connected to a regional tectonic regime.","collection-title":"The Tectonics and Physics of Volcanoes","container-title":"Journal of Volcanology and Geothermal Research","DOI":"10.1016/j.jvolgeores.2004.11.024","ISSN":"0377-0273","issue":"1","journalAbbreviation":"Journal of Volcanology and Geothermal Research","language":"en","page":"211-233","source":"ScienceDirect","title":"Tectonic control on the eruptive dynamics at Mt. Etna Volcano (Sicily) during the 2001 and 2002–2003 eruptions","volume":"144","author":[{"family":"Monaco","given":"Carmelo"},{"family":"Catalano","given":"Stefano"},{"family":"Cocina","given":"Ornella"},{"family":"De Guidi","given":"Giorgio"},{"family":"Ferlito","given":"Carmelo"},{"family":"Gresta","given":"Stefano"},{"family":"Musumeci","given":"Carla"},{"family":"Tortorici","given":"Luigi"}],"issued":{"date-parts":[["2005",6,15]]}}},{"id":1074,"uris":["http://zotero.org/users/local/8IzOOrrn/items/7SFL7HU3"],"uri":["http://zotero.org/users/local/8IzOOrrn/items/7SFL7HU3"],"itemData":{"id":1074,"type":"article-journal","container-title":"Quaternary International","page":"45-56","title":"Reduction of environmental risk from capable faults: the case of the Eastern Etna region (eastern Sicily, Italy)","volume":"173","author":[{"family":"Blumetti","given":"Anna Maria"},{"family":"DiManna","given":"Pio"},{"family":"Ferreli","given":"Luca"},{"family":"Fiorenza","given":"Domenico"},{"family":"Vittori","given":"Eutizio"}],"issued":{"date-parts":[["2007"]]}}}],"schema":"https://github.com/citation-style-language/schema/raw/master/csl-citation.json"} </w:instrText>
      </w:r>
      <w:r w:rsidR="00055013">
        <w:rPr>
          <w:rFonts w:asciiTheme="minorHAnsi" w:hAnsiTheme="minorHAnsi" w:cstheme="minorHAnsi"/>
          <w:color w:val="212121"/>
        </w:rPr>
        <w:fldChar w:fldCharType="separate"/>
      </w:r>
      <w:r w:rsidR="00055013" w:rsidRPr="00055013">
        <w:rPr>
          <w:rFonts w:ascii="Calibri" w:hAnsi="Calibri" w:cs="Calibri"/>
          <w:vertAlign w:val="superscript"/>
        </w:rPr>
        <w:t>14,15</w:t>
      </w:r>
      <w:r w:rsidR="00055013">
        <w:rPr>
          <w:rFonts w:asciiTheme="minorHAnsi" w:hAnsiTheme="minorHAnsi" w:cstheme="minorHAnsi"/>
          <w:color w:val="212121"/>
        </w:rPr>
        <w:fldChar w:fldCharType="end"/>
      </w:r>
      <w:r w:rsidR="003A689F" w:rsidRPr="006C19EA">
        <w:rPr>
          <w:rFonts w:asciiTheme="minorHAnsi" w:hAnsiTheme="minorHAnsi" w:cstheme="minorHAnsi"/>
          <w:color w:val="212121"/>
        </w:rPr>
        <w:t xml:space="preserve"> (Mw 4.4)</w:t>
      </w:r>
      <w:r w:rsidR="006418F6" w:rsidRPr="006C19EA">
        <w:rPr>
          <w:rFonts w:asciiTheme="minorHAnsi" w:hAnsiTheme="minorHAnsi" w:cstheme="minorHAnsi"/>
          <w:color w:val="212121"/>
        </w:rPr>
        <w:t xml:space="preserve"> </w:t>
      </w:r>
      <w:r w:rsidR="004276F9">
        <w:rPr>
          <w:rFonts w:asciiTheme="minorHAnsi" w:hAnsiTheme="minorHAnsi" w:cstheme="minorHAnsi"/>
          <w:color w:val="212121"/>
        </w:rPr>
        <w:t>were</w:t>
      </w:r>
      <w:r w:rsidR="00C55247" w:rsidRPr="006C19EA">
        <w:rPr>
          <w:rFonts w:asciiTheme="minorHAnsi" w:hAnsiTheme="minorHAnsi" w:cstheme="minorHAnsi"/>
          <w:color w:val="212121"/>
        </w:rPr>
        <w:t xml:space="preserve"> </w:t>
      </w:r>
      <w:r w:rsidR="008C7043" w:rsidRPr="006C19EA">
        <w:rPr>
          <w:rFonts w:asciiTheme="minorHAnsi" w:hAnsiTheme="minorHAnsi" w:cstheme="minorHAnsi"/>
          <w:color w:val="212121"/>
        </w:rPr>
        <w:t>investigated</w:t>
      </w:r>
      <w:r w:rsidR="00C55247" w:rsidRPr="006C19EA">
        <w:rPr>
          <w:rFonts w:asciiTheme="minorHAnsi" w:hAnsiTheme="minorHAnsi" w:cstheme="minorHAnsi"/>
          <w:color w:val="212121"/>
        </w:rPr>
        <w:t xml:space="preserve"> in detail also with increasing </w:t>
      </w:r>
      <w:r w:rsidR="0002233E" w:rsidRPr="006C19EA">
        <w:rPr>
          <w:rFonts w:asciiTheme="minorHAnsi" w:hAnsiTheme="minorHAnsi" w:cstheme="minorHAnsi"/>
          <w:color w:val="212121"/>
        </w:rPr>
        <w:t>seismological</w:t>
      </w:r>
      <w:r w:rsidR="00C55247" w:rsidRPr="006C19EA">
        <w:rPr>
          <w:rFonts w:asciiTheme="minorHAnsi" w:hAnsiTheme="minorHAnsi" w:cstheme="minorHAnsi"/>
          <w:color w:val="212121"/>
        </w:rPr>
        <w:t xml:space="preserve"> and geodetic accuracy</w:t>
      </w:r>
      <w:r w:rsidR="006418F6" w:rsidRPr="006C19EA">
        <w:rPr>
          <w:rFonts w:asciiTheme="minorHAnsi" w:hAnsiTheme="minorHAnsi" w:cstheme="minorHAnsi"/>
          <w:color w:val="212121"/>
        </w:rPr>
        <w:t>.</w:t>
      </w:r>
      <w:r w:rsidR="0011464B" w:rsidRPr="006C19EA">
        <w:rPr>
          <w:rFonts w:asciiTheme="minorHAnsi" w:hAnsiTheme="minorHAnsi" w:cstheme="minorHAnsi"/>
          <w:color w:val="212121"/>
        </w:rPr>
        <w:t xml:space="preserve"> </w:t>
      </w:r>
      <w:r>
        <w:rPr>
          <w:rFonts w:asciiTheme="minorHAnsi" w:hAnsiTheme="minorHAnsi" w:cstheme="minorHAnsi"/>
          <w:color w:val="212121"/>
        </w:rPr>
        <w:t>It should be noted</w:t>
      </w:r>
      <w:r w:rsidR="001334BA">
        <w:rPr>
          <w:rFonts w:asciiTheme="minorHAnsi" w:hAnsiTheme="minorHAnsi" w:cstheme="minorHAnsi"/>
          <w:color w:val="212121"/>
        </w:rPr>
        <w:t>, however,</w:t>
      </w:r>
      <w:r>
        <w:rPr>
          <w:rFonts w:asciiTheme="minorHAnsi" w:hAnsiTheme="minorHAnsi" w:cstheme="minorHAnsi"/>
          <w:color w:val="212121"/>
        </w:rPr>
        <w:t xml:space="preserve"> that </w:t>
      </w:r>
      <w:r w:rsidR="00FB716F">
        <w:rPr>
          <w:rFonts w:asciiTheme="minorHAnsi" w:hAnsiTheme="minorHAnsi" w:cstheme="minorHAnsi"/>
          <w:color w:val="212121"/>
        </w:rPr>
        <w:t xml:space="preserve">the </w:t>
      </w:r>
      <w:proofErr w:type="spellStart"/>
      <w:r w:rsidR="00FB716F">
        <w:rPr>
          <w:rFonts w:asciiTheme="minorHAnsi" w:hAnsiTheme="minorHAnsi" w:cstheme="minorHAnsi"/>
          <w:color w:val="212121"/>
        </w:rPr>
        <w:t>Fleri</w:t>
      </w:r>
      <w:proofErr w:type="spellEnd"/>
      <w:r w:rsidR="00FB716F">
        <w:rPr>
          <w:rFonts w:asciiTheme="minorHAnsi" w:hAnsiTheme="minorHAnsi" w:cstheme="minorHAnsi"/>
          <w:color w:val="212121"/>
        </w:rPr>
        <w:t xml:space="preserve"> earthquake occurred 16 years after the </w:t>
      </w:r>
      <w:r w:rsidR="00313D00">
        <w:rPr>
          <w:rFonts w:asciiTheme="minorHAnsi" w:hAnsiTheme="minorHAnsi" w:cstheme="minorHAnsi"/>
          <w:color w:val="212121"/>
        </w:rPr>
        <w:t>2002 seismic event</w:t>
      </w:r>
      <w:r w:rsidR="00FB716F">
        <w:rPr>
          <w:rFonts w:asciiTheme="minorHAnsi" w:hAnsiTheme="minorHAnsi" w:cstheme="minorHAnsi"/>
          <w:color w:val="212121"/>
        </w:rPr>
        <w:t xml:space="preserve">. </w:t>
      </w:r>
      <w:r>
        <w:rPr>
          <w:rFonts w:asciiTheme="minorHAnsi" w:hAnsiTheme="minorHAnsi" w:cstheme="minorHAnsi"/>
          <w:color w:val="212121"/>
        </w:rPr>
        <w:t>In fact</w:t>
      </w:r>
      <w:r w:rsidR="00FB716F">
        <w:rPr>
          <w:rFonts w:asciiTheme="minorHAnsi" w:hAnsiTheme="minorHAnsi" w:cstheme="minorHAnsi"/>
          <w:color w:val="212121"/>
        </w:rPr>
        <w:t xml:space="preserve">, </w:t>
      </w:r>
      <w:r w:rsidR="0011464B" w:rsidRPr="006C19EA">
        <w:rPr>
          <w:rFonts w:asciiTheme="minorHAnsi" w:hAnsiTheme="minorHAnsi" w:cstheme="minorHAnsi"/>
          <w:color w:val="212121"/>
        </w:rPr>
        <w:t xml:space="preserve">with the 2018 event we had </w:t>
      </w:r>
      <w:r w:rsidR="0002233E" w:rsidRPr="006C19EA">
        <w:rPr>
          <w:rFonts w:asciiTheme="minorHAnsi" w:hAnsiTheme="minorHAnsi" w:cstheme="minorHAnsi"/>
          <w:color w:val="212121"/>
        </w:rPr>
        <w:t xml:space="preserve">for the first time </w:t>
      </w:r>
      <w:r w:rsidR="0011464B" w:rsidRPr="006C19EA">
        <w:rPr>
          <w:rFonts w:asciiTheme="minorHAnsi" w:hAnsiTheme="minorHAnsi" w:cstheme="minorHAnsi"/>
          <w:color w:val="212121"/>
        </w:rPr>
        <w:t xml:space="preserve">the opportunity to document a </w:t>
      </w:r>
      <w:r w:rsidR="00635B2D" w:rsidRPr="006C19EA">
        <w:rPr>
          <w:rFonts w:asciiTheme="minorHAnsi" w:hAnsiTheme="minorHAnsi" w:cstheme="minorHAnsi"/>
          <w:color w:val="212121"/>
        </w:rPr>
        <w:t xml:space="preserve">strong </w:t>
      </w:r>
      <w:r w:rsidR="0011464B" w:rsidRPr="006C19EA">
        <w:rPr>
          <w:rFonts w:asciiTheme="minorHAnsi" w:hAnsiTheme="minorHAnsi" w:cstheme="minorHAnsi"/>
          <w:color w:val="212121"/>
        </w:rPr>
        <w:t xml:space="preserve">volcano-tectonic surface faulting event in the Etnean area with modern field techniques coupled with </w:t>
      </w:r>
      <w:r w:rsidR="00FB716F">
        <w:rPr>
          <w:rFonts w:asciiTheme="minorHAnsi" w:hAnsiTheme="minorHAnsi" w:cstheme="minorHAnsi"/>
          <w:color w:val="212121"/>
        </w:rPr>
        <w:t xml:space="preserve">high-resolution </w:t>
      </w:r>
      <w:proofErr w:type="spellStart"/>
      <w:r w:rsidR="00FB716F" w:rsidRPr="00A70670">
        <w:rPr>
          <w:rFonts w:asciiTheme="minorHAnsi" w:hAnsiTheme="minorHAnsi" w:cstheme="minorHAnsi"/>
          <w:color w:val="212121"/>
        </w:rPr>
        <w:t>InSAR</w:t>
      </w:r>
      <w:proofErr w:type="spellEnd"/>
      <w:r w:rsidR="00FB716F" w:rsidRPr="00A70670">
        <w:rPr>
          <w:rFonts w:asciiTheme="minorHAnsi" w:hAnsiTheme="minorHAnsi" w:cstheme="minorHAnsi"/>
          <w:color w:val="212121"/>
        </w:rPr>
        <w:t>-detected ground displacement</w:t>
      </w:r>
      <w:r w:rsidR="00FB716F" w:rsidRPr="00FB716F">
        <w:rPr>
          <w:rFonts w:asciiTheme="minorHAnsi" w:hAnsiTheme="minorHAnsi" w:cstheme="minorHAnsi"/>
          <w:color w:val="212121"/>
        </w:rPr>
        <w:t xml:space="preserve"> </w:t>
      </w:r>
      <w:r w:rsidR="00FB716F">
        <w:rPr>
          <w:rFonts w:asciiTheme="minorHAnsi" w:hAnsiTheme="minorHAnsi" w:cstheme="minorHAnsi"/>
          <w:color w:val="212121"/>
        </w:rPr>
        <w:t xml:space="preserve">and </w:t>
      </w:r>
      <w:r w:rsidR="0011464B" w:rsidRPr="006C19EA">
        <w:rPr>
          <w:rFonts w:asciiTheme="minorHAnsi" w:hAnsiTheme="minorHAnsi" w:cstheme="minorHAnsi"/>
          <w:color w:val="212121"/>
        </w:rPr>
        <w:t>remotely</w:t>
      </w:r>
      <w:r w:rsidR="004276F9">
        <w:rPr>
          <w:rFonts w:asciiTheme="minorHAnsi" w:hAnsiTheme="minorHAnsi" w:cstheme="minorHAnsi"/>
          <w:color w:val="212121"/>
        </w:rPr>
        <w:t xml:space="preserve"> </w:t>
      </w:r>
      <w:r w:rsidR="0011464B" w:rsidRPr="006C19EA">
        <w:rPr>
          <w:rFonts w:asciiTheme="minorHAnsi" w:hAnsiTheme="minorHAnsi" w:cstheme="minorHAnsi"/>
          <w:color w:val="212121"/>
        </w:rPr>
        <w:t>sensed data</w:t>
      </w:r>
      <w:r w:rsidR="00FF5472">
        <w:rPr>
          <w:rFonts w:asciiTheme="minorHAnsi" w:hAnsiTheme="minorHAnsi" w:cstheme="minorHAnsi"/>
          <w:color w:val="212121"/>
        </w:rPr>
        <w:t xml:space="preserve"> </w:t>
      </w:r>
      <w:r w:rsidR="0064621A">
        <w:rPr>
          <w:rFonts w:asciiTheme="minorHAnsi" w:hAnsiTheme="minorHAnsi" w:cstheme="minorHAnsi"/>
          <w:color w:val="212121"/>
        </w:rPr>
        <w:t>with up-to-date technology</w:t>
      </w:r>
      <w:r w:rsidR="0011464B" w:rsidRPr="006C19EA">
        <w:rPr>
          <w:rFonts w:asciiTheme="minorHAnsi" w:hAnsiTheme="minorHAnsi" w:cstheme="minorHAnsi"/>
          <w:color w:val="212121"/>
        </w:rPr>
        <w:t>.</w:t>
      </w:r>
      <w:r w:rsidR="008E04DB" w:rsidRPr="006C19EA">
        <w:rPr>
          <w:rFonts w:asciiTheme="minorHAnsi" w:hAnsiTheme="minorHAnsi" w:cstheme="minorHAnsi"/>
          <w:color w:val="212121"/>
        </w:rPr>
        <w:t xml:space="preserve"> </w:t>
      </w:r>
    </w:p>
    <w:p w14:paraId="23F38584" w14:textId="1A8A7095" w:rsidR="003A689F" w:rsidRPr="006C19EA" w:rsidRDefault="003A689F" w:rsidP="00E3277C">
      <w:pPr>
        <w:pStyle w:val="xmsonormal"/>
        <w:shd w:val="clear" w:color="auto" w:fill="FFFFFF"/>
        <w:spacing w:before="0" w:beforeAutospacing="0" w:after="0" w:afterAutospacing="0" w:line="480" w:lineRule="auto"/>
        <w:rPr>
          <w:rFonts w:asciiTheme="minorHAnsi" w:hAnsiTheme="minorHAnsi" w:cstheme="minorHAnsi"/>
          <w:color w:val="212121"/>
        </w:rPr>
      </w:pPr>
      <w:r w:rsidRPr="006C19EA">
        <w:rPr>
          <w:rFonts w:asciiTheme="minorHAnsi" w:hAnsiTheme="minorHAnsi" w:cstheme="minorHAnsi"/>
          <w:color w:val="212121"/>
        </w:rPr>
        <w:t>Fault zone fabric at surface in volcan</w:t>
      </w:r>
      <w:r w:rsidR="00234C4F" w:rsidRPr="006C19EA">
        <w:rPr>
          <w:rFonts w:asciiTheme="minorHAnsi" w:hAnsiTheme="minorHAnsi" w:cstheme="minorHAnsi"/>
          <w:color w:val="212121"/>
        </w:rPr>
        <w:t>ic</w:t>
      </w:r>
      <w:r w:rsidRPr="006C19EA">
        <w:rPr>
          <w:rFonts w:asciiTheme="minorHAnsi" w:hAnsiTheme="minorHAnsi" w:cstheme="minorHAnsi"/>
          <w:color w:val="212121"/>
        </w:rPr>
        <w:t xml:space="preserve"> environments is peculiar, since strongly dependent on the local geological</w:t>
      </w:r>
      <w:r w:rsidR="0079652B" w:rsidRPr="006C19EA">
        <w:rPr>
          <w:rFonts w:asciiTheme="minorHAnsi" w:hAnsiTheme="minorHAnsi" w:cstheme="minorHAnsi"/>
          <w:color w:val="212121"/>
        </w:rPr>
        <w:t>,</w:t>
      </w:r>
      <w:r w:rsidRPr="006C19EA">
        <w:rPr>
          <w:rFonts w:asciiTheme="minorHAnsi" w:hAnsiTheme="minorHAnsi" w:cstheme="minorHAnsi"/>
          <w:color w:val="212121"/>
        </w:rPr>
        <w:t xml:space="preserve"> geomorphological and rheological </w:t>
      </w:r>
      <w:r w:rsidR="00AA2F3C" w:rsidRPr="006C19EA">
        <w:rPr>
          <w:rFonts w:asciiTheme="minorHAnsi" w:hAnsiTheme="minorHAnsi" w:cstheme="minorHAnsi"/>
          <w:color w:val="212121"/>
        </w:rPr>
        <w:t>setting</w:t>
      </w:r>
      <w:r w:rsidRPr="006C19EA">
        <w:rPr>
          <w:rFonts w:asciiTheme="minorHAnsi" w:hAnsiTheme="minorHAnsi" w:cstheme="minorHAnsi"/>
          <w:color w:val="212121"/>
        </w:rPr>
        <w:t xml:space="preserve">. In particular, </w:t>
      </w:r>
      <w:r w:rsidR="0079652B" w:rsidRPr="006C19EA">
        <w:rPr>
          <w:rFonts w:asciiTheme="minorHAnsi" w:hAnsiTheme="minorHAnsi" w:cstheme="minorHAnsi"/>
          <w:color w:val="212121"/>
        </w:rPr>
        <w:t xml:space="preserve">capable faults at </w:t>
      </w:r>
      <w:r w:rsidRPr="006C19EA">
        <w:rPr>
          <w:rFonts w:asciiTheme="minorHAnsi" w:hAnsiTheme="minorHAnsi" w:cstheme="minorHAnsi"/>
          <w:color w:val="212121"/>
        </w:rPr>
        <w:t>Mt. Etna</w:t>
      </w:r>
      <w:r w:rsidR="00B53491">
        <w:rPr>
          <w:rFonts w:asciiTheme="minorHAnsi" w:hAnsiTheme="minorHAnsi" w:cstheme="minorHAnsi"/>
          <w:color w:val="212121"/>
        </w:rPr>
        <w:fldChar w:fldCharType="begin"/>
      </w:r>
      <w:r w:rsidR="00B53491">
        <w:rPr>
          <w:rFonts w:asciiTheme="minorHAnsi" w:hAnsiTheme="minorHAnsi" w:cstheme="minorHAnsi"/>
          <w:color w:val="212121"/>
        </w:rPr>
        <w:instrText xml:space="preserve"> ADDIN ZOTERO_ITEM CSL_CITATION {"citationID":"WWUIqMou","properties":{"formattedCitation":"\\super 8\\nosupersub{}","plainCitation":"8","noteIndex":0},"citationItems":[{"id":1056,"uris":["http://zotero.org/users/local/8IzOOrrn/items/WVBI7KDD"],"uri":["http://zotero.org/users/local/8IzOOrrn/items/WVBI7KDD"],"itemData":{"id":1056,"type":"article-journal","abstract":"When dealing with hazard, the concept of fault capability (the probability of significant surface displacement in the near future) is more useful than the generic and often misleading concept of fault activity. The example of the Pernicana fault, located in the north-eastern flank of the Mt. Etna volcano is used here to illustrate the damage which can be expected in an urbanised area from a capable fault, in this case characterized by 'aseismic’ creep along part of its length. Along this fault, buildings, roads and other essential lifelines are being affected by slow, left-lateral displacement. The Pernicana fault is only one of a set of structures in the area whose movement, either connected to seismicity or not, is producing severe damage. First identified at the end of the last century, this source of hazard is, nevertheless, still poorly considered by planners and technicians. In Italy fault creep is quite rare outside the Etna region, but fault capability associated with strong earthquakes is relatively frequent, based on historical and palaeoseismological data, and is a feature that should be taken into account for hazard reduction programs.","container-title":"Natural Hazards","DOI":"10.1023/A:1008034422086","ISSN":"1573-0840","issue":"2","journalAbbreviation":"Natural Hazards","language":"en","page":"147-162","source":"Springer Link","title":"Environmental Hazard of Capable Faults: The Case of the Pernicana Fault (Mt. Etna, Sicily","title-short":"Environmental Hazard of Capable Faults","volume":"17","author":[{"family":"Azzaro","given":"Raffaele"},{"family":"Ferreli","given":"Luca"},{"family":"Michetti","given":"Alessandro Maria"},{"family":"Serva","given":"Leonello"},{"family":"Vittori","given":"Eutizio"}],"issued":{"date-parts":[["1998",3,1]]}}}],"schema":"https://github.com/citation-style-language/schema/raw/master/csl-citation.json"} </w:instrText>
      </w:r>
      <w:r w:rsidR="00B53491">
        <w:rPr>
          <w:rFonts w:asciiTheme="minorHAnsi" w:hAnsiTheme="minorHAnsi" w:cstheme="minorHAnsi"/>
          <w:color w:val="212121"/>
        </w:rPr>
        <w:fldChar w:fldCharType="separate"/>
      </w:r>
      <w:r w:rsidR="00B53491" w:rsidRPr="00B53491">
        <w:rPr>
          <w:rFonts w:ascii="Calibri" w:hAnsi="Calibri" w:cs="Calibri"/>
          <w:vertAlign w:val="superscript"/>
        </w:rPr>
        <w:t>8</w:t>
      </w:r>
      <w:r w:rsidR="00B53491">
        <w:rPr>
          <w:rFonts w:asciiTheme="minorHAnsi" w:hAnsiTheme="minorHAnsi" w:cstheme="minorHAnsi"/>
          <w:color w:val="212121"/>
        </w:rPr>
        <w:fldChar w:fldCharType="end"/>
      </w:r>
      <w:r w:rsidR="0079652B" w:rsidRPr="006C19EA">
        <w:rPr>
          <w:rFonts w:asciiTheme="minorHAnsi" w:hAnsiTheme="minorHAnsi" w:cstheme="minorHAnsi"/>
          <w:color w:val="212121"/>
        </w:rPr>
        <w:t xml:space="preserve"> are</w:t>
      </w:r>
      <w:r w:rsidRPr="006C19EA">
        <w:rPr>
          <w:rFonts w:asciiTheme="minorHAnsi" w:hAnsiTheme="minorHAnsi" w:cstheme="minorHAnsi"/>
          <w:color w:val="212121"/>
        </w:rPr>
        <w:t xml:space="preserve"> characterized by </w:t>
      </w:r>
      <w:proofErr w:type="spellStart"/>
      <w:r w:rsidRPr="006C19EA">
        <w:rPr>
          <w:rFonts w:asciiTheme="minorHAnsi" w:hAnsiTheme="minorHAnsi" w:cstheme="minorHAnsi"/>
          <w:color w:val="212121"/>
        </w:rPr>
        <w:t>i</w:t>
      </w:r>
      <w:proofErr w:type="spellEnd"/>
      <w:r w:rsidRPr="006C19EA">
        <w:rPr>
          <w:rFonts w:asciiTheme="minorHAnsi" w:hAnsiTheme="minorHAnsi" w:cstheme="minorHAnsi"/>
          <w:color w:val="212121"/>
        </w:rPr>
        <w:t xml:space="preserve">) </w:t>
      </w:r>
      <w:r w:rsidR="0011464B" w:rsidRPr="006C19EA">
        <w:rPr>
          <w:rFonts w:asciiTheme="minorHAnsi" w:hAnsiTheme="minorHAnsi" w:cstheme="minorHAnsi"/>
          <w:color w:val="212121"/>
        </w:rPr>
        <w:t>relatively</w:t>
      </w:r>
      <w:r w:rsidRPr="006C19EA">
        <w:rPr>
          <w:rFonts w:asciiTheme="minorHAnsi" w:hAnsiTheme="minorHAnsi" w:cstheme="minorHAnsi"/>
          <w:color w:val="212121"/>
        </w:rPr>
        <w:t xml:space="preserve"> shallow earthquake foci</w:t>
      </w:r>
      <w:r w:rsidR="00635B2D" w:rsidRPr="006C19EA">
        <w:rPr>
          <w:rFonts w:asciiTheme="minorHAnsi" w:hAnsiTheme="minorHAnsi" w:cstheme="minorHAnsi"/>
          <w:color w:val="212121"/>
        </w:rPr>
        <w:t xml:space="preserve"> (less than 1 km to </w:t>
      </w:r>
      <w:r w:rsidR="004276F9">
        <w:rPr>
          <w:rFonts w:asciiTheme="minorHAnsi" w:hAnsiTheme="minorHAnsi" w:cstheme="minorHAnsi"/>
          <w:color w:val="212121"/>
        </w:rPr>
        <w:t xml:space="preserve">a </w:t>
      </w:r>
      <w:r w:rsidR="00635B2D" w:rsidRPr="006C19EA">
        <w:rPr>
          <w:rFonts w:asciiTheme="minorHAnsi" w:hAnsiTheme="minorHAnsi" w:cstheme="minorHAnsi"/>
          <w:color w:val="212121"/>
        </w:rPr>
        <w:t>few km</w:t>
      </w:r>
      <w:r w:rsidR="004276F9">
        <w:rPr>
          <w:rFonts w:asciiTheme="minorHAnsi" w:hAnsiTheme="minorHAnsi" w:cstheme="minorHAnsi"/>
          <w:color w:val="212121"/>
        </w:rPr>
        <w:t>s</w:t>
      </w:r>
      <w:r w:rsidR="00635B2D" w:rsidRPr="006C19EA">
        <w:rPr>
          <w:rFonts w:asciiTheme="minorHAnsi" w:hAnsiTheme="minorHAnsi" w:cstheme="minorHAnsi"/>
          <w:color w:val="212121"/>
        </w:rPr>
        <w:t>)</w:t>
      </w:r>
      <w:r w:rsidR="00DE574A" w:rsidRPr="006C19EA">
        <w:rPr>
          <w:rFonts w:asciiTheme="minorHAnsi" w:hAnsiTheme="minorHAnsi" w:cstheme="minorHAnsi"/>
          <w:color w:val="212121"/>
        </w:rPr>
        <w:t>,</w:t>
      </w:r>
      <w:r w:rsidRPr="006C19EA">
        <w:rPr>
          <w:rFonts w:asciiTheme="minorHAnsi" w:hAnsiTheme="minorHAnsi" w:cstheme="minorHAnsi"/>
          <w:color w:val="212121"/>
        </w:rPr>
        <w:t xml:space="preserve"> ii) concurrent role of gravity in driving shallow crustal deformation</w:t>
      </w:r>
      <w:r w:rsidR="00B53491" w:rsidRPr="00B53491">
        <w:rPr>
          <w:rFonts w:ascii="Calibri" w:hAnsi="Calibri" w:cs="Calibri"/>
          <w:vertAlign w:val="superscript"/>
        </w:rPr>
        <w:t>16–27</w:t>
      </w:r>
      <w:r w:rsidR="00B53491" w:rsidRPr="006C19EA">
        <w:rPr>
          <w:rFonts w:asciiTheme="minorHAnsi" w:hAnsiTheme="minorHAnsi" w:cstheme="minorHAnsi"/>
          <w:color w:val="212121"/>
        </w:rPr>
        <w:t xml:space="preserve"> </w:t>
      </w:r>
      <w:r w:rsidRPr="006C19EA">
        <w:rPr>
          <w:rFonts w:asciiTheme="minorHAnsi" w:hAnsiTheme="minorHAnsi" w:cstheme="minorHAnsi"/>
          <w:color w:val="212121"/>
        </w:rPr>
        <w:t>(</w:t>
      </w:r>
      <w:r w:rsidR="00E72F06" w:rsidRPr="009E2FFC">
        <w:fldChar w:fldCharType="begin"/>
      </w:r>
      <w:r w:rsidR="00E72F06" w:rsidRPr="009E2FFC">
        <w:instrText xml:space="preserve"> REF _Ref23946241 \h  \* MERGEFORMAT </w:instrText>
      </w:r>
      <w:r w:rsidR="00E72F06" w:rsidRPr="009E2FFC">
        <w:fldChar w:fldCharType="separate"/>
      </w:r>
      <w:r w:rsidR="003D5778" w:rsidRPr="006C19EA">
        <w:rPr>
          <w:rFonts w:asciiTheme="minorHAnsi" w:hAnsiTheme="minorHAnsi" w:cstheme="minorHAnsi"/>
          <w:color w:val="212121"/>
        </w:rPr>
        <w:t>Figure 1</w:t>
      </w:r>
      <w:r w:rsidR="00E72F06" w:rsidRPr="009E2FFC">
        <w:fldChar w:fldCharType="end"/>
      </w:r>
      <w:r w:rsidR="0011464B" w:rsidRPr="006C19EA">
        <w:rPr>
          <w:rFonts w:asciiTheme="minorHAnsi" w:hAnsiTheme="minorHAnsi" w:cstheme="minorHAnsi"/>
          <w:color w:val="212121"/>
        </w:rPr>
        <w:t>b</w:t>
      </w:r>
      <w:r w:rsidRPr="006C19EA">
        <w:rPr>
          <w:rFonts w:asciiTheme="minorHAnsi" w:hAnsiTheme="minorHAnsi" w:cstheme="minorHAnsi"/>
          <w:color w:val="212121"/>
        </w:rPr>
        <w:t>)</w:t>
      </w:r>
      <w:r w:rsidR="00DE574A" w:rsidRPr="006C19EA">
        <w:rPr>
          <w:rFonts w:asciiTheme="minorHAnsi" w:hAnsiTheme="minorHAnsi" w:cstheme="minorHAnsi"/>
          <w:color w:val="212121"/>
        </w:rPr>
        <w:t>,</w:t>
      </w:r>
      <w:r w:rsidRPr="006C19EA">
        <w:rPr>
          <w:rFonts w:asciiTheme="minorHAnsi" w:hAnsiTheme="minorHAnsi" w:cstheme="minorHAnsi"/>
          <w:color w:val="212121"/>
        </w:rPr>
        <w:t xml:space="preserve"> iii) the co-existence of locked and creeping </w:t>
      </w:r>
      <w:r w:rsidR="003367D1" w:rsidRPr="006C19EA">
        <w:rPr>
          <w:rFonts w:asciiTheme="minorHAnsi" w:hAnsiTheme="minorHAnsi" w:cstheme="minorHAnsi"/>
          <w:color w:val="212121"/>
        </w:rPr>
        <w:t xml:space="preserve">segments </w:t>
      </w:r>
      <w:r w:rsidRPr="006C19EA">
        <w:rPr>
          <w:rFonts w:asciiTheme="minorHAnsi" w:hAnsiTheme="minorHAnsi" w:cstheme="minorHAnsi"/>
          <w:color w:val="212121"/>
        </w:rPr>
        <w:t>during</w:t>
      </w:r>
      <w:r w:rsidR="003367D1" w:rsidRPr="006C19EA">
        <w:rPr>
          <w:rFonts w:asciiTheme="minorHAnsi" w:hAnsiTheme="minorHAnsi" w:cstheme="minorHAnsi"/>
          <w:color w:val="212121"/>
        </w:rPr>
        <w:t xml:space="preserve"> the</w:t>
      </w:r>
      <w:r w:rsidRPr="006C19EA">
        <w:rPr>
          <w:rFonts w:asciiTheme="minorHAnsi" w:hAnsiTheme="minorHAnsi" w:cstheme="minorHAnsi"/>
          <w:color w:val="212121"/>
        </w:rPr>
        <w:t xml:space="preserve"> inter-seismic phase</w:t>
      </w:r>
      <w:r w:rsidR="004B27FA">
        <w:rPr>
          <w:rFonts w:asciiTheme="minorHAnsi" w:hAnsiTheme="minorHAnsi" w:cstheme="minorHAnsi"/>
          <w:color w:val="212121"/>
        </w:rPr>
        <w:fldChar w:fldCharType="begin"/>
      </w:r>
      <w:r w:rsidR="004B27FA">
        <w:rPr>
          <w:rFonts w:asciiTheme="minorHAnsi" w:hAnsiTheme="minorHAnsi" w:cstheme="minorHAnsi"/>
          <w:color w:val="212121"/>
        </w:rPr>
        <w:instrText xml:space="preserve"> ADDIN ZOTERO_ITEM CSL_CITATION {"citationID":"A5izGWPH","properties":{"formattedCitation":"\\super 3,16,17\\nosupersub{}","plainCitation":"3,16,17","noteIndex":0},"citationItems":[{"id":1112,"uris":["http://zotero.org/users/local/8IzOOrrn/items/Z6CRA365"],"uri":["http://zotero.org/users/local/8IzOOrrn/items/Z6CRA365"],"itemData":{"id":1112,"type":"article-journal","abstract":"Starting off from a review of previous literature on kinematic models of the unstable eastern flank of Mt. Etna, we propose a new model. The model is based on our analysis of a large quantity of multidisciplinary data deriving from an extensive and diverse network of INGV monitoring devices deployed along the slopes of the volcano. Our analysis had a twofold objective: first, investigating the origin of the recently observed slow-slip events on the eastern flank of Mt. Etna; and second, defining a general kinematic model for the instability of this area of the volcano. To this end, we investigated the 2008–2013 period using data collected from different geochemical, geodetic, and seismic networks, integrated with the tectonic and geologic features of the volcano and including the volcanic activity during the observation period. The complex correlations between the large quantities of multidisciplinary data have given us the opportunity to infer, as outlined in this work, that the fluids of volcanic origin and their interrelationship with aquifers, tectonic and morphological features play a dominant role in the large scale instability of the eastern flank of Mt. Etna. Furthermore, we suggest that changes in the strain distribution due to volcanic inflation/deflation cycles are closely connected to changes in shallow depth fluid circulation. Finally, we propose a general framework for both the short and long term modeling of the large flank displacements observed.","container-title":"Geochemistry, Geophysics, Geosystems","DOI":"10.1002/2014GC005585","ISSN":"1525-2027","issue":"3","language":"en","page":"635-658","source":"Wiley Online Library","title":"A comprehensive interpretative model of slow slip events on Mt. Etna's eastern flank","volume":"16","author":[{"family":"Mattia","given":"Mario"},{"family":"Bruno","given":"Valentina"},{"family":"Caltabiano","given":"Tommaso"},{"family":"Cannata","given":"Andrea"},{"family":"Cannavò","given":"Flavio"},{"family":"D'Alessandro","given":"Walter"},{"family":"Grazia","given":"Giuseppe Di"},{"family":"Federico","given":"Cinzia"},{"family":"Giammanco","given":"Salvatore"},{"family":"Spina","given":"Alessandro La"},{"family":"Liuzzo","given":"Marco"},{"family":"Longo","given":"Manfredi"},{"family":"Monaco","given":"Carmelo"},{"family":"Patanè","given":"Domenico"},{"family":"Salerno","given":"Giuseppe"}],"issued":{"date-parts":[["2015"]]}}},{"id":1135,"uris":["http://zotero.org/users/local/8IzOOrrn/items/QPGMC4V3"],"uri":["http://zotero.org/users/local/8IzOOrrn/items/QPGMC4V3"],"itemData":{"id":1135,"type":"article-journal","abstract":"Skip to Next Section\nThis paper presents new data on the nature and significance of shallow fault creep in the Etna region. Sixteen sites where creep behaviour is obvious, have been identified, both from analysis of historical records, and from field surveys. Creep rates at each site vary considerably, from 0.5 to 2.3 cm a−1, and two extreme types of aseismic slip are recognized; (a) near-continuous, long-period movement along the aseismic segments of faults, and (b) spasmodic, short-lived, pre- and post-seismic movement related to seismically active fault segments. At most creep sites active displacements range from purely extensional to dip-slip. In some cases oblique-slip movements prevail, whereas purely strike-slip movements have been detected at only a single site. The overall creep kinematics indicate that surface creep on faults is a mode of discontinuous strain restricted to the faults displacing a sector of the eastern flank of the volcanic edifice bordered by the Pernicana fault, the NE Rift, the SE Rift and the Trecastagni-Mascalucia fault zone. We suggest that this mobile sector of the sea-facing flank of the volcano, including its uppermost clay-rich basement, is slowly sliding southeast under the control of a main deep-seated detachment surface.\nSkip to Previous Section\nThis paper presents new data on the nature and significance of shallow fault creep in the Etna region. Sixteen sites where creep behaviour is obvious, have been identified, both from analysis of historical records, and from field surveys. Creep rates at each site vary considerably, from 0.5 to 2.3 cm a−1, and two extreme types of aseismic slip are recognized; (a) near-continuous, long-period movement along the aseismic segments of faults, and (b) spasmodic, short-lived, pre- and post-seismic movement related to seismically active fault segments. At most creep sites active displacements range from purely extensional to dip-slip. In some cases oblique-slip movements prevail, whereas purely strike-slip movements have been detected at only a single site. The overall creep kinematics indicate that surface creep on faults is a mode of discontinuous strain restricted to the faults displacing a sector of the eastern flank of the volcanic edifice bordered by the Pernicana fault, the NE Rift, the SE Rift and the Trecastagni-Mascalucia fault zone. We suggest that this mobile sector of the sea-facing flank of the volcano, including its uppermost clay-rich basement, is slowly sliding southeast under the control of a main deep-seated detachment surface.","container-title":"Geological Society, London, Special Publications","DOI":"10.1144/GSL.SP.1996.110.01.14","ISSN":"0305-8719, 2041-4927","issue":"1","language":"en","page":"179-192","source":"sp.lyellcollection.org","title":"Aseismic creep on faults and flank instability at Mount Etna volcano, Sicily","volume":"110","author":[{"family":"Rasà","given":"R."},{"family":"Azzaro","given":"R."},{"family":"Leonardi","given":"O."}],"issued":{"date-parts":[["1996",1,1]]}}},{"id":1060,"uris":["http://zotero.org/users/local/8IzOOrrn/items/VXIVRQT4"],"uri":["http://zotero.org/users/local/8IzOOrrn/items/VXIVRQT4"],"itemData":{"id":1060,"type":"article-journal","abstract":"Aseismic fault displacements related to numerous fast-slipping active faults are frequently observed on Mt. Etna, but the characteristics and the rate of displacements, along with the behaviour of individual fault segments, are poorly constrained. To resolve this, we installed two local geodetic networks in 1997 along the eastern segment of the Pernicana Fault, one of the most active structures in the geodynamic framework of the volcano. The networks are based on the electroptical distance measurements (EDM) and global positioning system (GPS) techniques and consist of four and six benchmarks, respectively. Geodetic data confirm that the tectonic activity of the eastern Pernicana Fault is controlled by fault creep, i.e. a near-continuous stable sliding at a mean slip-rate of 2.8cm/yr punctuated by aseismic displacement episodes. The analysis of the strain tensor calculated from the EDM and GPS data indicates that deformation in the fault zone is related to a clear sinistral strike-slip movement. A more complete picture is obtained from the GPS measurements for the Rocca Campana area, where the main structure branches out eastward into a splay fault. The inversion of 3D displacement vectors suggests a deformation model consisting of two principal sinistral strike-slip faults with an oblique component of movement. The maximum observed displacement, 6.1cm measured in the period April 1997–February 1999, is accommodated by the splay fault. This finding corroborates the hypothesis that, as proposed by the tectonic models in the literature, the movement of the eastern segment of the Pernicana Fault is transferred easterly towards structures at a lower altitude along the same strike (e.g. the Fiumefreddo Fault). As a consequence, the Pernicana Fault may constitute part of a continuous left-lateral trans-current zone, which displaces the whole north-eastern flank of Mt. Etna.","container-title":"Tectonophysics","DOI":"10.1016/S0040-1951(01)00021-X","ISSN":"0040-1951","issue":"3","journalAbbreviation":"Tectonophysics","language":"en","page":"401-415","source":"ScienceDirect","title":"Fault creep and kinematics of the eastern segment of the Pernicana Fault (Mt. Etna, Italy) derived from geodetic observations and their tectonic significance","volume":"333","author":[{"family":"Azzaro","given":"R."},{"family":"Mattia","given":"M."},{"family":"Puglisi","given":"G."}],"issued":{"date-parts":[["2001",4,30]]}}}],"schema":"https://github.com/citation-style-language/schema/raw/master/csl-citation.json"} </w:instrText>
      </w:r>
      <w:r w:rsidR="004B27FA">
        <w:rPr>
          <w:rFonts w:asciiTheme="minorHAnsi" w:hAnsiTheme="minorHAnsi" w:cstheme="minorHAnsi"/>
          <w:color w:val="212121"/>
        </w:rPr>
        <w:fldChar w:fldCharType="separate"/>
      </w:r>
      <w:r w:rsidR="004B27FA" w:rsidRPr="004B27FA">
        <w:rPr>
          <w:rFonts w:ascii="Calibri" w:hAnsi="Calibri" w:cs="Calibri"/>
          <w:vertAlign w:val="superscript"/>
        </w:rPr>
        <w:t>3,16,17</w:t>
      </w:r>
      <w:r w:rsidR="004B27FA">
        <w:rPr>
          <w:rFonts w:asciiTheme="minorHAnsi" w:hAnsiTheme="minorHAnsi" w:cstheme="minorHAnsi"/>
          <w:color w:val="212121"/>
        </w:rPr>
        <w:fldChar w:fldCharType="end"/>
      </w:r>
      <w:r w:rsidRPr="006C19EA">
        <w:rPr>
          <w:rFonts w:asciiTheme="minorHAnsi" w:hAnsiTheme="minorHAnsi" w:cstheme="minorHAnsi"/>
          <w:color w:val="212121"/>
        </w:rPr>
        <w:t xml:space="preserve">, iv) </w:t>
      </w:r>
      <w:r w:rsidR="00DE574A" w:rsidRPr="006C19EA">
        <w:rPr>
          <w:rFonts w:asciiTheme="minorHAnsi" w:hAnsiTheme="minorHAnsi" w:cstheme="minorHAnsi"/>
          <w:color w:val="212121"/>
        </w:rPr>
        <w:t>significant</w:t>
      </w:r>
      <w:r w:rsidRPr="006C19EA">
        <w:rPr>
          <w:rFonts w:asciiTheme="minorHAnsi" w:hAnsiTheme="minorHAnsi" w:cstheme="minorHAnsi"/>
          <w:color w:val="212121"/>
        </w:rPr>
        <w:t xml:space="preserve"> post-seismic slip released after seismic events</w:t>
      </w:r>
      <w:r w:rsidR="004B27FA">
        <w:rPr>
          <w:rFonts w:asciiTheme="minorHAnsi" w:hAnsiTheme="minorHAnsi" w:cstheme="minorHAnsi"/>
          <w:color w:val="212121"/>
        </w:rPr>
        <w:fldChar w:fldCharType="begin"/>
      </w:r>
      <w:r w:rsidR="004B27FA">
        <w:rPr>
          <w:rFonts w:asciiTheme="minorHAnsi" w:hAnsiTheme="minorHAnsi" w:cstheme="minorHAnsi"/>
          <w:color w:val="212121"/>
        </w:rPr>
        <w:instrText xml:space="preserve"> ADDIN ZOTERO_ITEM CSL_CITATION {"citationID":"pivVvdae","properties":{"formattedCitation":"\\super 8,16,18\\nosupersub{}","plainCitation":"8,16,18","noteIndex":0},"citationItems":[{"id":1056,"uris":["http://zotero.org/users/local/8IzOOrrn/items/WVBI7KDD"],"uri":["http://zotero.org/users/local/8IzOOrrn/items/WVBI7KDD"],"itemData":{"id":1056,"type":"article-journal","abstract":"When dealing with hazard, the concept of fault capability (the probability of significant surface displacement in the near future) is more useful than the generic and often misleading concept of fault activity. The example of the Pernicana fault, located in the north-eastern flank of the Mt. Etna volcano is used here to illustrate the damage which can be expected in an urbanised area from a capable fault, in this case characterized by 'aseismic’ creep along part of its length. Along this fault, buildings, roads and other essential lifelines are being affected by slow, left-lateral displacement. The Pernicana fault is only one of a set of structures in the area whose movement, either connected to seismicity or not, is producing severe damage. First identified at the end of the last century, this source of hazard is, nevertheless, still poorly considered by planners and technicians. In Italy fault creep is quite rare outside the Etna region, but fault capability associated with strong earthquakes is relatively frequent, based on historical and palaeoseismological data, and is a feature that should be taken into account for hazard reduction programs.","container-title":"Natural Hazards","DOI":"10.1023/A:1008034422086","ISSN":"1573-0840","issue":"2","journalAbbreviation":"Natural Hazards","language":"en","page":"147-162","source":"Springer Link","title":"Environmental Hazard of Capable Faults: The Case of the Pernicana Fault (Mt. Etna, Sicily","title-short":"Environmental Hazard of Capable Faults","volume":"17","author":[{"family":"Azzaro","given":"Raffaele"},{"family":"Ferreli","given":"Luca"},{"family":"Michetti","given":"Alessandro Maria"},{"family":"Serva","given":"Leonello"},{"family":"Vittori","given":"Eutizio"}],"issued":{"date-parts":[["1998",3,1]]}}},{"id":1135,"uris":["http://zotero.org/users/local/8IzOOrrn/items/QPGMC4V3"],"uri":["http://zotero.org/users/local/8IzOOrrn/items/QPGMC4V3"],"itemData":{"id":1135,"type":"article-journal","abstract":"Skip to Next Section\nThis paper presents new data on the nature and significance of shallow fault creep in the Etna region. Sixteen sites where creep behaviour is obvious, have been identified, both from analysis of historical records, and from field surveys. Creep rates at each site vary considerably, from 0.5 to 2.3 cm a−1, and two extreme types of aseismic slip are recognized; (a) near-continuous, long-period movement along the aseismic segments of faults, and (b) spasmodic, short-lived, pre- and post-seismic movement related to seismically active fault segments. At most creep sites active displacements range from purely extensional to dip-slip. In some cases oblique-slip movements prevail, whereas purely strike-slip movements have been detected at only a single site. The overall creep kinematics indicate that surface creep on faults is a mode of discontinuous strain restricted to the faults displacing a sector of the eastern flank of the volcanic edifice bordered by the Pernicana fault, the NE Rift, the SE Rift and the Trecastagni-Mascalucia fault zone. We suggest that this mobile sector of the sea-facing flank of the volcano, including its uppermost clay-rich basement, is slowly sliding southeast under the control of a main deep-seated detachment surface.\nSkip to Previous Section\nThis paper presents new data on the nature and significance of shallow fault creep in the Etna region. Sixteen sites where creep behaviour is obvious, have been identified, both from analysis of historical records, and from field surveys. Creep rates at each site vary considerably, from 0.5 to 2.3 cm a−1, and two extreme types of aseismic slip are recognized; (a) near-continuous, long-period movement along the aseismic segments of faults, and (b) spasmodic, short-lived, pre- and post-seismic movement related to seismically active fault segments. At most creep sites active displacements range from purely extensional to dip-slip. In some cases oblique-slip movements prevail, whereas purely strike-slip movements have been detected at only a single site. The overall creep kinematics indicate that surface creep on faults is a mode of discontinuous strain restricted to the faults displacing a sector of the eastern flank of the volcanic edifice bordered by the Pernicana fault, the NE Rift, the SE Rift and the Trecastagni-Mascalucia fault zone. We suggest that this mobile sector of the sea-facing flank of the volcano, including its uppermost clay-rich basement, is slowly sliding southeast under the control of a main deep-seated detachment surface.","container-title":"Geological Society, London, Special Publications","DOI":"10.1144/GSL.SP.1996.110.01.14","ISSN":"0305-8719, 2041-4927","issue":"1","language":"en","page":"179-192","source":"sp.lyellcollection.org","title":"Aseismic creep on faults and flank instability at Mount Etna volcano, Sicily","volume":"110","author":[{"family":"Rasà","given":"R."},{"family":"Azzaro","given":"R."},{"family":"Leonardi","given":"O."}],"issued":{"date-parts":[["1996",1,1]]}}},{"id":1132,"uris":["http://zotero.org/users/local/8IzOOrrn/items/6J3TL7G2"],"uri":["http://zotero.org/users/local/8IzOOrrn/items/6J3TL7G2"],"itemData":{"id":1132,"type":"article-journal","abstract":"Major results of post-intrusive GPS monitoring of the 5 months encompassing and following the onset of 2002–03 Mt. Etna eruption are presented and discussed here. The overall ground deformation pattern is characterized by a time-dependent relaxation function. We evaluated two different parametrizations of relaxation functions, each one linked to a different relaxation process: i) viscoelastic relaxation and ii) after-slip mechanism. The former indicated that the process occurred within a weak layer characterized by viscosity values ranging between 7.1 · 1014 Pa s and 1.3 · 1015 Pa s. The latter evidenced that frictional processes occurred beneath a layer of velocity-strengthening having a thickness with values ranging between 0.4 km and 1.7 km. Either model may explain the observed time-dependent deformation, both from the statistical point of view and the comparison with geologic and seismic information. Although we are unable to favour one model rather than the other, these results indicate that the mechanism, responsible for the observed post-intrusive deformation, occurs within a sliding “zone” located inside the clayey sedimentary basement.","container-title":"Tectonophysics","DOI":"10.1016/j.tecto.2009.02.047","ISSN":"0040-1951","issue":"3","journalAbbreviation":"Tectonophysics","language":"en","page":"300-311","source":"ScienceDirect","title":"Time-dependent deformation of the eastern flank of Mt. Etna: After-slip or viscoelastic relaxation?","title-short":"Time-dependent deformation of the eastern flank of Mt. Etna","volume":"473","author":[{"family":"Palano","given":"M."},{"family":"Gresta","given":"S."},{"family":"Puglisi","given":"G."}],"issued":{"date-parts":[["2009",8,3]]}}}],"schema":"https://github.com/citation-style-language/schema/raw/master/csl-citation.json"} </w:instrText>
      </w:r>
      <w:r w:rsidR="004B27FA">
        <w:rPr>
          <w:rFonts w:asciiTheme="minorHAnsi" w:hAnsiTheme="minorHAnsi" w:cstheme="minorHAnsi"/>
          <w:color w:val="212121"/>
        </w:rPr>
        <w:fldChar w:fldCharType="separate"/>
      </w:r>
      <w:r w:rsidR="004B27FA" w:rsidRPr="004B27FA">
        <w:rPr>
          <w:rFonts w:ascii="Calibri" w:hAnsi="Calibri" w:cs="Calibri"/>
          <w:vertAlign w:val="superscript"/>
        </w:rPr>
        <w:t>8,16,18</w:t>
      </w:r>
      <w:r w:rsidR="004B27FA">
        <w:rPr>
          <w:rFonts w:asciiTheme="minorHAnsi" w:hAnsiTheme="minorHAnsi" w:cstheme="minorHAnsi"/>
          <w:color w:val="212121"/>
        </w:rPr>
        <w:fldChar w:fldCharType="end"/>
      </w:r>
      <w:r w:rsidR="00730749" w:rsidRPr="006C19EA">
        <w:rPr>
          <w:rFonts w:asciiTheme="minorHAnsi" w:hAnsiTheme="minorHAnsi" w:cstheme="minorHAnsi"/>
          <w:color w:val="212121"/>
        </w:rPr>
        <w:t xml:space="preserve"> </w:t>
      </w:r>
      <w:r w:rsidRPr="006C19EA">
        <w:rPr>
          <w:rFonts w:asciiTheme="minorHAnsi" w:hAnsiTheme="minorHAnsi" w:cstheme="minorHAnsi"/>
          <w:color w:val="212121"/>
        </w:rPr>
        <w:t>and v) the complexity of the near surface geological setting (</w:t>
      </w:r>
      <w:r w:rsidR="00A26720" w:rsidRPr="006C19EA">
        <w:rPr>
          <w:rFonts w:asciiTheme="minorHAnsi" w:hAnsiTheme="minorHAnsi" w:cstheme="minorHAnsi"/>
          <w:color w:val="212121"/>
        </w:rPr>
        <w:t>volcano dynamics</w:t>
      </w:r>
      <w:r w:rsidR="00A35BDB" w:rsidRPr="006C19EA">
        <w:rPr>
          <w:rFonts w:asciiTheme="minorHAnsi" w:hAnsiTheme="minorHAnsi" w:cstheme="minorHAnsi"/>
          <w:color w:val="212121"/>
        </w:rPr>
        <w:t xml:space="preserve"> and morphology</w:t>
      </w:r>
      <w:r w:rsidR="00A26720" w:rsidRPr="006C19EA">
        <w:rPr>
          <w:rFonts w:asciiTheme="minorHAnsi" w:hAnsiTheme="minorHAnsi" w:cstheme="minorHAnsi"/>
          <w:color w:val="212121"/>
        </w:rPr>
        <w:t xml:space="preserve">, </w:t>
      </w:r>
      <w:r w:rsidRPr="006C19EA">
        <w:rPr>
          <w:rFonts w:asciiTheme="minorHAnsi" w:hAnsiTheme="minorHAnsi" w:cstheme="minorHAnsi"/>
          <w:color w:val="212121"/>
        </w:rPr>
        <w:t xml:space="preserve">thickness of the volcanic </w:t>
      </w:r>
      <w:r w:rsidR="00635B2D" w:rsidRPr="006C19EA">
        <w:rPr>
          <w:rFonts w:asciiTheme="minorHAnsi" w:hAnsiTheme="minorHAnsi" w:cstheme="minorHAnsi"/>
          <w:color w:val="212121"/>
        </w:rPr>
        <w:t xml:space="preserve">cover, </w:t>
      </w:r>
      <w:r w:rsidR="00A35BDB" w:rsidRPr="006C19EA">
        <w:rPr>
          <w:rFonts w:asciiTheme="minorHAnsi" w:hAnsiTheme="minorHAnsi" w:cstheme="minorHAnsi"/>
          <w:color w:val="212121"/>
        </w:rPr>
        <w:t>morphology</w:t>
      </w:r>
      <w:r w:rsidR="00A26720" w:rsidRPr="006C19EA">
        <w:rPr>
          <w:rFonts w:asciiTheme="minorHAnsi" w:hAnsiTheme="minorHAnsi" w:cstheme="minorHAnsi"/>
          <w:color w:val="212121"/>
        </w:rPr>
        <w:t xml:space="preserve"> and </w:t>
      </w:r>
      <w:r w:rsidR="00A35BDB" w:rsidRPr="006C19EA">
        <w:rPr>
          <w:rFonts w:asciiTheme="minorHAnsi" w:hAnsiTheme="minorHAnsi" w:cstheme="minorHAnsi"/>
          <w:color w:val="212121"/>
        </w:rPr>
        <w:t>r</w:t>
      </w:r>
      <w:r w:rsidR="009E005C" w:rsidRPr="006C19EA">
        <w:rPr>
          <w:rFonts w:asciiTheme="minorHAnsi" w:hAnsiTheme="minorHAnsi" w:cstheme="minorHAnsi"/>
          <w:color w:val="212121"/>
        </w:rPr>
        <w:t>h</w:t>
      </w:r>
      <w:r w:rsidR="00A35BDB" w:rsidRPr="006C19EA">
        <w:rPr>
          <w:rFonts w:asciiTheme="minorHAnsi" w:hAnsiTheme="minorHAnsi" w:cstheme="minorHAnsi"/>
          <w:color w:val="212121"/>
        </w:rPr>
        <w:t>eology</w:t>
      </w:r>
      <w:r w:rsidR="00A26720" w:rsidRPr="006C19EA">
        <w:rPr>
          <w:rFonts w:asciiTheme="minorHAnsi" w:hAnsiTheme="minorHAnsi" w:cstheme="minorHAnsi"/>
          <w:color w:val="212121"/>
        </w:rPr>
        <w:t xml:space="preserve"> </w:t>
      </w:r>
      <w:r w:rsidRPr="006C19EA">
        <w:rPr>
          <w:rFonts w:asciiTheme="minorHAnsi" w:hAnsiTheme="minorHAnsi" w:cstheme="minorHAnsi"/>
          <w:color w:val="212121"/>
        </w:rPr>
        <w:t xml:space="preserve">of </w:t>
      </w:r>
      <w:r w:rsidR="00A26720" w:rsidRPr="006C19EA">
        <w:rPr>
          <w:rFonts w:asciiTheme="minorHAnsi" w:hAnsiTheme="minorHAnsi" w:cstheme="minorHAnsi"/>
          <w:color w:val="212121"/>
        </w:rPr>
        <w:t xml:space="preserve">the </w:t>
      </w:r>
      <w:r w:rsidRPr="006C19EA">
        <w:rPr>
          <w:rFonts w:asciiTheme="minorHAnsi" w:hAnsiTheme="minorHAnsi" w:cstheme="minorHAnsi"/>
          <w:color w:val="212121"/>
        </w:rPr>
        <w:t xml:space="preserve">underlying </w:t>
      </w:r>
      <w:r w:rsidR="00A26720" w:rsidRPr="006C19EA">
        <w:rPr>
          <w:rFonts w:asciiTheme="minorHAnsi" w:hAnsiTheme="minorHAnsi" w:cstheme="minorHAnsi"/>
          <w:color w:val="212121"/>
        </w:rPr>
        <w:t xml:space="preserve">sedimentary </w:t>
      </w:r>
      <w:r w:rsidRPr="006C19EA">
        <w:rPr>
          <w:rFonts w:asciiTheme="minorHAnsi" w:hAnsiTheme="minorHAnsi" w:cstheme="minorHAnsi"/>
          <w:color w:val="212121"/>
        </w:rPr>
        <w:t>basement</w:t>
      </w:r>
      <w:r w:rsidR="004B27FA">
        <w:rPr>
          <w:rFonts w:asciiTheme="minorHAnsi" w:hAnsiTheme="minorHAnsi" w:cstheme="minorHAnsi"/>
          <w:color w:val="212121"/>
        </w:rPr>
        <w:fldChar w:fldCharType="begin"/>
      </w:r>
      <w:r w:rsidR="004B27FA">
        <w:rPr>
          <w:rFonts w:asciiTheme="minorHAnsi" w:hAnsiTheme="minorHAnsi" w:cstheme="minorHAnsi"/>
          <w:color w:val="212121"/>
        </w:rPr>
        <w:instrText xml:space="preserve"> ADDIN ZOTERO_ITEM CSL_CITATION {"citationID":"WH3O7oDW","properties":{"formattedCitation":"\\super 19,20\\nosupersub{}","plainCitation":"19,20","noteIndex":0},"citationItems":[{"id":1078,"uris":["http://zotero.org/users/local/8IzOOrrn/items/VCK5VT8J"],"uri":["http://zotero.org/users/local/8IzOOrrn/items/VCK5VT8J"],"itemData":{"id":1078,"type":"article-journal","container-title":"Italian Journal of Geosciences","issue":"3","page":"265-291","title":"Geological map of Etna volcano, 1: 50,000 scale","volume":"130","author":[{"family":"Branca","given":"Stefano"},{"family":"Coltelli","given":"Mauro"},{"family":"Groppelli","given":"Gianluca"},{"family":"Lentini","given":"Fabio"}],"issued":{"date-parts":[["2011"]]}}},{"id":1079,"uris":["http://zotero.org/users/local/8IzOOrrn/items/LFE3CGTX"],"uri":["http://zotero.org/users/local/8IzOOrrn/items/LFE3CGTX"],"itemData":{"id":1079,"type":"article-journal","abstract":"The reinterpretation of more than 2500 subsurface data, consisting of geoelectric and borehole prospecting undertaken at Mount Etna, allows reconstructing the contour map of the sedimentary basement. This reconstruction highlights a complex asymmetric topography due to the inhomogeneous long-term updoming of the region and the interrelationship between the development of the drainage network and flank instability. These different processes have produced a major morphological difference between the eastern sector, characterised by a 17km-wide horseshoe-shaped depression, and the other flanks formed by palaeovalleys. The origin of the wide horseshoe-shaped depression can be attributed to the large-scale flank instability processes involving the entire continental margin in the Etna offshore. This depression of the Etna basement was generated by a series of coalescent landslides before the beginning of the eruptive activity of the Timpe phase more than 220ka ago. This wide depression is the main cause of the flank instability that produced the gravitational slope failures of the Valle del Bove about 10ka ago. Regarding Mt Etna's geometry, we have estimated a total volume of about 532km3 that was emplaced during the past 330ka, resulting in an average rate of volcanic output of 0.0016km3/a. The reconstruction of the temporal variation of the average eruptive rate highlights a drastic increase of volcanism during the last 100ka in response to the gradual stabilization of the plumbing system in the Etna region that led to the build-up of the composite stratovolcano structure. The data presented in this paper represent the state of knowledge of the sedimentary basement of Etna, which can be used for future studies aimed at developing a detailed understanding of the deep structure of the volcano's unstable flanks.","collection-title":"Recent Megathrust Earthquakes and Tsunamis: Observations and Processes","container-title":"Tectonophysics","DOI":"10.1016/j.tecto.2012.11.011","ISSN":"0040-1951","journalAbbreviation":"Tectonophysics","language":"en","page":"46-64","source":"ScienceDirect","title":"The morphostructural setting of Mount Etna sedimentary basement (Italy): Implications for the geometry and volume of the volcano and its flank instability","title-short":"The morphostructural setting of Mount Etna sedimentary basement (Italy)","volume":"586","author":[{"family":"Branca","given":"Stefano"},{"family":"Ferrara","given":"Vincenzo"}],"issued":{"date-parts":[["2013",2,26]]}}}],"schema":"https://github.com/citation-style-language/schema/raw/master/csl-citation.json"} </w:instrText>
      </w:r>
      <w:r w:rsidR="004B27FA">
        <w:rPr>
          <w:rFonts w:asciiTheme="minorHAnsi" w:hAnsiTheme="minorHAnsi" w:cstheme="minorHAnsi"/>
          <w:color w:val="212121"/>
        </w:rPr>
        <w:fldChar w:fldCharType="separate"/>
      </w:r>
      <w:r w:rsidR="004B27FA" w:rsidRPr="004B27FA">
        <w:rPr>
          <w:rFonts w:ascii="Calibri" w:hAnsi="Calibri" w:cs="Calibri"/>
          <w:vertAlign w:val="superscript"/>
        </w:rPr>
        <w:t>19,20</w:t>
      </w:r>
      <w:r w:rsidR="004B27FA">
        <w:rPr>
          <w:rFonts w:asciiTheme="minorHAnsi" w:hAnsiTheme="minorHAnsi" w:cstheme="minorHAnsi"/>
          <w:color w:val="212121"/>
        </w:rPr>
        <w:fldChar w:fldCharType="end"/>
      </w:r>
      <w:r w:rsidR="004B27FA">
        <w:rPr>
          <w:rFonts w:asciiTheme="minorHAnsi" w:hAnsiTheme="minorHAnsi" w:cstheme="minorHAnsi"/>
          <w:color w:val="212121"/>
        </w:rPr>
        <w:t>.</w:t>
      </w:r>
    </w:p>
    <w:p w14:paraId="2DFE2E72" w14:textId="343EE60B" w:rsidR="004276F9" w:rsidRDefault="00A348A4" w:rsidP="00E3277C">
      <w:pPr>
        <w:pStyle w:val="xmsonormal"/>
        <w:shd w:val="clear" w:color="auto" w:fill="FFFFFF"/>
        <w:spacing w:before="0" w:beforeAutospacing="0" w:after="0" w:afterAutospacing="0" w:line="480" w:lineRule="auto"/>
        <w:rPr>
          <w:rFonts w:asciiTheme="minorHAnsi" w:hAnsiTheme="minorHAnsi" w:cstheme="minorHAnsi"/>
          <w:color w:val="212121"/>
        </w:rPr>
      </w:pPr>
      <w:r w:rsidRPr="006C19EA">
        <w:rPr>
          <w:rFonts w:asciiTheme="minorHAnsi" w:hAnsiTheme="minorHAnsi" w:cstheme="minorHAnsi"/>
          <w:color w:val="212121"/>
        </w:rPr>
        <w:lastRenderedPageBreak/>
        <w:t>In this paper</w:t>
      </w:r>
      <w:r w:rsidR="00A26720" w:rsidRPr="006C19EA">
        <w:rPr>
          <w:rFonts w:asciiTheme="minorHAnsi" w:hAnsiTheme="minorHAnsi" w:cstheme="minorHAnsi"/>
          <w:color w:val="212121"/>
        </w:rPr>
        <w:t>,</w:t>
      </w:r>
      <w:r w:rsidRPr="006C19EA">
        <w:rPr>
          <w:rFonts w:asciiTheme="minorHAnsi" w:hAnsiTheme="minorHAnsi" w:cstheme="minorHAnsi"/>
          <w:color w:val="212121"/>
        </w:rPr>
        <w:t xml:space="preserve"> we </w:t>
      </w:r>
      <w:r w:rsidR="003A689F" w:rsidRPr="006C19EA">
        <w:rPr>
          <w:rFonts w:asciiTheme="minorHAnsi" w:hAnsiTheme="minorHAnsi" w:cstheme="minorHAnsi"/>
          <w:color w:val="212121"/>
        </w:rPr>
        <w:t xml:space="preserve">provide </w:t>
      </w:r>
      <w:r w:rsidR="00A26720" w:rsidRPr="006C19EA">
        <w:rPr>
          <w:rFonts w:asciiTheme="minorHAnsi" w:hAnsiTheme="minorHAnsi" w:cstheme="minorHAnsi"/>
          <w:color w:val="212121"/>
        </w:rPr>
        <w:t xml:space="preserve">a detailed map of </w:t>
      </w:r>
      <w:r w:rsidR="003A689F" w:rsidRPr="006C19EA">
        <w:rPr>
          <w:rFonts w:asciiTheme="minorHAnsi" w:hAnsiTheme="minorHAnsi" w:cstheme="minorHAnsi"/>
          <w:color w:val="212121"/>
        </w:rPr>
        <w:t xml:space="preserve">the surface faulting caused by the </w:t>
      </w:r>
      <w:r w:rsidRPr="006C19EA">
        <w:rPr>
          <w:rFonts w:asciiTheme="minorHAnsi" w:hAnsiTheme="minorHAnsi" w:cstheme="minorHAnsi"/>
          <w:color w:val="212121"/>
        </w:rPr>
        <w:t xml:space="preserve">2018 </w:t>
      </w:r>
      <w:proofErr w:type="spellStart"/>
      <w:r w:rsidR="003A689F" w:rsidRPr="006C19EA">
        <w:rPr>
          <w:rFonts w:asciiTheme="minorHAnsi" w:hAnsiTheme="minorHAnsi" w:cstheme="minorHAnsi"/>
          <w:color w:val="212121"/>
        </w:rPr>
        <w:t>Fleri</w:t>
      </w:r>
      <w:proofErr w:type="spellEnd"/>
      <w:r w:rsidR="003A689F" w:rsidRPr="006C19EA">
        <w:rPr>
          <w:rFonts w:asciiTheme="minorHAnsi" w:hAnsiTheme="minorHAnsi" w:cstheme="minorHAnsi"/>
          <w:color w:val="212121"/>
        </w:rPr>
        <w:t xml:space="preserve"> earthquake</w:t>
      </w:r>
      <w:r w:rsidR="005D58A4" w:rsidRPr="006C19EA">
        <w:rPr>
          <w:rFonts w:asciiTheme="minorHAnsi" w:hAnsiTheme="minorHAnsi" w:cstheme="minorHAnsi"/>
          <w:color w:val="212121"/>
        </w:rPr>
        <w:t>,</w:t>
      </w:r>
      <w:r w:rsidR="003A689F" w:rsidRPr="006C19EA">
        <w:rPr>
          <w:rFonts w:asciiTheme="minorHAnsi" w:hAnsiTheme="minorHAnsi" w:cstheme="minorHAnsi"/>
          <w:color w:val="212121"/>
        </w:rPr>
        <w:t xml:space="preserve"> and a</w:t>
      </w:r>
      <w:r w:rsidR="005D58A4" w:rsidRPr="006C19EA">
        <w:rPr>
          <w:rFonts w:asciiTheme="minorHAnsi" w:hAnsiTheme="minorHAnsi" w:cstheme="minorHAnsi"/>
          <w:color w:val="212121"/>
        </w:rPr>
        <w:t>n accurate</w:t>
      </w:r>
      <w:r w:rsidR="003A689F" w:rsidRPr="006C19EA">
        <w:rPr>
          <w:rFonts w:asciiTheme="minorHAnsi" w:hAnsiTheme="minorHAnsi" w:cstheme="minorHAnsi"/>
          <w:color w:val="212121"/>
        </w:rPr>
        <w:t xml:space="preserve"> dataset of orientations and dimensioning data of the </w:t>
      </w:r>
      <w:r w:rsidR="005D58A4" w:rsidRPr="006C19EA">
        <w:rPr>
          <w:rFonts w:asciiTheme="minorHAnsi" w:hAnsiTheme="minorHAnsi" w:cstheme="minorHAnsi"/>
          <w:color w:val="212121"/>
        </w:rPr>
        <w:t xml:space="preserve">ruptured </w:t>
      </w:r>
      <w:r w:rsidR="003A689F" w:rsidRPr="006C19EA">
        <w:rPr>
          <w:rFonts w:asciiTheme="minorHAnsi" w:hAnsiTheme="minorHAnsi" w:cstheme="minorHAnsi"/>
          <w:color w:val="212121"/>
        </w:rPr>
        <w:t>fault zone</w:t>
      </w:r>
      <w:r w:rsidR="00AD685B" w:rsidRPr="006C19EA">
        <w:rPr>
          <w:rFonts w:asciiTheme="minorHAnsi" w:hAnsiTheme="minorHAnsi" w:cstheme="minorHAnsi"/>
          <w:color w:val="212121"/>
        </w:rPr>
        <w:t>s</w:t>
      </w:r>
      <w:r w:rsidR="003A689F" w:rsidRPr="006C19EA">
        <w:rPr>
          <w:rFonts w:asciiTheme="minorHAnsi" w:hAnsiTheme="minorHAnsi" w:cstheme="minorHAnsi"/>
          <w:color w:val="212121"/>
        </w:rPr>
        <w:t xml:space="preserve"> </w:t>
      </w:r>
      <w:r w:rsidR="00F25EA3" w:rsidRPr="006C19EA">
        <w:rPr>
          <w:rFonts w:asciiTheme="minorHAnsi" w:hAnsiTheme="minorHAnsi" w:cstheme="minorHAnsi"/>
          <w:color w:val="212121"/>
        </w:rPr>
        <w:t>with</w:t>
      </w:r>
      <w:r w:rsidR="003A689F" w:rsidRPr="006C19EA">
        <w:rPr>
          <w:rFonts w:asciiTheme="minorHAnsi" w:hAnsiTheme="minorHAnsi" w:cstheme="minorHAnsi"/>
          <w:color w:val="212121"/>
        </w:rPr>
        <w:t xml:space="preserve"> </w:t>
      </w:r>
      <w:r w:rsidR="005D58A4" w:rsidRPr="006C19EA">
        <w:rPr>
          <w:rFonts w:asciiTheme="minorHAnsi" w:hAnsiTheme="minorHAnsi" w:cstheme="minorHAnsi"/>
          <w:color w:val="212121"/>
        </w:rPr>
        <w:t xml:space="preserve">associated </w:t>
      </w:r>
      <w:r w:rsidR="003A689F" w:rsidRPr="006C19EA">
        <w:rPr>
          <w:rFonts w:asciiTheme="minorHAnsi" w:hAnsiTheme="minorHAnsi" w:cstheme="minorHAnsi"/>
          <w:color w:val="212121"/>
        </w:rPr>
        <w:t xml:space="preserve">slip vectors. </w:t>
      </w:r>
      <w:r w:rsidR="00850666" w:rsidRPr="006C19EA">
        <w:rPr>
          <w:rFonts w:asciiTheme="minorHAnsi" w:hAnsiTheme="minorHAnsi" w:cstheme="minorHAnsi"/>
          <w:color w:val="212121"/>
        </w:rPr>
        <w:t>Our survey dataset is complementary to another recently published mapping of the ground breaks</w:t>
      </w:r>
      <w:r w:rsidR="00E05722">
        <w:rPr>
          <w:rFonts w:asciiTheme="minorHAnsi" w:hAnsiTheme="minorHAnsi" w:cstheme="minorHAnsi"/>
          <w:color w:val="212121"/>
        </w:rPr>
        <w:fldChar w:fldCharType="begin"/>
      </w:r>
      <w:r w:rsidR="00E05722">
        <w:rPr>
          <w:rFonts w:asciiTheme="minorHAnsi" w:hAnsiTheme="minorHAnsi" w:cstheme="minorHAnsi"/>
          <w:color w:val="212121"/>
        </w:rPr>
        <w:instrText xml:space="preserve"> ADDIN ZOTERO_ITEM CSL_CITATION {"citationID":"oYDc2Weo","properties":{"formattedCitation":"\\super 21\\nosupersub{}","plainCitation":"21","noteIndex":0},"citationItems":[{"id":385,"uris":["http://zotero.org/users/local/8IzOOrrn/items/AZY28VXQ"],"uri":["http://zotero.org/users/local/8IzOOrrn/items/AZY28VXQ"],"itemData":{"id":385,"type":"article-journal","abstract":"We present a 1:25,000 scale map of the coseismic surface ruptures following the 30 October 2016 Mw 6.5 Norcia normal-faulting earthquake, central Italy. Detailed rupture mapping is based on almost 11,000 oblique photographs taken from helicopter flights, that has been verified and integrated with field data (&gt;7000 measurements). Thanks to the common efforts of the Open EMERGEO Working Group (130 people, 25 research institutions and universities from Europe), we were able to document a complex surface faulting pattern with a dominant strike of N135°-160° (SW-dipping) and a subordinate strike of N320°-345° (NEdipping) along about 28 km of the active Mt. Vettore–Mt. Bove fault system. Geometric and kinematic characteristics of the rupture were observed and recorded along closely spaced, parallel or subparallel, overlapping or step-like synthetic and antithetic fault splays of the activated fault systems, comprising a total surface rupture length of approximately 46 km when all ruptures were considered.","container-title":"Journal of Maps","DOI":"10.1080/17445647.2018.1441756","ISSN":"1744-5647","issue":"2","language":"en","page":"151-160","source":"Crossref","title":"Surface ruptures following the 30 October 2016 &lt;i&gt;M&lt;/i&gt; &lt;sub&gt;w&lt;/sub&gt; 6.5 Norcia earthquake, central Italy","volume":"14","author":[{"family":"Civico","given":"R."},{"family":"Pucci","given":"S."},{"family":"Villani","given":"F."},{"family":"Pizzimenti","given":"L."},{"family":"De Martini","given":"P. M."},{"family":"Nappi","given":"R."},{"literal":"the Open EMERGEO Working Group"}],"issued":{"date-parts":[["2018",11,13]]}}}],"schema":"https://github.com/citation-style-language/schema/raw/master/csl-citation.json"} </w:instrText>
      </w:r>
      <w:r w:rsidR="00E05722">
        <w:rPr>
          <w:rFonts w:asciiTheme="minorHAnsi" w:hAnsiTheme="minorHAnsi" w:cstheme="minorHAnsi"/>
          <w:color w:val="212121"/>
        </w:rPr>
        <w:fldChar w:fldCharType="separate"/>
      </w:r>
      <w:r w:rsidR="00E05722" w:rsidRPr="00E05722">
        <w:rPr>
          <w:rFonts w:ascii="Calibri" w:hAnsi="Calibri" w:cs="Calibri"/>
          <w:vertAlign w:val="superscript"/>
        </w:rPr>
        <w:t>21</w:t>
      </w:r>
      <w:r w:rsidR="00E05722">
        <w:rPr>
          <w:rFonts w:asciiTheme="minorHAnsi" w:hAnsiTheme="minorHAnsi" w:cstheme="minorHAnsi"/>
          <w:color w:val="212121"/>
        </w:rPr>
        <w:fldChar w:fldCharType="end"/>
      </w:r>
      <w:r w:rsidR="00850666" w:rsidRPr="006C19EA">
        <w:rPr>
          <w:rFonts w:asciiTheme="minorHAnsi" w:hAnsiTheme="minorHAnsi" w:cstheme="minorHAnsi"/>
          <w:color w:val="212121"/>
        </w:rPr>
        <w:t xml:space="preserve"> that was surveyed independently</w:t>
      </w:r>
      <w:r w:rsidR="009574C5" w:rsidRPr="006C19EA">
        <w:rPr>
          <w:rFonts w:asciiTheme="minorHAnsi" w:hAnsiTheme="minorHAnsi" w:cstheme="minorHAnsi"/>
          <w:color w:val="212121"/>
        </w:rPr>
        <w:t>,</w:t>
      </w:r>
      <w:r w:rsidR="00850666" w:rsidRPr="006C19EA">
        <w:rPr>
          <w:rFonts w:asciiTheme="minorHAnsi" w:hAnsiTheme="minorHAnsi" w:cstheme="minorHAnsi"/>
          <w:color w:val="212121"/>
        </w:rPr>
        <w:t xml:space="preserve"> still with consistent results.</w:t>
      </w:r>
      <w:r w:rsidR="009574C5" w:rsidRPr="006C19EA">
        <w:rPr>
          <w:rFonts w:asciiTheme="minorHAnsi" w:hAnsiTheme="minorHAnsi" w:cstheme="minorHAnsi"/>
          <w:color w:val="212121"/>
        </w:rPr>
        <w:t xml:space="preserve"> </w:t>
      </w:r>
      <w:r w:rsidR="00997AC3" w:rsidRPr="006C19EA">
        <w:rPr>
          <w:rFonts w:asciiTheme="minorHAnsi" w:hAnsiTheme="minorHAnsi" w:cstheme="minorHAnsi"/>
          <w:color w:val="212121"/>
        </w:rPr>
        <w:t>Our</w:t>
      </w:r>
      <w:r w:rsidR="009574C5" w:rsidRPr="006C19EA">
        <w:rPr>
          <w:rFonts w:asciiTheme="minorHAnsi" w:hAnsiTheme="minorHAnsi" w:cstheme="minorHAnsi"/>
          <w:color w:val="212121"/>
        </w:rPr>
        <w:t xml:space="preserve"> datasets </w:t>
      </w:r>
      <w:r w:rsidR="00997AC3" w:rsidRPr="006C19EA">
        <w:rPr>
          <w:rFonts w:asciiTheme="minorHAnsi" w:hAnsiTheme="minorHAnsi" w:cstheme="minorHAnsi"/>
          <w:color w:val="212121"/>
        </w:rPr>
        <w:t xml:space="preserve">present a wider deformation zone interested by ground cracks (e.g., in the </w:t>
      </w:r>
      <w:proofErr w:type="spellStart"/>
      <w:r w:rsidR="00997AC3" w:rsidRPr="006C19EA">
        <w:rPr>
          <w:rFonts w:asciiTheme="minorHAnsi" w:hAnsiTheme="minorHAnsi" w:cstheme="minorHAnsi"/>
          <w:color w:val="212121"/>
        </w:rPr>
        <w:t>Fleri</w:t>
      </w:r>
      <w:proofErr w:type="spellEnd"/>
      <w:r w:rsidR="00997AC3" w:rsidRPr="006C19EA">
        <w:rPr>
          <w:rFonts w:asciiTheme="minorHAnsi" w:hAnsiTheme="minorHAnsi" w:cstheme="minorHAnsi"/>
          <w:color w:val="212121"/>
        </w:rPr>
        <w:t xml:space="preserve"> hamlet area)</w:t>
      </w:r>
      <w:r w:rsidR="00CB264E" w:rsidRPr="006C19EA">
        <w:rPr>
          <w:rFonts w:asciiTheme="minorHAnsi" w:hAnsiTheme="minorHAnsi" w:cstheme="minorHAnsi"/>
          <w:color w:val="212121"/>
        </w:rPr>
        <w:t xml:space="preserve"> and</w:t>
      </w:r>
      <w:r w:rsidR="00997AC3" w:rsidRPr="006C19EA">
        <w:rPr>
          <w:rFonts w:asciiTheme="minorHAnsi" w:hAnsiTheme="minorHAnsi" w:cstheme="minorHAnsi"/>
          <w:color w:val="212121"/>
        </w:rPr>
        <w:t xml:space="preserve"> extend the length of surface rupture along the </w:t>
      </w:r>
      <w:proofErr w:type="spellStart"/>
      <w:r w:rsidR="00997AC3" w:rsidRPr="006C19EA">
        <w:rPr>
          <w:rFonts w:asciiTheme="minorHAnsi" w:hAnsiTheme="minorHAnsi" w:cstheme="minorHAnsi"/>
          <w:color w:val="212121"/>
        </w:rPr>
        <w:t>Aci</w:t>
      </w:r>
      <w:proofErr w:type="spellEnd"/>
      <w:r w:rsidR="00997AC3" w:rsidRPr="006C19EA">
        <w:rPr>
          <w:rFonts w:asciiTheme="minorHAnsi" w:hAnsiTheme="minorHAnsi" w:cstheme="minorHAnsi"/>
          <w:color w:val="212121"/>
        </w:rPr>
        <w:t xml:space="preserve"> </w:t>
      </w:r>
      <w:proofErr w:type="spellStart"/>
      <w:r w:rsidR="00997AC3" w:rsidRPr="006C19EA">
        <w:rPr>
          <w:rFonts w:asciiTheme="minorHAnsi" w:hAnsiTheme="minorHAnsi" w:cstheme="minorHAnsi"/>
          <w:color w:val="212121"/>
        </w:rPr>
        <w:t>Platani</w:t>
      </w:r>
      <w:proofErr w:type="spellEnd"/>
      <w:r w:rsidR="00997AC3" w:rsidRPr="006C19EA">
        <w:rPr>
          <w:rFonts w:asciiTheme="minorHAnsi" w:hAnsiTheme="minorHAnsi" w:cstheme="minorHAnsi"/>
          <w:color w:val="212121"/>
        </w:rPr>
        <w:t xml:space="preserve"> fault</w:t>
      </w:r>
      <w:r w:rsidR="00CB264E" w:rsidRPr="006C19EA">
        <w:rPr>
          <w:rFonts w:asciiTheme="minorHAnsi" w:hAnsiTheme="minorHAnsi" w:cstheme="minorHAnsi"/>
          <w:color w:val="212121"/>
        </w:rPr>
        <w:t xml:space="preserve"> for some hundreds of meters</w:t>
      </w:r>
      <w:r w:rsidR="00997AC3" w:rsidRPr="006C19EA">
        <w:rPr>
          <w:rFonts w:asciiTheme="minorHAnsi" w:hAnsiTheme="minorHAnsi" w:cstheme="minorHAnsi"/>
          <w:color w:val="212121"/>
        </w:rPr>
        <w:t xml:space="preserve">. </w:t>
      </w:r>
    </w:p>
    <w:p w14:paraId="5055D139" w14:textId="1DDA3484" w:rsidR="00BA361E" w:rsidRPr="006C19EA" w:rsidRDefault="00BD4C2B" w:rsidP="00E3277C">
      <w:pPr>
        <w:pStyle w:val="xmsonormal"/>
        <w:shd w:val="clear" w:color="auto" w:fill="FFFFFF"/>
        <w:spacing w:before="0" w:beforeAutospacing="0" w:after="0" w:afterAutospacing="0" w:line="480" w:lineRule="auto"/>
        <w:rPr>
          <w:rFonts w:asciiTheme="minorHAnsi" w:hAnsiTheme="minorHAnsi" w:cstheme="minorHAnsi"/>
          <w:color w:val="212121"/>
        </w:rPr>
      </w:pPr>
      <w:r w:rsidRPr="006C19EA">
        <w:rPr>
          <w:rFonts w:asciiTheme="minorHAnsi" w:hAnsiTheme="minorHAnsi" w:cstheme="minorHAnsi"/>
          <w:color w:val="212121"/>
        </w:rPr>
        <w:t xml:space="preserve">We process </w:t>
      </w:r>
      <w:r w:rsidR="0008457C">
        <w:rPr>
          <w:rFonts w:asciiTheme="minorHAnsi" w:hAnsiTheme="minorHAnsi" w:cstheme="minorHAnsi"/>
          <w:color w:val="212121"/>
        </w:rPr>
        <w:t>the collected</w:t>
      </w:r>
      <w:r w:rsidRPr="006C19EA">
        <w:rPr>
          <w:rFonts w:asciiTheme="minorHAnsi" w:hAnsiTheme="minorHAnsi" w:cstheme="minorHAnsi"/>
          <w:color w:val="212121"/>
        </w:rPr>
        <w:t xml:space="preserve"> data with the primary aim of </w:t>
      </w:r>
      <w:r w:rsidR="00C05BFF" w:rsidRPr="006C19EA">
        <w:rPr>
          <w:rFonts w:asciiTheme="minorHAnsi" w:hAnsiTheme="minorHAnsi" w:cstheme="minorHAnsi"/>
          <w:color w:val="212121"/>
        </w:rPr>
        <w:t>constrain</w:t>
      </w:r>
      <w:r w:rsidRPr="006C19EA">
        <w:rPr>
          <w:rFonts w:asciiTheme="minorHAnsi" w:hAnsiTheme="minorHAnsi" w:cstheme="minorHAnsi"/>
          <w:color w:val="212121"/>
        </w:rPr>
        <w:t>ing</w:t>
      </w:r>
      <w:r w:rsidR="00C05BFF" w:rsidRPr="006C19EA">
        <w:rPr>
          <w:rFonts w:asciiTheme="minorHAnsi" w:hAnsiTheme="minorHAnsi" w:cstheme="minorHAnsi"/>
          <w:color w:val="212121"/>
        </w:rPr>
        <w:t xml:space="preserve"> some of the several concurrent variables </w:t>
      </w:r>
      <w:r w:rsidR="00A26720" w:rsidRPr="006C19EA">
        <w:rPr>
          <w:rFonts w:asciiTheme="minorHAnsi" w:hAnsiTheme="minorHAnsi" w:cstheme="minorHAnsi"/>
          <w:color w:val="212121"/>
        </w:rPr>
        <w:t xml:space="preserve">that </w:t>
      </w:r>
      <w:r w:rsidR="00C05BFF" w:rsidRPr="006C19EA">
        <w:rPr>
          <w:rFonts w:asciiTheme="minorHAnsi" w:hAnsiTheme="minorHAnsi" w:cstheme="minorHAnsi"/>
          <w:color w:val="212121"/>
        </w:rPr>
        <w:t>control the fault zone fabric</w:t>
      </w:r>
      <w:r w:rsidR="00AA2F3C" w:rsidRPr="006C19EA">
        <w:rPr>
          <w:rFonts w:asciiTheme="minorHAnsi" w:hAnsiTheme="minorHAnsi" w:cstheme="minorHAnsi"/>
          <w:color w:val="212121"/>
        </w:rPr>
        <w:t>.</w:t>
      </w:r>
      <w:r w:rsidR="003A689F" w:rsidRPr="006C19EA">
        <w:rPr>
          <w:rFonts w:asciiTheme="minorHAnsi" w:hAnsiTheme="minorHAnsi" w:cstheme="minorHAnsi"/>
          <w:color w:val="212121"/>
        </w:rPr>
        <w:t xml:space="preserve"> </w:t>
      </w:r>
      <w:r w:rsidR="00E0262F" w:rsidRPr="006C19EA">
        <w:rPr>
          <w:rFonts w:asciiTheme="minorHAnsi" w:hAnsiTheme="minorHAnsi" w:cstheme="minorHAnsi"/>
          <w:color w:val="212121"/>
        </w:rPr>
        <w:t>Through a GIS approach, w</w:t>
      </w:r>
      <w:r w:rsidR="003A689F" w:rsidRPr="006C19EA">
        <w:rPr>
          <w:rFonts w:asciiTheme="minorHAnsi" w:hAnsiTheme="minorHAnsi" w:cstheme="minorHAnsi"/>
          <w:color w:val="212121"/>
        </w:rPr>
        <w:t xml:space="preserve">e analyze the role of geologic, geometric, and morphological factors (i.e., near-surface lithology, trends along strike and relationship with terrain slope and aspect) in determining the surface expression of faulting and discuss </w:t>
      </w:r>
      <w:r w:rsidR="004276F9" w:rsidRPr="004276F9">
        <w:rPr>
          <w:rFonts w:asciiTheme="minorHAnsi" w:hAnsiTheme="minorHAnsi" w:cstheme="minorHAnsi"/>
          <w:color w:val="212121"/>
        </w:rPr>
        <w:t>the likely slip mechanism  at depth</w:t>
      </w:r>
      <w:r w:rsidR="004276F9">
        <w:rPr>
          <w:rFonts w:asciiTheme="minorHAnsi" w:hAnsiTheme="minorHAnsi" w:cstheme="minorHAnsi"/>
          <w:color w:val="212121"/>
        </w:rPr>
        <w:t xml:space="preserve">, also </w:t>
      </w:r>
      <w:r w:rsidR="00D44474">
        <w:rPr>
          <w:rFonts w:asciiTheme="minorHAnsi" w:hAnsiTheme="minorHAnsi" w:cstheme="minorHAnsi"/>
          <w:color w:val="212121"/>
        </w:rPr>
        <w:t xml:space="preserve">for improving our understanding </w:t>
      </w:r>
      <w:r w:rsidR="003A689F" w:rsidRPr="006C19EA">
        <w:rPr>
          <w:rFonts w:asciiTheme="minorHAnsi" w:hAnsiTheme="minorHAnsi" w:cstheme="minorHAnsi"/>
          <w:color w:val="212121"/>
        </w:rPr>
        <w:t>of the fault displacement hazard assessment.</w:t>
      </w:r>
    </w:p>
    <w:p w14:paraId="0748615C" w14:textId="77777777" w:rsidR="00AF33B4" w:rsidRPr="001400FF" w:rsidRDefault="00677AFD" w:rsidP="00E3277C">
      <w:pPr>
        <w:pStyle w:val="Titolo1"/>
        <w:spacing w:line="480" w:lineRule="auto"/>
        <w:rPr>
          <w:lang w:val="en-US"/>
        </w:rPr>
      </w:pPr>
      <w:r w:rsidRPr="001400FF">
        <w:rPr>
          <w:lang w:val="en-US"/>
        </w:rPr>
        <w:t>G</w:t>
      </w:r>
      <w:r w:rsidR="003D2EF8" w:rsidRPr="001400FF">
        <w:rPr>
          <w:lang w:val="en-US"/>
        </w:rPr>
        <w:t>eological and seismotectonic setting</w:t>
      </w:r>
    </w:p>
    <w:p w14:paraId="7ECBBE3D" w14:textId="77777777" w:rsidR="00397D3A" w:rsidRPr="001400FF" w:rsidRDefault="00397D3A" w:rsidP="00E3277C">
      <w:pPr>
        <w:pStyle w:val="Titolo2"/>
        <w:spacing w:line="480" w:lineRule="auto"/>
        <w:rPr>
          <w:lang w:val="en-US"/>
        </w:rPr>
      </w:pPr>
      <w:r w:rsidRPr="001400FF">
        <w:rPr>
          <w:lang w:val="en-US"/>
        </w:rPr>
        <w:t>Geologic</w:t>
      </w:r>
      <w:r w:rsidR="006E72FB">
        <w:rPr>
          <w:lang w:val="en-US"/>
        </w:rPr>
        <w:t>al</w:t>
      </w:r>
      <w:r w:rsidRPr="001400FF">
        <w:rPr>
          <w:lang w:val="en-US"/>
        </w:rPr>
        <w:t xml:space="preserve"> setting</w:t>
      </w:r>
    </w:p>
    <w:p w14:paraId="694E36B9" w14:textId="5C770295" w:rsidR="001F1F42" w:rsidRPr="006C19EA" w:rsidRDefault="002D7C01" w:rsidP="00E3277C">
      <w:pPr>
        <w:pStyle w:val="xmsonormal"/>
        <w:shd w:val="clear" w:color="auto" w:fill="FFFFFF"/>
        <w:spacing w:before="0" w:beforeAutospacing="0" w:after="0" w:afterAutospacing="0" w:line="480" w:lineRule="auto"/>
        <w:rPr>
          <w:rFonts w:asciiTheme="minorHAnsi" w:hAnsiTheme="minorHAnsi" w:cstheme="minorHAnsi"/>
          <w:color w:val="212121"/>
        </w:rPr>
      </w:pPr>
      <w:r w:rsidRPr="006C19EA">
        <w:rPr>
          <w:rFonts w:asciiTheme="minorHAnsi" w:hAnsiTheme="minorHAnsi" w:cstheme="minorHAnsi"/>
          <w:color w:val="212121"/>
        </w:rPr>
        <w:t xml:space="preserve">The </w:t>
      </w:r>
      <w:proofErr w:type="spellStart"/>
      <w:r w:rsidRPr="006C19EA">
        <w:rPr>
          <w:rFonts w:asciiTheme="minorHAnsi" w:hAnsiTheme="minorHAnsi" w:cstheme="minorHAnsi"/>
          <w:color w:val="212121"/>
        </w:rPr>
        <w:t>Fleri</w:t>
      </w:r>
      <w:proofErr w:type="spellEnd"/>
      <w:r w:rsidRPr="006C19EA">
        <w:rPr>
          <w:rFonts w:asciiTheme="minorHAnsi" w:hAnsiTheme="minorHAnsi" w:cstheme="minorHAnsi"/>
          <w:color w:val="212121"/>
        </w:rPr>
        <w:t xml:space="preserve"> </w:t>
      </w:r>
      <w:r w:rsidR="001874F4" w:rsidRPr="006C19EA">
        <w:rPr>
          <w:rFonts w:asciiTheme="minorHAnsi" w:hAnsiTheme="minorHAnsi" w:cstheme="minorHAnsi"/>
          <w:color w:val="212121"/>
        </w:rPr>
        <w:t>earthquake</w:t>
      </w:r>
      <w:r w:rsidRPr="006C19EA">
        <w:rPr>
          <w:rFonts w:asciiTheme="minorHAnsi" w:hAnsiTheme="minorHAnsi" w:cstheme="minorHAnsi"/>
          <w:color w:val="212121"/>
        </w:rPr>
        <w:t xml:space="preserve"> occurred on the </w:t>
      </w:r>
      <w:r w:rsidR="00C6749D" w:rsidRPr="006C19EA">
        <w:rPr>
          <w:rFonts w:asciiTheme="minorHAnsi" w:hAnsiTheme="minorHAnsi" w:cstheme="minorHAnsi"/>
          <w:color w:val="212121"/>
        </w:rPr>
        <w:t>e</w:t>
      </w:r>
      <w:r w:rsidR="001874F4" w:rsidRPr="006C19EA">
        <w:rPr>
          <w:rFonts w:asciiTheme="minorHAnsi" w:hAnsiTheme="minorHAnsi" w:cstheme="minorHAnsi"/>
          <w:color w:val="212121"/>
        </w:rPr>
        <w:t>astern</w:t>
      </w:r>
      <w:r w:rsidRPr="006C19EA">
        <w:rPr>
          <w:rFonts w:asciiTheme="minorHAnsi" w:hAnsiTheme="minorHAnsi" w:cstheme="minorHAnsi"/>
          <w:color w:val="212121"/>
        </w:rPr>
        <w:t xml:space="preserve"> flank of </w:t>
      </w:r>
      <w:r w:rsidR="004E6DFC">
        <w:rPr>
          <w:rFonts w:asciiTheme="minorHAnsi" w:hAnsiTheme="minorHAnsi" w:cstheme="minorHAnsi"/>
          <w:color w:val="212121"/>
        </w:rPr>
        <w:t>Mt.</w:t>
      </w:r>
      <w:r w:rsidR="004E6DFC" w:rsidRPr="006C19EA">
        <w:rPr>
          <w:rFonts w:asciiTheme="minorHAnsi" w:hAnsiTheme="minorHAnsi" w:cstheme="minorHAnsi"/>
          <w:color w:val="212121"/>
        </w:rPr>
        <w:t xml:space="preserve"> </w:t>
      </w:r>
      <w:r w:rsidR="00485170" w:rsidRPr="006C19EA">
        <w:rPr>
          <w:rFonts w:asciiTheme="minorHAnsi" w:hAnsiTheme="minorHAnsi" w:cstheme="minorHAnsi"/>
          <w:color w:val="212121"/>
        </w:rPr>
        <w:t>Etna</w:t>
      </w:r>
      <w:r w:rsidRPr="006C19EA">
        <w:rPr>
          <w:rFonts w:asciiTheme="minorHAnsi" w:hAnsiTheme="minorHAnsi" w:cstheme="minorHAnsi"/>
          <w:color w:val="212121"/>
        </w:rPr>
        <w:t xml:space="preserve"> volcano,</w:t>
      </w:r>
      <w:r w:rsidR="00485170" w:rsidRPr="006C19EA">
        <w:rPr>
          <w:rFonts w:asciiTheme="minorHAnsi" w:hAnsiTheme="minorHAnsi" w:cstheme="minorHAnsi"/>
          <w:color w:val="212121"/>
        </w:rPr>
        <w:t xml:space="preserve"> located in</w:t>
      </w:r>
      <w:r w:rsidR="00F92666" w:rsidRPr="006C19EA">
        <w:rPr>
          <w:rFonts w:asciiTheme="minorHAnsi" w:hAnsiTheme="minorHAnsi" w:cstheme="minorHAnsi"/>
          <w:color w:val="212121"/>
        </w:rPr>
        <w:t xml:space="preserve"> the Apennine–</w:t>
      </w:r>
      <w:proofErr w:type="spellStart"/>
      <w:r w:rsidR="00F92666" w:rsidRPr="006C19EA">
        <w:rPr>
          <w:rFonts w:asciiTheme="minorHAnsi" w:hAnsiTheme="minorHAnsi" w:cstheme="minorHAnsi"/>
          <w:color w:val="212121"/>
        </w:rPr>
        <w:t>Maghrebian</w:t>
      </w:r>
      <w:proofErr w:type="spellEnd"/>
      <w:r w:rsidR="00F92666" w:rsidRPr="006C19EA">
        <w:rPr>
          <w:rFonts w:asciiTheme="minorHAnsi" w:hAnsiTheme="minorHAnsi" w:cstheme="minorHAnsi"/>
          <w:color w:val="212121"/>
        </w:rPr>
        <w:t xml:space="preserve"> </w:t>
      </w:r>
      <w:r w:rsidR="009F0401" w:rsidRPr="006C19EA">
        <w:rPr>
          <w:rFonts w:asciiTheme="minorHAnsi" w:hAnsiTheme="minorHAnsi" w:cstheme="minorHAnsi"/>
          <w:color w:val="212121"/>
        </w:rPr>
        <w:t>thrust and fold system</w:t>
      </w:r>
      <w:r w:rsidR="00C475EC" w:rsidRPr="006C19EA">
        <w:rPr>
          <w:rFonts w:asciiTheme="minorHAnsi" w:hAnsiTheme="minorHAnsi" w:cstheme="minorHAnsi"/>
          <w:color w:val="212121"/>
        </w:rPr>
        <w:t xml:space="preserve">, close to </w:t>
      </w:r>
      <w:r w:rsidR="00485170" w:rsidRPr="006C19EA">
        <w:rPr>
          <w:rFonts w:asciiTheme="minorHAnsi" w:hAnsiTheme="minorHAnsi" w:cstheme="minorHAnsi"/>
          <w:color w:val="212121"/>
        </w:rPr>
        <w:t xml:space="preserve">the </w:t>
      </w:r>
      <w:proofErr w:type="spellStart"/>
      <w:r w:rsidR="00485170" w:rsidRPr="006C19EA">
        <w:rPr>
          <w:rFonts w:asciiTheme="minorHAnsi" w:hAnsiTheme="minorHAnsi" w:cstheme="minorHAnsi"/>
          <w:color w:val="212121"/>
        </w:rPr>
        <w:t>Hyblean</w:t>
      </w:r>
      <w:proofErr w:type="spellEnd"/>
      <w:r w:rsidR="00485170" w:rsidRPr="006C19EA">
        <w:rPr>
          <w:rFonts w:asciiTheme="minorHAnsi" w:hAnsiTheme="minorHAnsi" w:cstheme="minorHAnsi"/>
          <w:color w:val="212121"/>
        </w:rPr>
        <w:t>–Malta Escarpment</w:t>
      </w:r>
      <w:r w:rsidR="00E05722">
        <w:rPr>
          <w:rFonts w:asciiTheme="minorHAnsi" w:hAnsiTheme="minorHAnsi" w:cstheme="minorHAnsi"/>
          <w:color w:val="212121"/>
        </w:rPr>
        <w:t xml:space="preserve"> </w:t>
      </w:r>
      <w:r w:rsidR="00E05722">
        <w:rPr>
          <w:rFonts w:asciiTheme="minorHAnsi" w:hAnsiTheme="minorHAnsi" w:cstheme="minorHAnsi"/>
          <w:color w:val="212121"/>
        </w:rPr>
        <w:fldChar w:fldCharType="begin"/>
      </w:r>
      <w:r w:rsidR="00E05722">
        <w:rPr>
          <w:rFonts w:asciiTheme="minorHAnsi" w:hAnsiTheme="minorHAnsi" w:cstheme="minorHAnsi"/>
          <w:color w:val="212121"/>
        </w:rPr>
        <w:instrText xml:space="preserve"> ADDIN ZOTERO_ITEM CSL_CITATION {"citationID":"H4penqz0","properties":{"formattedCitation":"\\super 22,23\\nosupersub{}","plainCitation":"22,23","noteIndex":0},"citationItems":[{"id":1089,"uris":["http://zotero.org/users/local/8IzOOrrn/items/YP42VEVG"],"uri":["http://zotero.org/users/local/8IzOOrrn/items/YP42VEVG"],"itemData":{"id":1089,"type":"article-journal","abstract":"The Etna volcano is located in an apparently anomalous position on the hinge zone of the Apennines subduction and its Na-alkaline geochemistry does not favour a magma source from the deep slab as indicated for the Aeolian K-alkaline magmatism. The steeper dip of the regional foreland monocline at the front of the Apennines in the Ionian Sea than in Sicily, implies a larger rollback of the subduction hinge in the Ionian Sea. Moreover, the lengthening of the Apennines arc needs extension parallel to the arc. Therefore, the larger southeastward subduction rollback of the Ionian lithosphere with respect to the Hyblean plateau in Sicily, should kinematically produce right-lateral transtension and a sort of vertical ‘slab window’ which might explain (i) the Plio-Pleistocene alkaline magmatism of eastern Sicily (e.g. the Etna volcano) and (ii) the late Pliocene to present right lateral transtensional tectonics and seismicity of eastern Sicily. The area of transfer of different dip and rollback occurs along the inherited Mesozoic passive continental margin between Sicily and the oceanic Ionian Sea, i.e. the Malta escarpment.","container-title":"Terra Nova","DOI":"10.1046/j.1365-3121.2001.00301.x","ISSN":"1365-3121","issue":"1","language":"en","page":"25-31","source":"Wiley Online Library","title":"Why Mt Etna?","volume":"13","author":[{"family":"Doglioni","given":"C."},{"family":"Innocenti","given":"F."},{"family":"Mariotti","given":"G."}],"issued":{"date-parts":[["2001"]]}}},{"id":1070,"uris":["http://zotero.org/users/local/8IzOOrrn/items/J7JH7RRC"],"uri":["http://zotero.org/users/local/8IzOOrrn/items/J7JH7RRC"],"itemData":{"id":1070,"type":"article-journal","abstract":"The south-western edge of the Calabrian Arc in southern Italy has been investigated throughout a joint analysis of field, marine and geophysical data which provided constraints on the fault pattern and on the seismotectonic potential. The study was focused on a poorly known sector of a larger belt of seismically active faults slicing across the NE corner of Sicily, the so-called Tindari Fault System. Our data pointed out that the investigated area, including the mainland and the Ionian offshore, is deformed by oblique faulting with a general NW-SE tectonic trend. Earthquake distribution and seismic profiles pointed out active deformation in the offshore while the mainland is characterized by the occurrence of a NW-SE oriented, &gt;20 km-long, structural belt. However, scarce seismicity has been recorded in the last 30 years alongside this tectonic structure, accounting for a possible silent segment of the larger fault system. Tomographic images revealed that the Moho discontinuity is deformed by a NE-dipping lithospheric tectonic structure which has been here retained the main mode of deformation and responsible for coseismic displacement in the area. As a whole, field and geophysical data agree with a general NW-SE trend segmented pattern of recent/active faults that have the potentiality of generating magnitude 6.5–7 earthquakes.","container-title":"Tectonophysics","DOI":"10.1016/j.tecto.2019.04.020","ISSN":"0040-1951","journalAbbreviation":"Tectonophysics","language":"en","page":"31-45","source":"ScienceDirect","title":"Fault pattern and seismotectonic potential at the south-western edge of the Ionian Subduction system (southern Italy): New field and geophysical constraints","title-short":"Fault pattern and seismotectonic potential at the south-western edge of the Ionian Subduction system (southern Italy)","volume":"761","author":[{"family":"Barreca","given":"G."},{"family":"Scarfì","given":"L."},{"family":"Gross","given":"F."},{"family":"Monaco","given":"C."},{"family":"De Guidi","given":"G."}],"issued":{"date-parts":[["2019",6,20]]}}}],"schema":"https://github.com/citation-style-language/schema/raw/master/csl-citation.json"} </w:instrText>
      </w:r>
      <w:r w:rsidR="00E05722">
        <w:rPr>
          <w:rFonts w:asciiTheme="minorHAnsi" w:hAnsiTheme="minorHAnsi" w:cstheme="minorHAnsi"/>
          <w:color w:val="212121"/>
        </w:rPr>
        <w:fldChar w:fldCharType="separate"/>
      </w:r>
      <w:r w:rsidR="00E05722" w:rsidRPr="00E05722">
        <w:rPr>
          <w:rFonts w:ascii="Calibri" w:hAnsi="Calibri" w:cs="Calibri"/>
          <w:vertAlign w:val="superscript"/>
        </w:rPr>
        <w:t>22,23</w:t>
      </w:r>
      <w:r w:rsidR="00E05722">
        <w:rPr>
          <w:rFonts w:asciiTheme="minorHAnsi" w:hAnsiTheme="minorHAnsi" w:cstheme="minorHAnsi"/>
          <w:color w:val="212121"/>
        </w:rPr>
        <w:fldChar w:fldCharType="end"/>
      </w:r>
      <w:r w:rsidR="00485170" w:rsidRPr="006C19EA">
        <w:rPr>
          <w:rFonts w:asciiTheme="minorHAnsi" w:hAnsiTheme="minorHAnsi" w:cstheme="minorHAnsi"/>
          <w:color w:val="212121"/>
        </w:rPr>
        <w:t>.</w:t>
      </w:r>
      <w:r w:rsidR="008A7DE6" w:rsidRPr="006C19EA">
        <w:rPr>
          <w:rFonts w:asciiTheme="minorHAnsi" w:hAnsiTheme="minorHAnsi" w:cstheme="minorHAnsi"/>
          <w:color w:val="212121"/>
        </w:rPr>
        <w:t xml:space="preserve"> Mt</w:t>
      </w:r>
      <w:r w:rsidR="00334CD3" w:rsidRPr="006C19EA">
        <w:rPr>
          <w:rFonts w:asciiTheme="minorHAnsi" w:hAnsiTheme="minorHAnsi" w:cstheme="minorHAnsi"/>
          <w:color w:val="212121"/>
        </w:rPr>
        <w:t>.</w:t>
      </w:r>
      <w:r w:rsidR="008A7DE6" w:rsidRPr="006C19EA">
        <w:rPr>
          <w:rFonts w:asciiTheme="minorHAnsi" w:hAnsiTheme="minorHAnsi" w:cstheme="minorHAnsi"/>
          <w:color w:val="212121"/>
        </w:rPr>
        <w:t xml:space="preserve"> Etna</w:t>
      </w:r>
      <w:r w:rsidR="00BA361E" w:rsidRPr="006C19EA">
        <w:rPr>
          <w:rFonts w:asciiTheme="minorHAnsi" w:hAnsiTheme="minorHAnsi" w:cstheme="minorHAnsi"/>
          <w:color w:val="212121"/>
        </w:rPr>
        <w:t xml:space="preserve"> </w:t>
      </w:r>
      <w:r w:rsidR="008A7DE6" w:rsidRPr="006C19EA">
        <w:rPr>
          <w:rFonts w:asciiTheme="minorHAnsi" w:hAnsiTheme="minorHAnsi" w:cstheme="minorHAnsi"/>
          <w:color w:val="212121"/>
        </w:rPr>
        <w:t xml:space="preserve">is around 3300 m high and is characterized by frequent explosive and effusive </w:t>
      </w:r>
      <w:r w:rsidR="006C60AA" w:rsidRPr="006C19EA">
        <w:rPr>
          <w:rFonts w:asciiTheme="minorHAnsi" w:hAnsiTheme="minorHAnsi" w:cstheme="minorHAnsi"/>
          <w:color w:val="212121"/>
        </w:rPr>
        <w:t>activity</w:t>
      </w:r>
      <w:r w:rsidR="008A7DE6" w:rsidRPr="006C19EA">
        <w:rPr>
          <w:rFonts w:asciiTheme="minorHAnsi" w:hAnsiTheme="minorHAnsi" w:cstheme="minorHAnsi"/>
          <w:color w:val="212121"/>
        </w:rPr>
        <w:t xml:space="preserve">, mainly </w:t>
      </w:r>
      <w:r w:rsidR="00493262">
        <w:rPr>
          <w:rFonts w:asciiTheme="minorHAnsi" w:hAnsiTheme="minorHAnsi" w:cstheme="minorHAnsi"/>
          <w:color w:val="212121"/>
        </w:rPr>
        <w:t xml:space="preserve">basaltic </w:t>
      </w:r>
      <w:r w:rsidR="008A7DE6" w:rsidRPr="006C19EA">
        <w:rPr>
          <w:rFonts w:asciiTheme="minorHAnsi" w:hAnsiTheme="minorHAnsi" w:cstheme="minorHAnsi"/>
          <w:color w:val="212121"/>
        </w:rPr>
        <w:t xml:space="preserve">lava flows from the summit craters and the surrounding monogenetic craters and scoria cones. </w:t>
      </w:r>
      <w:r w:rsidR="00475D26" w:rsidRPr="006C19EA">
        <w:rPr>
          <w:rFonts w:asciiTheme="minorHAnsi" w:hAnsiTheme="minorHAnsi" w:cstheme="minorHAnsi"/>
          <w:color w:val="212121"/>
        </w:rPr>
        <w:t xml:space="preserve">The volcanic activity started around 500 ka </w:t>
      </w:r>
      <w:r w:rsidR="004276F9">
        <w:rPr>
          <w:rFonts w:asciiTheme="minorHAnsi" w:hAnsiTheme="minorHAnsi" w:cstheme="minorHAnsi"/>
          <w:color w:val="212121"/>
        </w:rPr>
        <w:t>ago</w:t>
      </w:r>
      <w:r w:rsidR="00E05722">
        <w:rPr>
          <w:rFonts w:asciiTheme="minorHAnsi" w:hAnsiTheme="minorHAnsi" w:cstheme="minorHAnsi"/>
          <w:color w:val="212121"/>
        </w:rPr>
        <w:fldChar w:fldCharType="begin"/>
      </w:r>
      <w:r w:rsidR="00E05722">
        <w:rPr>
          <w:rFonts w:asciiTheme="minorHAnsi" w:hAnsiTheme="minorHAnsi" w:cstheme="minorHAnsi"/>
          <w:color w:val="212121"/>
        </w:rPr>
        <w:instrText xml:space="preserve"> ADDIN ZOTERO_ITEM CSL_CITATION {"citationID":"sk4KyEKW","properties":{"formattedCitation":"\\super 24\\nosupersub{}","plainCitation":"24","noteIndex":0},"citationItems":[{"id":1088,"uris":["http://zotero.org/users/local/8IzOOrrn/items/UD26YIGK"],"uri":["http://zotero.org/users/local/8IzOOrrn/items/UD26YIGK"],"itemData":{"id":1088,"type":"article-journal","container-title":"Italian Journal of Geosciences","issue":"3","page":"292-305","title":"40Ar/39Ar isotopic dating of Etna volcanic succession","volume":"130","author":[{"family":"De Beni","given":"Emanuela"},{"family":"Branca","given":"Stefano"},{"family":"Coltelli","given":"Mauro"},{"family":"Groppelli","given":"Gianluca"},{"family":"Wijbrans","given":"Jan R."}],"issued":{"date-parts":[["2011"]]}}}],"schema":"https://github.com/citation-style-language/schema/raw/master/csl-citation.json"} </w:instrText>
      </w:r>
      <w:r w:rsidR="00E05722">
        <w:rPr>
          <w:rFonts w:asciiTheme="minorHAnsi" w:hAnsiTheme="minorHAnsi" w:cstheme="minorHAnsi"/>
          <w:color w:val="212121"/>
        </w:rPr>
        <w:fldChar w:fldCharType="separate"/>
      </w:r>
      <w:r w:rsidR="00E05722" w:rsidRPr="00E05722">
        <w:rPr>
          <w:rFonts w:ascii="Calibri" w:hAnsi="Calibri" w:cs="Calibri"/>
          <w:vertAlign w:val="superscript"/>
        </w:rPr>
        <w:t>24</w:t>
      </w:r>
      <w:r w:rsidR="00E05722">
        <w:rPr>
          <w:rFonts w:asciiTheme="minorHAnsi" w:hAnsiTheme="minorHAnsi" w:cstheme="minorHAnsi"/>
          <w:color w:val="212121"/>
        </w:rPr>
        <w:fldChar w:fldCharType="end"/>
      </w:r>
      <w:r w:rsidR="00E05722">
        <w:rPr>
          <w:rFonts w:asciiTheme="minorHAnsi" w:hAnsiTheme="minorHAnsi" w:cstheme="minorHAnsi"/>
          <w:color w:val="212121"/>
        </w:rPr>
        <w:t xml:space="preserve"> </w:t>
      </w:r>
      <w:r w:rsidR="00475D26" w:rsidRPr="006C19EA">
        <w:rPr>
          <w:rFonts w:asciiTheme="minorHAnsi" w:hAnsiTheme="minorHAnsi" w:cstheme="minorHAnsi"/>
          <w:color w:val="212121"/>
        </w:rPr>
        <w:t>with submarine eruption</w:t>
      </w:r>
      <w:r w:rsidR="00411071" w:rsidRPr="006C19EA">
        <w:rPr>
          <w:rFonts w:asciiTheme="minorHAnsi" w:hAnsiTheme="minorHAnsi" w:cstheme="minorHAnsi"/>
          <w:color w:val="212121"/>
        </w:rPr>
        <w:t>s</w:t>
      </w:r>
      <w:r w:rsidR="00475D26" w:rsidRPr="006C19EA">
        <w:rPr>
          <w:rFonts w:asciiTheme="minorHAnsi" w:hAnsiTheme="minorHAnsi" w:cstheme="minorHAnsi"/>
          <w:color w:val="212121"/>
        </w:rPr>
        <w:t xml:space="preserve"> in the </w:t>
      </w:r>
      <w:proofErr w:type="spellStart"/>
      <w:r w:rsidR="00475D26" w:rsidRPr="006C19EA">
        <w:rPr>
          <w:rFonts w:asciiTheme="minorHAnsi" w:hAnsiTheme="minorHAnsi" w:cstheme="minorHAnsi"/>
          <w:color w:val="212121"/>
        </w:rPr>
        <w:t>Aci</w:t>
      </w:r>
      <w:proofErr w:type="spellEnd"/>
      <w:r w:rsidR="00475D26" w:rsidRPr="006C19EA">
        <w:rPr>
          <w:rFonts w:asciiTheme="minorHAnsi" w:hAnsiTheme="minorHAnsi" w:cstheme="minorHAnsi"/>
          <w:color w:val="212121"/>
        </w:rPr>
        <w:t xml:space="preserve"> Castello area</w:t>
      </w:r>
      <w:r w:rsidR="004276F9">
        <w:rPr>
          <w:rFonts w:asciiTheme="minorHAnsi" w:hAnsiTheme="minorHAnsi" w:cstheme="minorHAnsi"/>
          <w:color w:val="212121"/>
        </w:rPr>
        <w:t xml:space="preserve">; however </w:t>
      </w:r>
      <w:r w:rsidR="00475D26" w:rsidRPr="006C19EA">
        <w:rPr>
          <w:rFonts w:asciiTheme="minorHAnsi" w:hAnsiTheme="minorHAnsi" w:cstheme="minorHAnsi"/>
          <w:color w:val="212121"/>
        </w:rPr>
        <w:t>the present morphology has been built</w:t>
      </w:r>
      <w:r w:rsidR="004276F9">
        <w:rPr>
          <w:rFonts w:asciiTheme="minorHAnsi" w:hAnsiTheme="minorHAnsi" w:cstheme="minorHAnsi"/>
          <w:color w:val="212121"/>
        </w:rPr>
        <w:t xml:space="preserve"> up</w:t>
      </w:r>
      <w:r w:rsidR="00475D26" w:rsidRPr="006C19EA">
        <w:rPr>
          <w:rFonts w:asciiTheme="minorHAnsi" w:hAnsiTheme="minorHAnsi" w:cstheme="minorHAnsi"/>
          <w:color w:val="212121"/>
        </w:rPr>
        <w:t xml:space="preserve"> more recently</w:t>
      </w:r>
      <w:r w:rsidR="004276F9">
        <w:rPr>
          <w:rFonts w:asciiTheme="minorHAnsi" w:hAnsiTheme="minorHAnsi" w:cstheme="minorHAnsi"/>
          <w:color w:val="212121"/>
        </w:rPr>
        <w:t>,</w:t>
      </w:r>
      <w:r w:rsidR="00475D26" w:rsidRPr="006C19EA">
        <w:rPr>
          <w:rFonts w:asciiTheme="minorHAnsi" w:hAnsiTheme="minorHAnsi" w:cstheme="minorHAnsi"/>
          <w:color w:val="212121"/>
        </w:rPr>
        <w:t xml:space="preserve"> </w:t>
      </w:r>
      <w:r w:rsidR="00D44474">
        <w:rPr>
          <w:rFonts w:asciiTheme="minorHAnsi" w:hAnsiTheme="minorHAnsi" w:cstheme="minorHAnsi"/>
          <w:color w:val="212121"/>
        </w:rPr>
        <w:t>by</w:t>
      </w:r>
      <w:r w:rsidR="00475D26" w:rsidRPr="006C19EA">
        <w:rPr>
          <w:rFonts w:asciiTheme="minorHAnsi" w:hAnsiTheme="minorHAnsi" w:cstheme="minorHAnsi"/>
          <w:color w:val="212121"/>
        </w:rPr>
        <w:t xml:space="preserve"> the </w:t>
      </w:r>
      <w:r w:rsidR="00F35E39" w:rsidRPr="006C19EA">
        <w:rPr>
          <w:rFonts w:asciiTheme="minorHAnsi" w:hAnsiTheme="minorHAnsi" w:cstheme="minorHAnsi"/>
          <w:color w:val="212121"/>
        </w:rPr>
        <w:lastRenderedPageBreak/>
        <w:t xml:space="preserve">Valle del Bove volcanic edifices (more than 100 ka) and the </w:t>
      </w:r>
      <w:proofErr w:type="spellStart"/>
      <w:r w:rsidR="00475D26" w:rsidRPr="006C19EA">
        <w:rPr>
          <w:rFonts w:asciiTheme="minorHAnsi" w:hAnsiTheme="minorHAnsi" w:cstheme="minorHAnsi"/>
          <w:color w:val="212121"/>
        </w:rPr>
        <w:t>Ellittico</w:t>
      </w:r>
      <w:proofErr w:type="spellEnd"/>
      <w:r w:rsidR="00475D26" w:rsidRPr="006C19EA">
        <w:rPr>
          <w:rFonts w:asciiTheme="minorHAnsi" w:hAnsiTheme="minorHAnsi" w:cstheme="minorHAnsi"/>
          <w:color w:val="212121"/>
        </w:rPr>
        <w:t xml:space="preserve"> volcano</w:t>
      </w:r>
      <w:r w:rsidR="00E05722">
        <w:rPr>
          <w:rFonts w:asciiTheme="minorHAnsi" w:hAnsiTheme="minorHAnsi" w:cstheme="minorHAnsi"/>
          <w:color w:val="212121"/>
        </w:rPr>
        <w:fldChar w:fldCharType="begin"/>
      </w:r>
      <w:r w:rsidR="00E05722">
        <w:rPr>
          <w:rFonts w:asciiTheme="minorHAnsi" w:hAnsiTheme="minorHAnsi" w:cstheme="minorHAnsi"/>
          <w:color w:val="212121"/>
        </w:rPr>
        <w:instrText xml:space="preserve"> ADDIN ZOTERO_ITEM CSL_CITATION {"citationID":"I2v0f56N","properties":{"formattedCitation":"\\super 24\\nosupersub{}","plainCitation":"24","noteIndex":0},"citationItems":[{"id":1088,"uris":["http://zotero.org/users/local/8IzOOrrn/items/UD26YIGK"],"uri":["http://zotero.org/users/local/8IzOOrrn/items/UD26YIGK"],"itemData":{"id":1088,"type":"article-journal","container-title":"Italian Journal of Geosciences","issue":"3","page":"292-305","title":"40Ar/39Ar isotopic dating of Etna volcanic succession","volume":"130","author":[{"family":"De Beni","given":"Emanuela"},{"family":"Branca","given":"Stefano"},{"family":"Coltelli","given":"Mauro"},{"family":"Groppelli","given":"Gianluca"},{"family":"Wijbrans","given":"Jan R."}],"issued":{"date-parts":[["2011"]]}}}],"schema":"https://github.com/citation-style-language/schema/raw/master/csl-citation.json"} </w:instrText>
      </w:r>
      <w:r w:rsidR="00E05722">
        <w:rPr>
          <w:rFonts w:asciiTheme="minorHAnsi" w:hAnsiTheme="minorHAnsi" w:cstheme="minorHAnsi"/>
          <w:color w:val="212121"/>
        </w:rPr>
        <w:fldChar w:fldCharType="separate"/>
      </w:r>
      <w:r w:rsidR="00E05722" w:rsidRPr="00E05722">
        <w:rPr>
          <w:rFonts w:ascii="Calibri" w:hAnsi="Calibri" w:cs="Calibri"/>
          <w:vertAlign w:val="superscript"/>
        </w:rPr>
        <w:t>24</w:t>
      </w:r>
      <w:r w:rsidR="00E05722">
        <w:rPr>
          <w:rFonts w:asciiTheme="minorHAnsi" w:hAnsiTheme="minorHAnsi" w:cstheme="minorHAnsi"/>
          <w:color w:val="212121"/>
        </w:rPr>
        <w:fldChar w:fldCharType="end"/>
      </w:r>
      <w:r w:rsidR="00475D26" w:rsidRPr="006C19EA">
        <w:rPr>
          <w:rFonts w:asciiTheme="minorHAnsi" w:hAnsiTheme="minorHAnsi" w:cstheme="minorHAnsi"/>
          <w:color w:val="212121"/>
        </w:rPr>
        <w:t xml:space="preserve"> (56 ka)</w:t>
      </w:r>
      <w:r w:rsidR="00053EA8" w:rsidRPr="006C19EA">
        <w:rPr>
          <w:rFonts w:asciiTheme="minorHAnsi" w:hAnsiTheme="minorHAnsi" w:cstheme="minorHAnsi"/>
          <w:color w:val="212121"/>
        </w:rPr>
        <w:t>. The last one has been affected by a summit caldera collapse</w:t>
      </w:r>
      <w:r w:rsidR="00E05722">
        <w:rPr>
          <w:rFonts w:asciiTheme="minorHAnsi" w:hAnsiTheme="minorHAnsi" w:cstheme="minorHAnsi"/>
          <w:color w:val="212121"/>
        </w:rPr>
        <w:fldChar w:fldCharType="begin"/>
      </w:r>
      <w:r w:rsidR="00E05722">
        <w:rPr>
          <w:rFonts w:asciiTheme="minorHAnsi" w:hAnsiTheme="minorHAnsi" w:cstheme="minorHAnsi"/>
          <w:color w:val="212121"/>
        </w:rPr>
        <w:instrText xml:space="preserve"> ADDIN ZOTERO_ITEM CSL_CITATION {"citationID":"uuHy30h5","properties":{"formattedCitation":"\\super 24\\nosupersub{}","plainCitation":"24","noteIndex":0},"citationItems":[{"id":1088,"uris":["http://zotero.org/users/local/8IzOOrrn/items/UD26YIGK"],"uri":["http://zotero.org/users/local/8IzOOrrn/items/UD26YIGK"],"itemData":{"id":1088,"type":"article-journal","container-title":"Italian Journal of Geosciences","issue":"3","page":"292-305","title":"40Ar/39Ar isotopic dating of Etna volcanic succession","volume":"130","author":[{"family":"De Beni","given":"Emanuela"},{"family":"Branca","given":"Stefano"},{"family":"Coltelli","given":"Mauro"},{"family":"Groppelli","given":"Gianluca"},{"family":"Wijbrans","given":"Jan R."}],"issued":{"date-parts":[["2011"]]}}}],"schema":"https://github.com/citation-style-language/schema/raw/master/csl-citation.json"} </w:instrText>
      </w:r>
      <w:r w:rsidR="00E05722">
        <w:rPr>
          <w:rFonts w:asciiTheme="minorHAnsi" w:hAnsiTheme="minorHAnsi" w:cstheme="minorHAnsi"/>
          <w:color w:val="212121"/>
        </w:rPr>
        <w:fldChar w:fldCharType="separate"/>
      </w:r>
      <w:r w:rsidR="00E05722" w:rsidRPr="00E05722">
        <w:rPr>
          <w:rFonts w:ascii="Calibri" w:hAnsi="Calibri" w:cs="Calibri"/>
          <w:vertAlign w:val="superscript"/>
        </w:rPr>
        <w:t>24</w:t>
      </w:r>
      <w:r w:rsidR="00E05722">
        <w:rPr>
          <w:rFonts w:asciiTheme="minorHAnsi" w:hAnsiTheme="minorHAnsi" w:cstheme="minorHAnsi"/>
          <w:color w:val="212121"/>
        </w:rPr>
        <w:fldChar w:fldCharType="end"/>
      </w:r>
      <w:r w:rsidR="00053EA8" w:rsidRPr="006C19EA">
        <w:rPr>
          <w:rFonts w:asciiTheme="minorHAnsi" w:hAnsiTheme="minorHAnsi" w:cstheme="minorHAnsi"/>
          <w:color w:val="212121"/>
        </w:rPr>
        <w:t xml:space="preserve"> </w:t>
      </w:r>
      <w:r w:rsidR="00F43B9A" w:rsidRPr="006C19EA">
        <w:rPr>
          <w:rFonts w:asciiTheme="minorHAnsi" w:hAnsiTheme="minorHAnsi" w:cstheme="minorHAnsi"/>
          <w:color w:val="212121"/>
        </w:rPr>
        <w:t xml:space="preserve">(15 ka), whereas the eastern flank experienced a catastrophic </w:t>
      </w:r>
      <w:r w:rsidR="00604B73" w:rsidRPr="006C19EA">
        <w:rPr>
          <w:rFonts w:asciiTheme="minorHAnsi" w:hAnsiTheme="minorHAnsi" w:cstheme="minorHAnsi"/>
          <w:color w:val="212121"/>
        </w:rPr>
        <w:t>flank</w:t>
      </w:r>
      <w:r w:rsidR="00F43B9A" w:rsidRPr="006C19EA">
        <w:rPr>
          <w:rFonts w:asciiTheme="minorHAnsi" w:hAnsiTheme="minorHAnsi" w:cstheme="minorHAnsi"/>
          <w:color w:val="212121"/>
        </w:rPr>
        <w:t xml:space="preserve"> collapse (Valle del Bove depression) </w:t>
      </w:r>
      <w:r w:rsidR="00F31507" w:rsidRPr="006C19EA">
        <w:rPr>
          <w:rFonts w:asciiTheme="minorHAnsi" w:hAnsiTheme="minorHAnsi" w:cstheme="minorHAnsi"/>
          <w:color w:val="212121"/>
        </w:rPr>
        <w:t>between 10 an</w:t>
      </w:r>
      <w:r w:rsidR="002C2BF8" w:rsidRPr="006C19EA">
        <w:rPr>
          <w:rFonts w:asciiTheme="minorHAnsi" w:hAnsiTheme="minorHAnsi" w:cstheme="minorHAnsi"/>
          <w:color w:val="212121"/>
        </w:rPr>
        <w:t>d 9 ka</w:t>
      </w:r>
      <w:r w:rsidR="002843CF">
        <w:rPr>
          <w:rFonts w:asciiTheme="minorHAnsi" w:hAnsiTheme="minorHAnsi" w:cstheme="minorHAnsi"/>
          <w:color w:val="212121"/>
        </w:rPr>
        <w:fldChar w:fldCharType="begin"/>
      </w:r>
      <w:r w:rsidR="002843CF">
        <w:rPr>
          <w:rFonts w:asciiTheme="minorHAnsi" w:hAnsiTheme="minorHAnsi" w:cstheme="minorHAnsi"/>
          <w:color w:val="212121"/>
        </w:rPr>
        <w:instrText xml:space="preserve"> ADDIN ZOTERO_ITEM CSL_CITATION {"citationID":"o9cTHSSj","properties":{"formattedCitation":"\\super 25\\nosupersub{}","plainCitation":"25","noteIndex":0},"citationItems":[{"id":1175,"uris":["http://zotero.org/users/local/8IzOOrrn/items/DBKL7X94"],"uri":["http://zotero.org/users/local/8IzOOrrn/items/DBKL7X94"],"itemData":{"id":1175,"type":"chapter","abstract":"In this paper we integrate stratigraphic and sedimentological analyses of the volcaniclastic\r\ndeposits, emplaced during initial opening and later widening of the Valle del Bove depression,\r\nwith the available stratigraphy of the inner walls, and marine offshore data, structural data, and\r\nmagnetic surveys to develop a comprehensive model for the opening of the Valle del Bove\r\ndepression. The resulting model adds new insight into the triggering mechanisms of the flank\r\ncollapse. Additionally, it suggests a three-stage evolution of the eastern flank of Etna. (1) About\r\n10 Kyr ago, the extinct Ellittico volcano (60 80 (per uniformità anche con Acireale) to 15 Kyr)\r\ncollapsed, forming the early Valle del Bove. The collapse produced an avalanche deposit that\r\nspread ESE and formed the base of the Milo Lahar and the Chiancone deposits. (2) The second\r\nstage involved instability-related minor collapses within the valley, causing southward and\r\nwestward enlargement of the depression and the emplacement of the debris flow sequence that\r\ncomprises the upper part of the Milo Lahar deposit. (3) Available debris that accumulated within\r\nthe Valle del Bove from smaller subsequent collapses was deposited at the mouth of the Valle\r\ndel Bove in the fluvial sequence that forms most of the exposed part of the Chiancone deposit.\r\nThe emplacement of the whole volcaniclastic sequence occurred between 10 and 2 Kyr ago.\r\nSince then, the Valle del Bove has acted as a basin protecting the lower eastern flank of Etna\r\nfrom lava flows or inundations of volcaniclastic debris.","language":"eng","publisher":"American Geophysical Union","source":"www.earth-prints.org","title":"Valle del Bove, Eastern Flank of Etna Volcano: a Comprehensive Model for the Opening of the Depression and Implications for Future Hazards","title-short":"Valle del Bove, Eastern Flank of Etna Volcano","URL":"http://www.earth-prints.org/handle/2122/3121","author":[{"family":"Calvari","given":"S."},{"family":"Tanner","given":"L. H."},{"family":"Groppelli","given":"G."},{"family":"Norini","given":"G."}],"accessed":{"date-parts":[["2020",2,3]]},"issued":{"date-parts":[["2004",4]]}}}],"schema":"https://github.com/citation-style-language/schema/raw/master/csl-citation.json"} </w:instrText>
      </w:r>
      <w:r w:rsidR="002843CF">
        <w:rPr>
          <w:rFonts w:asciiTheme="minorHAnsi" w:hAnsiTheme="minorHAnsi" w:cstheme="minorHAnsi"/>
          <w:color w:val="212121"/>
        </w:rPr>
        <w:fldChar w:fldCharType="separate"/>
      </w:r>
      <w:r w:rsidR="002843CF" w:rsidRPr="002843CF">
        <w:rPr>
          <w:rFonts w:ascii="Calibri" w:hAnsi="Calibri" w:cs="Calibri"/>
          <w:vertAlign w:val="superscript"/>
        </w:rPr>
        <w:t>25</w:t>
      </w:r>
      <w:r w:rsidR="002843CF">
        <w:rPr>
          <w:rFonts w:asciiTheme="minorHAnsi" w:hAnsiTheme="minorHAnsi" w:cstheme="minorHAnsi"/>
          <w:color w:val="212121"/>
        </w:rPr>
        <w:fldChar w:fldCharType="end"/>
      </w:r>
      <w:r w:rsidR="00604B73" w:rsidRPr="006C19EA">
        <w:rPr>
          <w:rFonts w:asciiTheme="minorHAnsi" w:hAnsiTheme="minorHAnsi" w:cstheme="minorHAnsi"/>
          <w:color w:val="212121"/>
        </w:rPr>
        <w:t>.</w:t>
      </w:r>
    </w:p>
    <w:p w14:paraId="78964E1D" w14:textId="026FB7A4" w:rsidR="001F1F42" w:rsidRPr="006C19EA" w:rsidRDefault="001F1F42" w:rsidP="001F1F42">
      <w:pPr>
        <w:pStyle w:val="xmsonormal"/>
        <w:shd w:val="clear" w:color="auto" w:fill="FFFFFF"/>
        <w:spacing w:before="0" w:beforeAutospacing="0" w:after="0" w:afterAutospacing="0" w:line="480" w:lineRule="auto"/>
        <w:rPr>
          <w:rFonts w:asciiTheme="minorHAnsi" w:hAnsiTheme="minorHAnsi" w:cstheme="minorHAnsi"/>
          <w:color w:val="212121"/>
        </w:rPr>
      </w:pPr>
      <w:r w:rsidRPr="006C19EA">
        <w:rPr>
          <w:rFonts w:asciiTheme="minorHAnsi" w:hAnsiTheme="minorHAnsi" w:cstheme="minorHAnsi"/>
          <w:color w:val="212121"/>
        </w:rPr>
        <w:t xml:space="preserve">The eastern and southern flanks of the Etna volcano are continuously sliding </w:t>
      </w:r>
      <w:r w:rsidR="00E554F6" w:rsidRPr="006C19EA">
        <w:rPr>
          <w:rFonts w:asciiTheme="minorHAnsi" w:hAnsiTheme="minorHAnsi" w:cstheme="minorHAnsi"/>
          <w:color w:val="212121"/>
        </w:rPr>
        <w:t xml:space="preserve">towards </w:t>
      </w:r>
      <w:r w:rsidR="002843CF">
        <w:rPr>
          <w:rFonts w:asciiTheme="minorHAnsi" w:hAnsiTheme="minorHAnsi" w:cstheme="minorHAnsi"/>
          <w:color w:val="212121"/>
        </w:rPr>
        <w:t>east and southeast</w:t>
      </w:r>
      <w:r w:rsidR="002843CF">
        <w:rPr>
          <w:rFonts w:asciiTheme="minorHAnsi" w:hAnsiTheme="minorHAnsi" w:cstheme="minorHAnsi"/>
          <w:color w:val="212121"/>
        </w:rPr>
        <w:fldChar w:fldCharType="begin"/>
      </w:r>
      <w:r w:rsidR="002843CF">
        <w:rPr>
          <w:rFonts w:asciiTheme="minorHAnsi" w:hAnsiTheme="minorHAnsi" w:cstheme="minorHAnsi"/>
          <w:color w:val="212121"/>
        </w:rPr>
        <w:instrText xml:space="preserve"> ADDIN ZOTERO_ITEM CSL_CITATION {"citationID":"wHPIQdv0","properties":{"formattedCitation":"\\super 8,26\\uc0\\u8211{}34\\nosupersub{}","plainCitation":"8,26–34","noteIndex":0},"citationItems":[{"id":1056,"uris":["http://zotero.org/users/local/8IzOOrrn/items/WVBI7KDD"],"uri":["http://zotero.org/users/local/8IzOOrrn/items/WVBI7KDD"],"itemData":{"id":1056,"type":"article-journal","abstract":"When dealing with hazard, the concept of fault capability (the probability of significant surface displacement in the near future) is more useful than the generic and often misleading concept of fault activity. The example of the Pernicana fault, located in the north-eastern flank of the Mt. Etna volcano is used here to illustrate the damage which can be expected in an urbanised area from a capable fault, in this case characterized by 'aseismic’ creep along part of its length. Along this fault, buildings, roads and other essential lifelines are being affected by slow, left-lateral displacement. The Pernicana fault is only one of a set of structures in the area whose movement, either connected to seismicity or not, is producing severe damage. First identified at the end of the last century, this source of hazard is, nevertheless, still poorly considered by planners and technicians. In Italy fault creep is quite rare outside the Etna region, but fault capability associated with strong earthquakes is relatively frequent, based on historical and palaeoseismological data, and is a feature that should be taken into account for hazard reduction programs.","container-title":"Natural Hazards","DOI":"10.1023/A:1008034422086","ISSN":"1573-0840","issue":"2","journalAbbreviation":"Natural Hazards","language":"en","page":"147-162","source":"Springer Link","title":"Environmental Hazard of Capable Faults: The Case of the Pernicana Fault (Mt. Etna, Sicily","title-short":"Environmental Hazard of Capable Faults","volume":"17","author":[{"family":"Azzaro","given":"Raffaele"},{"family":"Ferreli","given":"Luca"},{"family":"Michetti","given":"Alessandro Maria"},{"family":"Serva","given":"Leonello"},{"family":"Vittori","given":"Eutizio"}],"issued":{"date-parts":[["1998",3,1]]}}},{"id":1076,"uris":["http://zotero.org/users/local/8IzOOrrn/items/BW29HU4M"],"uri":["http://zotero.org/users/local/8IzOOrrn/items/BW29HU4M"],"itemData":{"id":1076,"type":"article-journal","abstract":"THE interaction between gravity and thermal effects largely determines the structural and magmatic evolution of volcanic constructs at scales spanning several orders of magnitude, from small cones to the oceanic crust1–3. Although gravitational spreading is a direct consequence of this interaction and a fundamental process in volcano growth, it is rarely recognized as such. Here we describe a striking example of this process, at Etna volcano, in Italy. The volcano and its clay-rich substratum are slowly spreading towards the east and south, driven by gravity. Spreading produces extensional structures in the summit region and contpressional structures at the base of the volcano. Eastward movement of the volcanic edifice over a stationary magma supply may be the cause of an apparent westward migration of volcanic activity. As gravitational spreading seems to control the location and magnitude of shallow seismicity and flank eruptions, an appreciation of its effects could become an essential element of future volcanic hazard evaluation. Our model proposed here for Etna may also be relevant to a reinterpretation of the geological history of a number of other volcanoes.","container-title":"Nature","DOI":"10.1038/357231a0","ISSN":"1476-4687","issue":"6375","language":"en","page":"231-235","source":"www.nature.com","title":"Importance of gravitational spreading in the tectonic and volcanic evolution of Mount Etna","volume":"357","author":[{"family":"Borgia","given":"A."},{"family":"Ferrari","given":"L."},{"family":"Pasquarè","given":"G."}],"issued":{"date-parts":[["1992",5]]}}},{"id":1148,"uris":["http://zotero.org/users/local/8IzOOrrn/items/LDS2MRT2"],"uri":["http://zotero.org/users/local/8IzOOrrn/items/LDS2MRT2"],"itemData":{"id":1148,"type":"article-journal","abstract":"We describe the prehistoric–historic activity of the main and minor volcano-tectonic structures of the northeastern flank of Mt. Etna, giving new data which provide a clearer view of how destabilized volcanoes react to magma pressure and gravity forces. Data are mostly based on new lithostratigraphic surveys and on offset measurements of late Pleistocene–Holocene deposits and historic man-made features. The North-East Rift (NE Rift) is a volcanic rift that has guided mostly explosive, but also secondary effusive, activity since the end of the Pleistocene. Monogenetic cones and explosive craters are strongly elongated and aligned along 66 main surface fractures and several others, hidden, but inferred, from sinkhole alignments. The opening direction is locally oblique, with a left-lateral component in the north-eastern segment of the rift. At the NE tip of the rift, the movements are relieved by the normal left-lateral Pernicana Fault (PF), an 11-km-long structure comprising E–W fault segments connected by right-stepping en échelon faults. Our study demonstrates that the very high slip rates at a centennial scale of these structures are well constrained and similar (NE Rift=0.6–1.8 cm/a, PF=0.5–2.2 cm/a) and have been also recognized in the Latest Pleistocene–Holocene (2.7 cm/a). The E–W Fiumefreddo Fault (FF) has normal left-lateral kinematics and a historic slip rate of 0.1 cm/a. Ripa della Naca Faults strike NE and are covered by unfaulted &lt;15-ka-old lavas. Relative sinking to the SE gives a late Pleistocene slip rate of 0.2 cm/a. Newly recognized NNE- to NE-striking active normal faults interfere at the PF–FF junction zone. The active East-North-East Rift, which is described in detail for the first time, is another volcanic rift affecting the eastern flank of Mt. Etna. This rift shows left-lateral normal motions and has guided the location of several pyroclastic cones since at least the end of the Pleistocene. Stratigraphic and structural data prove the presence of a North–South Rift which has existed across the Mt. Etna summit zone during at least the last 14 ka. Our data coupled with published seismological data indicate that these structures are the surface expressions of the seaward sliding of the eastern flank of Etna along two slip surfaces in a two-component principal stress field, produced by gravity loading and magma intrusion. A shallower slide surface can be activated following dominance of gravity instability triggered by the mass of the volcano flank, or movements can occur along a deeper surface triggered by injection phases, or the two surfaces can move at the same time by a combination of effects. The existence of this double system of deformation can explain several apparently contradictory phenomena, such as discontinuous correlation of deformation, earthquakes and eruptions, and different earthquake foci, focal mechanisms and fault slip rates.","container-title":"Journal of Volcanology and Geothermal Research","DOI":"10.1016/S0377-0273(01)00305-5","ISSN":"0377-0273","issue":"3","journalAbbreviation":"Journal of Volcanology and Geothermal Research","language":"en","page":"277-302","source":"ScienceDirect","title":"Volcano-tectonic activity along structures of the unstable NE flank of Mt. Etna (Italy) and their possible origin","volume":"115","author":[{"family":"Tibaldi","given":"Alessandro"},{"family":"Groppelli","given":"Gianluca"}],"issued":{"date-parts":[["2002",6,30]]}}},{"id":1125,"uris":["http://zotero.org/users/local/8IzOOrrn/items/6HHRCPNU"],"uri":["http://zotero.org/users/local/8IzOOrrn/items/6HHRCPNU"],"itemData":{"id":1125,"type":"article-journal","abstract":"Understanding Etnean flank instability is hampered by uncertainties over its western boundary. Accordingly, we combine soil radon emission, interferometric synthetic aperture radar (InSAR), and electronic distance measurement (EDM) data to study the Ragalna fault system (RFS) on the SW flank of the volcano. Valuable synergy developed between our differing techniques, producing consistent results and serving as a model for other studies of partly obscured active faults. The RFS, limited in its surface expression, is revealed as a complex interlinked structure </w:instrText>
      </w:r>
      <w:r w:rsidR="002843CF">
        <w:rPr>
          <w:rFonts w:ascii="Cambria Math" w:hAnsi="Cambria Math" w:cs="Cambria Math"/>
          <w:color w:val="212121"/>
        </w:rPr>
        <w:instrText>∼</w:instrText>
      </w:r>
      <w:r w:rsidR="002843CF">
        <w:rPr>
          <w:rFonts w:asciiTheme="minorHAnsi" w:hAnsiTheme="minorHAnsi" w:cstheme="minorHAnsi"/>
          <w:color w:val="212121"/>
        </w:rPr>
        <w:instrText xml:space="preserve">14 km long that extends from the edifice base toward the area of summit rifting, possibly linking northeastward to the Pernicana fault system (PFS) to define the unstable sector. Short-term deformation rates on the RFS from InSAR data reach </w:instrText>
      </w:r>
      <w:r w:rsidR="002843CF">
        <w:rPr>
          <w:rFonts w:ascii="Cambria Math" w:hAnsi="Cambria Math" w:cs="Cambria Math"/>
          <w:color w:val="212121"/>
        </w:rPr>
        <w:instrText>∼</w:instrText>
      </w:r>
      <w:r w:rsidR="002843CF">
        <w:rPr>
          <w:rFonts w:asciiTheme="minorHAnsi" w:hAnsiTheme="minorHAnsi" w:cstheme="minorHAnsi"/>
          <w:color w:val="212121"/>
        </w:rPr>
        <w:instrText>7 mm yr</w:instrText>
      </w:r>
      <w:r w:rsidR="002843CF">
        <w:rPr>
          <w:rFonts w:ascii="Calibri" w:hAnsi="Calibri" w:cs="Calibri"/>
          <w:color w:val="212121"/>
        </w:rPr>
        <w:instrText>−</w:instrText>
      </w:r>
      <w:r w:rsidR="002843CF">
        <w:rPr>
          <w:rFonts w:asciiTheme="minorHAnsi" w:hAnsiTheme="minorHAnsi" w:cstheme="minorHAnsi"/>
          <w:color w:val="212121"/>
        </w:rPr>
        <w:instrText xml:space="preserve">1 in the satellite line of sight on the upslope segment and </w:instrText>
      </w:r>
      <w:r w:rsidR="002843CF">
        <w:rPr>
          <w:rFonts w:ascii="Cambria Math" w:hAnsi="Cambria Math" w:cs="Cambria Math"/>
          <w:color w:val="212121"/>
        </w:rPr>
        <w:instrText>∼</w:instrText>
      </w:r>
      <w:r w:rsidR="002843CF">
        <w:rPr>
          <w:rFonts w:asciiTheme="minorHAnsi" w:hAnsiTheme="minorHAnsi" w:cstheme="minorHAnsi"/>
          <w:color w:val="212121"/>
        </w:rPr>
        <w:instrText>5 mm yr</w:instrText>
      </w:r>
      <w:r w:rsidR="002843CF">
        <w:rPr>
          <w:rFonts w:ascii="Calibri" w:hAnsi="Calibri" w:cs="Calibri"/>
          <w:color w:val="212121"/>
        </w:rPr>
        <w:instrText>−</w:instrText>
      </w:r>
      <w:r w:rsidR="002843CF">
        <w:rPr>
          <w:rFonts w:asciiTheme="minorHAnsi" w:hAnsiTheme="minorHAnsi" w:cstheme="minorHAnsi"/>
          <w:color w:val="212121"/>
        </w:rPr>
        <w:instrText xml:space="preserve">1 on the prominent central segment. Combining this with EDM data confirms the central segment of the RFS as a dextral transtensive structure, with strike-slip and dip-slip components of </w:instrText>
      </w:r>
      <w:r w:rsidR="002843CF">
        <w:rPr>
          <w:rFonts w:ascii="Cambria Math" w:hAnsi="Cambria Math" w:cs="Cambria Math"/>
          <w:color w:val="212121"/>
        </w:rPr>
        <w:instrText>∼</w:instrText>
      </w:r>
      <w:r w:rsidR="002843CF">
        <w:rPr>
          <w:rFonts w:asciiTheme="minorHAnsi" w:hAnsiTheme="minorHAnsi" w:cstheme="minorHAnsi"/>
          <w:color w:val="212121"/>
        </w:rPr>
        <w:instrText xml:space="preserve">3.4 and </w:instrText>
      </w:r>
      <w:r w:rsidR="002843CF">
        <w:rPr>
          <w:rFonts w:ascii="Cambria Math" w:hAnsi="Cambria Math" w:cs="Cambria Math"/>
          <w:color w:val="212121"/>
        </w:rPr>
        <w:instrText>∼</w:instrText>
      </w:r>
      <w:r w:rsidR="002843CF">
        <w:rPr>
          <w:rFonts w:asciiTheme="minorHAnsi" w:hAnsiTheme="minorHAnsi" w:cstheme="minorHAnsi"/>
          <w:color w:val="212121"/>
        </w:rPr>
        <w:instrText>3.7 mm yr</w:instrText>
      </w:r>
      <w:r w:rsidR="002843CF">
        <w:rPr>
          <w:rFonts w:ascii="Calibri" w:hAnsi="Calibri" w:cs="Calibri"/>
          <w:color w:val="212121"/>
        </w:rPr>
        <w:instrText>−</w:instrText>
      </w:r>
      <w:r w:rsidR="002843CF">
        <w:rPr>
          <w:rFonts w:asciiTheme="minorHAnsi" w:hAnsiTheme="minorHAnsi" w:cstheme="minorHAnsi"/>
          <w:color w:val="212121"/>
        </w:rPr>
        <w:instrText xml:space="preserve">1, respectively. We measured thoron (220Rn, half-life 56 s) as well as radon, and probably because of its limited diffusion range, this appears to be a more sensitive but previously unexploited isotope for pinpointing active near-surface faults. Contrasting activity of the PFS and RFS reinforces proposals that the instability they bound is divided into at least three subsectors by intervening faults, while, in section, fault-associated basal detachments also form a nested pattern. Complex temporal and spatial movement interactions are expected between these structural components of the unstable sector.","container-title":"Journal of Geophysical Research: Solid Earth","DOI":"10.1029/2006JB004756","ISSN":"2156-2202","issue":"B4","language":"en","source":"Wiley Online Library","title":"Flank instability on Mount Etna: Radon, radar interferometry, and geodetic data from the southwestern boundary of the unstable sector","title-short":"Flank instability on Mount Etna","URL":"https://agupubs.onlinelibrary.wiley.com/doi/abs/10.1029/2006JB004756","volume":"112","author":[{"family":"Neri","given":"Marco"},{"family":"Guglielmino","given":"Francesco"},{"family":"Rust","given":"Derek"}],"accessed":{"date-parts":[["2020",1,26]]},"issued":{"date-parts":[["2007"]]}}},{"id":1144,"uris":["http://zotero.org/users/local/8IzOOrrn/items/NMMH3CN9"],"uri":["http://zotero.org/users/local/8IzOOrrn/items/NMMH3CN9"],"itemData":{"id":1144,"type":"article-journal","abstract":"Volcano deformation may occur under different conditions. To understand how a volcano deforms, as well as relations with magmatic activity, we studied Mt. Etna in detail using interferometric synthetic aperture radar (InSAR) data from 1994 to 2008. From 1994 to 2000, the volcano inflated with a linear behavior. The inflation was accompanied by eastward and westward slip on the eastern and western flanks, respectively. The portions proximal to the summit showed higher inflation rates, whereas the distal portions showed several sectors bounded by faults, in some cases behaving as rigid blocks. From 2000 to 2003, the deformation became nonlinear, especially on the proximal eastern and western flanks, showing marked eastward and westward displacements, respectively. This behavior resulted from the deformation induced by the emplacement of feeder dikes during the 2001 and 2002–2003 eruptions. From 2003 to 2008, the deformation approached linearity again, even though the overall pattern continued to be influenced by the emplacement of the dikes from 2001 to 2002. The eastward velocity on the eastern flank showed a marked asymmetry between the faster sectors to the north and those (largely inactive) to the south. In addition, from 1994 to 2008 part of the volcano base (south, west, and north lower slopes) experienced a consistent trend of uplift on the order of </w:instrText>
      </w:r>
      <w:r w:rsidR="002843CF">
        <w:rPr>
          <w:rFonts w:ascii="Cambria Math" w:hAnsi="Cambria Math" w:cs="Cambria Math"/>
          <w:color w:val="212121"/>
        </w:rPr>
        <w:instrText>∼</w:instrText>
      </w:r>
      <w:r w:rsidR="002843CF">
        <w:rPr>
          <w:rFonts w:asciiTheme="minorHAnsi" w:hAnsiTheme="minorHAnsi" w:cstheme="minorHAnsi"/>
          <w:color w:val="212121"/>
        </w:rPr>
        <w:instrText>0.5 cm/yr. This study reveals that the flanks of Etna have undergone a complex instability resulting from three main processes. In the long term (103–104 years), the load of the volcano is responsible for the development of a peripheral bulge. In the intermediate term (≤101 years, observed from 1994 to 2000), inflation due to the accumulation of magma induces a moderate and linear uplift and outward slip of the flanks. In the short term (≤1 year, observed from 2001 to 2002), the emplacement of feeder dikes along the NE and south rifts results in a nonlinear, focused, and asymmetric deformation on the eastern and western flanks. Deformation due to flank instability is widespread at Mt. Etna, regardless of volcanic activity, and remains by far the predominant type of deformation on the volcano.","container-title":"Journal of Geophysical Research: Solid Earth","DOI":"10.1029/2009JB000820","ISSN":"2156-2202","issue":"B10","language":"en","source":"Wiley Online Library","title":"Anatomy of an unstable volcano from InSAR: Multiple processes affecting flank instability at Mt. Etna, 1994–2008","title-short":"Anatomy of an unstable volcano from InSAR","URL":"https://agupubs.onlinelibrary.wiley.com/doi/abs/10.1029/2009JB000820","volume":"115","author":[{"family":"Solaro","given":"Giuseppe"},{"family":"Acocella","given":"Valerio"},{"family":"Pepe","given":"Susi"},{"family":"Ruch","given":"Joel"},{"family":"Neri","given":"Marco"},{"family":"Sansosti","given":"Eugenio"}],"accessed":{"date-parts":[["2020",1,26]]},"issued":{"date-parts":[["2010"]]}}},{"id":1075,"uris":["http://zotero.org/users/local/8IzOOrrn/items/JXPBIKXQ"],"uri":["http://zotero.org/users/local/8IzOOrrn/items/JXPBIKXQ"],"itemData":{"id":1075,"type":"article-journal","container-title":"Geochemistry, Geophysics, Geosystems","issue":"2","title":"Structural assessment of Mount Etna volcano from Permanent Scatterers analysis","volume":"12","author":[{"family":"Bonforte","given":"Alessandro"},{"family":"Guglielmino","given":"Francesco"},{"family":"Coltelli","given":"Mauro"},{"family":"Ferretti","given":"Alessandro"},{"family":"Puglisi","given":"Giuseppe"}],"issued":{"date-parts":[["2011"]]}}},{"id":1099,"uris":["http://zotero.org/users/local/8IzOOrrn/items/2Y9KX9G4"],"uri":["http://zotero.org/users/local/8IzOOrrn/items/2Y9KX9G4"],"itemData":{"id":1099,"type":"article-journal","container-title":"Journal of volcanology and geothermal research","issue":"1-2","page":"66-75","title":"Geology and tectonics of the southwestern boundary of the unstable sector of Mt. Etna (Italy)","volume":"208","author":[{"family":"Groppelli","given":"Gianluca"},{"family":"Norini","given":"Gianluca"}],"issued":{"date-parts":[["2011"]]}}},{"id":1130,"uris":["http://zotero.org/users/local/8IzOOrrn/items/D34GP764"],"uri":["http://zotero.org/users/local/8IzOOrrn/items/D34GP764"],"itemData":{"id":1130,"type":"article-journal","abstract":"Mount Etna is characterized by significant flank instability, whose triggering factors are still a matter of debate. We use analog models to investigate the role of different factors. In the models, a cone and base of granular material simulate the volcanic edifice and its basement. The asymmetric geometry of the basement simulates the topographic gradient around the volcano. Injections of silicone (sets A and B) and low-viscosity vegetable oil (set C) simulate the pressurization of plutonic complex, deep reservoirs, and the emplacement of dikes, respectively. Other experiments (set D) reproduce regional extensional tectonics in the last 105 years, within layers with different cohesion simulating strength differences in the basement. Laser scanner and control points allow the tracking of surface deformation with submillimeter precision. The asymmetric topography enhances flank instability on the side with the weakest confinement (i.e., seaside), providing the preparing factor for instability. In sets A and B, any type of pressurized reservoir enhances, up to 10 times, the amount of flank instability toward the seaside with respect to the other flanks of the volcano. In set C, dike emplacement enhances seaside flank instability up to 8 times. Regional tectonics and crustal layering in set D enhance flank instability up to 2 and 1.3 times, respectively. Considering the duration and frequency of the simulated processes in nature, we propose a semiquantitative evaluation and hierarchy of the factors controlling flank instability at Etna. Magmatic activity (point-like source inflation and dike emplacement) provides the most important triggering factor. Extensional tectonics, in the last 105 years, and crustal layering are more than 10 times less effective. This study shows the importance of differential buttressing at the volcano base for flank instability. This condition is an important indication to expect asymmetric activity in any volcano (flank eruptions and deformation).","container-title":"Journal of Geophysical Research: Solid Earth","DOI":"10.1029/2011JB008216","ISSN":"2156-2202","issue":"B7","language":"en","source":"Wiley Online Library","title":"Analogue modeling of flank instability at Mount Etna: Understanding the driving factors","title-short":"Analogue modeling of flank instability at Mount Etna","URL":"https://agupubs.onlinelibrary.wiley.com/doi/abs/10.1029/2011JB008216","volume":"116","author":[{"family":"Norini","given":"Gianluca"},{"family":"Acocella","given":"Valerio"}],"accessed":{"date-parts":[["2020",1,26]]},"issued":{"date-parts":[["2011"]]}}},{"id":1138,"uris":["http://zotero.org/users/local/8IzOOrrn/items/9AAJACDB"],"uri":["http://zotero.org/users/local/8IzOOrrn/items/9AAJACDB"],"itemData":{"id":1138,"type":"article-journal","abstract":"Volcanic rift zones, characterized by repeated dike emplacements, are expected to delimit the upper portion of unstable flanks at basaltic edifices. We use nearly two decades of InSAR observations excluding wintertime acquisitions, to analyze the relationships between rift zones, dike emplacement and flank instability at Etna. The results highlight a general eastward shift of the volcano summit, including the northeast and south rifts. This steady-state eastward movement (1–2 cm/yr) is interrupted or even reversed during transient dike injections. Detailed analysis of the northeast rift shows that only during phases of dike injection, as in 2002, does the rift transiently becomes the upper border of the unstable flank. The flank's steady-state eastward movement is inferred to result from the interplay between magmatic activity, asymmetric topographic unbuttressing, and east-dipping detachment geometry at its base. This study documents the first evidence of steady-state volcano rift instability interrupted by transient dike injection at basaltic edifices.","container-title":"Geophysical Research Letters","DOI":"10.1029/2012GL053683","ISSN":"1944-8007","issue":"20","language":"en","source":"Wiley Online Library","title":"How do volcanic rift zones relate to flank instability? Evidence from collapsing rifts at Etna","title-short":"How do volcanic rift zones relate to flank instability?","URL":"https://agupubs.onlinelibrary.wiley.com/doi/abs/10.1029/2012GL053683","volume":"39","author":[{"family":"Ruch","given":"Joel"},{"family":"Pepe","given":"Susi"},{"family":"Casu","given":"Francesco"},{"family":"Acocella","given":"Valerio"},{"family":"Neri","given":"Marco"},{"family":"Solaro","given":"Giuseppe"},{"family":"Sansosti","given":"Eugenio"}],"accessed":{"date-parts":[["2020",1,26]]},"issued":{"date-parts":[["2012"]]}}},{"id":1064,"uris":["http://zotero.org/users/local/8IzOOrrn/items/QLQ8SB9C"],"uri":["http://zotero.org/users/local/8IzOOrrn/items/QLQ8SB9C"],"itemData":{"id":1064,"type":"article-journal","abstract":"An updated tectonic framework of Etna's unstable flank has been defined as a result of multidisciplinary analyses carried out by integrating geological and geophysical data. The different typologies of datasets have been analyzed and correlated in order to constrain the geometry and kinematics of the fault systems controlling the unstable flank of Etna volcano and to better understand their complex relationship with the offshore morphostructures of the continental margin. In particular, we have considered as the main structural elements the following four fault systems: Pernicana, Ragalna, Tremestieri–Trecastagni and Timpe. Slip-rates and kinematics have been estimated in both long- and short-terms, respectively, from geological and seismotectonic/geodetic data. Data integration has allowed defining five kinematic domains in the sliding flank of Etna: (1) the NE block, bor</w:instrText>
      </w:r>
      <w:r w:rsidR="002843CF" w:rsidRPr="002843CF">
        <w:rPr>
          <w:rFonts w:asciiTheme="minorHAnsi" w:hAnsiTheme="minorHAnsi" w:cstheme="minorHAnsi"/>
          <w:color w:val="212121"/>
        </w:rPr>
        <w:instrText xml:space="preserve">dered by the Pernicana fault and characterised by the highest deformation velocities; ground velocity progressively diminishes toward South, with a clockwise rotation of the vectors defining (2) the block embracing the central part of the Timpe system; (3) the Giarre wedge; (4) the Medium-East block, bounded by the S. Tecla and Trecastagni faults; and (5) the SE block bordered, by the hidden Belpasso-Ognina tectonic lineament. The dynamics of these blocks takes place through discontinuous movements: sudden short-term accelerations related to the magma intrusion are superimposed to a fairly constant mid-term ESE sliding. The proposed comprehensive model of the unstable flank provides the basic input parameters for applying analytical models to flank dynamics of Etna volcano.","collection-title":"Flank instability at Mt. Etna","container-title":"Journal of Volcanology and Geothermal Research","DOI":"10.1016/j.jvolgeores.2012.10.001","ISSN":"0377-0273","journalAbbreviation":"Journal of Volcanology and Geothermal Research","language":"en","page":"5-15","source":"ScienceDirect","title":"Geometry and kinematics of the fault systems controlling the unstable flank of Etna volcano (Sicily)","volume":"251","author":[{"family":"Azzaro","given":"R."},{"family":"Bonforte","given":"A."},{"family":"Branca","given":"S."},{"family":"Guglielmino","given":"F."}],"issued":{"date-parts":[["2013",2,1]]}}}],"schema":"https://github.com/citation-style-language/schema/raw/master/csl-citation.json"} </w:instrText>
      </w:r>
      <w:r w:rsidR="002843CF">
        <w:rPr>
          <w:rFonts w:asciiTheme="minorHAnsi" w:hAnsiTheme="minorHAnsi" w:cstheme="minorHAnsi"/>
          <w:color w:val="212121"/>
        </w:rPr>
        <w:fldChar w:fldCharType="separate"/>
      </w:r>
      <w:r w:rsidR="002843CF" w:rsidRPr="002843CF">
        <w:rPr>
          <w:rFonts w:ascii="Calibri" w:hAnsi="Calibri" w:cs="Calibri"/>
          <w:vertAlign w:val="superscript"/>
        </w:rPr>
        <w:t>8,26–34</w:t>
      </w:r>
      <w:r w:rsidR="002843CF">
        <w:rPr>
          <w:rFonts w:asciiTheme="minorHAnsi" w:hAnsiTheme="minorHAnsi" w:cstheme="minorHAnsi"/>
          <w:color w:val="212121"/>
        </w:rPr>
        <w:fldChar w:fldCharType="end"/>
      </w:r>
      <w:r w:rsidR="002843CF">
        <w:rPr>
          <w:rFonts w:asciiTheme="minorHAnsi" w:hAnsiTheme="minorHAnsi" w:cstheme="minorHAnsi"/>
          <w:color w:val="212121"/>
        </w:rPr>
        <w:t xml:space="preserve">. </w:t>
      </w:r>
      <w:r w:rsidR="002820FC">
        <w:rPr>
          <w:rFonts w:asciiTheme="minorHAnsi" w:hAnsiTheme="minorHAnsi" w:cstheme="minorHAnsi"/>
          <w:color w:val="212121"/>
        </w:rPr>
        <w:t>Active faulting</w:t>
      </w:r>
      <w:r w:rsidR="00346B6A" w:rsidRPr="006C19EA">
        <w:rPr>
          <w:rFonts w:asciiTheme="minorHAnsi" w:hAnsiTheme="minorHAnsi" w:cstheme="minorHAnsi"/>
          <w:color w:val="212121"/>
        </w:rPr>
        <w:t xml:space="preserve"> </w:t>
      </w:r>
      <w:r w:rsidRPr="006C19EA">
        <w:rPr>
          <w:rFonts w:asciiTheme="minorHAnsi" w:hAnsiTheme="minorHAnsi" w:cstheme="minorHAnsi"/>
          <w:color w:val="212121"/>
        </w:rPr>
        <w:t>take</w:t>
      </w:r>
      <w:r w:rsidR="007E4800">
        <w:rPr>
          <w:rFonts w:asciiTheme="minorHAnsi" w:hAnsiTheme="minorHAnsi" w:cstheme="minorHAnsi"/>
          <w:color w:val="212121"/>
        </w:rPr>
        <w:t>s</w:t>
      </w:r>
      <w:r w:rsidRPr="006C19EA">
        <w:rPr>
          <w:rFonts w:asciiTheme="minorHAnsi" w:hAnsiTheme="minorHAnsi" w:cstheme="minorHAnsi"/>
          <w:color w:val="212121"/>
        </w:rPr>
        <w:t xml:space="preserve"> place along well-defined structures (</w:t>
      </w:r>
      <w:r w:rsidR="00E72F06" w:rsidRPr="006C19EA">
        <w:rPr>
          <w:rFonts w:asciiTheme="minorHAnsi" w:hAnsiTheme="minorHAnsi" w:cstheme="minorHAnsi"/>
          <w:color w:val="212121"/>
        </w:rPr>
        <w:fldChar w:fldCharType="begin"/>
      </w:r>
      <w:r w:rsidR="00E72F06" w:rsidRPr="006C19EA">
        <w:instrText xml:space="preserve"> REF _Ref23946241 \h  \* MERGEFORMAT </w:instrText>
      </w:r>
      <w:r w:rsidR="00E72F06" w:rsidRPr="006C19EA">
        <w:rPr>
          <w:rFonts w:asciiTheme="minorHAnsi" w:hAnsiTheme="minorHAnsi" w:cstheme="minorHAnsi"/>
          <w:color w:val="212121"/>
        </w:rPr>
      </w:r>
      <w:r w:rsidR="00E72F06" w:rsidRPr="006C19EA">
        <w:rPr>
          <w:rFonts w:asciiTheme="minorHAnsi" w:hAnsiTheme="minorHAnsi" w:cstheme="minorHAnsi"/>
          <w:color w:val="212121"/>
        </w:rPr>
        <w:fldChar w:fldCharType="separate"/>
      </w:r>
      <w:r w:rsidRPr="006C19EA">
        <w:rPr>
          <w:rFonts w:asciiTheme="minorHAnsi" w:hAnsiTheme="minorHAnsi" w:cstheme="minorHAnsi"/>
          <w:color w:val="212121"/>
        </w:rPr>
        <w:t>Figure 1</w:t>
      </w:r>
      <w:r w:rsidR="00E72F06" w:rsidRPr="006C19EA">
        <w:rPr>
          <w:rFonts w:asciiTheme="minorHAnsi" w:hAnsiTheme="minorHAnsi" w:cstheme="minorHAnsi"/>
          <w:color w:val="212121"/>
        </w:rPr>
        <w:fldChar w:fldCharType="end"/>
      </w:r>
      <w:r w:rsidRPr="006C19EA">
        <w:rPr>
          <w:rFonts w:asciiTheme="minorHAnsi" w:hAnsiTheme="minorHAnsi" w:cstheme="minorHAnsi"/>
          <w:color w:val="212121"/>
        </w:rPr>
        <w:t>b</w:t>
      </w:r>
      <w:r w:rsidR="00E554F6" w:rsidRPr="006C19EA">
        <w:rPr>
          <w:rFonts w:asciiTheme="minorHAnsi" w:hAnsiTheme="minorHAnsi" w:cstheme="minorHAnsi"/>
          <w:color w:val="212121"/>
        </w:rPr>
        <w:t>)</w:t>
      </w:r>
      <w:r w:rsidRPr="006C19EA">
        <w:rPr>
          <w:rFonts w:asciiTheme="minorHAnsi" w:hAnsiTheme="minorHAnsi" w:cstheme="minorHAnsi"/>
          <w:color w:val="212121"/>
        </w:rPr>
        <w:t xml:space="preserve">; mainly </w:t>
      </w:r>
      <w:r w:rsidR="00E554F6" w:rsidRPr="006C19EA">
        <w:rPr>
          <w:rFonts w:asciiTheme="minorHAnsi" w:hAnsiTheme="minorHAnsi" w:cstheme="minorHAnsi"/>
          <w:color w:val="212121"/>
        </w:rPr>
        <w:t xml:space="preserve">along the faults bordering the spreading blocks, particularly </w:t>
      </w:r>
      <w:r w:rsidRPr="006C19EA">
        <w:rPr>
          <w:rFonts w:asciiTheme="minorHAnsi" w:hAnsiTheme="minorHAnsi" w:cstheme="minorHAnsi"/>
          <w:color w:val="212121"/>
        </w:rPr>
        <w:t xml:space="preserve">the </w:t>
      </w:r>
      <w:proofErr w:type="spellStart"/>
      <w:r w:rsidRPr="006C19EA">
        <w:rPr>
          <w:rFonts w:asciiTheme="minorHAnsi" w:hAnsiTheme="minorHAnsi" w:cstheme="minorHAnsi"/>
          <w:color w:val="212121"/>
        </w:rPr>
        <w:t>Pernicana</w:t>
      </w:r>
      <w:proofErr w:type="spellEnd"/>
      <w:r w:rsidRPr="006C19EA">
        <w:rPr>
          <w:rFonts w:asciiTheme="minorHAnsi" w:hAnsiTheme="minorHAnsi" w:cstheme="minorHAnsi"/>
          <w:color w:val="212121"/>
        </w:rPr>
        <w:t xml:space="preserve"> fault, to the north</w:t>
      </w:r>
      <w:r w:rsidR="00A05B3C" w:rsidRPr="006C19EA">
        <w:rPr>
          <w:rFonts w:asciiTheme="minorHAnsi" w:hAnsiTheme="minorHAnsi" w:cstheme="minorHAnsi"/>
          <w:color w:val="212121"/>
        </w:rPr>
        <w:t xml:space="preserve">, </w:t>
      </w:r>
      <w:proofErr w:type="spellStart"/>
      <w:r w:rsidR="002820FC">
        <w:rPr>
          <w:rFonts w:asciiTheme="minorHAnsi" w:hAnsiTheme="minorHAnsi" w:cstheme="minorHAnsi"/>
          <w:color w:val="212121"/>
        </w:rPr>
        <w:t>Moscarello</w:t>
      </w:r>
      <w:proofErr w:type="spellEnd"/>
      <w:r w:rsidR="002820FC">
        <w:rPr>
          <w:rFonts w:asciiTheme="minorHAnsi" w:hAnsiTheme="minorHAnsi" w:cstheme="minorHAnsi"/>
          <w:color w:val="212121"/>
        </w:rPr>
        <w:t xml:space="preserve">, </w:t>
      </w:r>
      <w:r w:rsidR="00A05B3C" w:rsidRPr="006C19EA">
        <w:rPr>
          <w:rFonts w:asciiTheme="minorHAnsi" w:hAnsiTheme="minorHAnsi" w:cstheme="minorHAnsi"/>
          <w:color w:val="212121"/>
        </w:rPr>
        <w:t>Santa</w:t>
      </w:r>
      <w:r w:rsidR="00E554F6" w:rsidRPr="006C19EA">
        <w:rPr>
          <w:rFonts w:asciiTheme="minorHAnsi" w:hAnsiTheme="minorHAnsi" w:cstheme="minorHAnsi"/>
          <w:color w:val="212121"/>
        </w:rPr>
        <w:t xml:space="preserve"> </w:t>
      </w:r>
      <w:proofErr w:type="spellStart"/>
      <w:r w:rsidR="00E554F6" w:rsidRPr="006C19EA">
        <w:rPr>
          <w:rFonts w:asciiTheme="minorHAnsi" w:hAnsiTheme="minorHAnsi" w:cstheme="minorHAnsi"/>
          <w:color w:val="212121"/>
        </w:rPr>
        <w:t>Venerina</w:t>
      </w:r>
      <w:proofErr w:type="spellEnd"/>
      <w:r w:rsidR="003A05DC" w:rsidRPr="006C19EA">
        <w:rPr>
          <w:rFonts w:asciiTheme="minorHAnsi" w:hAnsiTheme="minorHAnsi" w:cstheme="minorHAnsi"/>
          <w:color w:val="212121"/>
        </w:rPr>
        <w:t>,</w:t>
      </w:r>
      <w:r w:rsidR="007E4800">
        <w:rPr>
          <w:rFonts w:asciiTheme="minorHAnsi" w:hAnsiTheme="minorHAnsi" w:cstheme="minorHAnsi"/>
          <w:color w:val="212121"/>
        </w:rPr>
        <w:t xml:space="preserve"> </w:t>
      </w:r>
      <w:proofErr w:type="spellStart"/>
      <w:r w:rsidR="00E554F6" w:rsidRPr="006C19EA">
        <w:rPr>
          <w:rFonts w:asciiTheme="minorHAnsi" w:hAnsiTheme="minorHAnsi" w:cstheme="minorHAnsi"/>
          <w:color w:val="212121"/>
        </w:rPr>
        <w:t>Trecastagni</w:t>
      </w:r>
      <w:proofErr w:type="spellEnd"/>
      <w:r w:rsidR="00A05B3C" w:rsidRPr="006C19EA">
        <w:rPr>
          <w:rFonts w:asciiTheme="minorHAnsi" w:hAnsiTheme="minorHAnsi" w:cstheme="minorHAnsi"/>
          <w:color w:val="212121"/>
        </w:rPr>
        <w:t xml:space="preserve"> </w:t>
      </w:r>
      <w:r w:rsidR="003A05DC" w:rsidRPr="006C19EA">
        <w:rPr>
          <w:rFonts w:asciiTheme="minorHAnsi" w:hAnsiTheme="minorHAnsi" w:cstheme="minorHAnsi"/>
          <w:color w:val="212121"/>
        </w:rPr>
        <w:t xml:space="preserve">and </w:t>
      </w:r>
      <w:proofErr w:type="spellStart"/>
      <w:r w:rsidR="003A05DC" w:rsidRPr="006C19EA">
        <w:rPr>
          <w:rFonts w:asciiTheme="minorHAnsi" w:hAnsiTheme="minorHAnsi" w:cstheme="minorHAnsi"/>
          <w:color w:val="212121"/>
        </w:rPr>
        <w:t>Tremestieri</w:t>
      </w:r>
      <w:proofErr w:type="spellEnd"/>
      <w:r w:rsidR="003A05DC" w:rsidRPr="006C19EA">
        <w:rPr>
          <w:rFonts w:asciiTheme="minorHAnsi" w:hAnsiTheme="minorHAnsi" w:cstheme="minorHAnsi"/>
          <w:color w:val="212121"/>
        </w:rPr>
        <w:t xml:space="preserve"> </w:t>
      </w:r>
      <w:r w:rsidR="00A05B3C" w:rsidRPr="006C19EA">
        <w:rPr>
          <w:rFonts w:asciiTheme="minorHAnsi" w:hAnsiTheme="minorHAnsi" w:cstheme="minorHAnsi"/>
          <w:color w:val="212121"/>
        </w:rPr>
        <w:t>Faults</w:t>
      </w:r>
      <w:r w:rsidRPr="006C19EA">
        <w:rPr>
          <w:rFonts w:asciiTheme="minorHAnsi" w:hAnsiTheme="minorHAnsi" w:cstheme="minorHAnsi"/>
          <w:color w:val="212121"/>
        </w:rPr>
        <w:t xml:space="preserve"> </w:t>
      </w:r>
      <w:r w:rsidR="00A05B3C" w:rsidRPr="006C19EA">
        <w:rPr>
          <w:rFonts w:asciiTheme="minorHAnsi" w:hAnsiTheme="minorHAnsi" w:cstheme="minorHAnsi"/>
          <w:color w:val="212121"/>
        </w:rPr>
        <w:t xml:space="preserve">to SE </w:t>
      </w:r>
      <w:r w:rsidRPr="006C19EA">
        <w:rPr>
          <w:rFonts w:asciiTheme="minorHAnsi" w:hAnsiTheme="minorHAnsi" w:cstheme="minorHAnsi"/>
          <w:color w:val="212121"/>
        </w:rPr>
        <w:t xml:space="preserve">and </w:t>
      </w:r>
      <w:proofErr w:type="spellStart"/>
      <w:r w:rsidR="00A05B3C" w:rsidRPr="006C19EA">
        <w:rPr>
          <w:rFonts w:asciiTheme="minorHAnsi" w:hAnsiTheme="minorHAnsi" w:cstheme="minorHAnsi"/>
          <w:color w:val="212121"/>
        </w:rPr>
        <w:t>Ragalna</w:t>
      </w:r>
      <w:proofErr w:type="spellEnd"/>
      <w:r w:rsidR="00A05B3C" w:rsidRPr="006C19EA">
        <w:rPr>
          <w:rFonts w:asciiTheme="minorHAnsi" w:hAnsiTheme="minorHAnsi" w:cstheme="minorHAnsi"/>
          <w:color w:val="212121"/>
        </w:rPr>
        <w:t xml:space="preserve"> Fault to </w:t>
      </w:r>
      <w:r w:rsidR="00F85522" w:rsidRPr="006C19EA">
        <w:rPr>
          <w:rFonts w:asciiTheme="minorHAnsi" w:hAnsiTheme="minorHAnsi" w:cstheme="minorHAnsi"/>
          <w:color w:val="212121"/>
        </w:rPr>
        <w:t>W</w:t>
      </w:r>
      <w:r w:rsidRPr="006C19EA">
        <w:rPr>
          <w:rFonts w:asciiTheme="minorHAnsi" w:hAnsiTheme="minorHAnsi" w:cstheme="minorHAnsi"/>
          <w:color w:val="212121"/>
        </w:rPr>
        <w:t>.</w:t>
      </w:r>
    </w:p>
    <w:p w14:paraId="393FB8DB" w14:textId="55A33D2C" w:rsidR="007639D3" w:rsidRPr="001B4C7F" w:rsidRDefault="002820FC" w:rsidP="006C19EA">
      <w:pPr>
        <w:pStyle w:val="xmsonormal"/>
        <w:shd w:val="clear" w:color="auto" w:fill="FFFFFF"/>
        <w:spacing w:before="0" w:beforeAutospacing="0" w:after="0" w:afterAutospacing="0" w:line="480" w:lineRule="auto"/>
        <w:rPr>
          <w:rFonts w:cstheme="minorHAnsi"/>
          <w:color w:val="212121"/>
        </w:rPr>
      </w:pPr>
      <w:r w:rsidRPr="006C19EA">
        <w:rPr>
          <w:rFonts w:asciiTheme="minorHAnsi" w:hAnsiTheme="minorHAnsi" w:cstheme="minorHAnsi"/>
          <w:color w:val="212121"/>
        </w:rPr>
        <w:t>T</w:t>
      </w:r>
      <w:r w:rsidR="00580E25" w:rsidRPr="006C19EA">
        <w:rPr>
          <w:rFonts w:asciiTheme="minorHAnsi" w:hAnsiTheme="minorHAnsi" w:cstheme="minorHAnsi"/>
          <w:color w:val="212121"/>
        </w:rPr>
        <w:t>hese structures are</w:t>
      </w:r>
      <w:r w:rsidR="001F1F42" w:rsidRPr="006C19EA">
        <w:rPr>
          <w:rFonts w:asciiTheme="minorHAnsi" w:hAnsiTheme="minorHAnsi" w:cstheme="minorHAnsi"/>
          <w:color w:val="212121"/>
        </w:rPr>
        <w:t xml:space="preserve">  characterized by </w:t>
      </w:r>
      <w:r w:rsidRPr="006C19EA">
        <w:rPr>
          <w:rFonts w:asciiTheme="minorHAnsi" w:hAnsiTheme="minorHAnsi" w:cstheme="minorHAnsi"/>
          <w:color w:val="212121"/>
        </w:rPr>
        <w:t xml:space="preserve">fault creep alternating with </w:t>
      </w:r>
      <w:r w:rsidR="001F1F42" w:rsidRPr="006C19EA">
        <w:rPr>
          <w:rFonts w:asciiTheme="minorHAnsi" w:hAnsiTheme="minorHAnsi" w:cstheme="minorHAnsi"/>
          <w:color w:val="212121"/>
        </w:rPr>
        <w:t>frequent, low magnitude and shallow seismic events (</w:t>
      </w:r>
      <w:r w:rsidR="00E72F06" w:rsidRPr="006C19EA">
        <w:rPr>
          <w:rFonts w:asciiTheme="minorHAnsi" w:hAnsiTheme="minorHAnsi" w:cstheme="minorHAnsi"/>
          <w:color w:val="212121"/>
        </w:rPr>
        <w:fldChar w:fldCharType="begin"/>
      </w:r>
      <w:r w:rsidR="00E72F06" w:rsidRPr="006C19EA">
        <w:instrText xml:space="preserve"> REF _Ref23946241 \h  \* MERGEFORMAT </w:instrText>
      </w:r>
      <w:r w:rsidR="00E72F06" w:rsidRPr="006C19EA">
        <w:rPr>
          <w:rFonts w:asciiTheme="minorHAnsi" w:hAnsiTheme="minorHAnsi" w:cstheme="minorHAnsi"/>
          <w:color w:val="212121"/>
        </w:rPr>
      </w:r>
      <w:r w:rsidR="00E72F06" w:rsidRPr="006C19EA">
        <w:rPr>
          <w:rFonts w:asciiTheme="minorHAnsi" w:hAnsiTheme="minorHAnsi" w:cstheme="minorHAnsi"/>
          <w:color w:val="212121"/>
        </w:rPr>
        <w:fldChar w:fldCharType="separate"/>
      </w:r>
      <w:r w:rsidR="001F1F42" w:rsidRPr="006C19EA">
        <w:rPr>
          <w:rFonts w:asciiTheme="minorHAnsi" w:hAnsiTheme="minorHAnsi" w:cstheme="minorHAnsi"/>
          <w:color w:val="212121"/>
        </w:rPr>
        <w:t>Figure 1</w:t>
      </w:r>
      <w:r w:rsidR="00E72F06" w:rsidRPr="006C19EA">
        <w:rPr>
          <w:rFonts w:asciiTheme="minorHAnsi" w:hAnsiTheme="minorHAnsi" w:cstheme="minorHAnsi"/>
          <w:color w:val="212121"/>
        </w:rPr>
        <w:fldChar w:fldCharType="end"/>
      </w:r>
      <w:r w:rsidR="001F1F42" w:rsidRPr="006C19EA">
        <w:rPr>
          <w:rFonts w:asciiTheme="minorHAnsi" w:hAnsiTheme="minorHAnsi" w:cstheme="minorHAnsi"/>
          <w:color w:val="212121"/>
        </w:rPr>
        <w:t>) that, notwithstanding a small magnitude range, locally induce remarkable shaking and ground surface ruptures.</w:t>
      </w:r>
      <w:r w:rsidR="00DC67F5" w:rsidRPr="006C19EA">
        <w:rPr>
          <w:rFonts w:asciiTheme="minorHAnsi" w:hAnsiTheme="minorHAnsi" w:cstheme="minorHAnsi"/>
          <w:color w:val="212121"/>
        </w:rPr>
        <w:t xml:space="preserve"> </w:t>
      </w:r>
      <w:r w:rsidR="002843CF" w:rsidRPr="002843CF">
        <w:rPr>
          <w:rFonts w:asciiTheme="minorHAnsi" w:hAnsiTheme="minorHAnsi" w:cstheme="minorHAnsi"/>
          <w:color w:val="212121"/>
        </w:rPr>
        <w:t>A</w:t>
      </w:r>
      <w:r w:rsidR="00160FF6" w:rsidRPr="002843CF">
        <w:rPr>
          <w:rFonts w:asciiTheme="minorHAnsi" w:hAnsiTheme="minorHAnsi" w:cstheme="minorHAnsi"/>
          <w:color w:val="212121"/>
        </w:rPr>
        <w:t>n</w:t>
      </w:r>
      <w:r w:rsidR="007639D3" w:rsidRPr="002843CF">
        <w:rPr>
          <w:rFonts w:asciiTheme="minorHAnsi" w:hAnsiTheme="minorHAnsi" w:cstheme="minorHAnsi"/>
          <w:color w:val="212121"/>
        </w:rPr>
        <w:t xml:space="preserve"> </w:t>
      </w:r>
      <w:r w:rsidR="00160FF6" w:rsidRPr="002843CF">
        <w:rPr>
          <w:rFonts w:asciiTheme="minorHAnsi" w:hAnsiTheme="minorHAnsi" w:cstheme="minorHAnsi"/>
          <w:color w:val="212121"/>
        </w:rPr>
        <w:t>elevation map</w:t>
      </w:r>
      <w:r w:rsidR="007639D3" w:rsidRPr="002843CF">
        <w:rPr>
          <w:rFonts w:asciiTheme="minorHAnsi" w:hAnsiTheme="minorHAnsi" w:cstheme="minorHAnsi"/>
          <w:color w:val="212121"/>
        </w:rPr>
        <w:t xml:space="preserve"> of the Etna </w:t>
      </w:r>
      <w:r w:rsidR="00160FF6" w:rsidRPr="002843CF">
        <w:rPr>
          <w:rFonts w:asciiTheme="minorHAnsi" w:hAnsiTheme="minorHAnsi" w:cstheme="minorHAnsi"/>
          <w:color w:val="212121"/>
        </w:rPr>
        <w:t xml:space="preserve">sedimentary </w:t>
      </w:r>
      <w:r w:rsidR="007639D3" w:rsidRPr="002843CF">
        <w:rPr>
          <w:rFonts w:asciiTheme="minorHAnsi" w:hAnsiTheme="minorHAnsi" w:cstheme="minorHAnsi"/>
          <w:color w:val="212121"/>
        </w:rPr>
        <w:t>basement,</w:t>
      </w:r>
      <w:r w:rsidR="00160FF6" w:rsidRPr="002843CF">
        <w:rPr>
          <w:rFonts w:asciiTheme="minorHAnsi" w:hAnsiTheme="minorHAnsi" w:cstheme="minorHAnsi"/>
          <w:color w:val="212121"/>
        </w:rPr>
        <w:t xml:space="preserve"> whose top is marked by </w:t>
      </w:r>
      <w:r w:rsidR="004276F9" w:rsidRPr="002843CF">
        <w:rPr>
          <w:rFonts w:asciiTheme="minorHAnsi" w:hAnsiTheme="minorHAnsi" w:cstheme="minorHAnsi"/>
          <w:color w:val="212121"/>
        </w:rPr>
        <w:t>E</w:t>
      </w:r>
      <w:r w:rsidR="00160FF6" w:rsidRPr="002843CF">
        <w:rPr>
          <w:rFonts w:asciiTheme="minorHAnsi" w:hAnsiTheme="minorHAnsi" w:cstheme="minorHAnsi"/>
          <w:color w:val="212121"/>
        </w:rPr>
        <w:t>arly-</w:t>
      </w:r>
      <w:r w:rsidR="004276F9" w:rsidRPr="002843CF">
        <w:rPr>
          <w:rFonts w:asciiTheme="minorHAnsi" w:hAnsiTheme="minorHAnsi" w:cstheme="minorHAnsi"/>
          <w:color w:val="212121"/>
        </w:rPr>
        <w:t>M</w:t>
      </w:r>
      <w:r w:rsidR="00160FF6" w:rsidRPr="002843CF">
        <w:rPr>
          <w:rFonts w:asciiTheme="minorHAnsi" w:hAnsiTheme="minorHAnsi" w:cstheme="minorHAnsi"/>
          <w:color w:val="212121"/>
        </w:rPr>
        <w:t xml:space="preserve">iddle Pleistocene </w:t>
      </w:r>
      <w:proofErr w:type="spellStart"/>
      <w:r w:rsidR="00160FF6" w:rsidRPr="002843CF">
        <w:rPr>
          <w:rFonts w:asciiTheme="minorHAnsi" w:hAnsiTheme="minorHAnsi" w:cstheme="minorHAnsi"/>
          <w:color w:val="212121"/>
        </w:rPr>
        <w:t>marly</w:t>
      </w:r>
      <w:proofErr w:type="spellEnd"/>
      <w:r w:rsidR="00160FF6" w:rsidRPr="002843CF">
        <w:rPr>
          <w:rFonts w:asciiTheme="minorHAnsi" w:hAnsiTheme="minorHAnsi" w:cstheme="minorHAnsi"/>
          <w:color w:val="212121"/>
        </w:rPr>
        <w:t xml:space="preserve"> clays (</w:t>
      </w:r>
      <w:r w:rsidR="00D44474">
        <w:rPr>
          <w:rFonts w:asciiTheme="minorHAnsi" w:hAnsiTheme="minorHAnsi" w:cstheme="minorHAnsi"/>
          <w:color w:val="212121"/>
        </w:rPr>
        <w:t>“</w:t>
      </w:r>
      <w:proofErr w:type="spellStart"/>
      <w:r w:rsidR="00160FF6" w:rsidRPr="002843CF">
        <w:rPr>
          <w:rFonts w:asciiTheme="minorHAnsi" w:hAnsiTheme="minorHAnsi" w:cstheme="minorHAnsi"/>
          <w:color w:val="212121"/>
        </w:rPr>
        <w:t>Argille</w:t>
      </w:r>
      <w:proofErr w:type="spellEnd"/>
      <w:r w:rsidR="00160FF6" w:rsidRPr="002843CF">
        <w:rPr>
          <w:rFonts w:asciiTheme="minorHAnsi" w:hAnsiTheme="minorHAnsi" w:cstheme="minorHAnsi"/>
          <w:color w:val="212121"/>
        </w:rPr>
        <w:t xml:space="preserve"> </w:t>
      </w:r>
      <w:r w:rsidR="004276F9" w:rsidRPr="002843CF">
        <w:rPr>
          <w:rFonts w:asciiTheme="minorHAnsi" w:hAnsiTheme="minorHAnsi" w:cstheme="minorHAnsi"/>
          <w:color w:val="212121"/>
        </w:rPr>
        <w:t>G</w:t>
      </w:r>
      <w:r w:rsidR="00160FF6" w:rsidRPr="002843CF">
        <w:rPr>
          <w:rFonts w:asciiTheme="minorHAnsi" w:hAnsiTheme="minorHAnsi" w:cstheme="minorHAnsi"/>
          <w:color w:val="212121"/>
        </w:rPr>
        <w:t>rigio</w:t>
      </w:r>
      <w:r w:rsidR="004276F9" w:rsidRPr="002843CF">
        <w:rPr>
          <w:rFonts w:asciiTheme="minorHAnsi" w:hAnsiTheme="minorHAnsi" w:cstheme="minorHAnsi"/>
          <w:color w:val="212121"/>
        </w:rPr>
        <w:t xml:space="preserve"> </w:t>
      </w:r>
      <w:proofErr w:type="spellStart"/>
      <w:r w:rsidR="004276F9" w:rsidRPr="002843CF">
        <w:rPr>
          <w:rFonts w:asciiTheme="minorHAnsi" w:hAnsiTheme="minorHAnsi" w:cstheme="minorHAnsi"/>
          <w:color w:val="212121"/>
        </w:rPr>
        <w:t>A</w:t>
      </w:r>
      <w:r w:rsidR="00160FF6" w:rsidRPr="002843CF">
        <w:rPr>
          <w:rFonts w:asciiTheme="minorHAnsi" w:hAnsiTheme="minorHAnsi" w:cstheme="minorHAnsi"/>
          <w:color w:val="212121"/>
        </w:rPr>
        <w:t>zzurre</w:t>
      </w:r>
      <w:proofErr w:type="spellEnd"/>
      <w:r w:rsidR="00160FF6" w:rsidRPr="002843CF">
        <w:rPr>
          <w:rFonts w:asciiTheme="minorHAnsi" w:hAnsiTheme="minorHAnsi" w:cstheme="minorHAnsi"/>
          <w:color w:val="212121"/>
        </w:rPr>
        <w:t xml:space="preserve"> Fm.</w:t>
      </w:r>
      <w:r w:rsidR="00D44474">
        <w:rPr>
          <w:rFonts w:asciiTheme="minorHAnsi" w:hAnsiTheme="minorHAnsi" w:cstheme="minorHAnsi"/>
          <w:color w:val="212121"/>
        </w:rPr>
        <w:t>”</w:t>
      </w:r>
      <w:r w:rsidR="00160FF6" w:rsidRPr="006C19EA">
        <w:rPr>
          <w:rFonts w:asciiTheme="minorHAnsi" w:hAnsiTheme="minorHAnsi" w:cstheme="minorHAnsi"/>
          <w:color w:val="212121"/>
        </w:rPr>
        <w:t xml:space="preserve">) </w:t>
      </w:r>
      <w:r w:rsidR="002843CF">
        <w:rPr>
          <w:rFonts w:asciiTheme="minorHAnsi" w:hAnsiTheme="minorHAnsi" w:cstheme="minorHAnsi"/>
          <w:color w:val="212121"/>
        </w:rPr>
        <w:t>has been recently published</w:t>
      </w:r>
      <w:r w:rsidR="002843CF">
        <w:rPr>
          <w:rFonts w:asciiTheme="minorHAnsi" w:hAnsiTheme="minorHAnsi" w:cstheme="minorHAnsi"/>
          <w:color w:val="212121"/>
        </w:rPr>
        <w:fldChar w:fldCharType="begin"/>
      </w:r>
      <w:r w:rsidR="002843CF">
        <w:rPr>
          <w:rFonts w:asciiTheme="minorHAnsi" w:hAnsiTheme="minorHAnsi" w:cstheme="minorHAnsi"/>
          <w:color w:val="212121"/>
        </w:rPr>
        <w:instrText xml:space="preserve"> ADDIN ZOTERO_ITEM CSL_CITATION {"citationID":"dKmHCNPH","properties":{"formattedCitation":"\\super 20\\nosupersub{}","plainCitation":"20","noteIndex":0},"citationItems":[{"id":1079,"uris":["http://zotero.org/users/local/8IzOOrrn/items/LFE3CGTX"],"uri":["http://zotero.org/users/local/8IzOOrrn/items/LFE3CGTX"],"itemData":{"id":1079,"type":"article-journal","abstract":"The reinterpretation of more than 2500 subsurface data, consisting of geoelectric and borehole prospecting undertaken at Mount Etna, allows reconstructing the contour map of the sedimentary basement. This reconstruction highlights a complex asymmetric topography due to the inhomogeneous long-term updoming of the region and the interrelationship between the development of the drainage network and flank instability. These different processes have produced a major morphological difference between the eastern sector, characterised by a 17km-wide horseshoe-shaped depression, and the other flanks formed by palaeovalleys. The origin of the wide horseshoe-shaped depression can be attributed to the large-scale flank instability processes involving the entire continental margin in the Etna offshore. This depression of the Etna basement was generated by a series of coalescent landslides before the beginning of the eruptive activity of the Timpe phase more than 220ka ago. This wide depression is the main cause of the flank instability that produced the gravitational slope failures of the Valle del Bove about 10ka ago. Regarding Mt Etna's geometry, we have estimated a total volume of about 532km3 that was emplaced during the past 330ka, resulting in an average rate of volcanic output of 0.0016km3/a. The reconstruction of the temporal variation of the average eruptive rate highlights a drastic increase of volcanism during the last 100ka in response to the gradual stabilization of the plumbing system in the Etna region that led to the build-up of the composite stratovolcano structure. The data presented in this paper represent the state of knowledge of the sedimentary basement of Etna, which can be used for future studies aimed at developing a detailed understanding of the deep structure of the volcano's unstable flanks.","collection-title":"Recent Megathrust Earthquakes and Tsunamis: Observations and Processes","container-title":"Tectonophysics","DOI":"10.1016/j.tecto.2012.11.011","ISSN":"0040-1951","journalAbbreviation":"Tectonophysics","language":"en","page":"46-64","source":"ScienceDirect","title":"The morphostructural setting of Mount Etna sedimentary basement (Italy): Implications for the geometry and volume of the volcano and its flank instability","title-short":"The morphostructural setting of Mount Etna sedimentary basement (Italy)","volume":"586","author":[{"family":"Branca","given":"Stefano"},{"family":"Ferrara","given":"Vincenzo"}],"issued":{"date-parts":[["2013",2,26]]}}}],"schema":"https://github.com/citation-style-language/schema/raw/master/csl-citation.json"} </w:instrText>
      </w:r>
      <w:r w:rsidR="002843CF">
        <w:rPr>
          <w:rFonts w:asciiTheme="minorHAnsi" w:hAnsiTheme="minorHAnsi" w:cstheme="minorHAnsi"/>
          <w:color w:val="212121"/>
        </w:rPr>
        <w:fldChar w:fldCharType="separate"/>
      </w:r>
      <w:r w:rsidR="002843CF" w:rsidRPr="002843CF">
        <w:rPr>
          <w:rFonts w:ascii="Calibri" w:hAnsi="Calibri" w:cs="Calibri"/>
          <w:vertAlign w:val="superscript"/>
        </w:rPr>
        <w:t>20</w:t>
      </w:r>
      <w:r w:rsidR="002843CF">
        <w:rPr>
          <w:rFonts w:asciiTheme="minorHAnsi" w:hAnsiTheme="minorHAnsi" w:cstheme="minorHAnsi"/>
          <w:color w:val="212121"/>
        </w:rPr>
        <w:fldChar w:fldCharType="end"/>
      </w:r>
      <w:r w:rsidR="00160FF6" w:rsidRPr="006C19EA">
        <w:rPr>
          <w:rFonts w:asciiTheme="minorHAnsi" w:hAnsiTheme="minorHAnsi" w:cstheme="minorHAnsi"/>
          <w:color w:val="212121"/>
        </w:rPr>
        <w:t>. The reconstruction</w:t>
      </w:r>
      <w:r w:rsidR="004276F9">
        <w:rPr>
          <w:rFonts w:asciiTheme="minorHAnsi" w:hAnsiTheme="minorHAnsi" w:cstheme="minorHAnsi"/>
          <w:color w:val="212121"/>
        </w:rPr>
        <w:t xml:space="preserve"> of their top surface</w:t>
      </w:r>
      <w:r w:rsidR="00160FF6" w:rsidRPr="006C19EA">
        <w:rPr>
          <w:rFonts w:asciiTheme="minorHAnsi" w:hAnsiTheme="minorHAnsi" w:cstheme="minorHAnsi"/>
          <w:color w:val="212121"/>
        </w:rPr>
        <w:t xml:space="preserve"> highlights</w:t>
      </w:r>
      <w:r w:rsidR="007639D3" w:rsidRPr="006C19EA">
        <w:rPr>
          <w:rFonts w:asciiTheme="minorHAnsi" w:hAnsiTheme="minorHAnsi" w:cstheme="minorHAnsi"/>
          <w:color w:val="212121"/>
        </w:rPr>
        <w:t xml:space="preserve"> a volcanic pile reaching 2500 m below the summit crater area and </w:t>
      </w:r>
      <w:r w:rsidR="00334CD3" w:rsidRPr="006C19EA">
        <w:rPr>
          <w:rFonts w:asciiTheme="minorHAnsi" w:hAnsiTheme="minorHAnsi" w:cstheme="minorHAnsi"/>
          <w:color w:val="212121"/>
        </w:rPr>
        <w:t xml:space="preserve">a </w:t>
      </w:r>
      <w:r w:rsidR="00160FF6" w:rsidRPr="006C19EA">
        <w:rPr>
          <w:rFonts w:asciiTheme="minorHAnsi" w:hAnsiTheme="minorHAnsi" w:cstheme="minorHAnsi"/>
          <w:color w:val="212121"/>
        </w:rPr>
        <w:t xml:space="preserve">horseshoe-shaped </w:t>
      </w:r>
      <w:r w:rsidR="004276F9">
        <w:rPr>
          <w:rFonts w:asciiTheme="minorHAnsi" w:hAnsiTheme="minorHAnsi" w:cstheme="minorHAnsi"/>
          <w:color w:val="212121"/>
        </w:rPr>
        <w:t>under the eastern flank of the Volcano</w:t>
      </w:r>
      <w:r w:rsidR="00160FF6" w:rsidRPr="006C19EA">
        <w:rPr>
          <w:rFonts w:asciiTheme="minorHAnsi" w:hAnsiTheme="minorHAnsi" w:cstheme="minorHAnsi"/>
          <w:color w:val="212121"/>
        </w:rPr>
        <w:t xml:space="preserve">. </w:t>
      </w:r>
      <w:r>
        <w:rPr>
          <w:rFonts w:asciiTheme="minorHAnsi" w:hAnsiTheme="minorHAnsi" w:cstheme="minorHAnsi"/>
          <w:color w:val="212121"/>
        </w:rPr>
        <w:t xml:space="preserve">In fact, </w:t>
      </w:r>
      <w:r w:rsidR="00276EF7">
        <w:rPr>
          <w:rFonts w:asciiTheme="minorHAnsi" w:hAnsiTheme="minorHAnsi" w:cstheme="minorHAnsi"/>
          <w:color w:val="212121"/>
        </w:rPr>
        <w:t xml:space="preserve">the latter </w:t>
      </w:r>
      <w:r w:rsidRPr="008057B2">
        <w:rPr>
          <w:rFonts w:asciiTheme="minorHAnsi" w:hAnsiTheme="minorHAnsi" w:cstheme="minorHAnsi"/>
          <w:color w:val="212121"/>
        </w:rPr>
        <w:t xml:space="preserve">experienced </w:t>
      </w:r>
      <w:r w:rsidR="004F736F" w:rsidRPr="006C19EA">
        <w:rPr>
          <w:rFonts w:asciiTheme="minorHAnsi" w:hAnsiTheme="minorHAnsi" w:cstheme="minorHAnsi"/>
          <w:color w:val="212121"/>
        </w:rPr>
        <w:t>during Late Pleistocene</w:t>
      </w:r>
      <w:r w:rsidR="00160FF6" w:rsidRPr="006C19EA">
        <w:rPr>
          <w:rFonts w:asciiTheme="minorHAnsi" w:hAnsiTheme="minorHAnsi" w:cstheme="minorHAnsi"/>
          <w:color w:val="212121"/>
        </w:rPr>
        <w:t xml:space="preserve"> </w:t>
      </w:r>
      <w:r w:rsidR="00276EF7">
        <w:rPr>
          <w:rFonts w:asciiTheme="minorHAnsi" w:hAnsiTheme="minorHAnsi" w:cstheme="minorHAnsi"/>
          <w:color w:val="212121"/>
        </w:rPr>
        <w:t xml:space="preserve">a </w:t>
      </w:r>
      <w:r w:rsidR="00160FF6" w:rsidRPr="006C19EA">
        <w:rPr>
          <w:rFonts w:asciiTheme="minorHAnsi" w:hAnsiTheme="minorHAnsi" w:cstheme="minorHAnsi"/>
          <w:color w:val="212121"/>
        </w:rPr>
        <w:t xml:space="preserve">major </w:t>
      </w:r>
      <w:r>
        <w:rPr>
          <w:rFonts w:asciiTheme="minorHAnsi" w:hAnsiTheme="minorHAnsi" w:cstheme="minorHAnsi"/>
          <w:color w:val="212121"/>
        </w:rPr>
        <w:t xml:space="preserve">gravitational </w:t>
      </w:r>
      <w:r w:rsidR="00160FF6" w:rsidRPr="006C19EA">
        <w:rPr>
          <w:rFonts w:asciiTheme="minorHAnsi" w:hAnsiTheme="minorHAnsi" w:cstheme="minorHAnsi"/>
          <w:color w:val="212121"/>
        </w:rPr>
        <w:t>instability</w:t>
      </w:r>
      <w:r w:rsidR="00276EF7">
        <w:rPr>
          <w:rFonts w:asciiTheme="minorHAnsi" w:hAnsiTheme="minorHAnsi" w:cstheme="minorHAnsi"/>
          <w:color w:val="212121"/>
        </w:rPr>
        <w:t>,</w:t>
      </w:r>
      <w:r w:rsidR="00160FF6" w:rsidRPr="006C19EA">
        <w:rPr>
          <w:rFonts w:asciiTheme="minorHAnsi" w:hAnsiTheme="minorHAnsi" w:cstheme="minorHAnsi"/>
          <w:color w:val="212121"/>
        </w:rPr>
        <w:t xml:space="preserve"> leading to its collapse and the </w:t>
      </w:r>
      <w:r w:rsidR="00276EF7">
        <w:rPr>
          <w:rFonts w:asciiTheme="minorHAnsi" w:hAnsiTheme="minorHAnsi" w:cstheme="minorHAnsi"/>
          <w:color w:val="212121"/>
        </w:rPr>
        <w:t>consequent infilling</w:t>
      </w:r>
      <w:r w:rsidR="00160FF6" w:rsidRPr="006C19EA">
        <w:rPr>
          <w:rFonts w:asciiTheme="minorHAnsi" w:hAnsiTheme="minorHAnsi" w:cstheme="minorHAnsi"/>
          <w:color w:val="212121"/>
        </w:rPr>
        <w:t xml:space="preserve"> of the depressed area by the volcanic products of the </w:t>
      </w:r>
      <w:proofErr w:type="spellStart"/>
      <w:r w:rsidR="00160FF6" w:rsidRPr="006C19EA">
        <w:rPr>
          <w:rFonts w:asciiTheme="minorHAnsi" w:hAnsiTheme="minorHAnsi" w:cstheme="minorHAnsi"/>
          <w:color w:val="212121"/>
        </w:rPr>
        <w:t>Timpe</w:t>
      </w:r>
      <w:proofErr w:type="spellEnd"/>
      <w:r w:rsidR="00160FF6" w:rsidRPr="006C19EA">
        <w:rPr>
          <w:rFonts w:asciiTheme="minorHAnsi" w:hAnsiTheme="minorHAnsi" w:cstheme="minorHAnsi"/>
          <w:color w:val="212121"/>
        </w:rPr>
        <w:t xml:space="preserve"> phase (ca. 200 ka</w:t>
      </w:r>
      <w:r w:rsidR="0036106D">
        <w:rPr>
          <w:rFonts w:asciiTheme="minorHAnsi" w:hAnsiTheme="minorHAnsi" w:cstheme="minorHAnsi"/>
          <w:color w:val="212121"/>
        </w:rPr>
        <w:fldChar w:fldCharType="begin"/>
      </w:r>
      <w:r w:rsidR="0036106D">
        <w:rPr>
          <w:rFonts w:asciiTheme="minorHAnsi" w:hAnsiTheme="minorHAnsi" w:cstheme="minorHAnsi"/>
          <w:color w:val="212121"/>
        </w:rPr>
        <w:instrText xml:space="preserve"> ADDIN ZOTERO_ITEM CSL_CITATION {"citationID":"kylkj13v","properties":{"formattedCitation":"\\super 20\\nosupersub{}","plainCitation":"20","noteIndex":0},"citationItems":[{"id":1079,"uris":["http://zotero.org/users/local/8IzOOrrn/items/LFE3CGTX"],"uri":["http://zotero.org/users/local/8IzOOrrn/items/LFE3CGTX"],"itemData":{"id":1079,"type":"article-journal","abstract":"The reinterpretation of more than 2500 subsurface data, consisting of geoelectric and borehole prospecting undertaken at Mount Etna, allows reconstructing the contour map of the sedimentary basement. This reconstruction highlights a complex asymmetric topography due to the inhomogeneous long-term updoming of the region and the interrelationship between the development of the drainage network and flank instability. These different processes have produced a major morphological difference between the eastern sector, characterised by a 17km-wide horseshoe-shaped depression, and the other flanks formed by palaeovalleys. The origin of the wide horseshoe-shaped depression can be attributed to the large-scale flank instability processes involving the entire continental margin in the Etna offshore. This depression of the Etna basement was generated by a series of coalescent landslides before the beginning of the eruptive activity of the Timpe phase more than 220ka ago. This wide depression is the main cause of the flank instability that produced the gravitational slope failures of the Valle del Bove about 10ka ago. Regarding Mt Etna's geometry, we have estimated a total volume of about 532km3 that was emplaced during the past 330ka, resulting in an average rate of volcanic output of 0.0016km3/a. The reconstruction of the temporal variation of the average eruptive rate highlights a drastic increase of volcanism during the last 100ka in response to the gradual stabilization of the plumbing system in the Etna region that led to the build-up of the composite stratovolcano structure. The data presented in this paper represent the state of knowledge of the sedimentary basement of Etna, which can be used for future studies aimed at developing a detailed understanding of the deep structure of the volcano's unstable flanks.","collection-title":"Recent Megathrust Earthquakes and Tsunamis: Observations and Processes","container-title":"Tectonophysics","DOI":"10.1016/j.tecto.2012.11.011","ISSN":"0040-1951","journalAbbreviation":"Tectonophysics","language":"en","page":"46-64","source":"ScienceDirect","title":"The morphostructural setting of Mount Etna sedimentary basement (Italy): Implications for the geometry and volume of the volcano and its flank instability","title-short":"The morphostructural setting of Mount Etna sedimentary basement (Italy)","volume":"586","author":[{"family":"Branca","given":"Stefano"},{"family":"Ferrara","given":"Vincenzo"}],"issued":{"date-parts":[["2013",2,26]]}}}],"schema":"https://github.com/citation-style-language/schema/raw/master/csl-citation.json"} </w:instrText>
      </w:r>
      <w:r w:rsidR="0036106D">
        <w:rPr>
          <w:rFonts w:asciiTheme="minorHAnsi" w:hAnsiTheme="minorHAnsi" w:cstheme="minorHAnsi"/>
          <w:color w:val="212121"/>
        </w:rPr>
        <w:fldChar w:fldCharType="separate"/>
      </w:r>
      <w:r w:rsidR="0036106D" w:rsidRPr="0036106D">
        <w:rPr>
          <w:rFonts w:ascii="Calibri" w:hAnsi="Calibri" w:cs="Calibri"/>
          <w:vertAlign w:val="superscript"/>
        </w:rPr>
        <w:t>20</w:t>
      </w:r>
      <w:r w:rsidR="0036106D">
        <w:rPr>
          <w:rFonts w:asciiTheme="minorHAnsi" w:hAnsiTheme="minorHAnsi" w:cstheme="minorHAnsi"/>
          <w:color w:val="212121"/>
        </w:rPr>
        <w:fldChar w:fldCharType="end"/>
      </w:r>
      <w:r w:rsidR="00160FF6" w:rsidRPr="006C19EA">
        <w:rPr>
          <w:rFonts w:asciiTheme="minorHAnsi" w:hAnsiTheme="minorHAnsi" w:cstheme="minorHAnsi"/>
          <w:color w:val="212121"/>
        </w:rPr>
        <w:t>).</w:t>
      </w:r>
    </w:p>
    <w:p w14:paraId="5CA36905" w14:textId="7CFD02D8" w:rsidR="00CD7C26" w:rsidRPr="006C19EA" w:rsidRDefault="00475D26" w:rsidP="00E3277C">
      <w:pPr>
        <w:pStyle w:val="xmsonormal"/>
        <w:shd w:val="clear" w:color="auto" w:fill="FFFFFF"/>
        <w:spacing w:before="0" w:beforeAutospacing="0" w:after="0" w:afterAutospacing="0" w:line="480" w:lineRule="auto"/>
        <w:rPr>
          <w:rFonts w:asciiTheme="minorHAnsi" w:hAnsiTheme="minorHAnsi" w:cstheme="minorHAnsi"/>
          <w:color w:val="212121"/>
        </w:rPr>
      </w:pPr>
      <w:r w:rsidRPr="006C19EA">
        <w:rPr>
          <w:rFonts w:asciiTheme="minorHAnsi" w:hAnsiTheme="minorHAnsi" w:cstheme="minorHAnsi"/>
          <w:color w:val="212121"/>
        </w:rPr>
        <w:t xml:space="preserve">The collapsed sector roughly corresponds to the volcano flank comprised between the </w:t>
      </w:r>
      <w:proofErr w:type="spellStart"/>
      <w:r w:rsidRPr="006C19EA">
        <w:rPr>
          <w:rFonts w:asciiTheme="minorHAnsi" w:hAnsiTheme="minorHAnsi" w:cstheme="minorHAnsi"/>
          <w:color w:val="212121"/>
        </w:rPr>
        <w:t>Pernicana</w:t>
      </w:r>
      <w:proofErr w:type="spellEnd"/>
      <w:r w:rsidRPr="006C19EA">
        <w:rPr>
          <w:rFonts w:asciiTheme="minorHAnsi" w:hAnsiTheme="minorHAnsi" w:cstheme="minorHAnsi"/>
          <w:color w:val="212121"/>
        </w:rPr>
        <w:t xml:space="preserve"> fault</w:t>
      </w:r>
      <w:r w:rsidR="00276EF7">
        <w:rPr>
          <w:rFonts w:asciiTheme="minorHAnsi" w:hAnsiTheme="minorHAnsi" w:cstheme="minorHAnsi"/>
          <w:color w:val="212121"/>
        </w:rPr>
        <w:t xml:space="preserve">, </w:t>
      </w:r>
      <w:r w:rsidRPr="006C19EA">
        <w:rPr>
          <w:rFonts w:asciiTheme="minorHAnsi" w:hAnsiTheme="minorHAnsi" w:cstheme="minorHAnsi"/>
          <w:color w:val="212121"/>
        </w:rPr>
        <w:t xml:space="preserve">to the north, and the Tre </w:t>
      </w:r>
      <w:proofErr w:type="spellStart"/>
      <w:r w:rsidRPr="006C19EA">
        <w:rPr>
          <w:rFonts w:asciiTheme="minorHAnsi" w:hAnsiTheme="minorHAnsi" w:cstheme="minorHAnsi"/>
          <w:color w:val="212121"/>
        </w:rPr>
        <w:t>Castagni</w:t>
      </w:r>
      <w:proofErr w:type="spellEnd"/>
      <w:r w:rsidRPr="006C19EA">
        <w:rPr>
          <w:rFonts w:asciiTheme="minorHAnsi" w:hAnsiTheme="minorHAnsi" w:cstheme="minorHAnsi"/>
          <w:color w:val="212121"/>
        </w:rPr>
        <w:t xml:space="preserve"> – </w:t>
      </w:r>
      <w:proofErr w:type="spellStart"/>
      <w:r w:rsidRPr="006C19EA">
        <w:rPr>
          <w:rFonts w:asciiTheme="minorHAnsi" w:hAnsiTheme="minorHAnsi" w:cstheme="minorHAnsi"/>
          <w:color w:val="212121"/>
        </w:rPr>
        <w:t>Acicatena</w:t>
      </w:r>
      <w:proofErr w:type="spellEnd"/>
      <w:r w:rsidRPr="006C19EA">
        <w:rPr>
          <w:rFonts w:asciiTheme="minorHAnsi" w:hAnsiTheme="minorHAnsi" w:cstheme="minorHAnsi"/>
          <w:color w:val="212121"/>
        </w:rPr>
        <w:t xml:space="preserve"> faults, to the south</w:t>
      </w:r>
      <w:r w:rsidR="00A514BF" w:rsidRPr="006C19EA">
        <w:rPr>
          <w:rFonts w:asciiTheme="minorHAnsi" w:hAnsiTheme="minorHAnsi" w:cstheme="minorHAnsi"/>
          <w:color w:val="212121"/>
        </w:rPr>
        <w:t xml:space="preserve"> (</w:t>
      </w:r>
      <w:r w:rsidR="00E72F06" w:rsidRPr="006C19EA">
        <w:rPr>
          <w:rFonts w:asciiTheme="minorHAnsi" w:hAnsiTheme="minorHAnsi" w:cstheme="minorHAnsi"/>
          <w:color w:val="212121"/>
        </w:rPr>
        <w:fldChar w:fldCharType="begin"/>
      </w:r>
      <w:r w:rsidR="00E72F06" w:rsidRPr="006C19EA">
        <w:instrText xml:space="preserve"> REF _Ref23946241 \h  \* MERGEFORMAT </w:instrText>
      </w:r>
      <w:r w:rsidR="00E72F06" w:rsidRPr="006C19EA">
        <w:rPr>
          <w:rFonts w:asciiTheme="minorHAnsi" w:hAnsiTheme="minorHAnsi" w:cstheme="minorHAnsi"/>
          <w:color w:val="212121"/>
        </w:rPr>
      </w:r>
      <w:r w:rsidR="00E72F06" w:rsidRPr="006C19EA">
        <w:rPr>
          <w:rFonts w:asciiTheme="minorHAnsi" w:hAnsiTheme="minorHAnsi" w:cstheme="minorHAnsi"/>
          <w:color w:val="212121"/>
        </w:rPr>
        <w:fldChar w:fldCharType="separate"/>
      </w:r>
      <w:r w:rsidR="00A514BF" w:rsidRPr="006C19EA">
        <w:rPr>
          <w:rFonts w:asciiTheme="minorHAnsi" w:hAnsiTheme="minorHAnsi" w:cstheme="minorHAnsi"/>
          <w:color w:val="212121"/>
        </w:rPr>
        <w:t>Figure 1</w:t>
      </w:r>
      <w:r w:rsidR="00E72F06" w:rsidRPr="006C19EA">
        <w:rPr>
          <w:rFonts w:asciiTheme="minorHAnsi" w:hAnsiTheme="minorHAnsi" w:cstheme="minorHAnsi"/>
          <w:color w:val="212121"/>
        </w:rPr>
        <w:fldChar w:fldCharType="end"/>
      </w:r>
      <w:r w:rsidR="00A514BF" w:rsidRPr="006C19EA">
        <w:rPr>
          <w:rFonts w:asciiTheme="minorHAnsi" w:hAnsiTheme="minorHAnsi" w:cstheme="minorHAnsi"/>
          <w:color w:val="212121"/>
        </w:rPr>
        <w:t xml:space="preserve">a), and is well recognizable also in the offshore area </w:t>
      </w:r>
      <w:r w:rsidR="00CC4402" w:rsidRPr="006C19EA">
        <w:rPr>
          <w:rFonts w:asciiTheme="minorHAnsi" w:hAnsiTheme="minorHAnsi" w:cstheme="minorHAnsi"/>
          <w:color w:val="212121"/>
        </w:rPr>
        <w:t>o</w:t>
      </w:r>
      <w:r w:rsidR="00A514BF" w:rsidRPr="006C19EA">
        <w:rPr>
          <w:rFonts w:asciiTheme="minorHAnsi" w:hAnsiTheme="minorHAnsi" w:cstheme="minorHAnsi"/>
          <w:color w:val="212121"/>
        </w:rPr>
        <w:t>f the Volcano</w:t>
      </w:r>
      <w:r w:rsidR="0036106D">
        <w:rPr>
          <w:rFonts w:asciiTheme="minorHAnsi" w:hAnsiTheme="minorHAnsi" w:cstheme="minorHAnsi"/>
          <w:color w:val="212121"/>
        </w:rPr>
        <w:fldChar w:fldCharType="begin"/>
      </w:r>
      <w:r w:rsidR="0036106D">
        <w:rPr>
          <w:rFonts w:asciiTheme="minorHAnsi" w:hAnsiTheme="minorHAnsi" w:cstheme="minorHAnsi"/>
          <w:color w:val="212121"/>
        </w:rPr>
        <w:instrText xml:space="preserve"> ADDIN ZOTERO_ITEM CSL_CITATION {"citationID":"kJriTOqb","properties":{"formattedCitation":"\\super 35\\nosupersub{}","plainCitation":"35","noteIndex":0},"citationItems":[{"id":1085,"uris":["http://zotero.org/users/local/8IzOOrrn/items/D9UMEICF"],"uri":["http://zotero.org/users/local/8IzOOrrn/items/D9UMEICF"],"itemData":{"id":1085,"type":"article-journal","abstract":"Etna volcano is affected by a downward sliding of its eastern flank, as rapid as a few cm/year, whose nature is highly debated. Recently collected marine geological and geophysical data allows a detailed image of the morphostructural setting of the continental margin facing the volcano. Here, a large bulge offsets the margin that is deeply affected by widespread semicircular steps, interpreted as evidence of large-scale gravitational instability. Such features permeate the whole margin and extend inshore to the volcano sector where the larger ground deformations are measured. Both submarine instability and subaerial flank sliding are bounded by two regional tectonic lineaments interpreted as weakness lines. These cross the coastline to accommodate the basinward movement of this large sector of the continental margin topped by the Etna volcanic pile. The new data allows re-interpreting the tectonic setting of the coastal belt and proposing a novel structural model, highlighting the active role of the continental margin instability to drive the seaward sliding of the volcano's eastern flank. This model may suggest why a very active basaltic volcano has so unusually developed in front of an active thrust belt.","container-title":"Earth and Planetary Science Letters","DOI":"10.1016/j.epsl.2011.02.040","ISSN":"0012-821X","issue":"1","journalAbbreviation":"Earth and Planetary Science Letters","language":"en","page":"57-64","source":"ScienceDirect","title":"Continental margin large-scale instability controlling the flank sliding of Etna volcano","volume":"305","author":[{"family":"Chiocci","given":"F. L."},{"family":"Coltelli","given":"M."},{"family":"Bosman","given":"A."},{"family":"Cavallaro","given":"D."}],"issued":{"date-parts":[["2011",5,1]]}}}],"schema":"https://github.com/citation-style-language/schema/raw/master/csl-citation.json"} </w:instrText>
      </w:r>
      <w:r w:rsidR="0036106D">
        <w:rPr>
          <w:rFonts w:asciiTheme="minorHAnsi" w:hAnsiTheme="minorHAnsi" w:cstheme="minorHAnsi"/>
          <w:color w:val="212121"/>
        </w:rPr>
        <w:fldChar w:fldCharType="separate"/>
      </w:r>
      <w:r w:rsidR="0036106D" w:rsidRPr="0036106D">
        <w:rPr>
          <w:rFonts w:ascii="Calibri" w:hAnsi="Calibri" w:cs="Calibri"/>
          <w:vertAlign w:val="superscript"/>
        </w:rPr>
        <w:t>35</w:t>
      </w:r>
      <w:r w:rsidR="0036106D">
        <w:rPr>
          <w:rFonts w:asciiTheme="minorHAnsi" w:hAnsiTheme="minorHAnsi" w:cstheme="minorHAnsi"/>
          <w:color w:val="212121"/>
        </w:rPr>
        <w:fldChar w:fldCharType="end"/>
      </w:r>
      <w:r w:rsidR="00A514BF" w:rsidRPr="006C19EA">
        <w:rPr>
          <w:rFonts w:asciiTheme="minorHAnsi" w:hAnsiTheme="minorHAnsi" w:cstheme="minorHAnsi"/>
          <w:color w:val="212121"/>
        </w:rPr>
        <w:t>.</w:t>
      </w:r>
      <w:r w:rsidR="004F736F" w:rsidRPr="006C19EA">
        <w:rPr>
          <w:rFonts w:asciiTheme="minorHAnsi" w:hAnsiTheme="minorHAnsi" w:cstheme="minorHAnsi"/>
          <w:color w:val="212121"/>
        </w:rPr>
        <w:t xml:space="preserve"> </w:t>
      </w:r>
      <w:proofErr w:type="gramStart"/>
      <w:r w:rsidR="00D44474">
        <w:rPr>
          <w:rFonts w:asciiTheme="minorHAnsi" w:hAnsiTheme="minorHAnsi" w:cstheme="minorHAnsi"/>
          <w:color w:val="212121"/>
        </w:rPr>
        <w:t>In particular,</w:t>
      </w:r>
      <w:r w:rsidR="00C3247C" w:rsidRPr="006C19EA">
        <w:rPr>
          <w:rFonts w:asciiTheme="minorHAnsi" w:hAnsiTheme="minorHAnsi" w:cstheme="minorHAnsi"/>
          <w:color w:val="212121"/>
        </w:rPr>
        <w:t xml:space="preserve"> Mt</w:t>
      </w:r>
      <w:r w:rsidR="007E4800">
        <w:rPr>
          <w:rFonts w:asciiTheme="minorHAnsi" w:hAnsiTheme="minorHAnsi" w:cstheme="minorHAnsi"/>
          <w:color w:val="212121"/>
        </w:rPr>
        <w:t>.</w:t>
      </w:r>
      <w:r w:rsidR="00C3247C" w:rsidRPr="006C19EA">
        <w:rPr>
          <w:rFonts w:asciiTheme="minorHAnsi" w:hAnsiTheme="minorHAnsi" w:cstheme="minorHAnsi"/>
          <w:color w:val="212121"/>
        </w:rPr>
        <w:t xml:space="preserve"> Etna</w:t>
      </w:r>
      <w:proofErr w:type="gramEnd"/>
      <w:r w:rsidR="00C3247C" w:rsidRPr="006C19EA">
        <w:rPr>
          <w:rFonts w:asciiTheme="minorHAnsi" w:hAnsiTheme="minorHAnsi" w:cstheme="minorHAnsi"/>
          <w:color w:val="212121"/>
        </w:rPr>
        <w:t xml:space="preserve"> </w:t>
      </w:r>
      <w:r w:rsidR="00D44474">
        <w:rPr>
          <w:rFonts w:asciiTheme="minorHAnsi" w:hAnsiTheme="minorHAnsi" w:cstheme="minorHAnsi"/>
          <w:color w:val="212121"/>
        </w:rPr>
        <w:t xml:space="preserve">E flank </w:t>
      </w:r>
      <w:r w:rsidR="00CB6D47" w:rsidRPr="006C19EA">
        <w:rPr>
          <w:rFonts w:asciiTheme="minorHAnsi" w:hAnsiTheme="minorHAnsi" w:cstheme="minorHAnsi"/>
          <w:color w:val="212121"/>
        </w:rPr>
        <w:t xml:space="preserve">is </w:t>
      </w:r>
      <w:r w:rsidR="00AA1F09" w:rsidRPr="006C19EA">
        <w:rPr>
          <w:rFonts w:asciiTheme="minorHAnsi" w:hAnsiTheme="minorHAnsi" w:cstheme="minorHAnsi"/>
          <w:color w:val="212121"/>
        </w:rPr>
        <w:t>affected</w:t>
      </w:r>
      <w:r w:rsidR="00CB6D47" w:rsidRPr="006C19EA">
        <w:rPr>
          <w:rFonts w:asciiTheme="minorHAnsi" w:hAnsiTheme="minorHAnsi" w:cstheme="minorHAnsi"/>
          <w:color w:val="212121"/>
        </w:rPr>
        <w:t xml:space="preserve"> by </w:t>
      </w:r>
      <w:r w:rsidR="00D44474">
        <w:rPr>
          <w:rFonts w:asciiTheme="minorHAnsi" w:hAnsiTheme="minorHAnsi" w:cstheme="minorHAnsi"/>
          <w:color w:val="212121"/>
        </w:rPr>
        <w:t xml:space="preserve">NNW-trending </w:t>
      </w:r>
      <w:r w:rsidR="00A514BF" w:rsidRPr="006C19EA">
        <w:rPr>
          <w:rFonts w:asciiTheme="minorHAnsi" w:hAnsiTheme="minorHAnsi" w:cstheme="minorHAnsi"/>
          <w:color w:val="212121"/>
        </w:rPr>
        <w:t xml:space="preserve">the </w:t>
      </w:r>
      <w:proofErr w:type="spellStart"/>
      <w:r w:rsidR="00A514BF" w:rsidRPr="006C19EA">
        <w:rPr>
          <w:rFonts w:asciiTheme="minorHAnsi" w:hAnsiTheme="minorHAnsi" w:cstheme="minorHAnsi"/>
          <w:color w:val="212121"/>
        </w:rPr>
        <w:t>Timpe</w:t>
      </w:r>
      <w:proofErr w:type="spellEnd"/>
      <w:r w:rsidR="00A514BF" w:rsidRPr="006C19EA">
        <w:rPr>
          <w:rFonts w:asciiTheme="minorHAnsi" w:hAnsiTheme="minorHAnsi" w:cstheme="minorHAnsi"/>
          <w:color w:val="212121"/>
        </w:rPr>
        <w:t xml:space="preserve"> Fault System,</w:t>
      </w:r>
      <w:r w:rsidR="00BA4389" w:rsidRPr="006C19EA">
        <w:rPr>
          <w:rFonts w:asciiTheme="minorHAnsi" w:hAnsiTheme="minorHAnsi" w:cstheme="minorHAnsi"/>
          <w:color w:val="212121"/>
        </w:rPr>
        <w:t xml:space="preserve"> </w:t>
      </w:r>
      <w:r w:rsidR="00AA1F09" w:rsidRPr="006C19EA">
        <w:rPr>
          <w:rFonts w:asciiTheme="minorHAnsi" w:hAnsiTheme="minorHAnsi" w:cstheme="minorHAnsi"/>
          <w:color w:val="212121"/>
        </w:rPr>
        <w:t xml:space="preserve">for which </w:t>
      </w:r>
      <w:r w:rsidR="00BA4389" w:rsidRPr="006C19EA">
        <w:rPr>
          <w:rFonts w:asciiTheme="minorHAnsi" w:hAnsiTheme="minorHAnsi" w:cstheme="minorHAnsi"/>
          <w:color w:val="212121"/>
        </w:rPr>
        <w:t xml:space="preserve">different interpretations coexist on the </w:t>
      </w:r>
      <w:r w:rsidR="00AA1F09" w:rsidRPr="006C19EA">
        <w:rPr>
          <w:rFonts w:asciiTheme="minorHAnsi" w:hAnsiTheme="minorHAnsi" w:cstheme="minorHAnsi"/>
          <w:color w:val="212121"/>
        </w:rPr>
        <w:t xml:space="preserve">meaning and </w:t>
      </w:r>
      <w:r w:rsidR="00BA4389" w:rsidRPr="006C19EA">
        <w:rPr>
          <w:rFonts w:asciiTheme="minorHAnsi" w:hAnsiTheme="minorHAnsi" w:cstheme="minorHAnsi"/>
          <w:color w:val="212121"/>
        </w:rPr>
        <w:t>driving mechanisms.</w:t>
      </w:r>
      <w:r w:rsidR="001F1F42" w:rsidRPr="006C19EA">
        <w:rPr>
          <w:rFonts w:asciiTheme="minorHAnsi" w:hAnsiTheme="minorHAnsi" w:cstheme="minorHAnsi"/>
          <w:color w:val="212121"/>
        </w:rPr>
        <w:t xml:space="preserve"> Some </w:t>
      </w:r>
      <w:r w:rsidR="00500D1D" w:rsidRPr="006C19EA">
        <w:rPr>
          <w:rFonts w:asciiTheme="minorHAnsi" w:hAnsiTheme="minorHAnsi" w:cstheme="minorHAnsi"/>
          <w:color w:val="212121"/>
        </w:rPr>
        <w:t xml:space="preserve">models interpret </w:t>
      </w:r>
      <w:r w:rsidR="00CD7C26" w:rsidRPr="006C19EA">
        <w:rPr>
          <w:rFonts w:asciiTheme="minorHAnsi" w:hAnsiTheme="minorHAnsi" w:cstheme="minorHAnsi"/>
          <w:color w:val="212121"/>
        </w:rPr>
        <w:t xml:space="preserve">the </w:t>
      </w:r>
      <w:proofErr w:type="spellStart"/>
      <w:r w:rsidR="00CD7C26" w:rsidRPr="006C19EA">
        <w:rPr>
          <w:rFonts w:asciiTheme="minorHAnsi" w:hAnsiTheme="minorHAnsi" w:cstheme="minorHAnsi"/>
          <w:color w:val="212121"/>
        </w:rPr>
        <w:t>Timpe</w:t>
      </w:r>
      <w:proofErr w:type="spellEnd"/>
      <w:r w:rsidR="00CD7C26" w:rsidRPr="006C19EA">
        <w:rPr>
          <w:rFonts w:asciiTheme="minorHAnsi" w:hAnsiTheme="minorHAnsi" w:cstheme="minorHAnsi"/>
          <w:color w:val="212121"/>
        </w:rPr>
        <w:t xml:space="preserve"> </w:t>
      </w:r>
      <w:r w:rsidR="00EA6A2C">
        <w:rPr>
          <w:rFonts w:asciiTheme="minorHAnsi" w:hAnsiTheme="minorHAnsi" w:cstheme="minorHAnsi"/>
          <w:color w:val="212121"/>
        </w:rPr>
        <w:t>F</w:t>
      </w:r>
      <w:r w:rsidR="00CD7C26" w:rsidRPr="006C19EA">
        <w:rPr>
          <w:rFonts w:asciiTheme="minorHAnsi" w:hAnsiTheme="minorHAnsi" w:cstheme="minorHAnsi"/>
          <w:color w:val="212121"/>
        </w:rPr>
        <w:t xml:space="preserve">ault </w:t>
      </w:r>
      <w:r w:rsidR="00EA6A2C">
        <w:rPr>
          <w:rFonts w:asciiTheme="minorHAnsi" w:hAnsiTheme="minorHAnsi" w:cstheme="minorHAnsi"/>
          <w:color w:val="212121"/>
        </w:rPr>
        <w:t>S</w:t>
      </w:r>
      <w:r w:rsidR="00CD7C26" w:rsidRPr="006C19EA">
        <w:rPr>
          <w:rFonts w:asciiTheme="minorHAnsi" w:hAnsiTheme="minorHAnsi" w:cstheme="minorHAnsi"/>
          <w:color w:val="212121"/>
        </w:rPr>
        <w:t>ystem</w:t>
      </w:r>
      <w:r w:rsidR="00500D1D" w:rsidRPr="006C19EA">
        <w:rPr>
          <w:rFonts w:asciiTheme="minorHAnsi" w:hAnsiTheme="minorHAnsi" w:cstheme="minorHAnsi"/>
          <w:color w:val="212121"/>
        </w:rPr>
        <w:t xml:space="preserve"> as</w:t>
      </w:r>
      <w:r w:rsidR="00CD7C26" w:rsidRPr="006C19EA">
        <w:rPr>
          <w:rFonts w:asciiTheme="minorHAnsi" w:hAnsiTheme="minorHAnsi" w:cstheme="minorHAnsi"/>
          <w:color w:val="212121"/>
        </w:rPr>
        <w:t xml:space="preserve"> the inland prosecution of the Malta Escarpment, a </w:t>
      </w:r>
      <w:r w:rsidR="00276EF7">
        <w:rPr>
          <w:rFonts w:asciiTheme="minorHAnsi" w:hAnsiTheme="minorHAnsi" w:cstheme="minorHAnsi"/>
          <w:color w:val="212121"/>
        </w:rPr>
        <w:t xml:space="preserve">major </w:t>
      </w:r>
      <w:r w:rsidR="00CD7C26" w:rsidRPr="006C19EA">
        <w:rPr>
          <w:rFonts w:asciiTheme="minorHAnsi" w:hAnsiTheme="minorHAnsi" w:cstheme="minorHAnsi"/>
          <w:color w:val="212121"/>
        </w:rPr>
        <w:t xml:space="preserve">Mesozoic </w:t>
      </w:r>
      <w:r w:rsidR="00276EF7">
        <w:rPr>
          <w:rFonts w:asciiTheme="minorHAnsi" w:hAnsiTheme="minorHAnsi" w:cstheme="minorHAnsi"/>
          <w:color w:val="212121"/>
        </w:rPr>
        <w:t xml:space="preserve">lithospheric </w:t>
      </w:r>
      <w:r w:rsidR="00CD7C26" w:rsidRPr="006C19EA">
        <w:rPr>
          <w:rFonts w:asciiTheme="minorHAnsi" w:hAnsiTheme="minorHAnsi" w:cstheme="minorHAnsi"/>
          <w:color w:val="212121"/>
        </w:rPr>
        <w:t xml:space="preserve">structure reactivated during </w:t>
      </w:r>
      <w:r w:rsidR="00276EF7">
        <w:rPr>
          <w:rFonts w:asciiTheme="minorHAnsi" w:hAnsiTheme="minorHAnsi" w:cstheme="minorHAnsi"/>
          <w:color w:val="212121"/>
        </w:rPr>
        <w:t xml:space="preserve">the </w:t>
      </w:r>
      <w:r w:rsidR="00CD7C26" w:rsidRPr="006C19EA">
        <w:rPr>
          <w:rFonts w:asciiTheme="minorHAnsi" w:hAnsiTheme="minorHAnsi" w:cstheme="minorHAnsi"/>
          <w:color w:val="212121"/>
        </w:rPr>
        <w:t>Late Pleistocene</w:t>
      </w:r>
      <w:r w:rsidR="0036106D">
        <w:rPr>
          <w:rFonts w:asciiTheme="minorHAnsi" w:hAnsiTheme="minorHAnsi" w:cstheme="minorHAnsi"/>
          <w:color w:val="212121"/>
        </w:rPr>
        <w:fldChar w:fldCharType="begin"/>
      </w:r>
      <w:r w:rsidR="0036106D">
        <w:rPr>
          <w:rFonts w:asciiTheme="minorHAnsi" w:hAnsiTheme="minorHAnsi" w:cstheme="minorHAnsi"/>
          <w:color w:val="212121"/>
        </w:rPr>
        <w:instrText xml:space="preserve"> ADDIN ZOTERO_ITEM CSL_CITATION {"citationID":"G0qjTzaK","properties":{"formattedCitation":"\\super 22,36\\uc0\\u8211{}39\\nosupersub{}","plainCitation":"22,36–39","noteIndex":0},"citationItems":[{"id":1089,"uris":["http://zotero.org/users/local/8IzOOrrn/items/YP42VEVG"],"uri":["http://zotero.org/users/local/8IzOOrrn/items/YP42VEVG"],"itemData":{"id":1089,"type":"article-journal","abstract":"The Etna volcano is located in an apparently anomalous position on the hinge zone of the Apennines subduction and its Na-alkaline geochemistry does not favour a magma source from the deep slab as indicated for the Aeolian K-alkaline magmatism. The steeper dip of the regional foreland monocline at the front of the Apennines in the Ionian Sea than in Sicily, implies a larger rollback of the subduction hinge in the Ionian Sea. Moreover, the lengthening of the Apennines arc needs extension parallel to the arc. Therefore, the larger southeastward subduction rollback of the Ionian lithosphere with respect to the Hyblean plateau in Sicily, should kinematically produce right-lateral transtension and a sort of vertical ‘slab window’ which might explain (i) the Plio-Pleistocene alkaline magmatism of eastern Sicily (e.g. the Etna volcano) and (ii) the late Pliocene to present right lateral transtensional tectonics and seismicity of eastern Sicily. The area of transfer of different dip and rollback occurs along the inherited Mesozoic passive continental margin between Sicily and the oceanic Ionian Sea, i.e. the Malta escarpment.","container-title":"Terra Nova","DOI":"10.1046/j.1365-3121.2001.00301.x","ISSN":"1365-3121","issue":"1","language":"en","page":"25-31","source":"Wiley Online Library","title":"Why Mt Etna?","volume":"13","author":[{"family":"Doglioni","given":"C."},{"family":"Innocenti","given":"F."},{"family":"Mariotti","given":"G."}],"issued":{"date-parts":[["2001"]]}}},{"id":1155,"uris":["http://zotero.org/users/local/8IzOOrrn/items/NS2SU4G4"],"uri":["http://zotero.org/users/local/8IzOOrrn/items/NS2SU4G4"],"itemData":{"id":1155,"type":"article-journal","container-title":"Acta Vulcanologica","page":"113-120","title":"The Maltese escarpment and its extension from Mt. Etna to Aeolian Islands (Sicily): importance and evolution of a lithosphere discontinuity","volume":"9","author":[{"family":"Lanzafame","given":"G."},{"family":"Bousquet","given":"J. C."}],"issued":{"date-parts":[["1997"]]}}},{"id":1128,"uris":["http://zotero.org/users/local/8IzOOrrn/items/QKUQ3I32"],"uri":["http://zotero.org/users/local/8IzOOrrn/items/QKUQ3I32"],"itemData":{"id":1128,"type":"article-journal","abstract":"Crustal imaging could be achieved on normal-incidence reflection profiles offshore eastern Sicily by using industrial-grade reflection seismic with improved marine sources. Thick recent sediments, a reflective pile including the Mesozoic deposits, a transparent upper crust, and a band of low frequency reflections attributed to the lower crust, are imaged in the seismic sections. The structure of the crust and its thickness show features inherited from the Mesozoic evolution as a passive margin, by which Ionian basin crust was formed around the Hyblean continental promontory of Africa to constitute the southern plate in the later convergence with Europe. The seismic images are also marked by the lithospheric deformation due to the Neogene overriding of the northern part of this paleomargin by the Calabro-Peloritan block of European continental crust. This transpressive motion may have been guided along the northern part of this paleomargin where the seismic profiles evidence a hinge line between the northward upslope of the Moho of that old passive margin and its downslope to the present slab under the Tyrrhenian Sea. Etna volcano is located at the intersection of this mantle upwarp by a zone of active sea-bottom normal-faults, which cut across the formerly constructed compressional belt. The onset of its volcanic activity is roughly coeval with that of the cessation of interplate thrusting and could hence be related to a change of the coupling of the Ionian slab. This slab is now probably disconnected from the overriding plate and rolled back in front of the expanding hot Tyrrhenian asthenospheric dome with the mobilisation of a viscous mantle material at depth. An active lithospheric fault is here imaged which cuts over more than 100km into the Ionian basin. The fault runs from the Tyrrhenian margin in the SSE direction of Etna updip of the southwestern lateral edge of this slab, leaving north-eastward the extruded Calabrian block and on its south-westward edge the uplifted crust and mantle structures of Etna. Along it, the crust, including the Mesozoic and deeper layers, has sagged vertically in the segment in front of the slab, with a finite throw across the fault increasing from the basin towards Etna.","container-title":"Tectonophysics","DOI":"10.1016/S0040-1951(00)00192-X","ISSN":"0040-1951","issue":"1","journalAbbreviation":"Tectonophysics","language":"en","page":"121-139","source":"ScienceDirect","title":"Crustal structure of the Ionian margin of Sicily: Etna volcano in the frame of regional evolution","title-short":"Crustal structure of the Ionian margin of Sicily","volume":"329","author":[{"family":"Nicolich","given":"R."},{"family":"Laigle","given":"M."},{"family":"Hirn","given":"A."},{"family":"Cernobori","given":"L."},{"family":"Gallart","given":"J."}],"issued":{"date-parts":[["2000",12,31]]}}},{"id":1048,"uris":["http://zotero.org/users/local/8IzOOrrn/items/IMQQA5DF"],"uri":["http://zotero.org/users/local/8IzOOrrn/items/IMQQA5DF"],"itemData":{"id":1048,"type":"article-journal","abstract":"The Malta Escarpment represents the dominant morphological feature offshore eastern Sicily, linking the deep Ionian basin to the east with the Hyblean carbonate platform to the west. Interpretation of purposely acquired multichannel seismic data allows division of the Malta Escarpment into two portions characterized by different tectonic structures. Along the segment south of Siracusa the Malta Escarpment is not affected by recent faulting and appears as a steep surface that flattens out toward the Ionian basin. A recent deformation, characterized by a broad area of uplift, occurs 20–30 km east from the slope, along a NNW-SSE trend. The segment of the Malta Escarpment extending north of Siracusa, on the other hand, is characterized by the presence of NNW-SSE, east dipping recent extensional faults and related sedimentary basins. The observed structural features support the occurrence of a lithospheric tear between the Ionian oceanic basin and the Hyblean plateau.","container-title":"Tectonics","DOI":"10.1029/2004TC001656","ISSN":"1944-9194","issue":"4","language":"en","source":"Wiley Online Library","title":"Malta Escarpment fault zone offshore eastern Sicily: Pliocene-Quaternary tectonic evolution based on new multichannel seismic data","title-short":"Malta Escarpment fault zone offshore eastern Sicily","URL":"https://agupubs.onlinelibrary.wiley.com/doi/abs/10.1029/2004TC001656","volume":"24","author":[{"family":"Argnani","given":"A."},{"family":"Bonazzi","given":"C."}],"accessed":{"date-parts":[["2020",1,26]]},"issued":{"date-parts":[["2005"]]}}},{"id":1051,"uris":["http://zotero.org/users/local/8IzOOrrn/items/PAWMBIRJ"],"uri":["http://zotero.org/users/local/8IzOOrrn/items/PAWMBIRJ"],"itemData":{"id":1051,"type":"article-journal","abstract":"Despite the clear evidence of active flank dynamics that is affecting the eastern side of Mount Etna, the contribution of tectonic processes has not been yet understood. So far, the various models proposed to explain the observed flank deformation have been based on onshore structural data, coming from the volcanic edifice. The Ionian offshore of Mount Etna has been only recently investigated using multichannel seismic profiles, and offers the opportunity to image the structural features of the substrate of the unstable flank of the volcano. This contribution aims at describing the deformation located offshore Mount Etna using multichannel seismic profiles recently acquired during three seismic surveys. The onshore flank deformation of Mount Etna appears to be laterally confined by two tectonic guidelines, trending roughly E–W, located to the north and south of the deforming flank; the northern guideline, in particular, takes the surface expression of a sharp fault (Pernicana Fault). Though often assumed that these boundary structures continue offshore as linear features, connected to a frontal thrust ramp, the occurrence of this simple offshore structural system has not been imaged. In fact, seismic data show a remarkable degree of structural complexity offshore Mount Etna. The Pernicana Fault, for instance, is not continuing offshore as a sharp feature; rather, the deformation is expressed as ENE–WSW folds located very close to the coastline. It is possible that these tectonic structures might have affected the offshore of Mount Etna before the Pernicana Fault system was developed, less than 15ka ago. The southern guideline of the collapsing eastern flank of the volcano is poorly expressed onshore, and does not show up offshore; in fact, seismic data indicate that the Catania canyon, a remarkable E–W-trending feature, does not reflect a tectonic control. Seismic interpretation also shows the occurrence of a structural high located just offshore the edifice of Mount Etna. Whereas a complex deformation affects the boundary of this offshore bulge, it shows only limited internal deformation. Part of the topography of the offshore bulge pre-existed the constructional phase of Mount Etna, being an extension of the Hyblean Plateau. Only in the northern part, the bulge is a recent tectonic feature, being composed by Plio-Quaternary strata that were folded before and during the building of Mount Etna. The offshore bulge is bounded by a thrust fault that can be related to the intrusion of the large-scale magmatic body below Mount Etna.","collection-title":"Flank instability at Mt. Etna","container-title":"Journal of Volcanology and Geothermal Research","DOI":"10.1016/j.jvolgeores.2012.04.016","ISSN":"0377-0273","journalAbbreviation":"Journal of Volcanology and Geothermal Research","language":"en","page":"50-64","source":"ScienceDirect","title":"The deformation offshore of Mount Etna as imaged by multichannel seismic reflection profiles","volume":"251","author":[{"family":"Argnani","given":"A."},{"family":"Mazzarini","given":"F."},{"family":"Bonazzi","given":"C."},{"family":"Bisson","given":"M."},{"family":"Isola","given":"I."}],"issued":{"date-parts":[["2013",2,1]]}}}],"schema":"https://github.com/citation-style-language/schema/raw/master/csl-citation.json"} </w:instrText>
      </w:r>
      <w:r w:rsidR="0036106D">
        <w:rPr>
          <w:rFonts w:asciiTheme="minorHAnsi" w:hAnsiTheme="minorHAnsi" w:cstheme="minorHAnsi"/>
          <w:color w:val="212121"/>
        </w:rPr>
        <w:fldChar w:fldCharType="separate"/>
      </w:r>
      <w:r w:rsidR="0036106D" w:rsidRPr="0036106D">
        <w:rPr>
          <w:rFonts w:ascii="Calibri" w:hAnsi="Calibri" w:cs="Calibri"/>
          <w:vertAlign w:val="superscript"/>
        </w:rPr>
        <w:t>22,36–39</w:t>
      </w:r>
      <w:r w:rsidR="0036106D">
        <w:rPr>
          <w:rFonts w:asciiTheme="minorHAnsi" w:hAnsiTheme="minorHAnsi" w:cstheme="minorHAnsi"/>
          <w:color w:val="212121"/>
        </w:rPr>
        <w:fldChar w:fldCharType="end"/>
      </w:r>
      <w:r w:rsidR="00CD7C26" w:rsidRPr="006C19EA">
        <w:rPr>
          <w:rFonts w:asciiTheme="minorHAnsi" w:hAnsiTheme="minorHAnsi" w:cstheme="minorHAnsi"/>
          <w:color w:val="212121"/>
        </w:rPr>
        <w:t xml:space="preserve"> </w:t>
      </w:r>
      <w:r w:rsidR="00276EF7">
        <w:rPr>
          <w:rFonts w:asciiTheme="minorHAnsi" w:hAnsiTheme="minorHAnsi" w:cstheme="minorHAnsi"/>
          <w:color w:val="212121"/>
        </w:rPr>
        <w:t xml:space="preserve">that drives </w:t>
      </w:r>
      <w:r w:rsidR="00CD7C26" w:rsidRPr="006C19EA">
        <w:rPr>
          <w:rFonts w:asciiTheme="minorHAnsi" w:hAnsiTheme="minorHAnsi" w:cstheme="minorHAnsi"/>
          <w:color w:val="212121"/>
        </w:rPr>
        <w:t xml:space="preserve">magma to the surface. </w:t>
      </w:r>
      <w:r w:rsidR="00500D1D" w:rsidRPr="006C19EA">
        <w:rPr>
          <w:rFonts w:asciiTheme="minorHAnsi" w:hAnsiTheme="minorHAnsi" w:cstheme="minorHAnsi"/>
          <w:color w:val="212121"/>
        </w:rPr>
        <w:t>Other</w:t>
      </w:r>
      <w:r w:rsidR="00670F34" w:rsidRPr="006C19EA">
        <w:rPr>
          <w:rFonts w:asciiTheme="minorHAnsi" w:hAnsiTheme="minorHAnsi" w:cstheme="minorHAnsi"/>
          <w:color w:val="212121"/>
        </w:rPr>
        <w:t xml:space="preserve"> </w:t>
      </w:r>
      <w:r w:rsidR="00CD7C26" w:rsidRPr="006C19EA">
        <w:rPr>
          <w:rFonts w:asciiTheme="minorHAnsi" w:hAnsiTheme="minorHAnsi" w:cstheme="minorHAnsi"/>
          <w:color w:val="212121"/>
        </w:rPr>
        <w:t xml:space="preserve">models </w:t>
      </w:r>
      <w:r w:rsidR="00CD7C26" w:rsidRPr="006C19EA">
        <w:rPr>
          <w:rFonts w:asciiTheme="minorHAnsi" w:hAnsiTheme="minorHAnsi" w:cstheme="minorHAnsi"/>
          <w:color w:val="212121"/>
        </w:rPr>
        <w:lastRenderedPageBreak/>
        <w:t xml:space="preserve">consider the </w:t>
      </w:r>
      <w:proofErr w:type="spellStart"/>
      <w:r w:rsidR="00CD7C26" w:rsidRPr="006C19EA">
        <w:rPr>
          <w:rFonts w:asciiTheme="minorHAnsi" w:hAnsiTheme="minorHAnsi" w:cstheme="minorHAnsi"/>
          <w:color w:val="212121"/>
        </w:rPr>
        <w:t>Timpe</w:t>
      </w:r>
      <w:proofErr w:type="spellEnd"/>
      <w:r w:rsidR="00CD7C26" w:rsidRPr="006C19EA">
        <w:rPr>
          <w:rFonts w:asciiTheme="minorHAnsi" w:hAnsiTheme="minorHAnsi" w:cstheme="minorHAnsi"/>
          <w:color w:val="212121"/>
        </w:rPr>
        <w:t xml:space="preserve"> </w:t>
      </w:r>
      <w:r w:rsidR="00EA6A2C">
        <w:rPr>
          <w:rFonts w:asciiTheme="minorHAnsi" w:hAnsiTheme="minorHAnsi" w:cstheme="minorHAnsi"/>
          <w:color w:val="212121"/>
        </w:rPr>
        <w:t>F</w:t>
      </w:r>
      <w:r w:rsidR="00CD7C26" w:rsidRPr="006C19EA">
        <w:rPr>
          <w:rFonts w:asciiTheme="minorHAnsi" w:hAnsiTheme="minorHAnsi" w:cstheme="minorHAnsi"/>
          <w:color w:val="212121"/>
        </w:rPr>
        <w:t xml:space="preserve">ault </w:t>
      </w:r>
      <w:r w:rsidR="00EA6A2C">
        <w:rPr>
          <w:rFonts w:asciiTheme="minorHAnsi" w:hAnsiTheme="minorHAnsi" w:cstheme="minorHAnsi"/>
          <w:color w:val="212121"/>
        </w:rPr>
        <w:t>S</w:t>
      </w:r>
      <w:r w:rsidR="00CD7C26" w:rsidRPr="006C19EA">
        <w:rPr>
          <w:rFonts w:asciiTheme="minorHAnsi" w:hAnsiTheme="minorHAnsi" w:cstheme="minorHAnsi"/>
          <w:color w:val="212121"/>
        </w:rPr>
        <w:t xml:space="preserve">ystem as </w:t>
      </w:r>
      <w:r w:rsidR="00D44474">
        <w:rPr>
          <w:rFonts w:asciiTheme="minorHAnsi" w:hAnsiTheme="minorHAnsi" w:cstheme="minorHAnsi"/>
          <w:color w:val="212121"/>
        </w:rPr>
        <w:t>part of the gravitational structures</w:t>
      </w:r>
      <w:r w:rsidR="00CD7C26" w:rsidRPr="006C19EA">
        <w:rPr>
          <w:rFonts w:asciiTheme="minorHAnsi" w:hAnsiTheme="minorHAnsi" w:cstheme="minorHAnsi"/>
          <w:color w:val="212121"/>
        </w:rPr>
        <w:t xml:space="preserve"> affecting the </w:t>
      </w:r>
      <w:r w:rsidR="00276EF7">
        <w:rPr>
          <w:rFonts w:asciiTheme="minorHAnsi" w:hAnsiTheme="minorHAnsi" w:cstheme="minorHAnsi"/>
          <w:color w:val="212121"/>
        </w:rPr>
        <w:t xml:space="preserve">offshore </w:t>
      </w:r>
      <w:r w:rsidR="00CD7C26" w:rsidRPr="006C19EA">
        <w:rPr>
          <w:rFonts w:asciiTheme="minorHAnsi" w:hAnsiTheme="minorHAnsi" w:cstheme="minorHAnsi"/>
          <w:color w:val="212121"/>
        </w:rPr>
        <w:t xml:space="preserve">margin </w:t>
      </w:r>
      <w:r w:rsidR="00276EF7">
        <w:rPr>
          <w:rFonts w:asciiTheme="minorHAnsi" w:hAnsiTheme="minorHAnsi" w:cstheme="minorHAnsi"/>
          <w:color w:val="212121"/>
        </w:rPr>
        <w:t>of</w:t>
      </w:r>
      <w:r w:rsidR="00CD7C26" w:rsidRPr="006C19EA">
        <w:rPr>
          <w:rFonts w:asciiTheme="minorHAnsi" w:hAnsiTheme="minorHAnsi" w:cstheme="minorHAnsi"/>
          <w:color w:val="212121"/>
        </w:rPr>
        <w:t xml:space="preserve"> Mt. Etna</w:t>
      </w:r>
      <w:r w:rsidR="0036106D">
        <w:rPr>
          <w:rFonts w:asciiTheme="minorHAnsi" w:hAnsiTheme="minorHAnsi" w:cstheme="minorHAnsi"/>
          <w:color w:val="212121"/>
        </w:rPr>
        <w:fldChar w:fldCharType="begin"/>
      </w:r>
      <w:r w:rsidR="0036106D">
        <w:rPr>
          <w:rFonts w:asciiTheme="minorHAnsi" w:hAnsiTheme="minorHAnsi" w:cstheme="minorHAnsi"/>
          <w:color w:val="212121"/>
        </w:rPr>
        <w:instrText xml:space="preserve"> ADDIN ZOTERO_ITEM CSL_CITATION {"citationID":"rGHHKvjw","properties":{"formattedCitation":"\\super 35,40,41\\nosupersub{}","plainCitation":"35,40,41","noteIndex":0},"citationItems":[{"id":1085,"uris":["http://zotero.org/users/local/8IzOOrrn/items/D9UMEICF"],"uri":["http://zotero.org/users/local/8IzOOrrn/items/D9UMEICF"],"itemData":{"id":1085,"type":"article-journal","abstract":"Etna volcano is affected by a downward sliding of its eastern flank, as rapid as a few cm/year, whose nature is highly debated. Recently collected marine geological and geophysical data allows a detailed image of the morphostructural setting of the continental margin facing the volcano. Here, a large bulge offsets the margin that is deeply affected by widespread semicircular steps, interpreted as evidence of large-scale gravitational instability. Such features permeate the whole margin and extend inshore to the volcano sector where the larger ground deformations are measured. Both submarine instability and subaerial flank sliding are bounded by two regional tectonic lineaments interpreted as weakness lines. These cross the coastline to accommodate the basinward movement of this large sector of the continental margin topped by the Etna volcanic pile. The new data allows re-interpreting the tectonic setting of the coastal belt and proposing a novel structural model, highlighting the active role of the continental margin instability to drive the seaward sliding of the volcano's eastern flank. This model may suggest why a very active basaltic volcano has so unusually developed in front of an active thrust belt.","container-title":"Earth and Planetary Science Letters","DOI":"10.1016/j.epsl.2011.02.040","ISSN":"0012-821X","issue":"1","journalAbbreviation":"Earth and Planetary Science Letters","language":"en","page":"57-64","source":"ScienceDirect","title":"Continental margin large-scale instability controlling the flank sliding of Etna volcano","volume":"305","author":[{"family":"Chiocci","given":"F. L."},{"family":"Coltelli","given":"M."},{"family":"Bosman","given":"A."},{"family":"Cavallaro","given":"D."}],"issued":{"date-parts":[["2011",5,1]]}}},{"id":1101,"uris":["http://zotero.org/users/local/8IzOOrrn/items/FQXKUVJ7"],"uri":["http://zotero.org/users/local/8IzOOrrn/items/FQXKUVJ7"],"itemData":{"id":1101,"type":"article-journal","container-title":"Tectonophysics","page":"63-76","title":"The limits of seaward spreading and slope instability at the continental margin offshore Mt Etna, imaged by high-resolution 2D seismic data","volume":"667","author":[{"family":"Gross","given":"Felix"},{"family":"Krastel","given":"Sebastian"},{"family":"Geersen","given":"Jacob"},{"family":"Behrmann","given":"Jan Hinrich"},{"family":"Ridente","given":"Domenico"},{"family":"Chiocci","given":"Francesco Latino"},{"family":"Bialas","given":"Jörg"},{"family":"Papenberg","given":"Cord"},{"family":"Cukur","given":"Deniz"},{"family":"Urlaub","given":"Morelia"}],"issued":{"date-parts":[["2016"]]}}},{"id":1151,"uris":["http://zotero.org/users/local/8IzOOrrn/items/TIT86XYE"],"uri":["http://zotero.org/users/local/8IzOOrrn/items/TIT86XYE"],"itemData":{"id":1151,"type":"article-journal","abstract":"The southeastern flank of Etna volcano slides into the Ionian Sea at rates of centimeters per year. The prevailing understanding is that pressurization of the magmatic system, and not gravitational forces, controls flank movement, although this has also been proposed. So far, it has not been possible to separate between these processes, because no data on offshore deformation were available until we conducted the first long-term seafloor displacement monitoring campaign from April 2016 until July 2017. Unprecedented seafloor geodetic data reveal a &gt;4-cm slip along the offshore extension of a fault related to flank kinematics during one 8-day-long event in May 2017, while displacement on land peaked at ~4 cm at the coast. As deformation increases away from the magmatic system, the bulk of Mount Etna’s present continuous deformation must be driven by gravity while being further destabilized by magma dynamics. We cannot exclude flank movement to evolve into catastrophic collapse, implying that Etna’s flank movement poses a much greater hazard than previously thought. The hazard of flank collapse might be underestimated at other coastal and ocean island volcanoes, where the dynamics of submerged flanks are unknown.\nGravitational collapse of Mount Etna’s SE flank: New seafloor geodetic data capture active displacement of underwater volcanic flank.\nGravitational collapse of Mount Etna’s SE flank: New seafloor geodetic data capture active displacement of underwater volcanic flank.","container-title":"Science Advances","DOI":"10.1126/sciadv.aat9700","ISSN":"2375-2548","issue":"10","language":"en","page":"eaat9700","source":"advances.sciencemag.org","title":"Gravitational collapse of Mount Etna’s southeastern flank","volume":"4","author":[{"family":"Urlaub","given":"Morelia"},{"family":"Petersen","given":"Florian"},{"family":"Gross","given":"Felix"},{"family":"Bonforte","given":"Alessandro"},{"family":"Puglisi","given":"Giuseppe"},{"family":"Guglielmino","given":"Francesco"},{"family":"Krastel","given":"Sebastian"},{"family":"Lange","given":"Dietrich"},{"family":"Kopp","given":"Heidrun"}],"issued":{"date-parts":[["2018",10,1]]}}}],"schema":"https://github.com/citation-style-language/schema/raw/master/csl-citation.json"} </w:instrText>
      </w:r>
      <w:r w:rsidR="0036106D">
        <w:rPr>
          <w:rFonts w:asciiTheme="minorHAnsi" w:hAnsiTheme="minorHAnsi" w:cstheme="minorHAnsi"/>
          <w:color w:val="212121"/>
        </w:rPr>
        <w:fldChar w:fldCharType="separate"/>
      </w:r>
      <w:r w:rsidR="0036106D" w:rsidRPr="0036106D">
        <w:rPr>
          <w:rFonts w:ascii="Calibri" w:hAnsi="Calibri" w:cs="Calibri"/>
          <w:vertAlign w:val="superscript"/>
        </w:rPr>
        <w:t>35,40,41</w:t>
      </w:r>
      <w:r w:rsidR="0036106D">
        <w:rPr>
          <w:rFonts w:asciiTheme="minorHAnsi" w:hAnsiTheme="minorHAnsi" w:cstheme="minorHAnsi"/>
          <w:color w:val="212121"/>
        </w:rPr>
        <w:fldChar w:fldCharType="end"/>
      </w:r>
      <w:r w:rsidR="0036106D">
        <w:rPr>
          <w:rFonts w:asciiTheme="minorHAnsi" w:hAnsiTheme="minorHAnsi" w:cstheme="minorHAnsi"/>
          <w:color w:val="212121"/>
        </w:rPr>
        <w:t xml:space="preserve">. </w:t>
      </w:r>
      <w:r w:rsidR="00D44474">
        <w:rPr>
          <w:rFonts w:asciiTheme="minorHAnsi" w:hAnsiTheme="minorHAnsi" w:cstheme="minorHAnsi"/>
          <w:color w:val="212121"/>
        </w:rPr>
        <w:t>Recently, some Authors</w:t>
      </w:r>
      <w:r w:rsidR="0036106D">
        <w:rPr>
          <w:rFonts w:asciiTheme="minorHAnsi" w:hAnsiTheme="minorHAnsi" w:cstheme="minorHAnsi"/>
          <w:color w:val="212121"/>
        </w:rPr>
        <w:fldChar w:fldCharType="begin"/>
      </w:r>
      <w:r w:rsidR="0036106D">
        <w:rPr>
          <w:rFonts w:asciiTheme="minorHAnsi" w:hAnsiTheme="minorHAnsi" w:cstheme="minorHAnsi"/>
          <w:color w:val="212121"/>
        </w:rPr>
        <w:instrText xml:space="preserve"> ADDIN ZOTERO_ITEM CSL_CITATION {"citationID":"v7oeprBp","properties":{"formattedCitation":"\\super 42\\nosupersub{}","plainCitation":"42","noteIndex":0},"citationItems":[{"id":1097,"uris":["http://zotero.org/users/local/8IzOOrrn/items/SXC74YPE"],"uri":["http://zotero.org/users/local/8IzOOrrn/items/SXC74YPE"],"itemData":{"id":1097,"type":"article-journal","container-title":"Scientific reports","issue":"1","page":"1-15","title":"Time and space scattered volcanism of Mt. Etna driven by strike-slip tectonics","volume":"9","author":[{"family":"Firetto Carlino","given":"M."},{"family":"Cavallaro","given":"Danilo"},{"family":"Coltelli","given":"Mauro"},{"family":"Cocchi","given":"Luca"},{"family":"Zgur","given":"Fabrizio"},{"family":"Patanè","given":"Domenico"}],"issued":{"date-parts":[["2019"]]}}}],"schema":"https://github.com/citation-style-language/schema/raw/master/csl-citation.json"} </w:instrText>
      </w:r>
      <w:r w:rsidR="0036106D">
        <w:rPr>
          <w:rFonts w:asciiTheme="minorHAnsi" w:hAnsiTheme="minorHAnsi" w:cstheme="minorHAnsi"/>
          <w:color w:val="212121"/>
        </w:rPr>
        <w:fldChar w:fldCharType="separate"/>
      </w:r>
      <w:r w:rsidR="0036106D" w:rsidRPr="0036106D">
        <w:rPr>
          <w:rFonts w:ascii="Calibri" w:hAnsi="Calibri" w:cs="Calibri"/>
          <w:vertAlign w:val="superscript"/>
        </w:rPr>
        <w:t>42</w:t>
      </w:r>
      <w:r w:rsidR="0036106D">
        <w:rPr>
          <w:rFonts w:asciiTheme="minorHAnsi" w:hAnsiTheme="minorHAnsi" w:cstheme="minorHAnsi"/>
          <w:color w:val="212121"/>
        </w:rPr>
        <w:fldChar w:fldCharType="end"/>
      </w:r>
      <w:r w:rsidR="0036106D">
        <w:rPr>
          <w:rFonts w:asciiTheme="minorHAnsi" w:hAnsiTheme="minorHAnsi" w:cstheme="minorHAnsi"/>
          <w:color w:val="212121"/>
        </w:rPr>
        <w:t xml:space="preserve"> </w:t>
      </w:r>
      <w:r w:rsidR="00D44474">
        <w:rPr>
          <w:rFonts w:asciiTheme="minorHAnsi" w:hAnsiTheme="minorHAnsi" w:cstheme="minorHAnsi"/>
          <w:color w:val="212121"/>
        </w:rPr>
        <w:t>proposed</w:t>
      </w:r>
      <w:r w:rsidR="0036106D">
        <w:rPr>
          <w:rFonts w:asciiTheme="minorHAnsi" w:hAnsiTheme="minorHAnsi" w:cstheme="minorHAnsi"/>
          <w:color w:val="212121"/>
        </w:rPr>
        <w:t xml:space="preserve"> </w:t>
      </w:r>
      <w:r w:rsidR="00CD7C26" w:rsidRPr="006C19EA">
        <w:rPr>
          <w:rFonts w:asciiTheme="minorHAnsi" w:hAnsiTheme="minorHAnsi" w:cstheme="minorHAnsi"/>
          <w:color w:val="212121"/>
        </w:rPr>
        <w:t xml:space="preserve">a main </w:t>
      </w:r>
      <w:r w:rsidR="00BA4389" w:rsidRPr="006C19EA">
        <w:rPr>
          <w:rFonts w:asciiTheme="minorHAnsi" w:hAnsiTheme="minorHAnsi" w:cstheme="minorHAnsi"/>
          <w:color w:val="212121"/>
        </w:rPr>
        <w:t>dextral shear zone</w:t>
      </w:r>
      <w:r w:rsidR="00CD7C26" w:rsidRPr="006C19EA">
        <w:rPr>
          <w:rFonts w:asciiTheme="minorHAnsi" w:hAnsiTheme="minorHAnsi" w:cstheme="minorHAnsi"/>
          <w:color w:val="212121"/>
        </w:rPr>
        <w:t xml:space="preserve"> affecting the southern margin of Mt. Etna </w:t>
      </w:r>
      <w:r w:rsidR="00334CD3" w:rsidRPr="006C19EA">
        <w:rPr>
          <w:rFonts w:asciiTheme="minorHAnsi" w:hAnsiTheme="minorHAnsi" w:cstheme="minorHAnsi"/>
          <w:color w:val="212121"/>
        </w:rPr>
        <w:t xml:space="preserve">and </w:t>
      </w:r>
      <w:r w:rsidR="00BA4389" w:rsidRPr="006C19EA">
        <w:rPr>
          <w:rFonts w:asciiTheme="minorHAnsi" w:hAnsiTheme="minorHAnsi" w:cstheme="minorHAnsi"/>
          <w:color w:val="212121"/>
        </w:rPr>
        <w:t>regard</w:t>
      </w:r>
      <w:r w:rsidR="00CD7C26" w:rsidRPr="006C19EA">
        <w:rPr>
          <w:rFonts w:asciiTheme="minorHAnsi" w:hAnsiTheme="minorHAnsi" w:cstheme="minorHAnsi"/>
          <w:color w:val="212121"/>
        </w:rPr>
        <w:t xml:space="preserve"> the </w:t>
      </w:r>
      <w:proofErr w:type="spellStart"/>
      <w:r w:rsidR="00CD7C26" w:rsidRPr="006C19EA">
        <w:rPr>
          <w:rFonts w:asciiTheme="minorHAnsi" w:hAnsiTheme="minorHAnsi" w:cstheme="minorHAnsi"/>
          <w:color w:val="212121"/>
        </w:rPr>
        <w:t>Timpe</w:t>
      </w:r>
      <w:proofErr w:type="spellEnd"/>
      <w:r w:rsidR="00CD7C26" w:rsidRPr="006C19EA">
        <w:rPr>
          <w:rFonts w:asciiTheme="minorHAnsi" w:hAnsiTheme="minorHAnsi" w:cstheme="minorHAnsi"/>
          <w:color w:val="212121"/>
        </w:rPr>
        <w:t xml:space="preserve"> </w:t>
      </w:r>
      <w:r w:rsidR="00EA6A2C">
        <w:rPr>
          <w:rFonts w:asciiTheme="minorHAnsi" w:hAnsiTheme="minorHAnsi" w:cstheme="minorHAnsi"/>
          <w:color w:val="212121"/>
        </w:rPr>
        <w:t>F</w:t>
      </w:r>
      <w:r w:rsidR="00CD7C26" w:rsidRPr="006C19EA">
        <w:rPr>
          <w:rFonts w:asciiTheme="minorHAnsi" w:hAnsiTheme="minorHAnsi" w:cstheme="minorHAnsi"/>
          <w:color w:val="212121"/>
        </w:rPr>
        <w:t xml:space="preserve">ault </w:t>
      </w:r>
      <w:r w:rsidR="00EA6A2C">
        <w:rPr>
          <w:rFonts w:asciiTheme="minorHAnsi" w:hAnsiTheme="minorHAnsi" w:cstheme="minorHAnsi"/>
          <w:color w:val="212121"/>
        </w:rPr>
        <w:t>S</w:t>
      </w:r>
      <w:r w:rsidR="00CD7C26" w:rsidRPr="006C19EA">
        <w:rPr>
          <w:rFonts w:asciiTheme="minorHAnsi" w:hAnsiTheme="minorHAnsi" w:cstheme="minorHAnsi"/>
          <w:color w:val="212121"/>
        </w:rPr>
        <w:t xml:space="preserve">ystem as </w:t>
      </w:r>
      <w:r w:rsidR="00BA4389" w:rsidRPr="006C19EA">
        <w:rPr>
          <w:rFonts w:asciiTheme="minorHAnsi" w:hAnsiTheme="minorHAnsi" w:cstheme="minorHAnsi"/>
          <w:color w:val="212121"/>
        </w:rPr>
        <w:t xml:space="preserve">a secondary dextral synthetic splay </w:t>
      </w:r>
      <w:r w:rsidR="00CD7C26" w:rsidRPr="006C19EA">
        <w:rPr>
          <w:rFonts w:asciiTheme="minorHAnsi" w:hAnsiTheme="minorHAnsi" w:cstheme="minorHAnsi"/>
          <w:color w:val="212121"/>
        </w:rPr>
        <w:t>related to the regional-scale tectonics.</w:t>
      </w:r>
    </w:p>
    <w:p w14:paraId="0400DF41" w14:textId="1417E2DC" w:rsidR="00C0202B" w:rsidRDefault="00D44474" w:rsidP="00E3277C">
      <w:pPr>
        <w:pStyle w:val="Titolo2"/>
        <w:spacing w:line="480" w:lineRule="auto"/>
        <w:rPr>
          <w:lang w:val="en-US"/>
        </w:rPr>
      </w:pPr>
      <w:r>
        <w:rPr>
          <w:lang w:val="en-US"/>
        </w:rPr>
        <w:t>Seismotectonic setting</w:t>
      </w:r>
      <w:r w:rsidR="00C0202B" w:rsidRPr="001400FF">
        <w:rPr>
          <w:lang w:val="en-US"/>
        </w:rPr>
        <w:t xml:space="preserve"> along the </w:t>
      </w:r>
      <w:r w:rsidR="0013442C">
        <w:rPr>
          <w:lang w:val="en-US"/>
        </w:rPr>
        <w:t xml:space="preserve">capable faults of the </w:t>
      </w:r>
      <w:r w:rsidR="00E206AF">
        <w:rPr>
          <w:lang w:val="en-US"/>
        </w:rPr>
        <w:t xml:space="preserve">Mt. Etna </w:t>
      </w:r>
      <w:r w:rsidR="0013442C">
        <w:rPr>
          <w:lang w:val="en-US"/>
        </w:rPr>
        <w:t>SE flank</w:t>
      </w:r>
    </w:p>
    <w:p w14:paraId="30816C73" w14:textId="6C820D81" w:rsidR="009328D5" w:rsidRPr="006C19EA" w:rsidRDefault="0013442C" w:rsidP="006C19EA">
      <w:pPr>
        <w:pStyle w:val="xmsonormal"/>
        <w:shd w:val="clear" w:color="auto" w:fill="FFFFFF"/>
        <w:spacing w:before="0" w:beforeAutospacing="0" w:after="0" w:afterAutospacing="0" w:line="480" w:lineRule="auto"/>
        <w:rPr>
          <w:rFonts w:asciiTheme="minorHAnsi" w:hAnsiTheme="minorHAnsi" w:cstheme="minorHAnsi"/>
          <w:color w:val="212121"/>
        </w:rPr>
      </w:pPr>
      <w:r w:rsidRPr="006C19EA">
        <w:rPr>
          <w:rFonts w:asciiTheme="minorHAnsi" w:hAnsiTheme="minorHAnsi" w:cstheme="minorHAnsi"/>
          <w:color w:val="212121"/>
        </w:rPr>
        <w:t>The eastern flank of Mt. Etna is crosscut by several capable faults</w:t>
      </w:r>
      <w:r w:rsidR="0019445E" w:rsidRPr="006C19EA">
        <w:rPr>
          <w:rFonts w:asciiTheme="minorHAnsi" w:hAnsiTheme="minorHAnsi" w:cstheme="minorHAnsi"/>
          <w:color w:val="212121"/>
        </w:rPr>
        <w:t xml:space="preserve"> </w:t>
      </w:r>
      <w:r w:rsidR="009328D5" w:rsidRPr="006C19EA">
        <w:rPr>
          <w:rFonts w:asciiTheme="minorHAnsi" w:hAnsiTheme="minorHAnsi" w:cstheme="minorHAnsi"/>
          <w:color w:val="212121"/>
        </w:rPr>
        <w:t>(</w:t>
      </w:r>
      <w:r w:rsidR="00E72F06" w:rsidRPr="006C19EA">
        <w:rPr>
          <w:rFonts w:asciiTheme="minorHAnsi" w:hAnsiTheme="minorHAnsi" w:cstheme="minorHAnsi"/>
          <w:color w:val="212121"/>
        </w:rPr>
        <w:fldChar w:fldCharType="begin"/>
      </w:r>
      <w:r w:rsidR="00E72F06" w:rsidRPr="006C19EA">
        <w:instrText xml:space="preserve"> REF _Ref23946241 \h  \* MERGEFORMAT </w:instrText>
      </w:r>
      <w:r w:rsidR="00E72F06" w:rsidRPr="006C19EA">
        <w:rPr>
          <w:rFonts w:asciiTheme="minorHAnsi" w:hAnsiTheme="minorHAnsi" w:cstheme="minorHAnsi"/>
          <w:color w:val="212121"/>
        </w:rPr>
      </w:r>
      <w:r w:rsidR="00E72F06" w:rsidRPr="006C19EA">
        <w:rPr>
          <w:rFonts w:asciiTheme="minorHAnsi" w:hAnsiTheme="minorHAnsi" w:cstheme="minorHAnsi"/>
          <w:color w:val="212121"/>
        </w:rPr>
        <w:fldChar w:fldCharType="separate"/>
      </w:r>
      <w:r w:rsidR="003D5778" w:rsidRPr="006C19EA">
        <w:rPr>
          <w:rFonts w:asciiTheme="minorHAnsi" w:hAnsiTheme="minorHAnsi" w:cstheme="minorHAnsi"/>
          <w:color w:val="212121"/>
        </w:rPr>
        <w:t>Figure 1</w:t>
      </w:r>
      <w:r w:rsidR="00E72F06" w:rsidRPr="006C19EA">
        <w:rPr>
          <w:rFonts w:asciiTheme="minorHAnsi" w:hAnsiTheme="minorHAnsi" w:cstheme="minorHAnsi"/>
          <w:color w:val="212121"/>
        </w:rPr>
        <w:fldChar w:fldCharType="end"/>
      </w:r>
      <w:r w:rsidR="009328D5" w:rsidRPr="006C19EA">
        <w:rPr>
          <w:rFonts w:asciiTheme="minorHAnsi" w:hAnsiTheme="minorHAnsi" w:cstheme="minorHAnsi"/>
          <w:color w:val="212121"/>
        </w:rPr>
        <w:t xml:space="preserve">a). Fault kinematic indicators and fault scarps, where </w:t>
      </w:r>
      <w:r w:rsidR="00312C20" w:rsidRPr="006C19EA">
        <w:rPr>
          <w:rFonts w:asciiTheme="minorHAnsi" w:hAnsiTheme="minorHAnsi" w:cstheme="minorHAnsi"/>
          <w:color w:val="212121"/>
        </w:rPr>
        <w:t>p</w:t>
      </w:r>
      <w:r w:rsidR="009328D5" w:rsidRPr="006C19EA">
        <w:rPr>
          <w:rFonts w:asciiTheme="minorHAnsi" w:hAnsiTheme="minorHAnsi" w:cstheme="minorHAnsi"/>
          <w:color w:val="212121"/>
        </w:rPr>
        <w:t xml:space="preserve">resent, indicate a </w:t>
      </w:r>
      <w:r w:rsidR="00276EF7">
        <w:rPr>
          <w:rFonts w:asciiTheme="minorHAnsi" w:hAnsiTheme="minorHAnsi" w:cstheme="minorHAnsi"/>
          <w:color w:val="212121"/>
        </w:rPr>
        <w:t>dominating</w:t>
      </w:r>
      <w:r w:rsidR="009328D5" w:rsidRPr="006C19EA">
        <w:rPr>
          <w:rFonts w:asciiTheme="minorHAnsi" w:hAnsiTheme="minorHAnsi" w:cstheme="minorHAnsi"/>
          <w:color w:val="212121"/>
        </w:rPr>
        <w:t xml:space="preserve"> dip-slip normal movement, with </w:t>
      </w:r>
      <w:r w:rsidR="00276EF7">
        <w:rPr>
          <w:rFonts w:asciiTheme="minorHAnsi" w:hAnsiTheme="minorHAnsi" w:cstheme="minorHAnsi"/>
          <w:color w:val="212121"/>
        </w:rPr>
        <w:t xml:space="preserve">a mainly eastward downthrow and </w:t>
      </w:r>
      <w:r w:rsidR="00276EF7" w:rsidRPr="00276EF7">
        <w:rPr>
          <w:rFonts w:asciiTheme="minorHAnsi" w:hAnsiTheme="minorHAnsi" w:cstheme="minorHAnsi"/>
          <w:color w:val="212121"/>
        </w:rPr>
        <w:t xml:space="preserve">accompanied by a </w:t>
      </w:r>
      <w:proofErr w:type="gramStart"/>
      <w:r w:rsidR="00276EF7" w:rsidRPr="00276EF7">
        <w:rPr>
          <w:rFonts w:asciiTheme="minorHAnsi" w:hAnsiTheme="minorHAnsi" w:cstheme="minorHAnsi"/>
          <w:color w:val="212121"/>
        </w:rPr>
        <w:t>more or less significant</w:t>
      </w:r>
      <w:proofErr w:type="gramEnd"/>
      <w:r w:rsidR="00276EF7" w:rsidRPr="00276EF7">
        <w:rPr>
          <w:rFonts w:asciiTheme="minorHAnsi" w:hAnsiTheme="minorHAnsi" w:cstheme="minorHAnsi"/>
          <w:color w:val="212121"/>
        </w:rPr>
        <w:t xml:space="preserve"> </w:t>
      </w:r>
      <w:r w:rsidR="009328D5" w:rsidRPr="006C19EA">
        <w:rPr>
          <w:rFonts w:asciiTheme="minorHAnsi" w:hAnsiTheme="minorHAnsi" w:cstheme="minorHAnsi"/>
          <w:color w:val="212121"/>
        </w:rPr>
        <w:t>dextral component</w:t>
      </w:r>
      <w:r w:rsidR="0036106D" w:rsidRPr="0036106D">
        <w:rPr>
          <w:rFonts w:ascii="Calibri" w:hAnsi="Calibri" w:cs="Calibri"/>
          <w:vertAlign w:val="superscript"/>
        </w:rPr>
        <w:t>34</w:t>
      </w:r>
      <w:r w:rsidR="0036106D">
        <w:rPr>
          <w:rFonts w:asciiTheme="minorHAnsi" w:hAnsiTheme="minorHAnsi" w:cstheme="minorHAnsi"/>
          <w:color w:val="212121"/>
        </w:rPr>
        <w:t xml:space="preserve">. </w:t>
      </w:r>
      <w:r w:rsidR="009328D5" w:rsidRPr="006C19EA">
        <w:rPr>
          <w:rFonts w:asciiTheme="minorHAnsi" w:hAnsiTheme="minorHAnsi" w:cstheme="minorHAnsi"/>
          <w:color w:val="212121"/>
        </w:rPr>
        <w:t xml:space="preserve">Below, we’ll </w:t>
      </w:r>
      <w:r w:rsidR="00276EF7">
        <w:rPr>
          <w:rFonts w:asciiTheme="minorHAnsi" w:hAnsiTheme="minorHAnsi" w:cstheme="minorHAnsi"/>
          <w:color w:val="212121"/>
        </w:rPr>
        <w:t>provide</w:t>
      </w:r>
      <w:r w:rsidR="009328D5" w:rsidRPr="006C19EA">
        <w:rPr>
          <w:rFonts w:asciiTheme="minorHAnsi" w:hAnsiTheme="minorHAnsi" w:cstheme="minorHAnsi"/>
          <w:color w:val="212121"/>
        </w:rPr>
        <w:t xml:space="preserve"> a brief summary of the recent deformations detected along the </w:t>
      </w:r>
      <w:r w:rsidR="00E206AF" w:rsidRPr="006C19EA">
        <w:rPr>
          <w:rFonts w:asciiTheme="minorHAnsi" w:hAnsiTheme="minorHAnsi" w:cstheme="minorHAnsi"/>
          <w:color w:val="212121"/>
        </w:rPr>
        <w:t>capable faults of the Mt. Etna SE flank</w:t>
      </w:r>
      <w:r w:rsidR="009328D5" w:rsidRPr="006C19EA">
        <w:rPr>
          <w:rFonts w:asciiTheme="minorHAnsi" w:hAnsiTheme="minorHAnsi" w:cstheme="minorHAnsi"/>
          <w:color w:val="212121"/>
        </w:rPr>
        <w:t>, including both creep and coseismic events (</w:t>
      </w:r>
      <w:r w:rsidR="00E72F06" w:rsidRPr="006C19EA">
        <w:rPr>
          <w:rFonts w:asciiTheme="minorHAnsi" w:hAnsiTheme="minorHAnsi" w:cstheme="minorHAnsi"/>
          <w:color w:val="212121"/>
        </w:rPr>
        <w:fldChar w:fldCharType="begin"/>
      </w:r>
      <w:r w:rsidR="00E72F06" w:rsidRPr="006C19EA">
        <w:instrText xml:space="preserve"> REF _Ref23946241 \h  \* MERGEFORMAT </w:instrText>
      </w:r>
      <w:r w:rsidR="00E72F06" w:rsidRPr="006C19EA">
        <w:rPr>
          <w:rFonts w:asciiTheme="minorHAnsi" w:hAnsiTheme="minorHAnsi" w:cstheme="minorHAnsi"/>
          <w:color w:val="212121"/>
        </w:rPr>
      </w:r>
      <w:r w:rsidR="00E72F06" w:rsidRPr="006C19EA">
        <w:rPr>
          <w:rFonts w:asciiTheme="minorHAnsi" w:hAnsiTheme="minorHAnsi" w:cstheme="minorHAnsi"/>
          <w:color w:val="212121"/>
        </w:rPr>
        <w:fldChar w:fldCharType="separate"/>
      </w:r>
      <w:r w:rsidR="003D5778" w:rsidRPr="006C19EA">
        <w:rPr>
          <w:rFonts w:asciiTheme="minorHAnsi" w:hAnsiTheme="minorHAnsi" w:cstheme="minorHAnsi"/>
          <w:color w:val="212121"/>
        </w:rPr>
        <w:t>Figure 1</w:t>
      </w:r>
      <w:r w:rsidR="00E72F06" w:rsidRPr="006C19EA">
        <w:rPr>
          <w:rFonts w:asciiTheme="minorHAnsi" w:hAnsiTheme="minorHAnsi" w:cstheme="minorHAnsi"/>
          <w:color w:val="212121"/>
        </w:rPr>
        <w:fldChar w:fldCharType="end"/>
      </w:r>
      <w:r w:rsidR="009328D5" w:rsidRPr="006C19EA">
        <w:rPr>
          <w:rFonts w:asciiTheme="minorHAnsi" w:hAnsiTheme="minorHAnsi" w:cstheme="minorHAnsi"/>
          <w:color w:val="212121"/>
        </w:rPr>
        <w:t>b)</w:t>
      </w:r>
      <w:r w:rsidR="00B43AEB">
        <w:rPr>
          <w:rFonts w:asciiTheme="minorHAnsi" w:hAnsiTheme="minorHAnsi" w:cstheme="minorHAnsi"/>
          <w:color w:val="212121"/>
        </w:rPr>
        <w:t xml:space="preserve">; </w:t>
      </w:r>
      <w:r w:rsidR="00D44474">
        <w:rPr>
          <w:rFonts w:asciiTheme="minorHAnsi" w:hAnsiTheme="minorHAnsi" w:cstheme="minorHAnsi"/>
          <w:color w:val="212121"/>
        </w:rPr>
        <w:t xml:space="preserve">eventually, </w:t>
      </w:r>
      <w:r w:rsidR="00B43AEB">
        <w:rPr>
          <w:rFonts w:asciiTheme="minorHAnsi" w:hAnsiTheme="minorHAnsi" w:cstheme="minorHAnsi"/>
          <w:color w:val="212121"/>
        </w:rPr>
        <w:t xml:space="preserve">we </w:t>
      </w:r>
      <w:r w:rsidR="009328D5" w:rsidRPr="006C19EA">
        <w:rPr>
          <w:rFonts w:asciiTheme="minorHAnsi" w:hAnsiTheme="minorHAnsi" w:cstheme="minorHAnsi"/>
          <w:color w:val="212121"/>
        </w:rPr>
        <w:t xml:space="preserve">focus on the </w:t>
      </w:r>
      <w:r w:rsidR="00B43AEB">
        <w:rPr>
          <w:rFonts w:asciiTheme="minorHAnsi" w:hAnsiTheme="minorHAnsi" w:cstheme="minorHAnsi"/>
          <w:color w:val="212121"/>
        </w:rPr>
        <w:t xml:space="preserve">source of the 2018 mainshock, i.e. the </w:t>
      </w:r>
      <w:proofErr w:type="spellStart"/>
      <w:r w:rsidR="009328D5" w:rsidRPr="006C19EA">
        <w:rPr>
          <w:rFonts w:asciiTheme="minorHAnsi" w:hAnsiTheme="minorHAnsi" w:cstheme="minorHAnsi"/>
          <w:color w:val="212121"/>
        </w:rPr>
        <w:t>Fiandaca</w:t>
      </w:r>
      <w:proofErr w:type="spellEnd"/>
      <w:r w:rsidR="009328D5" w:rsidRPr="006C19EA">
        <w:rPr>
          <w:rFonts w:asciiTheme="minorHAnsi" w:hAnsiTheme="minorHAnsi" w:cstheme="minorHAnsi"/>
          <w:color w:val="212121"/>
        </w:rPr>
        <w:t xml:space="preserve"> fault.</w:t>
      </w:r>
    </w:p>
    <w:p w14:paraId="702A3537" w14:textId="48419D74" w:rsidR="00670F34" w:rsidRPr="006C19EA" w:rsidRDefault="00670F34" w:rsidP="006C19EA">
      <w:pPr>
        <w:pStyle w:val="xmsonormal"/>
        <w:shd w:val="clear" w:color="auto" w:fill="FFFFFF"/>
        <w:spacing w:before="0" w:beforeAutospacing="0" w:after="0" w:afterAutospacing="0" w:line="480" w:lineRule="auto"/>
        <w:rPr>
          <w:rFonts w:asciiTheme="minorHAnsi" w:hAnsiTheme="minorHAnsi" w:cstheme="minorHAnsi"/>
          <w:color w:val="212121"/>
        </w:rPr>
      </w:pPr>
      <w:r w:rsidRPr="006C19EA">
        <w:rPr>
          <w:rFonts w:asciiTheme="minorHAnsi" w:hAnsiTheme="minorHAnsi" w:cstheme="minorHAnsi"/>
          <w:color w:val="212121"/>
        </w:rPr>
        <w:t xml:space="preserve">The </w:t>
      </w:r>
      <w:proofErr w:type="spellStart"/>
      <w:r w:rsidRPr="006C19EA">
        <w:rPr>
          <w:rFonts w:asciiTheme="minorHAnsi" w:hAnsiTheme="minorHAnsi" w:cstheme="minorHAnsi"/>
          <w:color w:val="212121"/>
        </w:rPr>
        <w:t>Moscarello</w:t>
      </w:r>
      <w:proofErr w:type="spellEnd"/>
      <w:r w:rsidRPr="006C19EA">
        <w:rPr>
          <w:rFonts w:asciiTheme="minorHAnsi" w:hAnsiTheme="minorHAnsi" w:cstheme="minorHAnsi"/>
          <w:color w:val="212121"/>
        </w:rPr>
        <w:t xml:space="preserve"> fault (MOS in </w:t>
      </w:r>
      <w:r w:rsidR="00E72F06" w:rsidRPr="006C19EA">
        <w:rPr>
          <w:rFonts w:asciiTheme="minorHAnsi" w:hAnsiTheme="minorHAnsi" w:cstheme="minorHAnsi"/>
          <w:color w:val="212121"/>
        </w:rPr>
        <w:fldChar w:fldCharType="begin"/>
      </w:r>
      <w:r w:rsidR="00E72F06" w:rsidRPr="006C19EA">
        <w:instrText xml:space="preserve"> REF _Ref23946241 \h  \* MERGEFORMAT </w:instrText>
      </w:r>
      <w:r w:rsidR="00E72F06" w:rsidRPr="006C19EA">
        <w:rPr>
          <w:rFonts w:asciiTheme="minorHAnsi" w:hAnsiTheme="minorHAnsi" w:cstheme="minorHAnsi"/>
          <w:color w:val="212121"/>
        </w:rPr>
      </w:r>
      <w:r w:rsidR="00E72F06" w:rsidRPr="006C19EA">
        <w:rPr>
          <w:rFonts w:asciiTheme="minorHAnsi" w:hAnsiTheme="minorHAnsi" w:cstheme="minorHAnsi"/>
          <w:color w:val="212121"/>
        </w:rPr>
        <w:fldChar w:fldCharType="separate"/>
      </w:r>
      <w:r w:rsidR="003D5778" w:rsidRPr="006C19EA">
        <w:rPr>
          <w:rFonts w:asciiTheme="minorHAnsi" w:hAnsiTheme="minorHAnsi" w:cstheme="minorHAnsi"/>
          <w:color w:val="212121"/>
        </w:rPr>
        <w:t>Figure 1</w:t>
      </w:r>
      <w:r w:rsidR="00E72F06" w:rsidRPr="006C19EA">
        <w:rPr>
          <w:rFonts w:asciiTheme="minorHAnsi" w:hAnsiTheme="minorHAnsi" w:cstheme="minorHAnsi"/>
          <w:color w:val="212121"/>
        </w:rPr>
        <w:fldChar w:fldCharType="end"/>
      </w:r>
      <w:r w:rsidR="009328D5" w:rsidRPr="006C19EA">
        <w:rPr>
          <w:rFonts w:asciiTheme="minorHAnsi" w:hAnsiTheme="minorHAnsi" w:cstheme="minorHAnsi"/>
          <w:color w:val="212121"/>
        </w:rPr>
        <w:t>b</w:t>
      </w:r>
      <w:r w:rsidRPr="006C19EA">
        <w:rPr>
          <w:rFonts w:asciiTheme="minorHAnsi" w:hAnsiTheme="minorHAnsi" w:cstheme="minorHAnsi"/>
          <w:color w:val="212121"/>
        </w:rPr>
        <w:t>) has a length of 12 km with a scarp up to 125 m high. This is the minimum displacement of 126.4 ± 4.8 ka old volcanic deposits (</w:t>
      </w:r>
      <w:proofErr w:type="spellStart"/>
      <w:r w:rsidRPr="006C19EA">
        <w:rPr>
          <w:rFonts w:asciiTheme="minorHAnsi" w:hAnsiTheme="minorHAnsi" w:cstheme="minorHAnsi"/>
          <w:color w:val="212121"/>
        </w:rPr>
        <w:t>Moscarello</w:t>
      </w:r>
      <w:proofErr w:type="spellEnd"/>
      <w:r w:rsidRPr="006C19EA">
        <w:rPr>
          <w:rFonts w:asciiTheme="minorHAnsi" w:hAnsiTheme="minorHAnsi" w:cstheme="minorHAnsi"/>
          <w:color w:val="212121"/>
        </w:rPr>
        <w:t xml:space="preserve"> formation, </w:t>
      </w:r>
      <w:proofErr w:type="spellStart"/>
      <w:r w:rsidRPr="006C19EA">
        <w:rPr>
          <w:rFonts w:asciiTheme="minorHAnsi" w:hAnsiTheme="minorHAnsi" w:cstheme="minorHAnsi"/>
          <w:color w:val="212121"/>
        </w:rPr>
        <w:t>Timpe</w:t>
      </w:r>
      <w:proofErr w:type="spellEnd"/>
      <w:r w:rsidRPr="006C19EA">
        <w:rPr>
          <w:rFonts w:asciiTheme="minorHAnsi" w:hAnsiTheme="minorHAnsi" w:cstheme="minorHAnsi"/>
          <w:color w:val="212121"/>
        </w:rPr>
        <w:t xml:space="preserve"> phase</w:t>
      </w:r>
      <w:r w:rsidR="00B209E3">
        <w:rPr>
          <w:rFonts w:asciiTheme="minorHAnsi" w:hAnsiTheme="minorHAnsi" w:cstheme="minorHAnsi"/>
          <w:color w:val="212121"/>
        </w:rPr>
        <w:fldChar w:fldCharType="begin"/>
      </w:r>
      <w:r w:rsidR="00B209E3">
        <w:rPr>
          <w:rFonts w:asciiTheme="minorHAnsi" w:hAnsiTheme="minorHAnsi" w:cstheme="minorHAnsi"/>
          <w:color w:val="212121"/>
        </w:rPr>
        <w:instrText xml:space="preserve"> ADDIN ZOTERO_ITEM CSL_CITATION {"citationID":"4xtOWh9m","properties":{"formattedCitation":"\\super 24\\nosupersub{}","plainCitation":"24","noteIndex":0},"citationItems":[{"id":1088,"uris":["http://zotero.org/users/local/8IzOOrrn/items/UD26YIGK"],"uri":["http://zotero.org/users/local/8IzOOrrn/items/UD26YIGK"],"itemData":{"id":1088,"type":"article-journal","container-title":"Italian Journal of Geosciences","issue":"3","page":"292-305","title":"40Ar/39Ar isotopic dating of Etna volcanic succession","volume":"130","author":[{"family":"De Beni","given":"Emanuela"},{"family":"Branca","given":"Stefano"},{"family":"Coltelli","given":"Mauro"},{"family":"Groppelli","given":"Gianluca"},{"family":"Wijbrans","given":"Jan R."}],"issued":{"date-parts":[["2011"]]}}}],"schema":"https://github.com/citation-style-language/schema/raw/master/csl-citation.json"} </w:instrText>
      </w:r>
      <w:r w:rsidR="00B209E3">
        <w:rPr>
          <w:rFonts w:asciiTheme="minorHAnsi" w:hAnsiTheme="minorHAnsi" w:cstheme="minorHAnsi"/>
          <w:color w:val="212121"/>
        </w:rPr>
        <w:fldChar w:fldCharType="separate"/>
      </w:r>
      <w:r w:rsidR="00B209E3" w:rsidRPr="00B209E3">
        <w:rPr>
          <w:rFonts w:ascii="Calibri" w:hAnsi="Calibri" w:cs="Calibri"/>
          <w:vertAlign w:val="superscript"/>
        </w:rPr>
        <w:t>24</w:t>
      </w:r>
      <w:r w:rsidR="00B209E3">
        <w:rPr>
          <w:rFonts w:asciiTheme="minorHAnsi" w:hAnsiTheme="minorHAnsi" w:cstheme="minorHAnsi"/>
          <w:color w:val="212121"/>
        </w:rPr>
        <w:fldChar w:fldCharType="end"/>
      </w:r>
      <w:r w:rsidRPr="006C19EA">
        <w:rPr>
          <w:rFonts w:asciiTheme="minorHAnsi" w:hAnsiTheme="minorHAnsi" w:cstheme="minorHAnsi"/>
          <w:color w:val="212121"/>
        </w:rPr>
        <w:t xml:space="preserve">), suggesting a long-term slip rate </w:t>
      </w:r>
      <w:r w:rsidR="00500D1D" w:rsidRPr="006C19EA">
        <w:rPr>
          <w:rFonts w:asciiTheme="minorHAnsi" w:hAnsiTheme="minorHAnsi" w:cstheme="minorHAnsi"/>
          <w:color w:val="212121"/>
        </w:rPr>
        <w:t>close to</w:t>
      </w:r>
      <w:r w:rsidRPr="006C19EA">
        <w:rPr>
          <w:rFonts w:asciiTheme="minorHAnsi" w:hAnsiTheme="minorHAnsi" w:cstheme="minorHAnsi"/>
          <w:color w:val="212121"/>
        </w:rPr>
        <w:t xml:space="preserve"> 1 mm/yr. </w:t>
      </w:r>
      <w:proofErr w:type="spellStart"/>
      <w:r w:rsidRPr="006C19EA">
        <w:rPr>
          <w:rFonts w:asciiTheme="minorHAnsi" w:hAnsiTheme="minorHAnsi" w:cstheme="minorHAnsi"/>
          <w:color w:val="212121"/>
        </w:rPr>
        <w:t>Paleoseismological</w:t>
      </w:r>
      <w:proofErr w:type="spellEnd"/>
      <w:r w:rsidRPr="006C19EA">
        <w:rPr>
          <w:rFonts w:asciiTheme="minorHAnsi" w:hAnsiTheme="minorHAnsi" w:cstheme="minorHAnsi"/>
          <w:color w:val="212121"/>
        </w:rPr>
        <w:t xml:space="preserve"> analysis carried out across the fault revealed a Holocene vertical slip rate of 1.4–2.7 mm/</w:t>
      </w:r>
      <w:proofErr w:type="spellStart"/>
      <w:r w:rsidRPr="006C19EA">
        <w:rPr>
          <w:rFonts w:asciiTheme="minorHAnsi" w:hAnsiTheme="minorHAnsi" w:cstheme="minorHAnsi"/>
          <w:color w:val="212121"/>
        </w:rPr>
        <w:t>yr</w:t>
      </w:r>
      <w:proofErr w:type="spellEnd"/>
      <w:r w:rsidRPr="006C19EA">
        <w:rPr>
          <w:rFonts w:asciiTheme="minorHAnsi" w:hAnsiTheme="minorHAnsi" w:cstheme="minorHAnsi"/>
          <w:color w:val="212121"/>
        </w:rPr>
        <w:t xml:space="preserve"> </w:t>
      </w:r>
      <w:r w:rsidR="00B209E3">
        <w:rPr>
          <w:rFonts w:asciiTheme="minorHAnsi" w:hAnsiTheme="minorHAnsi" w:cstheme="minorHAnsi"/>
          <w:color w:val="212121"/>
        </w:rPr>
        <w:fldChar w:fldCharType="begin"/>
      </w:r>
      <w:r w:rsidR="00B209E3">
        <w:rPr>
          <w:rFonts w:asciiTheme="minorHAnsi" w:hAnsiTheme="minorHAnsi" w:cstheme="minorHAnsi"/>
          <w:color w:val="212121"/>
        </w:rPr>
        <w:instrText xml:space="preserve"> ADDIN ZOTERO_ITEM CSL_CITATION {"citationID":"p3JCumRh","properties":{"formattedCitation":"\\super 10,11,43\\nosupersub{}","plainCitation":"10,11,43","noteIndex":0},"citationItems":[{"id":1058,"uris":["http://zotero.org/users/local/8IzOOrrn/items/CCVR9MC5"],"uri":["http://zotero.org/users/local/8IzOOrrn/items/CCVR9MC5"],"itemData":{"id":1058,"type":"article-journal","abstract":"Paleoseismology, the study of past earthquakes based on their geological record in the stratigraphy and landscape, is a successful newly developing field of research. The application of fault trench studies in volcanic environments is one of the youngest branches of paleoseismology. In this paper, we present the results of the first exploratory trenches excavated at Mt. Etna in Sicily, the largest European volcano. Modern surface faulting at Etna is a very well known feature, which poses significant hazard to the local community, both in terms of ground displacement of essential lifelines and ground shacking from frequent damaging earthquakes. However, while the geomorphology and the seismicity of the active fault in the Etna region consistently show very high rates of tectonic activity, the Holocene cumulative throw and slip-rates, along with the nature (coseismic vs. creeping fault slip), dimension and timing of the displacement events, are still poorly constrained. For this purpose, we selected as a sample area the Moscarello fault, one of the most outstanding segment of the Timpe system of active normal faults in the volcano’s lower eastern flank. Displaced landforms and volcanic units at the Fondo Macchia basin, in the central sector of this fault, indicate some hundreds of meters of vertical offset in the last ca. 80 kyr, with a long-term slip-rate substantially higher than 1.5–2.0 mm/yr. According to the historical sources and instrumental observations, the Moscarello fault ruptured four times in the last 150 years during shallow (H &lt; 5 km) and moderate magnitude (M &lt; 4.8) earthquakes. These events were associated with severe damage in a narrow epicentral area (macroseismic intensities up to the IX–X grade of the MSK scale) and extensive surface faulting (end-to-end rupture length up to 6 km, vertical offsets up to 90 cm). This clearly indicates very high modern rates of deformation along this fault. We conducted trench investigations at the Fondo Macchia site, in a point where eyewitnesses observed ca. 20 cm of coseismic vertical displacement after the April 21, 1971, Ms=3.7, earthquake. The excavated sections provided direct stratigraphic evidence for a vertical slip-rate of 1.4–2.7 mm/yr in the last ca. 6 kyr. This should be regarded as a minimum slip-rate for the central section of the fault. We explored a single scarp at a single site, while we know from recent historical observations that several parallel scarps may rupture coseismically at Fondo Macchia. Thus, the relevant deformation rate documented for the modern period might be likely extended back in the past to a time-span of some thousands of years at least. As expected, for such a volcanic environment, the activity rates of the Moscarello fault are also significantly higher than for the Apennines normal faults, typically showing slip-rates lower than 1 mm/yr. The agriculturally reworked trench hangingwall stratigraphy did not allow to recognize individual displacement events. Nevertheless, the sedimentary structures observed in the trench footwall strongly suggest that, as for the last 150–200 years of detailed historical record, fault behavior at Fondo Macchia is governed by coseismic surface displacement rather than fault creep. This research confirms that paleoseismology techniques can be effectively applied also in active volcanic environments, typically characterized by rheology and, consequently, seismicity and fault dynamics very different from those of other tectonic environments in which paleoseismology has been firstly developed and is today extensively applied.","container-title":"Journal of Geodynamics","DOI":"10.1016/S0264-3707(99)00055-1","ISSN":"0264-3707","issue":"3","journalAbbreviation":"Journal of Geodynamics","language":"en","page":"187-210","source":"ScienceDirect","title":"First study of fault trench stratigraphy at Mt. Etna volcano, Southern Italy: understanding Holocene surface faulting along the Moscarello fault","title-short":"First study of fault trench stratigraphy at Mt. Etna volcano, Southern Italy","volume":"29","author":[{"family":"Azzaro","given":"Raffaele"},{"family":"Bella","given":"Domenico"},{"family":"Ferreli","given":"Luca"},{"family":"Maria Michetti","given":"Alessandro"},{"family":"Santagati","given":"Federica"},{"family":"Serva","given":"Leonello"},{"family":"Vittori","given":"Eutizio"}],"issued":{"date-parts":[["2000",4,1]]}}},{"id":1094,"uris":["http://zotero.org/users/local/8IzOOrrn/items/YCX3JXKG"],"uri":["http://zotero.org/users/local/8IzOOrrn/items/YCX3JXKG"],"itemData":{"id":1094,"type":"article-journal","container-title":"Ancient Seismites","page":"49","title":"Stratigraphic evidence of coseismic faulting and aseismic fault creep from exploratory trenches at Mt. Etna volcano (Sicily, Italy)","volume":"359","author":[{"family":"Ferreli","given":"Luca"},{"family":"Michetti","given":"Alessandro Maria"},{"family":"Serva","given":"Leonello"},{"family":"Vittori","given":"Eutizio"}],"issued":{"date-parts":[["2002"]]}}},{"id":1093,"uris":["http://zotero.org/users/local/8IzOOrrn/items/6D82A4CA"],"uri":["http://zotero.org/users/local/8IzOOrrn/items/6D82A4CA"],"itemData":{"id":1093,"type":"article-journal","container-title":"BOLLETTINO-SOCIETA GEOLOGICA ITALIANA","issue":"2","page":"251-266","title":"Analisi paleosismologiche ed evoluzione olocenica della fagliazione superficiale lungo la Timpa di Moscarello, M. Etna (Sicilia)","volume":"119","author":[{"family":"Ferreli","given":"Luca"},{"family":"Azzaro","given":"Raffaele"},{"family":"Bella","given":"Domenico"},{"family":"Filetti","given":"Giuseppe"},{"family":"Michetti","given":"Alessandro Maria"},{"family":"Santagati","given":"Federica"},{"family":"Serva","given":"Leonello"},{"family":"Vittori","given":"Eutizio"}],"issued":{"date-parts":[["2000"]]}}}],"schema":"https://github.com/citation-style-language/schema/raw/master/csl-citation.json"} </w:instrText>
      </w:r>
      <w:r w:rsidR="00B209E3">
        <w:rPr>
          <w:rFonts w:asciiTheme="minorHAnsi" w:hAnsiTheme="minorHAnsi" w:cstheme="minorHAnsi"/>
          <w:color w:val="212121"/>
        </w:rPr>
        <w:fldChar w:fldCharType="separate"/>
      </w:r>
      <w:r w:rsidR="00B209E3" w:rsidRPr="00B209E3">
        <w:rPr>
          <w:rFonts w:ascii="Calibri" w:hAnsi="Calibri" w:cs="Calibri"/>
          <w:vertAlign w:val="superscript"/>
        </w:rPr>
        <w:t>10,11,43</w:t>
      </w:r>
      <w:r w:rsidR="00B209E3">
        <w:rPr>
          <w:rFonts w:asciiTheme="minorHAnsi" w:hAnsiTheme="minorHAnsi" w:cstheme="minorHAnsi"/>
          <w:color w:val="212121"/>
        </w:rPr>
        <w:fldChar w:fldCharType="end"/>
      </w:r>
      <w:r w:rsidR="00B209E3">
        <w:rPr>
          <w:rFonts w:asciiTheme="minorHAnsi" w:hAnsiTheme="minorHAnsi" w:cstheme="minorHAnsi"/>
          <w:color w:val="212121"/>
        </w:rPr>
        <w:t xml:space="preserve">. </w:t>
      </w:r>
      <w:r w:rsidRPr="006C19EA">
        <w:rPr>
          <w:rFonts w:asciiTheme="minorHAnsi" w:hAnsiTheme="minorHAnsi" w:cstheme="minorHAnsi"/>
          <w:color w:val="212121"/>
        </w:rPr>
        <w:t>During the past two centuries, this fault has generated four seismic events (in 1855, 1865, 1911 and 1971</w:t>
      </w:r>
      <w:r w:rsidR="00B209E3">
        <w:rPr>
          <w:rFonts w:asciiTheme="minorHAnsi" w:hAnsiTheme="minorHAnsi" w:cstheme="minorHAnsi"/>
          <w:color w:val="212121"/>
        </w:rPr>
        <w:fldChar w:fldCharType="begin"/>
      </w:r>
      <w:r w:rsidR="00B209E3">
        <w:rPr>
          <w:rFonts w:asciiTheme="minorHAnsi" w:hAnsiTheme="minorHAnsi" w:cstheme="minorHAnsi"/>
          <w:color w:val="212121"/>
        </w:rPr>
        <w:instrText xml:space="preserve"> ADDIN ZOTERO_ITEM CSL_CITATION {"citationID":"IKs6MaFK","properties":{"formattedCitation":"\\super 9,10\\nosupersub{}","plainCitation":"9,10","noteIndex":0},"citationItems":[{"id":1002,"uris":["http://zotero.org/users/local/8IzOOrrn/items/4GMGEPQZ"],"uri":["http://zotero.org/users/local/8IzOOrrn/items/4GMGEPQZ"],"itemData":{"id":1002,"type":"article-journal","container-title":"Journal of Geodynamics","DOI":"10.1016/S0264-3707(98)00037-4","ISSN":"02643707","issue":"2-3","language":"en","page":"193-213","source":"Crossref","title":"Earthquake surface faulting at Mount Etna volcano (Sicily) and implications for active tectonics","volume":"28","author":[{"family":"Azzaro","given":"R."}],"issued":{"date-parts":[["1999",9]]}}},{"id":1058,"uris":["http://zotero.org/users/local/8IzOOrrn/items/CCVR9MC5"],"uri":["http://zotero.org/users/local/8IzOOrrn/items/CCVR9MC5"],"itemData":{"id":1058,"type":"article-journal","abstract":"Paleoseismology, the study of past earthquakes based on their geological record in the stratigraphy and landscape, is a successful newly developing field of research. The application of fault trench studies in volcanic environments is one of the youngest branches of paleoseismology. In this paper, we present the results of the first exploratory trenches excavated at Mt. Etna in Sicily, the largest European volcano. Modern surface faulting at Etna is a very well known feature, which poses significant hazard to the local community, both in terms of ground displacement of essential lifelines and ground shacking from frequent damaging earthquakes. However, while the geomorphology and the seismicity of the active fault in the Etna region consistently show very high rates of tectonic activity, the Holocene cumulative throw and slip-rates, along with the nature (coseismic vs. creeping fault slip), dimension and timing of the displacement events, are still poorly constrained. For this purpose, we selected as a sample area the Moscarello fault, one of the most outstanding segment of the Timpe system of active normal faults in the volcano’s lower eastern flank. Displaced landforms and volcanic units at the Fondo Macchia basin, in the central sector of this fault, indicate some hundreds of meters of vertical offset in the last ca. 80 kyr, with a long-term slip-rate substantially higher than 1.5–2.0 mm/yr. According to the historical sources and instrumental observations, the Moscarello fault ruptured four times in the last 150 years during shallow (H &lt; 5 km) and moderate magnitude (M &lt; 4.8) earthquakes. These events were associated with severe damage in a narrow epicentral area (macroseismic intensities up to the IX–X grade of the MSK scale) and extensive surface faulting (end-to-end rupture length up to 6 km, vertical offsets up to 90 cm). This clearly indicates very high modern rates of deformation along this fault. We conducted trench investigations at the Fondo Macchia site, in a point where eyewitnesses observed ca. 20 cm of coseismic vertical displacement after the April 21, 1971, Ms=3.7, earthquake. The excavated sections provided direct stratigraphic evidence for a vertical slip-rate of 1.4–2.7 mm/yr in the last ca. 6 kyr. This should be regarded as a minimum slip-rate for the central section of the fault. We explored a single scarp at a single site, while we know from recent historical observations that several parallel scarps may rupture coseismically at Fondo Macchia. Thus, the relevant deformation rate documented for the modern period might be likely extended back in the past to a time-span of some thousands of years at least. As expected, for such a volcanic environment, the activity rates of the Moscarello fault are also significantly higher than for the Apennines normal faults, typically showing slip-rates lower than 1 mm/yr. The agriculturally reworked trench hangingwall stratigraphy did not allow to recognize individual displacement events. Nevertheless, the sedimentary structures observed in the trench footwall strongly suggest that, as for the last 150–200 years of detailed historical record, fault behavior at Fondo Macchia is governed by coseismic surface displacement rather than fault creep. This research confirms that paleoseismology techniques can be effectively applied also in active volcanic environments, typically characterized by rheology and, consequently, seismicity and fault dynamics very different from those of other tectonic environments in which paleoseismology has been firstly developed and is today extensively applied.","container-title":"Journal of Geodynamics","DOI":"10.1016/S0264-3707(99)00055-1","ISSN":"0264-3707","issue":"3","journalAbbreviation":"Journal of Geodynamics","language":"en","page":"187-210","source":"ScienceDirect","title":"First study of fault trench stratigraphy at Mt. Etna volcano, Southern Italy: understanding Holocene surface faulting along the Moscarello fault","title-short":"First study of fault trench stratigraphy at Mt. Etna volcano, Southern Italy","volume":"29","author":[{"family":"Azzaro","given":"Raffaele"},{"family":"Bella","given":"Domenico"},{"family":"Ferreli","given":"Luca"},{"family":"Maria Michetti","given":"Alessandro"},{"family":"Santagati","given":"Federica"},{"family":"Serva","given":"Leonello"},{"family":"Vittori","given":"Eutizio"}],"issued":{"date-parts":[["2000",4,1]]}}}],"schema":"https://github.com/citation-style-language/schema/raw/master/csl-citation.json"} </w:instrText>
      </w:r>
      <w:r w:rsidR="00B209E3">
        <w:rPr>
          <w:rFonts w:asciiTheme="minorHAnsi" w:hAnsiTheme="minorHAnsi" w:cstheme="minorHAnsi"/>
          <w:color w:val="212121"/>
        </w:rPr>
        <w:fldChar w:fldCharType="separate"/>
      </w:r>
      <w:r w:rsidR="00B209E3" w:rsidRPr="00B209E3">
        <w:rPr>
          <w:rFonts w:ascii="Calibri" w:hAnsi="Calibri" w:cs="Calibri"/>
          <w:vertAlign w:val="superscript"/>
        </w:rPr>
        <w:t>9,10</w:t>
      </w:r>
      <w:r w:rsidR="00B209E3">
        <w:rPr>
          <w:rFonts w:asciiTheme="minorHAnsi" w:hAnsiTheme="minorHAnsi" w:cstheme="minorHAnsi"/>
          <w:color w:val="212121"/>
        </w:rPr>
        <w:fldChar w:fldCharType="end"/>
      </w:r>
      <w:r w:rsidRPr="006C19EA">
        <w:rPr>
          <w:rFonts w:asciiTheme="minorHAnsi" w:hAnsiTheme="minorHAnsi" w:cstheme="minorHAnsi"/>
          <w:color w:val="212121"/>
        </w:rPr>
        <w:t>) with intensities of VII–VIII to X MSK (Medvedev–</w:t>
      </w:r>
      <w:proofErr w:type="spellStart"/>
      <w:r w:rsidRPr="006C19EA">
        <w:rPr>
          <w:rFonts w:asciiTheme="minorHAnsi" w:hAnsiTheme="minorHAnsi" w:cstheme="minorHAnsi"/>
          <w:color w:val="212121"/>
        </w:rPr>
        <w:t>Sponheuer</w:t>
      </w:r>
      <w:proofErr w:type="spellEnd"/>
      <w:r w:rsidRPr="006C19EA">
        <w:rPr>
          <w:rFonts w:asciiTheme="minorHAnsi" w:hAnsiTheme="minorHAnsi" w:cstheme="minorHAnsi"/>
          <w:color w:val="212121"/>
        </w:rPr>
        <w:t>–</w:t>
      </w:r>
      <w:proofErr w:type="spellStart"/>
      <w:r w:rsidRPr="006C19EA">
        <w:rPr>
          <w:rFonts w:asciiTheme="minorHAnsi" w:hAnsiTheme="minorHAnsi" w:cstheme="minorHAnsi"/>
          <w:color w:val="212121"/>
        </w:rPr>
        <w:t>Karnik</w:t>
      </w:r>
      <w:proofErr w:type="spellEnd"/>
      <w:r w:rsidR="00DC695B" w:rsidRPr="006C19EA">
        <w:rPr>
          <w:rFonts w:asciiTheme="minorHAnsi" w:hAnsiTheme="minorHAnsi" w:cstheme="minorHAnsi"/>
          <w:color w:val="212121"/>
        </w:rPr>
        <w:t xml:space="preserve"> scale</w:t>
      </w:r>
      <w:r w:rsidR="00B209E3">
        <w:rPr>
          <w:rFonts w:asciiTheme="minorHAnsi" w:hAnsiTheme="minorHAnsi" w:cstheme="minorHAnsi"/>
          <w:color w:val="212121"/>
        </w:rPr>
        <w:fldChar w:fldCharType="begin"/>
      </w:r>
      <w:r w:rsidR="00B209E3">
        <w:rPr>
          <w:rFonts w:asciiTheme="minorHAnsi" w:hAnsiTheme="minorHAnsi" w:cstheme="minorHAnsi"/>
          <w:color w:val="212121"/>
        </w:rPr>
        <w:instrText xml:space="preserve"> ADDIN ZOTERO_ITEM CSL_CITATION {"citationID":"a5aGjxaU","properties":{"formattedCitation":"\\super 44\\nosupersub{}","plainCitation":"44","noteIndex":0},"citationItems":[{"id":1156,"uris":["http://zotero.org/users/local/8IzOOrrn/items/BDFZ5X28"],"uri":["http://zotero.org/users/local/8IzOOrrn/items/BDFZ5X28"],"itemData":{"id":1156,"type":"article-journal","container-title":"Jena, Veröff. Institut für Bodendynamik und Erdbebenforschung in Jena","page":"69-76","title":"Neue seismische Skala Intensity scale of earthquakes, 7. Tagung der Europäischen Seismologischen Kommission vom 24.9. bis 30.9. 1962","volume":"77","author":[{"family":"Medvedev","given":"S."},{"family":"Sponheuer","given":"W."},{"family":"Karník","given":"V."},{"family":"Jena","given":"Veröff"}],"issued":{"date-parts":[["1964"]]}}}],"schema":"https://github.com/citation-style-language/schema/raw/master/csl-citation.json"} </w:instrText>
      </w:r>
      <w:r w:rsidR="00B209E3">
        <w:rPr>
          <w:rFonts w:asciiTheme="minorHAnsi" w:hAnsiTheme="minorHAnsi" w:cstheme="minorHAnsi"/>
          <w:color w:val="212121"/>
        </w:rPr>
        <w:fldChar w:fldCharType="separate"/>
      </w:r>
      <w:r w:rsidR="00B209E3" w:rsidRPr="00B209E3">
        <w:rPr>
          <w:rFonts w:ascii="Calibri" w:hAnsi="Calibri" w:cs="Calibri"/>
          <w:vertAlign w:val="superscript"/>
        </w:rPr>
        <w:t>44</w:t>
      </w:r>
      <w:r w:rsidR="00B209E3">
        <w:rPr>
          <w:rFonts w:asciiTheme="minorHAnsi" w:hAnsiTheme="minorHAnsi" w:cstheme="minorHAnsi"/>
          <w:color w:val="212121"/>
        </w:rPr>
        <w:fldChar w:fldCharType="end"/>
      </w:r>
      <w:r w:rsidRPr="006C19EA">
        <w:rPr>
          <w:rFonts w:asciiTheme="minorHAnsi" w:hAnsiTheme="minorHAnsi" w:cstheme="minorHAnsi"/>
          <w:color w:val="212121"/>
        </w:rPr>
        <w:t xml:space="preserve">). All these events were accompanied by surface ruptures up to 6 km long and measured dip-slip displacements between 25 and 90 cm. The San </w:t>
      </w:r>
      <w:proofErr w:type="spellStart"/>
      <w:r w:rsidRPr="006C19EA">
        <w:rPr>
          <w:rFonts w:asciiTheme="minorHAnsi" w:hAnsiTheme="minorHAnsi" w:cstheme="minorHAnsi"/>
          <w:color w:val="212121"/>
        </w:rPr>
        <w:t>Leonardello</w:t>
      </w:r>
      <w:proofErr w:type="spellEnd"/>
      <w:r w:rsidRPr="006C19EA">
        <w:rPr>
          <w:rFonts w:asciiTheme="minorHAnsi" w:hAnsiTheme="minorHAnsi" w:cstheme="minorHAnsi"/>
          <w:color w:val="212121"/>
        </w:rPr>
        <w:t xml:space="preserve"> fault (LEO in Figure 1</w:t>
      </w:r>
      <w:r w:rsidR="009328D5" w:rsidRPr="006C19EA">
        <w:rPr>
          <w:rFonts w:asciiTheme="minorHAnsi" w:hAnsiTheme="minorHAnsi" w:cstheme="minorHAnsi"/>
          <w:color w:val="212121"/>
        </w:rPr>
        <w:t>b</w:t>
      </w:r>
      <w:r w:rsidRPr="006C19EA">
        <w:rPr>
          <w:rFonts w:asciiTheme="minorHAnsi" w:hAnsiTheme="minorHAnsi" w:cstheme="minorHAnsi"/>
          <w:color w:val="212121"/>
        </w:rPr>
        <w:t xml:space="preserve">), also belonging to the </w:t>
      </w:r>
      <w:proofErr w:type="spellStart"/>
      <w:r w:rsidRPr="006C19EA">
        <w:rPr>
          <w:rFonts w:asciiTheme="minorHAnsi" w:hAnsiTheme="minorHAnsi" w:cstheme="minorHAnsi"/>
          <w:color w:val="212121"/>
        </w:rPr>
        <w:t>Timpe</w:t>
      </w:r>
      <w:proofErr w:type="spellEnd"/>
      <w:r w:rsidRPr="006C19EA">
        <w:rPr>
          <w:rFonts w:asciiTheme="minorHAnsi" w:hAnsiTheme="minorHAnsi" w:cstheme="minorHAnsi"/>
          <w:color w:val="212121"/>
        </w:rPr>
        <w:t xml:space="preserve"> fault system, has a length of about 9 km and shows fault scarps up to 25–30 m high in alluvial and volcaniclastic deposits much younger than 10 ka BP</w:t>
      </w:r>
      <w:r w:rsidR="00B209E3">
        <w:rPr>
          <w:rFonts w:asciiTheme="minorHAnsi" w:hAnsiTheme="minorHAnsi" w:cstheme="minorHAnsi"/>
          <w:color w:val="212121"/>
        </w:rPr>
        <w:fldChar w:fldCharType="begin"/>
      </w:r>
      <w:r w:rsidR="00B209E3">
        <w:rPr>
          <w:rFonts w:asciiTheme="minorHAnsi" w:hAnsiTheme="minorHAnsi" w:cstheme="minorHAnsi"/>
          <w:color w:val="212121"/>
        </w:rPr>
        <w:instrText xml:space="preserve"> ADDIN ZOTERO_ITEM CSL_CITATION {"citationID":"O42j1eOS","properties":{"formattedCitation":"\\super 24,45,46\\nosupersub{}","plainCitation":"24,45,46","noteIndex":0},"citationItems":[{"id":1088,"uris":["http://zotero.org/users/local/8IzOOrrn/items/UD26YIGK"],"uri":["http://zotero.org/users/local/8IzOOrrn/items/UD26YIGK"],"itemData":{"id":1088,"type":"article-journal","container-title":"Italian Journal of Geosciences","issue":"3","page":"292-305","title":"40Ar/39Ar isotopic dating of Etna volcanic succession","volume":"130","author":[{"family":"</w:instrText>
      </w:r>
      <w:r w:rsidR="00B209E3" w:rsidRPr="00B209E3">
        <w:rPr>
          <w:rFonts w:asciiTheme="minorHAnsi" w:hAnsiTheme="minorHAnsi" w:cstheme="minorHAnsi"/>
          <w:color w:val="212121"/>
        </w:rPr>
        <w:instrText xml:space="preserve">De Beni","given":"Emanuela"},{"family":"Branca","given":"Stefano"},{"family":"Coltelli","given":"Mauro"},{"family":"Groppelli","given":"Gianluca"},{"family":"Wijbrans","given":"Jan R."}],"issued":{"date-parts":[["2011"]]}}},{"id":1081,"uris":["http://zotero.org/users/local/8IzOOrrn/items/XPMY5I4G"],"uri":["http://zotero.org/users/local/8IzOOrrn/items/XPMY5I4G"],"itemData":{"id":1081,"type":"article-journal","container-title":"Journal of Volcanology and Geothermal Research","issue":"3-4","page":"239-258","title":"Relevance of the Chiancone volcaniclastic deposit in the recent history of Etna Volcano (Italy)","volume":"72","author":[{"family":"Calvari","given":"Sonia"},{"family":"Groppelli","given":"Gianluca"}],"issued":{"date-parts":[["1996"]]}}},{"id":1119,"uris":["http://zotero.org/users/local/8IzOOrrn/items/8I3ZV4UG"],"uri":["http://zotero.org/users/local/8IzOOrrn/items/8I3ZV4UG"],"itemData":{"id":1119,"type":"article-journal","container-title":"Italian Journal of Geosciences","DOI":"10.3301/IJG.2010.11","ISSN":"2038-1719","issue":"3","journalAbbreviation":"Italian Journal of Geosciences","language":"en","page":"408-428","source":"pubs.geoscienceworld.org","title":"The Morphotectonic map of Mt. Etna","volume":"129","author":[{"family":"Monaco","given":"Carmelo"},{"family":"Guidi","given":"Giorgio De"},{"family":"Ferlito","given":"Carmelo"}],"issued":{"date-parts":[["2010",10,1]]}}}],"schema":"https://github.com/citation-style-language/schema/raw/master/csl-citation.json"} </w:instrText>
      </w:r>
      <w:r w:rsidR="00B209E3">
        <w:rPr>
          <w:rFonts w:asciiTheme="minorHAnsi" w:hAnsiTheme="minorHAnsi" w:cstheme="minorHAnsi"/>
          <w:color w:val="212121"/>
        </w:rPr>
        <w:fldChar w:fldCharType="separate"/>
      </w:r>
      <w:r w:rsidR="00B209E3" w:rsidRPr="00B209E3">
        <w:rPr>
          <w:rFonts w:ascii="Calibri" w:hAnsi="Calibri" w:cs="Calibri"/>
          <w:vertAlign w:val="superscript"/>
        </w:rPr>
        <w:t>24,45,46</w:t>
      </w:r>
      <w:r w:rsidR="00B209E3">
        <w:rPr>
          <w:rFonts w:asciiTheme="minorHAnsi" w:hAnsiTheme="minorHAnsi" w:cstheme="minorHAnsi"/>
          <w:color w:val="212121"/>
        </w:rPr>
        <w:fldChar w:fldCharType="end"/>
      </w:r>
      <w:r w:rsidR="00B209E3">
        <w:rPr>
          <w:rFonts w:asciiTheme="minorHAnsi" w:hAnsiTheme="minorHAnsi" w:cstheme="minorHAnsi"/>
          <w:color w:val="212121"/>
        </w:rPr>
        <w:t xml:space="preserve">. </w:t>
      </w:r>
      <w:r w:rsidRPr="006C19EA">
        <w:rPr>
          <w:rFonts w:asciiTheme="minorHAnsi" w:hAnsiTheme="minorHAnsi" w:cstheme="minorHAnsi"/>
          <w:color w:val="212121"/>
        </w:rPr>
        <w:t>This fault is considered the source of the 1881, 1920, 1950</w:t>
      </w:r>
      <w:r w:rsidR="00276EF7">
        <w:rPr>
          <w:rFonts w:asciiTheme="minorHAnsi" w:hAnsiTheme="minorHAnsi" w:cstheme="minorHAnsi"/>
          <w:color w:val="212121"/>
        </w:rPr>
        <w:t xml:space="preserve"> and</w:t>
      </w:r>
      <w:r w:rsidRPr="006C19EA">
        <w:rPr>
          <w:rFonts w:asciiTheme="minorHAnsi" w:hAnsiTheme="minorHAnsi" w:cstheme="minorHAnsi"/>
          <w:color w:val="212121"/>
        </w:rPr>
        <w:t xml:space="preserve"> 1989 </w:t>
      </w:r>
      <w:r w:rsidRPr="006C19EA">
        <w:rPr>
          <w:rFonts w:asciiTheme="minorHAnsi" w:hAnsiTheme="minorHAnsi" w:cstheme="minorHAnsi"/>
          <w:color w:val="212121"/>
        </w:rPr>
        <w:lastRenderedPageBreak/>
        <w:t>earthquakes with intensities VII–VIII MSK. The 1920 and 1950 events were characterized by vertical displacement between 30 and 60 cm and minor strike-slip dextral components of a few centimeters</w:t>
      </w:r>
      <w:r w:rsidR="00B209E3">
        <w:rPr>
          <w:rFonts w:asciiTheme="minorHAnsi" w:hAnsiTheme="minorHAnsi" w:cstheme="minorHAnsi"/>
          <w:color w:val="212121"/>
        </w:rPr>
        <w:fldChar w:fldCharType="begin"/>
      </w:r>
      <w:r w:rsidR="00076B4F">
        <w:rPr>
          <w:rFonts w:asciiTheme="minorHAnsi" w:hAnsiTheme="minorHAnsi" w:cstheme="minorHAnsi"/>
          <w:color w:val="212121"/>
        </w:rPr>
        <w:instrText xml:space="preserve"> ADDIN ZOTERO_ITEM CSL_CITATION {"citationID":"Pk9PO5J5","properties":{"formattedCitation":"\\super 9,47\\uc0\\u8211{}49\\nosupersub{}","plainCitation":"9,47–49","noteIndex":0},"citationItems":[{"id":1002,"uris":["http://zotero.org/users/local/8IzOOrrn/items/4GMGEPQZ"],"uri":["http://zotero.org/users/local/8IzOOrrn/items/4GMGEPQZ"],"itemData":{"id":1002,"type":"article-journal","container-title":"Journal of Geodynamics","DOI":"10.1016/S0264-3707(98)00037-4","ISSN":"02643707","issue":"2-3","language":"en","page":"193-213","source":"Crossref","title":"Earthquake surface faulting at Mount Etna volcano (Sicily) and implications for active tectonics","volume":"28","author":[{"family":"Azzaro","given":"R."}],"issued":{"date-parts":[["1999",9]]}}},{"id":1108,"uris":["http://zotero.org/users/local/8IzOOrrn/items/L6T2QG42"],"uri":["http://zotero.org/users/local/8IzOOrrn/items/L6T2QG42"],"itemData":{"id":1108,"type":"article-journal","abstract":"Some aspects of the stress field acting in active volcanic areas were investigated by studying the relationship between surficial seismicity (h </w:instrText>
      </w:r>
      <w:r w:rsidR="00076B4F">
        <w:rPr>
          <w:rFonts w:ascii="Cambria Math" w:hAnsi="Cambria Math" w:cs="Cambria Math"/>
          <w:color w:val="212121"/>
        </w:rPr>
        <w:instrText>⩽</w:instrText>
      </w:r>
      <w:r w:rsidR="00076B4F">
        <w:rPr>
          <w:rFonts w:asciiTheme="minorHAnsi" w:hAnsiTheme="minorHAnsi" w:cstheme="minorHAnsi"/>
          <w:color w:val="212121"/>
        </w:rPr>
        <w:instrText xml:space="preserve"> 1</w:instrText>
      </w:r>
      <w:r w:rsidR="00076B4F">
        <w:rPr>
          <w:rFonts w:ascii="Calibri" w:hAnsi="Calibri" w:cs="Calibri"/>
          <w:color w:val="212121"/>
        </w:rPr>
        <w:instrText>–</w:instrText>
      </w:r>
      <w:r w:rsidR="00076B4F">
        <w:rPr>
          <w:rFonts w:asciiTheme="minorHAnsi" w:hAnsiTheme="minorHAnsi" w:cstheme="minorHAnsi"/>
          <w:color w:val="212121"/>
        </w:rPr>
        <w:instrText xml:space="preserve">2 km) and the brittle deformation pattern of the Etna volcano. The magmatic composition and structural character of Mt. Etna are described, together with its geodynamic regional context, after a discussion of the problem of the state of stress in active volcanoes and a definition of very shallow seismicity. The high level of surficial seismicity, the morphology of the sedimentary basement and the kinematic behaviour of the faults suggest that the eastern flank of Mt. Etna is a shallow seismotectonic domain, structurally decoupled from the rest of the volcanic body. This flank shows a tendency to slide in an eastern direction and is bound to the north by a left-lateral, oblique-slip, normal fault trending E-W, and in the south by an arcuate fault system with right-lateral features (right-lateral, oblique slip normal faults).","container-title":"Tectonophysics","DOI":"10.1016/0040-1951(92)90111-I","ISSN":"0040-1951","issue":"2","journalAbbreviation":"Tectonophysics","language":"en","page":"257-268","source":"ScienceDirect","title":"Very shallow earthquakes and brittle deformation in active volcanic areas: The Eatnean region as an example","title-short":"Very shallow earthquakes and brittle deformation in active volcanic areas","volume":"202","author":[{"family":"Lo Giudice","given":"Emanuele Lo"},{"family":"Rasà","given":"Riccardo"}],"issued":{"date-parts":[["1992",2,29]]}}},{"id":1121,"uris":["http://zotero.org/users/local/8IzOOrrn/items/54FKNBBS"],"uri":["http://zotero.org/users/local/8IzOOrrn/items/54FKNBBS"],"itemData":{"id":1121,"type":"article-journal","abstract":"Mt. Etna is located along the east coast of Sicily, near the boundary between the continental crust of the Hyblean Plateau and the Mesozoic oceanic crust of the Ionian basin. The main active faults near Mt. Etna cut the base of its eastern flank, forming a 30 km long system of NNE- and NNW-trending, ene´chelon fault segments (the Acireale-Piedimonte system), showing dip-slip and oblique (right-lateral) motion. Most segments are associated with shallow-depth seismicity and all have Late Pleistocene to Holocene vertical slip rates ranging between 1 and 2 mm/yr, typical of major active normal faults worldwide. Eruptive fissures, arranged in NNE- to NE-trending zones, cut the highest slopes of the volcano, on the footwall of the normal fault system. Structural analysis suggests that current motions along both the active faults and eruptive fissures are kinematically compatible and simply linked with ongoing, WNW-ESE-directed regional extension. Such extension characterizes, at a greater scale, the active tectonics of southern Italy, where all large, shallow, historical earthquakes have remained confined within a narrow normal fault belt or rift zone stretching from the northern Calabrian Arc to southeastern Sicily. The southernmost, west-dipping, faults of that rift zone in Calabria (Aspromonte) cut across the Calabro-Peloritan thrust belt to join the mostly east-dipping, Acireale-Piedimonte faults, along the western boundary of Ionian oceanic lithosphere, which continues southwards as the Malta escarpment. We thus relate magmatism at Etna to dilational strain on the footwall of an east-facing, crustal-scale normal fault at the bend where the Siculo-Calabrian rift zone veers ≈ 60° eastwards as it begins to cross the Calabrian Arc, leaving the east-facing margin of the Ionian Sea, to catch up with the west-facing margin of the Tyrrhenian Sea farther north.","container-title":"Earth and Planetary Science Letters","DOI":"10.1016/S0012-821X(97)00005-8","ISSN":"0012-821X","issue":"1","journalAbbreviation":"Earth and Planetary Science Letters","language":"en","page":"125-139","source":"ScienceDirect","title":"Late Quaternary slip rates on the Acireale-Piedimonte normal faults and tectonic origin of Mt. Etna (Sicily)","volume":"147","author":[{"family":"Monaco","given":"C."},{"family":"Tapponnier","given":"P."},{"family":"Tortorici","given":"L."},{"family":"Gillot","given":"P. Y."}],"issued":{"date-parts":[["1997",3,1]]}}},{"id":1055,"uris":["http://zotero.org/users/local/8IzOOrrn/items/B8VBK7DW"],"uri":["http://zotero.org/users/local/8IzOOrrn/items/B8VBK7DW"],"itemData":{"id":1055,"type":"article-journal","abstract":"Geodynamic processes at Etna are very fast and result from the \ninteraction of volcano-related movements and regional tectonics. High\nrates of tectonic activity are indicated by (i) geological and\npaleoseismological data, with Holocene slip-rates varying from 1.0 to\n2.7 mm/yr, (ii) aseismic creep affecting most of the structures of the\nvolcano with short-term slip-rates up to 20 mm/yr, and (iii) frequent\nseismicity. In particular, the characteristics of shallow earthquakes\noccurring at Etna may provide effective evidence for the recognition of\nactive faults and the assessment of their kinematics. These events\ncommonly feature shallow foci (H&lt;5 km), moderate magnitudes (up to\n4.9) but high macroseismic intensities reaching the IX-X grade EMS with\nshort recurrence times (tens of years). Destructive effects and damage\ndistributed along narrow areas astride the fault scarp often accompany\nextensive surface faulting, with end-to-end rupture lengths up to 6.5 km\nand vertical offsets up to 90 cm. Patterns of coseismic and creeping\nground ruptures also reveal the occurrence of hidden faults at Etna,\nthat represent discrete segments of major continuous fault zones\npreviously mapped as distinct. In the present paper a review of\nlong-term seismicity, tectonics and evidence of surface faulting\nphenomena is presented. The synthesis of previous data has allowed to\ncharacterise active faults in the Etna region and to propose a first\nseismotectonic model which encompasses the following features: i)\ngeometry and kinematics of seismogenic faults; ii) length and behaviour\nof individual segments; iii) definition of seismic potential.","container-title":"Washington DC American Geophysical Union Geophysical Monograph Series","DOI":"10.1029/143GM13","journalAbbreviation":"Washington DC American Geophysical Union Geophysical Monograph Series","page":"205-220","source":"NASA ADS","title":"Seismicity and active tectonics in the Etna Region: Constraints for a seismotectonic model","title-short":"Seismicity and active tectonics in the Etna Region","volume":"143","author":[{"family":"Azzaro","given":"Raffaele"}],"issued":{"date-parts":[["2004"]]}}}],"schema":"https://github.com/citation-style-language/schema/raw/master/csl-citation.json"} </w:instrText>
      </w:r>
      <w:r w:rsidR="00B209E3">
        <w:rPr>
          <w:rFonts w:asciiTheme="minorHAnsi" w:hAnsiTheme="minorHAnsi" w:cstheme="minorHAnsi"/>
          <w:color w:val="212121"/>
        </w:rPr>
        <w:fldChar w:fldCharType="separate"/>
      </w:r>
      <w:r w:rsidR="00B209E3" w:rsidRPr="00B209E3">
        <w:rPr>
          <w:rFonts w:ascii="Calibri" w:hAnsi="Calibri" w:cs="Calibri"/>
          <w:vertAlign w:val="superscript"/>
        </w:rPr>
        <w:t>9,47–49</w:t>
      </w:r>
      <w:r w:rsidR="00B209E3">
        <w:rPr>
          <w:rFonts w:asciiTheme="minorHAnsi" w:hAnsiTheme="minorHAnsi" w:cstheme="minorHAnsi"/>
          <w:color w:val="212121"/>
        </w:rPr>
        <w:fldChar w:fldCharType="end"/>
      </w:r>
      <w:r w:rsidRPr="006C19EA">
        <w:rPr>
          <w:rFonts w:asciiTheme="minorHAnsi" w:hAnsiTheme="minorHAnsi" w:cstheme="minorHAnsi"/>
          <w:color w:val="212121"/>
        </w:rPr>
        <w:t xml:space="preserve">. The </w:t>
      </w:r>
      <w:proofErr w:type="spellStart"/>
      <w:r w:rsidRPr="006C19EA">
        <w:rPr>
          <w:rFonts w:asciiTheme="minorHAnsi" w:hAnsiTheme="minorHAnsi" w:cstheme="minorHAnsi"/>
          <w:color w:val="212121"/>
        </w:rPr>
        <w:t>Linera</w:t>
      </w:r>
      <w:proofErr w:type="spellEnd"/>
      <w:r w:rsidRPr="006C19EA">
        <w:rPr>
          <w:rFonts w:asciiTheme="minorHAnsi" w:hAnsiTheme="minorHAnsi" w:cstheme="minorHAnsi"/>
          <w:color w:val="212121"/>
        </w:rPr>
        <w:t xml:space="preserve"> fault (LIN, in Figure 1)</w:t>
      </w:r>
      <w:r w:rsidR="00276EF7">
        <w:rPr>
          <w:rFonts w:asciiTheme="minorHAnsi" w:hAnsiTheme="minorHAnsi" w:cstheme="minorHAnsi"/>
          <w:color w:val="212121"/>
        </w:rPr>
        <w:t xml:space="preserve">, </w:t>
      </w:r>
      <w:r w:rsidRPr="006C19EA">
        <w:rPr>
          <w:rFonts w:asciiTheme="minorHAnsi" w:hAnsiTheme="minorHAnsi" w:cstheme="minorHAnsi"/>
          <w:color w:val="212121"/>
        </w:rPr>
        <w:t>partially hidden by historical (i.e. 1329 A.D.) lava flow</w:t>
      </w:r>
      <w:r w:rsidR="00276EF7">
        <w:rPr>
          <w:rFonts w:asciiTheme="minorHAnsi" w:hAnsiTheme="minorHAnsi" w:cstheme="minorHAnsi"/>
          <w:color w:val="212121"/>
        </w:rPr>
        <w:t>,</w:t>
      </w:r>
      <w:r w:rsidRPr="006C19EA">
        <w:rPr>
          <w:rFonts w:asciiTheme="minorHAnsi" w:hAnsiTheme="minorHAnsi" w:cstheme="minorHAnsi"/>
          <w:color w:val="212121"/>
        </w:rPr>
        <w:t xml:space="preserve"> extends from the village </w:t>
      </w:r>
      <w:r w:rsidR="00E5721A" w:rsidRPr="006C19EA">
        <w:rPr>
          <w:rFonts w:asciiTheme="minorHAnsi" w:hAnsiTheme="minorHAnsi" w:cstheme="minorHAnsi"/>
          <w:color w:val="212121"/>
        </w:rPr>
        <w:t xml:space="preserve">of </w:t>
      </w:r>
      <w:r w:rsidRPr="006C19EA">
        <w:rPr>
          <w:rFonts w:asciiTheme="minorHAnsi" w:hAnsiTheme="minorHAnsi" w:cstheme="minorHAnsi"/>
          <w:color w:val="212121"/>
        </w:rPr>
        <w:t xml:space="preserve">Santa Tecla almost up to </w:t>
      </w:r>
      <w:proofErr w:type="spellStart"/>
      <w:r w:rsidRPr="006C19EA">
        <w:rPr>
          <w:rFonts w:asciiTheme="minorHAnsi" w:hAnsiTheme="minorHAnsi" w:cstheme="minorHAnsi"/>
          <w:color w:val="212121"/>
        </w:rPr>
        <w:t>Zafferana</w:t>
      </w:r>
      <w:proofErr w:type="spellEnd"/>
      <w:r w:rsidRPr="006C19EA">
        <w:rPr>
          <w:rFonts w:asciiTheme="minorHAnsi" w:hAnsiTheme="minorHAnsi" w:cstheme="minorHAnsi"/>
          <w:color w:val="212121"/>
        </w:rPr>
        <w:t xml:space="preserve">, farther </w:t>
      </w:r>
      <w:r w:rsidR="00276EF7">
        <w:rPr>
          <w:rFonts w:asciiTheme="minorHAnsi" w:hAnsiTheme="minorHAnsi" w:cstheme="minorHAnsi"/>
          <w:color w:val="212121"/>
        </w:rPr>
        <w:t xml:space="preserve">north </w:t>
      </w:r>
      <w:r w:rsidRPr="006C19EA">
        <w:rPr>
          <w:rFonts w:asciiTheme="minorHAnsi" w:hAnsiTheme="minorHAnsi" w:cstheme="minorHAnsi"/>
          <w:color w:val="212121"/>
        </w:rPr>
        <w:t>than revealed by the field evidence given by the cliff named “</w:t>
      </w:r>
      <w:proofErr w:type="spellStart"/>
      <w:r w:rsidRPr="006C19EA">
        <w:rPr>
          <w:rFonts w:asciiTheme="minorHAnsi" w:hAnsiTheme="minorHAnsi" w:cstheme="minorHAnsi"/>
          <w:color w:val="212121"/>
        </w:rPr>
        <w:t>Timpa</w:t>
      </w:r>
      <w:proofErr w:type="spellEnd"/>
      <w:r w:rsidRPr="006C19EA">
        <w:rPr>
          <w:rFonts w:asciiTheme="minorHAnsi" w:hAnsiTheme="minorHAnsi" w:cstheme="minorHAnsi"/>
          <w:color w:val="212121"/>
        </w:rPr>
        <w:t xml:space="preserve"> di Santa Tecla”. This is demonstrated by repeated historical surface faulting occurred during the 1865, 1879, 1914, 1952, 1973 and 1981 </w:t>
      </w:r>
      <w:r w:rsidR="00276EF7">
        <w:rPr>
          <w:rFonts w:asciiTheme="minorHAnsi" w:hAnsiTheme="minorHAnsi" w:cstheme="minorHAnsi"/>
          <w:color w:val="212121"/>
        </w:rPr>
        <w:t xml:space="preserve">seismic </w:t>
      </w:r>
      <w:r w:rsidRPr="006C19EA">
        <w:rPr>
          <w:rFonts w:asciiTheme="minorHAnsi" w:hAnsiTheme="minorHAnsi" w:cstheme="minorHAnsi"/>
          <w:color w:val="212121"/>
        </w:rPr>
        <w:t xml:space="preserve">events. In particular, the 1914 </w:t>
      </w:r>
      <w:proofErr w:type="spellStart"/>
      <w:r w:rsidRPr="006C19EA">
        <w:rPr>
          <w:rFonts w:asciiTheme="minorHAnsi" w:hAnsiTheme="minorHAnsi" w:cstheme="minorHAnsi"/>
          <w:color w:val="212121"/>
        </w:rPr>
        <w:t>Linera</w:t>
      </w:r>
      <w:proofErr w:type="spellEnd"/>
      <w:r w:rsidRPr="006C19EA">
        <w:rPr>
          <w:rFonts w:asciiTheme="minorHAnsi" w:hAnsiTheme="minorHAnsi" w:cstheme="minorHAnsi"/>
          <w:color w:val="212121"/>
        </w:rPr>
        <w:t xml:space="preserve"> earthquake caused the most relevant faulting in the Etn</w:t>
      </w:r>
      <w:r w:rsidR="002D3AF3" w:rsidRPr="006C19EA">
        <w:rPr>
          <w:rFonts w:asciiTheme="minorHAnsi" w:hAnsiTheme="minorHAnsi" w:cstheme="minorHAnsi"/>
          <w:color w:val="212121"/>
        </w:rPr>
        <w:t>e</w:t>
      </w:r>
      <w:r w:rsidRPr="006C19EA">
        <w:rPr>
          <w:rFonts w:asciiTheme="minorHAnsi" w:hAnsiTheme="minorHAnsi" w:cstheme="minorHAnsi"/>
          <w:color w:val="212121"/>
        </w:rPr>
        <w:t>a</w:t>
      </w:r>
      <w:r w:rsidR="002D3AF3" w:rsidRPr="006C19EA">
        <w:rPr>
          <w:rFonts w:asciiTheme="minorHAnsi" w:hAnsiTheme="minorHAnsi" w:cstheme="minorHAnsi"/>
          <w:color w:val="212121"/>
        </w:rPr>
        <w:t>n</w:t>
      </w:r>
      <w:r w:rsidRPr="006C19EA">
        <w:rPr>
          <w:rFonts w:asciiTheme="minorHAnsi" w:hAnsiTheme="minorHAnsi" w:cstheme="minorHAnsi"/>
          <w:color w:val="212121"/>
        </w:rPr>
        <w:t xml:space="preserve"> area, with rupture length of 6</w:t>
      </w:r>
      <w:r w:rsidR="002D3AF3" w:rsidRPr="006C19EA">
        <w:rPr>
          <w:rFonts w:asciiTheme="minorHAnsi" w:hAnsiTheme="minorHAnsi" w:cstheme="minorHAnsi"/>
          <w:color w:val="212121"/>
        </w:rPr>
        <w:t>.</w:t>
      </w:r>
      <w:r w:rsidRPr="006C19EA">
        <w:rPr>
          <w:rFonts w:asciiTheme="minorHAnsi" w:hAnsiTheme="minorHAnsi" w:cstheme="minorHAnsi"/>
          <w:color w:val="212121"/>
        </w:rPr>
        <w:t>5 km and 25-40 cm of throw</w:t>
      </w:r>
      <w:r w:rsidR="00076B4F">
        <w:rPr>
          <w:rFonts w:asciiTheme="minorHAnsi" w:hAnsiTheme="minorHAnsi" w:cstheme="minorHAnsi"/>
          <w:color w:val="212121"/>
        </w:rPr>
        <w:fldChar w:fldCharType="begin"/>
      </w:r>
      <w:r w:rsidR="00076B4F">
        <w:rPr>
          <w:rFonts w:asciiTheme="minorHAnsi" w:hAnsiTheme="minorHAnsi" w:cstheme="minorHAnsi"/>
          <w:color w:val="212121"/>
        </w:rPr>
        <w:instrText xml:space="preserve"> ADDIN ZOTERO_ITEM CSL_CITATION {"citationID":"MoXpWRVa","properties":{"formattedCitation":"\\super 50\\uc0\\u8211{}52\\nosupersub{}","plainCitation":"50–52","noteIndex":0},"citationItems":[{"id":1098,"uris":["http://zotero.org/users/local/8IzOOrrn/items/S7K9GCEY"],"uri":["http://zotero.org/users/local/8IzOOrrn/items/S7K9GCEY"],"itemData":{"id":1098,"type":"book","publisher":"Consiglio Superiore dei Lavori Pubblici, Comitato Speciale, Roma","title":"Relazione della commissione per la determinazione delle aree sismiche sulle quali debbono vietarsi le nuove costruzioni nella regione colpita dal terremoto dell’8 Maggio 1914 in provincia di Catania","author":[{"family":"Ghersi","given":"A."},{"family":"Sabatini","given":"V."},{"family":"Platania","given":"G."}],"issued":{"date-parts":[["1914"]]}}},{"id":1158,"uris":["http://zotero.org/users/local/8IzOOrrn/items/9S3IPRQC"],"uri":["http://zotero.org/users/local/8IzOOrrn/items/9S3IPRQC"],"itemData":{"id":1158,"type":"book","publisher":"Tip. orario delle ferrovie","title":"Sul periodo sismico del maggio 1914 nella regione orientale dell'Etna","author":[{"family":"Platania","given":"Gaetano"}],"issued":{"date-parts":[["1915"]]}}},{"id":1160,"uris":["http://zotero.org/users/local/8IzOOrrn/items/4E8KKNII"],"uri":["http://zotero.org/users/local/8IzOOrrn/items/4E8KKNII"],"itemData":{"id":1160,"type":"article-journal","container-title":"Bolletino R. Com. Geol. Ital.","title":"Note sul terremoto di Linera dell’8 Maggio 1914","volume":"44","author":[{"family":"Sabatini","given":"V."}],"issued":{"date-parts":[["1914"]]}}}],"schema":"https://github.com/citation-style-language/schema/raw/master/csl-citation.json"} </w:instrText>
      </w:r>
      <w:r w:rsidR="00076B4F">
        <w:rPr>
          <w:rFonts w:asciiTheme="minorHAnsi" w:hAnsiTheme="minorHAnsi" w:cstheme="minorHAnsi"/>
          <w:color w:val="212121"/>
        </w:rPr>
        <w:fldChar w:fldCharType="separate"/>
      </w:r>
      <w:r w:rsidR="00076B4F" w:rsidRPr="00076B4F">
        <w:rPr>
          <w:rFonts w:ascii="Calibri" w:hAnsi="Calibri" w:cs="Calibri"/>
          <w:vertAlign w:val="superscript"/>
        </w:rPr>
        <w:t>50–52</w:t>
      </w:r>
      <w:r w:rsidR="00076B4F">
        <w:rPr>
          <w:rFonts w:asciiTheme="minorHAnsi" w:hAnsiTheme="minorHAnsi" w:cstheme="minorHAnsi"/>
          <w:color w:val="212121"/>
        </w:rPr>
        <w:fldChar w:fldCharType="end"/>
      </w:r>
      <w:r w:rsidR="00076B4F">
        <w:rPr>
          <w:rFonts w:asciiTheme="minorHAnsi" w:hAnsiTheme="minorHAnsi" w:cstheme="minorHAnsi"/>
          <w:color w:val="212121"/>
        </w:rPr>
        <w:t xml:space="preserve">. </w:t>
      </w:r>
      <w:r w:rsidRPr="006C19EA">
        <w:rPr>
          <w:rFonts w:asciiTheme="minorHAnsi" w:hAnsiTheme="minorHAnsi" w:cstheme="minorHAnsi"/>
          <w:color w:val="212121"/>
        </w:rPr>
        <w:t xml:space="preserve">The Santa </w:t>
      </w:r>
      <w:proofErr w:type="spellStart"/>
      <w:r w:rsidRPr="006C19EA">
        <w:rPr>
          <w:rFonts w:asciiTheme="minorHAnsi" w:hAnsiTheme="minorHAnsi" w:cstheme="minorHAnsi"/>
          <w:color w:val="212121"/>
        </w:rPr>
        <w:t>Venerina</w:t>
      </w:r>
      <w:proofErr w:type="spellEnd"/>
      <w:r w:rsidRPr="006C19EA">
        <w:rPr>
          <w:rFonts w:asciiTheme="minorHAnsi" w:hAnsiTheme="minorHAnsi" w:cstheme="minorHAnsi"/>
          <w:color w:val="212121"/>
        </w:rPr>
        <w:t xml:space="preserve"> fault (VEN, in Figure 1</w:t>
      </w:r>
      <w:r w:rsidR="009328D5" w:rsidRPr="006C19EA">
        <w:rPr>
          <w:rFonts w:asciiTheme="minorHAnsi" w:hAnsiTheme="minorHAnsi" w:cstheme="minorHAnsi"/>
          <w:color w:val="212121"/>
        </w:rPr>
        <w:t>b</w:t>
      </w:r>
      <w:r w:rsidRPr="006C19EA">
        <w:rPr>
          <w:rFonts w:asciiTheme="minorHAnsi" w:hAnsiTheme="minorHAnsi" w:cstheme="minorHAnsi"/>
          <w:color w:val="212121"/>
        </w:rPr>
        <w:t xml:space="preserve">) is also mostly hidden, having </w:t>
      </w:r>
      <w:r w:rsidR="00500D1D" w:rsidRPr="006C19EA">
        <w:rPr>
          <w:rFonts w:asciiTheme="minorHAnsi" w:hAnsiTheme="minorHAnsi" w:cstheme="minorHAnsi"/>
          <w:color w:val="212121"/>
        </w:rPr>
        <w:t xml:space="preserve">a </w:t>
      </w:r>
      <w:r w:rsidRPr="006C19EA">
        <w:rPr>
          <w:rFonts w:asciiTheme="minorHAnsi" w:hAnsiTheme="minorHAnsi" w:cstheme="minorHAnsi"/>
          <w:color w:val="212121"/>
        </w:rPr>
        <w:t>geomorphic expression only in its southern part</w:t>
      </w:r>
      <w:r w:rsidR="00276EF7">
        <w:rPr>
          <w:rFonts w:asciiTheme="minorHAnsi" w:hAnsiTheme="minorHAnsi" w:cstheme="minorHAnsi"/>
          <w:color w:val="212121"/>
        </w:rPr>
        <w:t xml:space="preserve">, </w:t>
      </w:r>
      <w:r w:rsidRPr="006C19EA">
        <w:rPr>
          <w:rFonts w:asciiTheme="minorHAnsi" w:hAnsiTheme="minorHAnsi" w:cstheme="minorHAnsi"/>
          <w:color w:val="212121"/>
        </w:rPr>
        <w:t>south of San Giovanni Bosco village, but caus</w:t>
      </w:r>
      <w:r w:rsidR="00276EF7">
        <w:rPr>
          <w:rFonts w:asciiTheme="minorHAnsi" w:hAnsiTheme="minorHAnsi" w:cstheme="minorHAnsi"/>
          <w:color w:val="212121"/>
        </w:rPr>
        <w:t>ed</w:t>
      </w:r>
      <w:r w:rsidRPr="006C19EA">
        <w:rPr>
          <w:rFonts w:asciiTheme="minorHAnsi" w:hAnsiTheme="minorHAnsi" w:cstheme="minorHAnsi"/>
          <w:color w:val="212121"/>
        </w:rPr>
        <w:t xml:space="preserve"> extensive surface rupture in 1879 and 2002, for a length of 6 and 5 km respectively. The </w:t>
      </w:r>
      <w:proofErr w:type="spellStart"/>
      <w:r w:rsidRPr="006C19EA">
        <w:rPr>
          <w:rFonts w:asciiTheme="minorHAnsi" w:hAnsiTheme="minorHAnsi" w:cstheme="minorHAnsi"/>
          <w:color w:val="212121"/>
        </w:rPr>
        <w:t>Acireale</w:t>
      </w:r>
      <w:proofErr w:type="spellEnd"/>
      <w:r w:rsidRPr="006C19EA">
        <w:rPr>
          <w:rFonts w:asciiTheme="minorHAnsi" w:hAnsiTheme="minorHAnsi" w:cstheme="minorHAnsi"/>
          <w:color w:val="212121"/>
        </w:rPr>
        <w:t xml:space="preserve"> – Santa Maria la Scala fault (SCA, in Figure 1</w:t>
      </w:r>
      <w:r w:rsidR="009328D5" w:rsidRPr="006C19EA">
        <w:rPr>
          <w:rFonts w:asciiTheme="minorHAnsi" w:hAnsiTheme="minorHAnsi" w:cstheme="minorHAnsi"/>
          <w:color w:val="212121"/>
        </w:rPr>
        <w:t>b</w:t>
      </w:r>
      <w:r w:rsidRPr="006C19EA">
        <w:rPr>
          <w:rFonts w:asciiTheme="minorHAnsi" w:hAnsiTheme="minorHAnsi" w:cstheme="minorHAnsi"/>
          <w:color w:val="212121"/>
        </w:rPr>
        <w:t xml:space="preserve">) belongs to the southern part of the </w:t>
      </w:r>
      <w:proofErr w:type="spellStart"/>
      <w:r w:rsidRPr="006C19EA">
        <w:rPr>
          <w:rFonts w:asciiTheme="minorHAnsi" w:hAnsiTheme="minorHAnsi" w:cstheme="minorHAnsi"/>
          <w:color w:val="212121"/>
        </w:rPr>
        <w:t>Timpe</w:t>
      </w:r>
      <w:proofErr w:type="spellEnd"/>
      <w:r w:rsidRPr="006C19EA">
        <w:rPr>
          <w:rFonts w:asciiTheme="minorHAnsi" w:hAnsiTheme="minorHAnsi" w:cstheme="minorHAnsi"/>
          <w:color w:val="212121"/>
        </w:rPr>
        <w:t xml:space="preserve"> </w:t>
      </w:r>
      <w:r w:rsidR="00EA6A2C">
        <w:rPr>
          <w:rFonts w:asciiTheme="minorHAnsi" w:hAnsiTheme="minorHAnsi" w:cstheme="minorHAnsi"/>
          <w:color w:val="212121"/>
        </w:rPr>
        <w:t>S</w:t>
      </w:r>
      <w:r w:rsidRPr="006C19EA">
        <w:rPr>
          <w:rFonts w:asciiTheme="minorHAnsi" w:hAnsiTheme="minorHAnsi" w:cstheme="minorHAnsi"/>
          <w:color w:val="212121"/>
        </w:rPr>
        <w:t>ystem. It has a length of about 7 km and shows rectilinear fault scarps up to 120 m high in about 130 ka old volcanic deposits (</w:t>
      </w:r>
      <w:proofErr w:type="spellStart"/>
      <w:r w:rsidRPr="006C19EA">
        <w:rPr>
          <w:rFonts w:asciiTheme="minorHAnsi" w:hAnsiTheme="minorHAnsi" w:cstheme="minorHAnsi"/>
          <w:color w:val="212121"/>
        </w:rPr>
        <w:t>Timpe</w:t>
      </w:r>
      <w:proofErr w:type="spellEnd"/>
      <w:r w:rsidRPr="006C19EA">
        <w:rPr>
          <w:rFonts w:asciiTheme="minorHAnsi" w:hAnsiTheme="minorHAnsi" w:cstheme="minorHAnsi"/>
          <w:color w:val="212121"/>
        </w:rPr>
        <w:t xml:space="preserve"> phase</w:t>
      </w:r>
      <w:r w:rsidR="00076B4F">
        <w:rPr>
          <w:rFonts w:asciiTheme="minorHAnsi" w:hAnsiTheme="minorHAnsi" w:cstheme="minorHAnsi"/>
          <w:color w:val="212121"/>
        </w:rPr>
        <w:fldChar w:fldCharType="begin"/>
      </w:r>
      <w:r w:rsidR="00076B4F">
        <w:rPr>
          <w:rFonts w:asciiTheme="minorHAnsi" w:hAnsiTheme="minorHAnsi" w:cstheme="minorHAnsi"/>
          <w:color w:val="212121"/>
        </w:rPr>
        <w:instrText xml:space="preserve"> ADDIN ZOTERO_ITEM CSL_CITATION {"citationID":"yAw3Iv6J","properties":{"formattedCitation":"\\super 24\\nosupersub{}","plainCitation":"24","noteIndex":0},"citationItems":[{"id":1088,"uris":["http://zotero.org/users/local/8IzOOrrn/items/UD26YIGK"],"uri":["http://zotero.org/users/local/8IzOOrrn/items/UD26YIGK"],"itemData":{"id":1088,"type":"article-journal","container-title":"Italian Journal of Geosciences","issue":"3","page":"292-305","title":"40Ar/39Ar isotopic dating of Etna volcanic succession","volume":"130","author":[{"family":"De Beni","given":"Emanuela"},{"family":"Branca","given":"Stefano"},{"family":"Coltelli","given":"Mauro"},{"family":"Groppelli","given":"Gianluca"},{"family":"Wijbrans","given":"Jan R."}],"issued":{"date-parts":[["2011"]]}}}],"schema":"https://github.com/citation-style-language/schema/raw/master/csl-citation.json"} </w:instrText>
      </w:r>
      <w:r w:rsidR="00076B4F">
        <w:rPr>
          <w:rFonts w:asciiTheme="minorHAnsi" w:hAnsiTheme="minorHAnsi" w:cstheme="minorHAnsi"/>
          <w:color w:val="212121"/>
        </w:rPr>
        <w:fldChar w:fldCharType="separate"/>
      </w:r>
      <w:r w:rsidR="00076B4F" w:rsidRPr="00076B4F">
        <w:rPr>
          <w:rFonts w:ascii="Calibri" w:hAnsi="Calibri" w:cs="Calibri"/>
          <w:vertAlign w:val="superscript"/>
        </w:rPr>
        <w:t>24</w:t>
      </w:r>
      <w:r w:rsidR="00076B4F">
        <w:rPr>
          <w:rFonts w:asciiTheme="minorHAnsi" w:hAnsiTheme="minorHAnsi" w:cstheme="minorHAnsi"/>
          <w:color w:val="212121"/>
        </w:rPr>
        <w:fldChar w:fldCharType="end"/>
      </w:r>
      <w:r w:rsidRPr="006C19EA">
        <w:rPr>
          <w:rFonts w:asciiTheme="minorHAnsi" w:hAnsiTheme="minorHAnsi" w:cstheme="minorHAnsi"/>
          <w:color w:val="212121"/>
        </w:rPr>
        <w:t>). This NNW trending fault is characterized by oblique kinematics with right-lateral component</w:t>
      </w:r>
      <w:r w:rsidR="00076B4F">
        <w:rPr>
          <w:rFonts w:asciiTheme="minorHAnsi" w:hAnsiTheme="minorHAnsi" w:cstheme="minorHAnsi"/>
          <w:color w:val="212121"/>
        </w:rPr>
        <w:fldChar w:fldCharType="begin"/>
      </w:r>
      <w:r w:rsidR="00076B4F">
        <w:rPr>
          <w:rFonts w:asciiTheme="minorHAnsi" w:hAnsiTheme="minorHAnsi" w:cstheme="minorHAnsi"/>
          <w:color w:val="212121"/>
        </w:rPr>
        <w:instrText xml:space="preserve"> ADDIN ZOTERO_ITEM CSL_CITATION {"citationID":"Ek9UwQf2","properties":{"formattedCitation":"\\super 48\\nosupersub{}","plainCitation":"48","noteIndex":0},"citationItems":[{"id":1121,"uris":["http://zotero.org/users/local/8IzOOrrn/items/54FKNBBS"],"uri":["http://zotero.org/users/local/8IzOOrrn/items/54FKNBBS"],"itemData":{"id":1121,"type":"article-journal","abstract":"Mt. Etna is located along the east coast of Sicily, near the boundary between the continental crust of the Hyblean Plateau and the Mesozoic oceanic crust of the Ionian basin. The main active faults near Mt. Etna cut the base of its eastern flank, forming a 30 km long system of NNE- and NNW-trending, ene´chelon fault segments (the Acireale-Piedimonte system), showing dip-slip and oblique (right-lateral) motion. Most segments are associated with shallow-depth seismicity and all have Late Pleistocene to Holocene vertical slip rates ranging between 1 and 2 mm/yr, typical of major active normal faults worldwide. Eruptive fissures, arranged in NNE- to NE-trending zones, cut the highest slopes of the volcano, on the footwall of the normal fault system. Structural analysis suggests that current motions along both the active faults and eruptive fissures are kinematically compatible and simply linked with ongoing, WNW-ESE-directed regional extension. Such extension characterizes, at a greater scale, the active tectonics of southern Italy, where all large, shallow, historical earthquakes have remained confined within a narrow normal fault belt or rift zone stretching from the northern Calabrian Arc to southeastern Sicily. The southernmost, west-dipping, faults of that rift zone in Calabria (Aspromonte) cut across the Calabro-Peloritan thrust belt to join the mostly east-dipping, Acireale-Piedimonte faults, along the western boundary of Ionian oceanic lithosphere, which continues southwards as the Malta escarpment. We thus relate magmatism at Etna to dilational strain on the footwall of an east-facing, crustal-scale normal fault at the bend where the Siculo-Calabrian rift zone veers ≈ 60° eastwards as it begins to cross the Calabrian Arc, leaving the east-facing margin of the Ionian Sea, to catch up with the west-facing margin of the Tyrrhenian Sea farther north.","container-title":"Earth and Planetary Science Letters","DOI":"10.1016/S0012-821X(97)00005-8","ISSN":"0012-821X","issue":"1","journalAbbreviation":"Earth and Planetary Science Letters","language":"en","page":"125-139","source":"ScienceDirect","title":"Late Quaternary slip rates on the Acireale-Piedimonte normal faults and tectonic origin of Mt. Etna (Sicily)","volume":"147","author":[{"family":"Monaco","given":"C."},{"family":"Tapponnier","given":"P."},{"family":"Tortorici","given":"L."},{"family":"Gillot","given":"P. Y."}],"issued":{"date-parts":[["1997",3,1]]}}}],"schema":"https://github.com/citation-style-language/schema/raw/master/csl-citation.json"} </w:instrText>
      </w:r>
      <w:r w:rsidR="00076B4F">
        <w:rPr>
          <w:rFonts w:asciiTheme="minorHAnsi" w:hAnsiTheme="minorHAnsi" w:cstheme="minorHAnsi"/>
          <w:color w:val="212121"/>
        </w:rPr>
        <w:fldChar w:fldCharType="separate"/>
      </w:r>
      <w:r w:rsidR="00076B4F" w:rsidRPr="00076B4F">
        <w:rPr>
          <w:rFonts w:ascii="Calibri" w:hAnsi="Calibri" w:cs="Calibri"/>
          <w:vertAlign w:val="superscript"/>
        </w:rPr>
        <w:t>48</w:t>
      </w:r>
      <w:r w:rsidR="00076B4F">
        <w:rPr>
          <w:rFonts w:asciiTheme="minorHAnsi" w:hAnsiTheme="minorHAnsi" w:cstheme="minorHAnsi"/>
          <w:color w:val="212121"/>
        </w:rPr>
        <w:fldChar w:fldCharType="end"/>
      </w:r>
      <w:r w:rsidR="00076B4F">
        <w:rPr>
          <w:rFonts w:asciiTheme="minorHAnsi" w:hAnsiTheme="minorHAnsi" w:cstheme="minorHAnsi"/>
          <w:color w:val="212121"/>
        </w:rPr>
        <w:t>.</w:t>
      </w:r>
    </w:p>
    <w:p w14:paraId="1E487D16" w14:textId="596324E7" w:rsidR="00E8665E" w:rsidRPr="00E23368" w:rsidRDefault="00E8665E" w:rsidP="00E3277C">
      <w:pPr>
        <w:pStyle w:val="xmsonormal"/>
        <w:shd w:val="clear" w:color="auto" w:fill="FFFFFF"/>
        <w:spacing w:line="480" w:lineRule="auto"/>
        <w:rPr>
          <w:rFonts w:asciiTheme="minorHAnsi" w:hAnsiTheme="minorHAnsi" w:cstheme="minorHAnsi"/>
          <w:color w:val="212121"/>
        </w:rPr>
      </w:pPr>
      <w:r w:rsidRPr="006C19EA">
        <w:rPr>
          <w:rFonts w:asciiTheme="minorHAnsi" w:hAnsiTheme="minorHAnsi" w:cstheme="minorHAnsi"/>
          <w:color w:val="212121"/>
        </w:rPr>
        <w:t xml:space="preserve">The NW-SE trending </w:t>
      </w:r>
      <w:proofErr w:type="spellStart"/>
      <w:r w:rsidRPr="006C19EA">
        <w:rPr>
          <w:rFonts w:asciiTheme="minorHAnsi" w:hAnsiTheme="minorHAnsi" w:cstheme="minorHAnsi"/>
          <w:color w:val="212121"/>
        </w:rPr>
        <w:t>Fiandaca</w:t>
      </w:r>
      <w:proofErr w:type="spellEnd"/>
      <w:r w:rsidRPr="006C19EA">
        <w:rPr>
          <w:rFonts w:asciiTheme="minorHAnsi" w:hAnsiTheme="minorHAnsi" w:cstheme="minorHAnsi"/>
          <w:color w:val="212121"/>
        </w:rPr>
        <w:t xml:space="preserve"> fault (FIA) </w:t>
      </w:r>
      <w:r w:rsidR="002E2694">
        <w:rPr>
          <w:rFonts w:asciiTheme="minorHAnsi" w:hAnsiTheme="minorHAnsi" w:cstheme="minorHAnsi"/>
          <w:color w:val="212121"/>
        </w:rPr>
        <w:t xml:space="preserve">also </w:t>
      </w:r>
      <w:r w:rsidRPr="00E23368">
        <w:rPr>
          <w:rFonts w:asciiTheme="minorHAnsi" w:hAnsiTheme="minorHAnsi" w:cstheme="minorHAnsi"/>
          <w:color w:val="212121"/>
        </w:rPr>
        <w:t>belong</w:t>
      </w:r>
      <w:r w:rsidR="00276EF7">
        <w:rPr>
          <w:rFonts w:asciiTheme="minorHAnsi" w:hAnsiTheme="minorHAnsi" w:cstheme="minorHAnsi"/>
          <w:color w:val="212121"/>
        </w:rPr>
        <w:t>ing</w:t>
      </w:r>
      <w:r w:rsidRPr="00E23368">
        <w:rPr>
          <w:rFonts w:asciiTheme="minorHAnsi" w:hAnsiTheme="minorHAnsi" w:cstheme="minorHAnsi"/>
          <w:color w:val="212121"/>
        </w:rPr>
        <w:t xml:space="preserve"> to the </w:t>
      </w:r>
      <w:proofErr w:type="spellStart"/>
      <w:r w:rsidRPr="00E23368">
        <w:rPr>
          <w:rFonts w:asciiTheme="minorHAnsi" w:hAnsiTheme="minorHAnsi" w:cstheme="minorHAnsi"/>
          <w:color w:val="212121"/>
        </w:rPr>
        <w:t>Timpe</w:t>
      </w:r>
      <w:proofErr w:type="spellEnd"/>
      <w:r w:rsidRPr="00E23368">
        <w:rPr>
          <w:rFonts w:asciiTheme="minorHAnsi" w:hAnsiTheme="minorHAnsi" w:cstheme="minorHAnsi"/>
          <w:color w:val="212121"/>
        </w:rPr>
        <w:t xml:space="preserve"> </w:t>
      </w:r>
      <w:r w:rsidR="00EA6A2C">
        <w:rPr>
          <w:rFonts w:asciiTheme="minorHAnsi" w:hAnsiTheme="minorHAnsi" w:cstheme="minorHAnsi"/>
          <w:color w:val="212121"/>
        </w:rPr>
        <w:t>S</w:t>
      </w:r>
      <w:r w:rsidRPr="00E23368">
        <w:rPr>
          <w:rFonts w:asciiTheme="minorHAnsi" w:hAnsiTheme="minorHAnsi" w:cstheme="minorHAnsi"/>
          <w:color w:val="212121"/>
        </w:rPr>
        <w:t>ystem</w:t>
      </w:r>
      <w:r w:rsidR="00276EF7">
        <w:rPr>
          <w:rFonts w:asciiTheme="minorHAnsi" w:hAnsiTheme="minorHAnsi" w:cstheme="minorHAnsi"/>
          <w:color w:val="212121"/>
        </w:rPr>
        <w:t>,</w:t>
      </w:r>
      <w:r w:rsidR="002E2694">
        <w:rPr>
          <w:rFonts w:asciiTheme="minorHAnsi" w:hAnsiTheme="minorHAnsi" w:cstheme="minorHAnsi"/>
          <w:color w:val="212121"/>
        </w:rPr>
        <w:t xml:space="preserve"> </w:t>
      </w:r>
      <w:r w:rsidRPr="00E23368">
        <w:rPr>
          <w:rFonts w:asciiTheme="minorHAnsi" w:hAnsiTheme="minorHAnsi" w:cstheme="minorHAnsi"/>
          <w:color w:val="212121"/>
        </w:rPr>
        <w:t>stretch</w:t>
      </w:r>
      <w:r w:rsidR="002E2694">
        <w:rPr>
          <w:rFonts w:asciiTheme="minorHAnsi" w:hAnsiTheme="minorHAnsi" w:cstheme="minorHAnsi"/>
          <w:color w:val="212121"/>
        </w:rPr>
        <w:t>es</w:t>
      </w:r>
      <w:r w:rsidRPr="00E23368">
        <w:rPr>
          <w:rFonts w:asciiTheme="minorHAnsi" w:hAnsiTheme="minorHAnsi" w:cstheme="minorHAnsi"/>
          <w:color w:val="212121"/>
        </w:rPr>
        <w:t xml:space="preserve"> from </w:t>
      </w:r>
      <w:proofErr w:type="spellStart"/>
      <w:r w:rsidRPr="00E23368">
        <w:rPr>
          <w:rFonts w:asciiTheme="minorHAnsi" w:hAnsiTheme="minorHAnsi" w:cstheme="minorHAnsi"/>
          <w:color w:val="212121"/>
        </w:rPr>
        <w:t>Fleri</w:t>
      </w:r>
      <w:proofErr w:type="spellEnd"/>
      <w:r w:rsidRPr="00E23368">
        <w:rPr>
          <w:rFonts w:asciiTheme="minorHAnsi" w:hAnsiTheme="minorHAnsi" w:cstheme="minorHAnsi"/>
          <w:color w:val="212121"/>
        </w:rPr>
        <w:t xml:space="preserve"> to the </w:t>
      </w:r>
      <w:proofErr w:type="spellStart"/>
      <w:r w:rsidRPr="00E23368">
        <w:rPr>
          <w:rFonts w:asciiTheme="minorHAnsi" w:hAnsiTheme="minorHAnsi" w:cstheme="minorHAnsi"/>
          <w:color w:val="212121"/>
        </w:rPr>
        <w:t>Aci</w:t>
      </w:r>
      <w:proofErr w:type="spellEnd"/>
      <w:r w:rsidRPr="00E23368">
        <w:rPr>
          <w:rFonts w:asciiTheme="minorHAnsi" w:hAnsiTheme="minorHAnsi" w:cstheme="minorHAnsi"/>
          <w:color w:val="212121"/>
        </w:rPr>
        <w:t xml:space="preserve"> Catena area with a curvilinear trace, a dominant right-lateral, strike-slip kinematics, and an overall length of ca. 8 km</w:t>
      </w:r>
      <w:r w:rsidR="009328D5" w:rsidRPr="00E23368">
        <w:rPr>
          <w:rFonts w:asciiTheme="minorHAnsi" w:hAnsiTheme="minorHAnsi" w:cstheme="minorHAnsi"/>
          <w:color w:val="212121"/>
        </w:rPr>
        <w:t xml:space="preserve"> (Figure 1b)</w:t>
      </w:r>
      <w:r w:rsidRPr="00E23368">
        <w:rPr>
          <w:rFonts w:asciiTheme="minorHAnsi" w:hAnsiTheme="minorHAnsi" w:cstheme="minorHAnsi"/>
          <w:color w:val="212121"/>
        </w:rPr>
        <w:t xml:space="preserve">. In </w:t>
      </w:r>
      <w:r w:rsidR="00276EF7">
        <w:rPr>
          <w:rFonts w:asciiTheme="minorHAnsi" w:hAnsiTheme="minorHAnsi" w:cstheme="minorHAnsi"/>
          <w:color w:val="212121"/>
        </w:rPr>
        <w:t>its</w:t>
      </w:r>
      <w:r w:rsidRPr="00E23368">
        <w:rPr>
          <w:rFonts w:asciiTheme="minorHAnsi" w:hAnsiTheme="minorHAnsi" w:cstheme="minorHAnsi"/>
          <w:color w:val="212121"/>
        </w:rPr>
        <w:t xml:space="preserve"> southern part, </w:t>
      </w:r>
      <w:r w:rsidR="002E2694">
        <w:rPr>
          <w:rFonts w:asciiTheme="minorHAnsi" w:hAnsiTheme="minorHAnsi" w:cstheme="minorHAnsi"/>
          <w:color w:val="212121"/>
        </w:rPr>
        <w:t>FIA</w:t>
      </w:r>
      <w:r w:rsidR="002E2694" w:rsidRPr="00E23368">
        <w:rPr>
          <w:rFonts w:asciiTheme="minorHAnsi" w:hAnsiTheme="minorHAnsi" w:cstheme="minorHAnsi"/>
          <w:color w:val="212121"/>
        </w:rPr>
        <w:t xml:space="preserve"> </w:t>
      </w:r>
      <w:r w:rsidRPr="00E23368">
        <w:rPr>
          <w:rFonts w:asciiTheme="minorHAnsi" w:hAnsiTheme="minorHAnsi" w:cstheme="minorHAnsi"/>
          <w:color w:val="212121"/>
        </w:rPr>
        <w:t xml:space="preserve">connects to </w:t>
      </w:r>
      <w:proofErr w:type="spellStart"/>
      <w:r w:rsidRPr="00E23368">
        <w:rPr>
          <w:rFonts w:asciiTheme="minorHAnsi" w:hAnsiTheme="minorHAnsi" w:cstheme="minorHAnsi"/>
          <w:color w:val="212121"/>
        </w:rPr>
        <w:t>Aci</w:t>
      </w:r>
      <w:proofErr w:type="spellEnd"/>
      <w:r w:rsidRPr="00E23368">
        <w:rPr>
          <w:rFonts w:asciiTheme="minorHAnsi" w:hAnsiTheme="minorHAnsi" w:cstheme="minorHAnsi"/>
          <w:color w:val="212121"/>
        </w:rPr>
        <w:t xml:space="preserve"> Catena (CAT) and </w:t>
      </w:r>
      <w:proofErr w:type="spellStart"/>
      <w:r w:rsidRPr="00E23368">
        <w:rPr>
          <w:rFonts w:asciiTheme="minorHAnsi" w:hAnsiTheme="minorHAnsi" w:cstheme="minorHAnsi"/>
          <w:color w:val="212121"/>
        </w:rPr>
        <w:t>Aci-Platani</w:t>
      </w:r>
      <w:proofErr w:type="spellEnd"/>
      <w:r w:rsidRPr="00E23368">
        <w:rPr>
          <w:rFonts w:asciiTheme="minorHAnsi" w:hAnsiTheme="minorHAnsi" w:cstheme="minorHAnsi"/>
          <w:color w:val="212121"/>
        </w:rPr>
        <w:t xml:space="preserve"> (PLA) faults through several fault splays and multiple parallel scarps. Typically, the FIA trace is marked by minute but clear evidence of long-term displacement, due to local vertical component of slip. Before the 2018 earthquake, the FIA activity </w:t>
      </w:r>
      <w:r w:rsidR="00276EF7">
        <w:rPr>
          <w:rFonts w:asciiTheme="minorHAnsi" w:hAnsiTheme="minorHAnsi" w:cstheme="minorHAnsi"/>
          <w:color w:val="212121"/>
        </w:rPr>
        <w:t>had</w:t>
      </w:r>
      <w:r w:rsidRPr="00E23368">
        <w:rPr>
          <w:rFonts w:asciiTheme="minorHAnsi" w:hAnsiTheme="minorHAnsi" w:cstheme="minorHAnsi"/>
          <w:color w:val="212121"/>
        </w:rPr>
        <w:t xml:space="preserve"> been demonstrated by several, well-documented historical and instrumental </w:t>
      </w:r>
      <w:r w:rsidRPr="00E23368">
        <w:rPr>
          <w:rFonts w:asciiTheme="minorHAnsi" w:hAnsiTheme="minorHAnsi" w:cstheme="minorHAnsi"/>
          <w:color w:val="212121"/>
        </w:rPr>
        <w:lastRenderedPageBreak/>
        <w:t>surface faulting earthquakes, in particular in 1875, 1894, 1907, 1914, 1984</w:t>
      </w:r>
      <w:r w:rsidR="00276EF7">
        <w:rPr>
          <w:rFonts w:asciiTheme="minorHAnsi" w:hAnsiTheme="minorHAnsi" w:cstheme="minorHAnsi"/>
          <w:color w:val="212121"/>
        </w:rPr>
        <w:t xml:space="preserve"> and</w:t>
      </w:r>
      <w:r w:rsidRPr="00E23368">
        <w:rPr>
          <w:rFonts w:asciiTheme="minorHAnsi" w:hAnsiTheme="minorHAnsi" w:cstheme="minorHAnsi"/>
          <w:color w:val="212121"/>
        </w:rPr>
        <w:t xml:space="preserve"> 1997</w:t>
      </w:r>
      <w:r w:rsidR="00E768C6">
        <w:rPr>
          <w:rFonts w:asciiTheme="minorHAnsi" w:hAnsiTheme="minorHAnsi" w:cstheme="minorHAnsi"/>
          <w:color w:val="212121"/>
        </w:rPr>
        <w:fldChar w:fldCharType="begin"/>
      </w:r>
      <w:r w:rsidR="00E768C6">
        <w:rPr>
          <w:rFonts w:asciiTheme="minorHAnsi" w:hAnsiTheme="minorHAnsi" w:cstheme="minorHAnsi"/>
          <w:color w:val="212121"/>
        </w:rPr>
        <w:instrText xml:space="preserve"> ADDIN ZOTERO_ITEM CSL_CITATION {"citationID":"HJRsjmWR","properties":{"formattedCitation":"\\super 9,34\\nosupersub{}","plainCitation":"9,34","noteIndex":0},"citationItems":[{"id":1002,"uris":["http://zotero.org/users/local/8IzOOrrn/items/4GMGEPQZ"],"uri":["http://zotero.org/users/local/8IzOOrrn/items/4GMGEPQZ"],"itemData":{"id":1002,"type":"article-journal","container-title":"Journal of Geodynamics","DOI":"10.1016/S0264-3707(98)00037-4","ISSN":"02643707","issue":"2-3","language":"en","page":"193-213","source":"Crossref","title":"Earthquake surface faulting at Mount Etna volcano (Sicily) and implications for active tectonics","volume":"28","author":[{"family":"Azzaro","given":"R."}],"issued":{"date-parts":[["1999",9]]}}},{"id":1064,"uris":["http://zotero.org/users/local/8IzOOrrn/items/QLQ8SB9C"],"uri":["http://zotero.org/users/local/8IzOOrrn/items/QLQ8SB9C"],"itemData":{"id":1064,"type":"article-journal","abstract":"An updated tectonic framework of Etna's unstable flank has been defined as a result of multidisciplinary analyses carried out by integrating geological and geophysical data. The different typologies of datasets have been analyzed and correlated in order to constrain the geometry and kinematics of the fault systems controlling the unstable flank of Etna volcano and to better understand their complex relationship with the offshore morphostructures of the continental margin. In particular, we have considered as the main structural elements the following four fault systems: Pernicana, Ragalna, Tremestieri–Trecastagni and Timpe. Slip-rates and kinematics have been estimated in both long- and short-terms, respectively, from geological and seismotectonic/geodetic data. Data integration has allowed defining five kinematic domains in the sliding flank of Etna: (1) the NE block, bordered by the Pernicana fault and characterised by the highest deformation velocities; ground velocity progressively diminishes toward South, with a clockwise rotation of the vectors defining (2) the block embracing the central part of the Timpe system; (3) the Giarre wedge; (4) the Medium-East block, bounded by the S. Tecla and Trecastagni faults; and (5) the SE block bordered, by the hidden Belpasso-Ognina tectonic lineament. The dynamics of these blocks takes place through discontinuous movements: sudden short-term accelerations related to the magma intrusion are superimposed to a fairly constant mid-term ESE sliding. The proposed comprehensive model of the unstable flank provides the basic input parameters for applying analytical models to flank dynamics of Etna volcano.","collection-title":"Flank instability at Mt. Etna","container-title":"Journal of Volcanology and Geothermal Research","DOI":"10.1016/j.jvolgeores.2012.10.001","ISSN":"0377-0273","journalAbbreviation":"Journal of Volcanology and Geothermal Research","language":"en","page":"5-15","source":"ScienceDirect","title":"Geometry and kinematics of the fault systems controlling the unstable flank of Etna volcano (Sicily)","volume":"251","author":[{"family":"Azzaro","given":"R."},{"family":"Bonforte","given":"A."},{"family":"Branca","given":"S."},{"family":"Guglielmino","given":"F."}],"issued":{"date-parts":[["2013",2,1]]}}}],"schema":"https://github.com/citation-style-language/schema/raw/master/csl-citation.json"} </w:instrText>
      </w:r>
      <w:r w:rsidR="00E768C6">
        <w:rPr>
          <w:rFonts w:asciiTheme="minorHAnsi" w:hAnsiTheme="minorHAnsi" w:cstheme="minorHAnsi"/>
          <w:color w:val="212121"/>
        </w:rPr>
        <w:fldChar w:fldCharType="separate"/>
      </w:r>
      <w:r w:rsidR="00E768C6" w:rsidRPr="00E768C6">
        <w:rPr>
          <w:rFonts w:ascii="Calibri" w:hAnsi="Calibri" w:cs="Calibri"/>
          <w:vertAlign w:val="superscript"/>
        </w:rPr>
        <w:t>9,34</w:t>
      </w:r>
      <w:r w:rsidR="00E768C6">
        <w:rPr>
          <w:rFonts w:asciiTheme="minorHAnsi" w:hAnsiTheme="minorHAnsi" w:cstheme="minorHAnsi"/>
          <w:color w:val="212121"/>
        </w:rPr>
        <w:fldChar w:fldCharType="end"/>
      </w:r>
      <w:r w:rsidR="00BC64B2" w:rsidRPr="00E23368">
        <w:rPr>
          <w:rFonts w:asciiTheme="minorHAnsi" w:hAnsiTheme="minorHAnsi" w:cstheme="minorHAnsi"/>
          <w:color w:val="212121"/>
        </w:rPr>
        <w:t xml:space="preserve"> (</w:t>
      </w:r>
      <w:r w:rsidR="00E72F06" w:rsidRPr="00E23368">
        <w:rPr>
          <w:rFonts w:asciiTheme="minorHAnsi" w:hAnsiTheme="minorHAnsi" w:cstheme="minorHAnsi"/>
          <w:color w:val="212121"/>
        </w:rPr>
        <w:fldChar w:fldCharType="begin"/>
      </w:r>
      <w:r w:rsidR="00E72F06" w:rsidRPr="00E23368">
        <w:instrText xml:space="preserve"> REF _Ref23946241 \h  \* MERGEFORMAT </w:instrText>
      </w:r>
      <w:r w:rsidR="00E72F06" w:rsidRPr="00E23368">
        <w:rPr>
          <w:rFonts w:asciiTheme="minorHAnsi" w:hAnsiTheme="minorHAnsi" w:cstheme="minorHAnsi"/>
          <w:color w:val="212121"/>
        </w:rPr>
      </w:r>
      <w:r w:rsidR="00E72F06" w:rsidRPr="00E23368">
        <w:rPr>
          <w:rFonts w:asciiTheme="minorHAnsi" w:hAnsiTheme="minorHAnsi" w:cstheme="minorHAnsi"/>
          <w:color w:val="212121"/>
        </w:rPr>
        <w:fldChar w:fldCharType="separate"/>
      </w:r>
      <w:r w:rsidR="003D5778" w:rsidRPr="00E23368">
        <w:rPr>
          <w:rFonts w:asciiTheme="minorHAnsi" w:hAnsiTheme="minorHAnsi" w:cstheme="minorHAnsi"/>
          <w:color w:val="212121"/>
        </w:rPr>
        <w:t>Figure 1</w:t>
      </w:r>
      <w:r w:rsidR="00E72F06" w:rsidRPr="00E23368">
        <w:rPr>
          <w:rFonts w:asciiTheme="minorHAnsi" w:hAnsiTheme="minorHAnsi" w:cstheme="minorHAnsi"/>
          <w:color w:val="212121"/>
        </w:rPr>
        <w:fldChar w:fldCharType="end"/>
      </w:r>
      <w:r w:rsidR="009328D5" w:rsidRPr="00E23368">
        <w:rPr>
          <w:rFonts w:asciiTheme="minorHAnsi" w:hAnsiTheme="minorHAnsi" w:cstheme="minorHAnsi"/>
          <w:color w:val="212121"/>
        </w:rPr>
        <w:t>b</w:t>
      </w:r>
      <w:r w:rsidRPr="00E23368">
        <w:rPr>
          <w:rFonts w:asciiTheme="minorHAnsi" w:hAnsiTheme="minorHAnsi" w:cstheme="minorHAnsi"/>
          <w:color w:val="212121"/>
        </w:rPr>
        <w:t>).</w:t>
      </w:r>
    </w:p>
    <w:p w14:paraId="5DF38371" w14:textId="2C10F2FB" w:rsidR="00670F34" w:rsidRPr="00E23368" w:rsidRDefault="00E8665E" w:rsidP="00E3277C">
      <w:pPr>
        <w:pStyle w:val="xmsonormal"/>
        <w:shd w:val="clear" w:color="auto" w:fill="FFFFFF"/>
        <w:spacing w:line="480" w:lineRule="auto"/>
        <w:rPr>
          <w:rFonts w:asciiTheme="minorHAnsi" w:hAnsiTheme="minorHAnsi" w:cstheme="minorHAnsi"/>
          <w:color w:val="212121"/>
        </w:rPr>
      </w:pPr>
      <w:r w:rsidRPr="00E23368">
        <w:rPr>
          <w:rFonts w:asciiTheme="minorHAnsi" w:hAnsiTheme="minorHAnsi" w:cstheme="minorHAnsi"/>
          <w:color w:val="212121"/>
        </w:rPr>
        <w:t xml:space="preserve">At the </w:t>
      </w:r>
      <w:r w:rsidR="002E2694">
        <w:rPr>
          <w:rFonts w:asciiTheme="minorHAnsi" w:hAnsiTheme="minorHAnsi" w:cstheme="minorHAnsi"/>
          <w:color w:val="212121"/>
        </w:rPr>
        <w:t xml:space="preserve">FIA </w:t>
      </w:r>
      <w:r w:rsidRPr="00E23368">
        <w:rPr>
          <w:rFonts w:asciiTheme="minorHAnsi" w:hAnsiTheme="minorHAnsi" w:cstheme="minorHAnsi"/>
          <w:color w:val="212121"/>
        </w:rPr>
        <w:t>southern termination</w:t>
      </w:r>
      <w:r w:rsidR="00E23368">
        <w:rPr>
          <w:rFonts w:asciiTheme="minorHAnsi" w:hAnsiTheme="minorHAnsi" w:cstheme="minorHAnsi"/>
          <w:color w:val="212121"/>
        </w:rPr>
        <w:t>,</w:t>
      </w:r>
      <w:r w:rsidRPr="00E23368">
        <w:rPr>
          <w:rFonts w:asciiTheme="minorHAnsi" w:hAnsiTheme="minorHAnsi" w:cstheme="minorHAnsi"/>
          <w:color w:val="212121"/>
        </w:rPr>
        <w:t xml:space="preserve"> a distinct </w:t>
      </w:r>
      <w:r w:rsidR="00276EF7">
        <w:rPr>
          <w:rFonts w:asciiTheme="minorHAnsi" w:hAnsiTheme="minorHAnsi" w:cstheme="minorHAnsi"/>
          <w:color w:val="212121"/>
        </w:rPr>
        <w:t>north</w:t>
      </w:r>
      <w:r w:rsidRPr="00E23368">
        <w:rPr>
          <w:rFonts w:asciiTheme="minorHAnsi" w:hAnsiTheme="minorHAnsi" w:cstheme="minorHAnsi"/>
          <w:color w:val="212121"/>
        </w:rPr>
        <w:t xml:space="preserve">-trending, </w:t>
      </w:r>
      <w:r w:rsidR="00276EF7">
        <w:rPr>
          <w:rFonts w:asciiTheme="minorHAnsi" w:hAnsiTheme="minorHAnsi" w:cstheme="minorHAnsi"/>
          <w:color w:val="212121"/>
        </w:rPr>
        <w:t>east</w:t>
      </w:r>
      <w:r w:rsidRPr="00E23368">
        <w:rPr>
          <w:rFonts w:asciiTheme="minorHAnsi" w:hAnsiTheme="minorHAnsi" w:cstheme="minorHAnsi"/>
          <w:color w:val="212121"/>
        </w:rPr>
        <w:t>-dipping morphological flexure marks the transition to the PLA. Known since 1879</w:t>
      </w:r>
      <w:r w:rsidR="00DD16DF">
        <w:rPr>
          <w:rFonts w:asciiTheme="minorHAnsi" w:hAnsiTheme="minorHAnsi" w:cstheme="minorHAnsi"/>
          <w:color w:val="212121"/>
        </w:rPr>
        <w:fldChar w:fldCharType="begin"/>
      </w:r>
      <w:r w:rsidR="00DD16DF">
        <w:rPr>
          <w:rFonts w:asciiTheme="minorHAnsi" w:hAnsiTheme="minorHAnsi" w:cstheme="minorHAnsi"/>
          <w:color w:val="212121"/>
        </w:rPr>
        <w:instrText xml:space="preserve"> ADDIN ZOTERO_ITEM CSL_CITATION {"citationID":"UD90y3hc","properties":{"formattedCitation":"\\super 53\\nosupersub{}","plainCitation":"53","noteIndex":0},"citationItems":[{"id":1069,"uris":["http://zotero.org/users/local/8IzOOrrn/items/GK95FDLD"],"uri":["http://zotero.org/users/local/8IzOOrrn/items/GK95FDLD"],"itemData":{"id":1069,"type":"book","publisher":"Fratelli Bocca","title":"I terremoti d'Italia: saggio di storia, geografia e bibliografia sismica italiana","author":[{"family":"Baratta","given":"Mario"}],"issued":{"date-parts":[["1901"]]}}}],"schema":"https://github.com/citation-style-language/schema/raw/master/csl-citation.json"} </w:instrText>
      </w:r>
      <w:r w:rsidR="00DD16DF">
        <w:rPr>
          <w:rFonts w:asciiTheme="minorHAnsi" w:hAnsiTheme="minorHAnsi" w:cstheme="minorHAnsi"/>
          <w:color w:val="212121"/>
        </w:rPr>
        <w:fldChar w:fldCharType="separate"/>
      </w:r>
      <w:r w:rsidR="00DD16DF" w:rsidRPr="00DD16DF">
        <w:rPr>
          <w:rFonts w:ascii="Calibri" w:hAnsi="Calibri" w:cs="Calibri"/>
          <w:vertAlign w:val="superscript"/>
        </w:rPr>
        <w:t>53</w:t>
      </w:r>
      <w:r w:rsidR="00DD16DF">
        <w:rPr>
          <w:rFonts w:asciiTheme="minorHAnsi" w:hAnsiTheme="minorHAnsi" w:cstheme="minorHAnsi"/>
          <w:color w:val="212121"/>
        </w:rPr>
        <w:fldChar w:fldCharType="end"/>
      </w:r>
      <w:r w:rsidR="00DD16DF">
        <w:rPr>
          <w:rFonts w:asciiTheme="minorHAnsi" w:hAnsiTheme="minorHAnsi" w:cstheme="minorHAnsi"/>
          <w:color w:val="212121"/>
        </w:rPr>
        <w:t xml:space="preserve">, </w:t>
      </w:r>
      <w:r w:rsidRPr="00E23368">
        <w:rPr>
          <w:rFonts w:asciiTheme="minorHAnsi" w:hAnsiTheme="minorHAnsi" w:cstheme="minorHAnsi"/>
          <w:color w:val="212121"/>
        </w:rPr>
        <w:t>the PLA is ca. 6 km long, and in its southern part, approaching the coastline, its strike changes to NNE-SSW. Its kinematics is normal, east side down, with slip</w:t>
      </w:r>
      <w:r w:rsidR="00372D44">
        <w:rPr>
          <w:rFonts w:asciiTheme="minorHAnsi" w:hAnsiTheme="minorHAnsi" w:cstheme="minorHAnsi"/>
          <w:color w:val="212121"/>
        </w:rPr>
        <w:t xml:space="preserve"> events</w:t>
      </w:r>
      <w:r w:rsidRPr="00E23368">
        <w:rPr>
          <w:rFonts w:asciiTheme="minorHAnsi" w:hAnsiTheme="minorHAnsi" w:cstheme="minorHAnsi"/>
          <w:color w:val="212121"/>
        </w:rPr>
        <w:t xml:space="preserve"> by aseismic creep</w:t>
      </w:r>
      <w:r w:rsidR="00DD16DF">
        <w:rPr>
          <w:rFonts w:asciiTheme="minorHAnsi" w:hAnsiTheme="minorHAnsi" w:cstheme="minorHAnsi"/>
          <w:color w:val="212121"/>
        </w:rPr>
        <w:fldChar w:fldCharType="begin"/>
      </w:r>
      <w:r w:rsidR="00DD16DF">
        <w:rPr>
          <w:rFonts w:asciiTheme="minorHAnsi" w:hAnsiTheme="minorHAnsi" w:cstheme="minorHAnsi"/>
          <w:color w:val="212121"/>
        </w:rPr>
        <w:instrText xml:space="preserve"> ADDIN ZOTERO_ITEM CSL_CITATION {"citationID":"6RWoqEKq","properties":{"formattedCitation":"\\super 16,54\\nosupersub{}","plainCitation":"16,54","noteIndex":0},"citationItems":[{"id":1135,"uris":["http://zotero.org/users/local/8IzOOrrn/items/QPGMC4V3"],"uri":["http://zotero.org/users/local/8IzOOrrn/items/QPGMC4V3"],"itemData":{"id":1135,"type":"article-journal","abstract":"Skip to Next Section\nThis paper presents new data on the nature and significance of shallow fault creep in the Etna region. Sixteen sites where creep behaviour is obvious, have been identified, both from analysis of historical records, and from field surveys. Creep rates at each site vary considerably, from 0.5 to 2.3 cm a−1, and two extreme types of aseismic slip are recognized; (a) near-continuous, long-period movement along the aseismic segments of faults, and (b) spasmodic, short-lived, pre- and post-seismic movement related to seismically active fault segments. At most creep sites active displacements range from purely extensional to dip-slip. In some cases oblique-slip movements prevail, whereas purely strike-slip movements have been detected at only a single site. The overall creep kinematics indicate that surface creep on faults is a mode of discontinuous strain restricted to the faults displacing a sector of the eastern flank of the volcanic edifice bordered by the Pernicana fault, the NE Rift, the SE Rift and the Trecastagni-Mascalucia fault zone. We suggest that this mobile sector of the sea-facing flank of the volcano, including its uppermost clay-rich basement, is slowly sliding southeast under the control of a main deep-seated detachment surface.\nSkip to Previous Section\nThis paper presents new data on the nature and significance of shallow fault creep in the Etna region. Sixteen sites where creep behaviour is obvious, have been identified, both from analysis of historical records, and from field surveys. Creep rates at each site vary considerably, from 0.5 to 2.3 cm a−1, and two extreme types of aseismic slip are recognized; (a) near-continuous, long-period movement along the aseismic segments of faults, and (b) spasmodic, short-lived, pre- and post-seismic movement related to seismically active fault segments. At most creep sites active displacements range from purely extensional to dip-slip. In some cases oblique-slip movements prevail, whereas purely strike-slip movements have been detected at only a single site. The overall creep kinematics indicate that surface creep on faults is a mode of discontinuous strain restricted to the faults displacing a sector of the eastern flank of the volcanic edifice bordered by the Pernicana fault, the NE Rift, the SE Rift and the Trecastagni-Mascalucia fault zone. We suggest that this mobile sector of the sea-facing flank of the volcano, including its uppermost clay-rich basement, is slowly sliding southeast under the control of a main deep-seated detachment surface.","container-title":"Geological Society, London, Special Publications","DOI":"10.1144/GSL.SP.1996.110.01.14","ISSN":"0305-8719, 2041-4927","issue":"1","language":"en","page":"179-192","source":"sp.lyellcollection.org","title":"Aseismic creep on faults and flank instability at Mount Etna volcano, Sicily","volume":"110","author":[{"family":"Rasà","given":"R."},{"family":"Azzaro","given":"R."},{"family":"Leonardi","given":"O."}],"issued":{"date-parts":[["1996",1,1]]}}},{"id":1161,"uris":["http://zotero.org/users/local/8IzOOrrn/items/8XRNBPYG"],"uri":["http://zotero.org/users/local/8IzOOrrn/items/8XRNBPYG"],"itemData":{"id":1161,"type":"article-journal","container-title":"Boll. Vulcan. Ital.","page":"8-11","title":"Fenomeni dell'Etna successivi all'ultima eruzione","volume":"6","author":[{"family":"Silvestri","given":"O."}],"issued":{"date-parts":[["1879"]]}}}],"schema":"https://github.com/citation-style-language/schema/raw/master/csl-citation.json"} </w:instrText>
      </w:r>
      <w:r w:rsidR="00DD16DF">
        <w:rPr>
          <w:rFonts w:asciiTheme="minorHAnsi" w:hAnsiTheme="minorHAnsi" w:cstheme="minorHAnsi"/>
          <w:color w:val="212121"/>
        </w:rPr>
        <w:fldChar w:fldCharType="separate"/>
      </w:r>
      <w:r w:rsidR="00DD16DF" w:rsidRPr="00DD16DF">
        <w:rPr>
          <w:rFonts w:ascii="Calibri" w:hAnsi="Calibri" w:cs="Calibri"/>
          <w:vertAlign w:val="superscript"/>
        </w:rPr>
        <w:t>16,54</w:t>
      </w:r>
      <w:r w:rsidR="00DD16DF">
        <w:rPr>
          <w:rFonts w:asciiTheme="minorHAnsi" w:hAnsiTheme="minorHAnsi" w:cstheme="minorHAnsi"/>
          <w:color w:val="212121"/>
        </w:rPr>
        <w:fldChar w:fldCharType="end"/>
      </w:r>
      <w:r w:rsidR="00DD16DF">
        <w:rPr>
          <w:rFonts w:asciiTheme="minorHAnsi" w:hAnsiTheme="minorHAnsi" w:cstheme="minorHAnsi"/>
          <w:color w:val="212121"/>
        </w:rPr>
        <w:t>.</w:t>
      </w:r>
    </w:p>
    <w:p w14:paraId="620666B5" w14:textId="0875742F" w:rsidR="00356065" w:rsidRPr="00356065" w:rsidRDefault="009E6758" w:rsidP="00E3277C">
      <w:pPr>
        <w:pStyle w:val="Titolo1"/>
        <w:spacing w:line="480" w:lineRule="auto"/>
        <w:rPr>
          <w:lang w:val="en-US"/>
        </w:rPr>
      </w:pPr>
      <w:r>
        <w:rPr>
          <w:lang w:val="en-US"/>
        </w:rPr>
        <w:t>Results: g</w:t>
      </w:r>
      <w:r w:rsidR="00946E17" w:rsidRPr="00192A15">
        <w:rPr>
          <w:lang w:val="en-US"/>
        </w:rPr>
        <w:t xml:space="preserve">round </w:t>
      </w:r>
      <w:r w:rsidR="00D44474">
        <w:rPr>
          <w:lang w:val="en-US"/>
        </w:rPr>
        <w:t>rupture</w:t>
      </w:r>
      <w:r w:rsidR="00946E17" w:rsidRPr="00192A15">
        <w:rPr>
          <w:lang w:val="en-US"/>
        </w:rPr>
        <w:t xml:space="preserve"> distribution and fault fabric analysis</w:t>
      </w:r>
    </w:p>
    <w:p w14:paraId="2A9F13BC" w14:textId="2F696584" w:rsidR="005E1E6D" w:rsidRPr="00E23368" w:rsidRDefault="00680304" w:rsidP="00E23368">
      <w:pPr>
        <w:pStyle w:val="xmsonormal"/>
        <w:shd w:val="clear" w:color="auto" w:fill="FFFFFF"/>
        <w:spacing w:line="480" w:lineRule="auto"/>
        <w:rPr>
          <w:rFonts w:cstheme="minorHAnsi"/>
          <w:color w:val="212121"/>
        </w:rPr>
      </w:pPr>
      <w:r w:rsidRPr="00E23368">
        <w:rPr>
          <w:rFonts w:asciiTheme="minorHAnsi" w:hAnsiTheme="minorHAnsi" w:cstheme="minorHAnsi"/>
          <w:color w:val="212121"/>
        </w:rPr>
        <w:t xml:space="preserve">Figure </w:t>
      </w:r>
      <w:r w:rsidR="00F830ED" w:rsidRPr="00E23368">
        <w:rPr>
          <w:rFonts w:asciiTheme="minorHAnsi" w:hAnsiTheme="minorHAnsi" w:cstheme="minorHAnsi"/>
          <w:color w:val="212121"/>
        </w:rPr>
        <w:t xml:space="preserve">2 </w:t>
      </w:r>
      <w:r w:rsidR="003B6DF9" w:rsidRPr="00E23368">
        <w:rPr>
          <w:rFonts w:asciiTheme="minorHAnsi" w:hAnsiTheme="minorHAnsi" w:cstheme="minorHAnsi"/>
          <w:color w:val="212121"/>
        </w:rPr>
        <w:t xml:space="preserve">outlines </w:t>
      </w:r>
      <w:r w:rsidRPr="00E23368">
        <w:rPr>
          <w:rFonts w:asciiTheme="minorHAnsi" w:hAnsiTheme="minorHAnsi" w:cstheme="minorHAnsi"/>
          <w:color w:val="212121"/>
        </w:rPr>
        <w:t xml:space="preserve">the </w:t>
      </w:r>
      <w:r w:rsidR="00F830ED" w:rsidRPr="00E23368">
        <w:rPr>
          <w:rFonts w:asciiTheme="minorHAnsi" w:hAnsiTheme="minorHAnsi" w:cstheme="minorHAnsi"/>
          <w:color w:val="212121"/>
        </w:rPr>
        <w:t xml:space="preserve">ground breaks mapped after the 2018 earthquake and the position of </w:t>
      </w:r>
      <w:r w:rsidRPr="00E23368">
        <w:rPr>
          <w:rFonts w:asciiTheme="minorHAnsi" w:hAnsiTheme="minorHAnsi" w:cstheme="minorHAnsi"/>
          <w:color w:val="212121"/>
        </w:rPr>
        <w:t>segment</w:t>
      </w:r>
      <w:r w:rsidR="00F830ED" w:rsidRPr="00E23368">
        <w:rPr>
          <w:rFonts w:asciiTheme="minorHAnsi" w:hAnsiTheme="minorHAnsi" w:cstheme="minorHAnsi"/>
          <w:color w:val="212121"/>
        </w:rPr>
        <w:t>s A, B and C</w:t>
      </w:r>
      <w:r w:rsidR="00781D0C" w:rsidRPr="00E23368">
        <w:rPr>
          <w:rFonts w:asciiTheme="minorHAnsi" w:hAnsiTheme="minorHAnsi" w:cstheme="minorHAnsi"/>
          <w:color w:val="212121"/>
        </w:rPr>
        <w:t>; t</w:t>
      </w:r>
      <w:r w:rsidR="0076703B" w:rsidRPr="00E23368">
        <w:rPr>
          <w:rFonts w:asciiTheme="minorHAnsi" w:hAnsiTheme="minorHAnsi" w:cstheme="minorHAnsi"/>
          <w:color w:val="212121"/>
        </w:rPr>
        <w:t xml:space="preserve">he </w:t>
      </w:r>
      <w:r w:rsidR="005013D3">
        <w:rPr>
          <w:rFonts w:asciiTheme="minorHAnsi" w:hAnsiTheme="minorHAnsi" w:cstheme="minorHAnsi"/>
          <w:color w:val="212121"/>
        </w:rPr>
        <w:t xml:space="preserve">total </w:t>
      </w:r>
      <w:r w:rsidR="0076703B" w:rsidRPr="00E23368">
        <w:rPr>
          <w:rFonts w:asciiTheme="minorHAnsi" w:hAnsiTheme="minorHAnsi" w:cstheme="minorHAnsi"/>
          <w:color w:val="212121"/>
        </w:rPr>
        <w:t>length of the mapped ruptures is about 10 km</w:t>
      </w:r>
      <w:r w:rsidR="00D44474">
        <w:rPr>
          <w:rFonts w:asciiTheme="minorHAnsi" w:hAnsiTheme="minorHAnsi" w:cstheme="minorHAnsi"/>
          <w:color w:val="212121"/>
        </w:rPr>
        <w:t xml:space="preserve"> (see electronic supplement to this article)</w:t>
      </w:r>
      <w:r w:rsidRPr="00E23368">
        <w:rPr>
          <w:rFonts w:asciiTheme="minorHAnsi" w:hAnsiTheme="minorHAnsi" w:cstheme="minorHAnsi"/>
          <w:color w:val="212121"/>
        </w:rPr>
        <w:t>.</w:t>
      </w:r>
      <w:r w:rsidR="00BA76D5" w:rsidRPr="00E23368">
        <w:rPr>
          <w:rFonts w:asciiTheme="minorHAnsi" w:hAnsiTheme="minorHAnsi" w:cstheme="minorHAnsi"/>
          <w:color w:val="212121"/>
        </w:rPr>
        <w:t xml:space="preserve"> </w:t>
      </w:r>
      <w:r w:rsidR="008B5903" w:rsidRPr="00E23368">
        <w:rPr>
          <w:rFonts w:asciiTheme="minorHAnsi" w:hAnsiTheme="minorHAnsi" w:cstheme="minorHAnsi"/>
          <w:color w:val="212121"/>
        </w:rPr>
        <w:t xml:space="preserve">Measured displacements are generally of </w:t>
      </w:r>
      <w:r w:rsidR="00C2288B" w:rsidRPr="00E23368">
        <w:rPr>
          <w:rFonts w:asciiTheme="minorHAnsi" w:hAnsiTheme="minorHAnsi" w:cstheme="minorHAnsi"/>
          <w:color w:val="212121"/>
        </w:rPr>
        <w:t xml:space="preserve">a </w:t>
      </w:r>
      <w:r w:rsidR="008B5903" w:rsidRPr="00E23368">
        <w:rPr>
          <w:rFonts w:asciiTheme="minorHAnsi" w:hAnsiTheme="minorHAnsi" w:cstheme="minorHAnsi"/>
          <w:color w:val="212121"/>
        </w:rPr>
        <w:t xml:space="preserve">few </w:t>
      </w:r>
      <w:r w:rsidR="0027450A" w:rsidRPr="00E23368">
        <w:rPr>
          <w:rFonts w:asciiTheme="minorHAnsi" w:hAnsiTheme="minorHAnsi" w:cstheme="minorHAnsi"/>
          <w:color w:val="212121"/>
        </w:rPr>
        <w:t>centimeters</w:t>
      </w:r>
      <w:r w:rsidR="008B5903" w:rsidRPr="00E23368">
        <w:rPr>
          <w:rFonts w:asciiTheme="minorHAnsi" w:hAnsiTheme="minorHAnsi" w:cstheme="minorHAnsi"/>
          <w:color w:val="212121"/>
        </w:rPr>
        <w:t xml:space="preserve">, </w:t>
      </w:r>
      <w:r w:rsidR="00C2288B" w:rsidRPr="00E23368">
        <w:rPr>
          <w:rFonts w:asciiTheme="minorHAnsi" w:hAnsiTheme="minorHAnsi" w:cstheme="minorHAnsi"/>
          <w:color w:val="212121"/>
        </w:rPr>
        <w:t xml:space="preserve">locally reaching </w:t>
      </w:r>
      <w:r w:rsidR="008B5903" w:rsidRPr="00E23368">
        <w:rPr>
          <w:rFonts w:asciiTheme="minorHAnsi" w:hAnsiTheme="minorHAnsi" w:cstheme="minorHAnsi"/>
          <w:color w:val="212121"/>
        </w:rPr>
        <w:t>up to 30 cm</w:t>
      </w:r>
      <w:r w:rsidR="00F830ED" w:rsidRPr="00E23368">
        <w:rPr>
          <w:rFonts w:asciiTheme="minorHAnsi" w:hAnsiTheme="minorHAnsi" w:cstheme="minorHAnsi"/>
          <w:color w:val="212121"/>
        </w:rPr>
        <w:t xml:space="preserve"> (Figure 3)</w:t>
      </w:r>
      <w:r w:rsidR="008B5903" w:rsidRPr="00E23368">
        <w:rPr>
          <w:rFonts w:asciiTheme="minorHAnsi" w:hAnsiTheme="minorHAnsi" w:cstheme="minorHAnsi"/>
          <w:color w:val="212121"/>
        </w:rPr>
        <w:t>.</w:t>
      </w:r>
      <w:r w:rsidR="00CD2CB5" w:rsidRPr="00E23368">
        <w:rPr>
          <w:rFonts w:asciiTheme="minorHAnsi" w:hAnsiTheme="minorHAnsi" w:cstheme="minorHAnsi"/>
          <w:color w:val="212121"/>
        </w:rPr>
        <w:t xml:space="preserve"> A synthetic </w:t>
      </w:r>
      <w:r w:rsidR="00BC496B" w:rsidRPr="00E23368">
        <w:rPr>
          <w:rFonts w:asciiTheme="minorHAnsi" w:hAnsiTheme="minorHAnsi" w:cstheme="minorHAnsi"/>
          <w:color w:val="212121"/>
        </w:rPr>
        <w:t>rendering of the data distribution is given in Figure 4</w:t>
      </w:r>
      <w:r w:rsidR="00C2288B" w:rsidRPr="00E23368">
        <w:rPr>
          <w:rFonts w:asciiTheme="minorHAnsi" w:hAnsiTheme="minorHAnsi" w:cstheme="minorHAnsi"/>
          <w:color w:val="212121"/>
        </w:rPr>
        <w:t>,</w:t>
      </w:r>
      <w:r w:rsidR="00BC496B" w:rsidRPr="00E23368">
        <w:rPr>
          <w:rFonts w:asciiTheme="minorHAnsi" w:hAnsiTheme="minorHAnsi" w:cstheme="minorHAnsi"/>
          <w:color w:val="212121"/>
        </w:rPr>
        <w:t xml:space="preserve"> where we report the values of strike and slip orientations, color-coded according to the three segments. </w:t>
      </w:r>
      <w:r w:rsidR="00C2288B" w:rsidRPr="00E23368">
        <w:rPr>
          <w:rFonts w:asciiTheme="minorHAnsi" w:hAnsiTheme="minorHAnsi" w:cstheme="minorHAnsi"/>
          <w:color w:val="212121"/>
        </w:rPr>
        <w:t xml:space="preserve">A </w:t>
      </w:r>
      <w:r w:rsidR="00BC496B" w:rsidRPr="00E23368">
        <w:rPr>
          <w:rFonts w:asciiTheme="minorHAnsi" w:hAnsiTheme="minorHAnsi" w:cstheme="minorHAnsi"/>
          <w:color w:val="212121"/>
        </w:rPr>
        <w:t>brief description</w:t>
      </w:r>
      <w:r w:rsidR="00C2288B" w:rsidRPr="00E23368">
        <w:rPr>
          <w:rFonts w:asciiTheme="minorHAnsi" w:hAnsiTheme="minorHAnsi" w:cstheme="minorHAnsi"/>
          <w:color w:val="212121"/>
        </w:rPr>
        <w:t xml:space="preserve"> </w:t>
      </w:r>
      <w:r w:rsidR="00030816">
        <w:rPr>
          <w:rFonts w:asciiTheme="minorHAnsi" w:hAnsiTheme="minorHAnsi" w:cstheme="minorHAnsi"/>
          <w:color w:val="212121"/>
        </w:rPr>
        <w:t xml:space="preserve">of such segments </w:t>
      </w:r>
      <w:r w:rsidR="00C2288B" w:rsidRPr="00E23368">
        <w:rPr>
          <w:rFonts w:asciiTheme="minorHAnsi" w:hAnsiTheme="minorHAnsi" w:cstheme="minorHAnsi"/>
          <w:color w:val="212121"/>
        </w:rPr>
        <w:t>is provided below</w:t>
      </w:r>
      <w:r w:rsidR="00BC496B" w:rsidRPr="00E23368">
        <w:rPr>
          <w:rFonts w:asciiTheme="minorHAnsi" w:hAnsiTheme="minorHAnsi" w:cstheme="minorHAnsi"/>
          <w:color w:val="212121"/>
        </w:rPr>
        <w:t>.</w:t>
      </w:r>
    </w:p>
    <w:p w14:paraId="33C4CEF1" w14:textId="77777777" w:rsidR="00AF6460" w:rsidRPr="00E23368" w:rsidRDefault="00925001" w:rsidP="00E3277C">
      <w:pPr>
        <w:pStyle w:val="Corpotesto"/>
        <w:spacing w:line="480" w:lineRule="auto"/>
        <w:rPr>
          <w:b/>
          <w:sz w:val="24"/>
          <w:szCs w:val="24"/>
          <w:lang w:val="en-US"/>
        </w:rPr>
      </w:pPr>
      <w:r w:rsidRPr="00E23368">
        <w:rPr>
          <w:b/>
          <w:sz w:val="24"/>
          <w:szCs w:val="24"/>
          <w:lang w:val="en-US"/>
        </w:rPr>
        <w:t>A</w:t>
      </w:r>
      <w:r w:rsidR="00AF6460" w:rsidRPr="00E23368">
        <w:rPr>
          <w:b/>
          <w:sz w:val="24"/>
          <w:szCs w:val="24"/>
          <w:lang w:val="en-US"/>
        </w:rPr>
        <w:t xml:space="preserve"> segment:</w:t>
      </w:r>
    </w:p>
    <w:p w14:paraId="2043BD82" w14:textId="6B115A6C" w:rsidR="00AF6460" w:rsidRPr="00493262" w:rsidRDefault="00AF6460" w:rsidP="00A85EF7">
      <w:pPr>
        <w:pStyle w:val="Corpotesto"/>
        <w:spacing w:line="480" w:lineRule="auto"/>
        <w:rPr>
          <w:rFonts w:cstheme="minorHAnsi"/>
          <w:color w:val="212121"/>
          <w:sz w:val="24"/>
          <w:szCs w:val="24"/>
          <w:lang w:val="en-US"/>
        </w:rPr>
      </w:pPr>
      <w:r w:rsidRPr="00E23368">
        <w:rPr>
          <w:rFonts w:cstheme="minorHAnsi"/>
          <w:color w:val="212121"/>
          <w:sz w:val="24"/>
          <w:szCs w:val="24"/>
          <w:lang w:val="en-US"/>
        </w:rPr>
        <w:t xml:space="preserve">It runs from the </w:t>
      </w:r>
      <w:r w:rsidR="00030816">
        <w:rPr>
          <w:rFonts w:cstheme="minorHAnsi"/>
          <w:color w:val="212121"/>
          <w:sz w:val="24"/>
          <w:szCs w:val="24"/>
          <w:lang w:val="en-US"/>
        </w:rPr>
        <w:t>southwestern</w:t>
      </w:r>
      <w:r w:rsidRPr="00E23368">
        <w:rPr>
          <w:rFonts w:cstheme="minorHAnsi"/>
          <w:color w:val="212121"/>
          <w:sz w:val="24"/>
          <w:szCs w:val="24"/>
          <w:lang w:val="en-US"/>
        </w:rPr>
        <w:t xml:space="preserve"> sector of M</w:t>
      </w:r>
      <w:r w:rsidR="00500D1D" w:rsidRPr="00E23368">
        <w:rPr>
          <w:rFonts w:cstheme="minorHAnsi"/>
          <w:color w:val="212121"/>
          <w:sz w:val="24"/>
          <w:szCs w:val="24"/>
          <w:lang w:val="en-US"/>
        </w:rPr>
        <w:t>t</w:t>
      </w:r>
      <w:r w:rsidRPr="00E23368">
        <w:rPr>
          <w:rFonts w:cstheme="minorHAnsi"/>
          <w:color w:val="212121"/>
          <w:sz w:val="24"/>
          <w:szCs w:val="24"/>
          <w:lang w:val="en-US"/>
        </w:rPr>
        <w:t xml:space="preserve">. </w:t>
      </w:r>
      <w:proofErr w:type="spellStart"/>
      <w:r w:rsidRPr="00E23368">
        <w:rPr>
          <w:rFonts w:cstheme="minorHAnsi"/>
          <w:color w:val="212121"/>
          <w:sz w:val="24"/>
          <w:szCs w:val="24"/>
          <w:lang w:val="en-US"/>
        </w:rPr>
        <w:t>Ilice</w:t>
      </w:r>
      <w:proofErr w:type="spellEnd"/>
      <w:r w:rsidRPr="00E23368">
        <w:rPr>
          <w:rFonts w:cstheme="minorHAnsi"/>
          <w:color w:val="212121"/>
          <w:sz w:val="24"/>
          <w:szCs w:val="24"/>
          <w:lang w:val="en-US"/>
        </w:rPr>
        <w:t xml:space="preserve"> through the hamlet</w:t>
      </w:r>
      <w:r w:rsidR="00202186" w:rsidRPr="00E23368">
        <w:rPr>
          <w:rFonts w:cstheme="minorHAnsi"/>
          <w:color w:val="212121"/>
          <w:sz w:val="24"/>
          <w:szCs w:val="24"/>
          <w:lang w:val="en-US"/>
        </w:rPr>
        <w:t xml:space="preserve"> </w:t>
      </w:r>
      <w:r w:rsidRPr="00E23368">
        <w:rPr>
          <w:rFonts w:cstheme="minorHAnsi"/>
          <w:color w:val="212121"/>
          <w:sz w:val="24"/>
          <w:szCs w:val="24"/>
          <w:lang w:val="en-US"/>
        </w:rPr>
        <w:t xml:space="preserve">of </w:t>
      </w:r>
      <w:proofErr w:type="spellStart"/>
      <w:r w:rsidRPr="00E23368">
        <w:rPr>
          <w:rFonts w:cstheme="minorHAnsi"/>
          <w:color w:val="212121"/>
          <w:sz w:val="24"/>
          <w:szCs w:val="24"/>
          <w:lang w:val="en-US"/>
        </w:rPr>
        <w:t>Fleri</w:t>
      </w:r>
      <w:proofErr w:type="spellEnd"/>
      <w:r w:rsidRPr="00E23368">
        <w:rPr>
          <w:rFonts w:cstheme="minorHAnsi"/>
          <w:color w:val="212121"/>
          <w:sz w:val="24"/>
          <w:szCs w:val="24"/>
          <w:lang w:val="en-US"/>
        </w:rPr>
        <w:t xml:space="preserve">, </w:t>
      </w:r>
      <w:r w:rsidR="009F0401" w:rsidRPr="00E23368">
        <w:rPr>
          <w:rFonts w:cstheme="minorHAnsi"/>
          <w:color w:val="212121"/>
          <w:sz w:val="24"/>
          <w:szCs w:val="24"/>
          <w:lang w:val="en-US"/>
        </w:rPr>
        <w:t>down</w:t>
      </w:r>
      <w:r w:rsidRPr="00E23368">
        <w:rPr>
          <w:rFonts w:cstheme="minorHAnsi"/>
          <w:color w:val="212121"/>
          <w:sz w:val="24"/>
          <w:szCs w:val="24"/>
          <w:lang w:val="en-US"/>
        </w:rPr>
        <w:t xml:space="preserve"> to </w:t>
      </w:r>
      <w:proofErr w:type="spellStart"/>
      <w:r w:rsidRPr="00E23368">
        <w:rPr>
          <w:rFonts w:cstheme="minorHAnsi"/>
          <w:color w:val="212121"/>
          <w:sz w:val="24"/>
          <w:szCs w:val="24"/>
          <w:lang w:val="en-US"/>
        </w:rPr>
        <w:t>Pennisi</w:t>
      </w:r>
      <w:proofErr w:type="spellEnd"/>
      <w:r w:rsidRPr="00E23368">
        <w:rPr>
          <w:rFonts w:cstheme="minorHAnsi"/>
          <w:color w:val="212121"/>
          <w:sz w:val="24"/>
          <w:szCs w:val="24"/>
          <w:lang w:val="en-US"/>
        </w:rPr>
        <w:t>. The average strike is N</w:t>
      </w:r>
      <w:r w:rsidR="00BC496B" w:rsidRPr="00E23368">
        <w:rPr>
          <w:rFonts w:cstheme="minorHAnsi"/>
          <w:color w:val="212121"/>
          <w:sz w:val="24"/>
          <w:szCs w:val="24"/>
          <w:lang w:val="en-US"/>
        </w:rPr>
        <w:t>297</w:t>
      </w:r>
      <w:r w:rsidRPr="00E23368">
        <w:rPr>
          <w:rFonts w:cstheme="minorHAnsi"/>
          <w:color w:val="212121"/>
          <w:sz w:val="24"/>
          <w:szCs w:val="24"/>
          <w:lang w:val="en-US"/>
        </w:rPr>
        <w:t xml:space="preserve">, length </w:t>
      </w:r>
      <w:r w:rsidR="00336B10" w:rsidRPr="00E23368">
        <w:rPr>
          <w:rFonts w:cstheme="minorHAnsi"/>
          <w:color w:val="212121"/>
          <w:sz w:val="24"/>
          <w:szCs w:val="24"/>
          <w:lang w:val="en-US"/>
        </w:rPr>
        <w:t>about 3500</w:t>
      </w:r>
      <w:r w:rsidRPr="00E23368">
        <w:rPr>
          <w:rFonts w:cstheme="minorHAnsi"/>
          <w:color w:val="212121"/>
          <w:sz w:val="24"/>
          <w:szCs w:val="24"/>
          <w:lang w:val="en-US"/>
        </w:rPr>
        <w:t xml:space="preserve"> m. We identified 86 ground breaks, </w:t>
      </w:r>
      <w:r w:rsidR="005E1E6D" w:rsidRPr="00E23368">
        <w:rPr>
          <w:rFonts w:cstheme="minorHAnsi"/>
          <w:color w:val="212121"/>
          <w:sz w:val="24"/>
          <w:szCs w:val="24"/>
          <w:lang w:val="en-US"/>
        </w:rPr>
        <w:t xml:space="preserve">which </w:t>
      </w:r>
      <w:r w:rsidR="00A21780" w:rsidRPr="00E23368">
        <w:rPr>
          <w:rFonts w:cstheme="minorHAnsi"/>
          <w:color w:val="212121"/>
          <w:sz w:val="24"/>
          <w:szCs w:val="24"/>
          <w:lang w:val="en-US"/>
        </w:rPr>
        <w:t xml:space="preserve">could </w:t>
      </w:r>
      <w:r w:rsidR="005E1E6D" w:rsidRPr="00E23368">
        <w:rPr>
          <w:rFonts w:cstheme="minorHAnsi"/>
          <w:color w:val="212121"/>
          <w:sz w:val="24"/>
          <w:szCs w:val="24"/>
          <w:lang w:val="en-US"/>
        </w:rPr>
        <w:t>be generally followed for ten</w:t>
      </w:r>
      <w:r w:rsidR="00A21780" w:rsidRPr="00E23368">
        <w:rPr>
          <w:rFonts w:cstheme="minorHAnsi"/>
          <w:color w:val="212121"/>
          <w:sz w:val="24"/>
          <w:szCs w:val="24"/>
          <w:lang w:val="en-US"/>
        </w:rPr>
        <w:t>s</w:t>
      </w:r>
      <w:r w:rsidR="005E1E6D" w:rsidRPr="00E23368">
        <w:rPr>
          <w:rFonts w:cstheme="minorHAnsi"/>
          <w:color w:val="212121"/>
          <w:sz w:val="24"/>
          <w:szCs w:val="24"/>
          <w:lang w:val="en-US"/>
        </w:rPr>
        <w:t xml:space="preserve"> of meters (average length: 102 m). Fractures are </w:t>
      </w:r>
      <w:r w:rsidRPr="00E23368">
        <w:rPr>
          <w:rFonts w:cstheme="minorHAnsi"/>
          <w:color w:val="212121"/>
          <w:sz w:val="24"/>
          <w:szCs w:val="24"/>
          <w:lang w:val="en-US"/>
        </w:rPr>
        <w:t xml:space="preserve">arranged </w:t>
      </w:r>
      <w:r w:rsidR="00336B10" w:rsidRPr="00E23368">
        <w:rPr>
          <w:rFonts w:cstheme="minorHAnsi"/>
          <w:color w:val="212121"/>
          <w:sz w:val="24"/>
          <w:szCs w:val="24"/>
          <w:lang w:val="en-US"/>
        </w:rPr>
        <w:t xml:space="preserve">as </w:t>
      </w:r>
      <w:r w:rsidR="00030816">
        <w:rPr>
          <w:rFonts w:cstheme="minorHAnsi"/>
          <w:color w:val="212121"/>
          <w:sz w:val="24"/>
          <w:szCs w:val="24"/>
          <w:lang w:val="en-US"/>
        </w:rPr>
        <w:t xml:space="preserve">an </w:t>
      </w:r>
      <w:r w:rsidR="005013D3" w:rsidRPr="00E23368">
        <w:rPr>
          <w:rFonts w:cstheme="minorHAnsi"/>
          <w:color w:val="212121"/>
          <w:sz w:val="24"/>
          <w:szCs w:val="24"/>
          <w:lang w:val="en-US"/>
        </w:rPr>
        <w:t>anastomosed</w:t>
      </w:r>
      <w:r w:rsidR="00030816">
        <w:rPr>
          <w:rFonts w:cstheme="minorHAnsi"/>
          <w:color w:val="212121"/>
          <w:sz w:val="24"/>
          <w:szCs w:val="24"/>
          <w:lang w:val="en-US"/>
        </w:rPr>
        <w:t xml:space="preserve"> grid</w:t>
      </w:r>
      <w:r w:rsidR="00336B10" w:rsidRPr="00E23368">
        <w:rPr>
          <w:rFonts w:cstheme="minorHAnsi"/>
          <w:color w:val="212121"/>
          <w:sz w:val="24"/>
          <w:szCs w:val="24"/>
          <w:lang w:val="en-US"/>
        </w:rPr>
        <w:t xml:space="preserve"> in the </w:t>
      </w:r>
      <w:r w:rsidR="00030816">
        <w:rPr>
          <w:rFonts w:cstheme="minorHAnsi"/>
          <w:color w:val="212121"/>
          <w:sz w:val="24"/>
          <w:szCs w:val="24"/>
          <w:lang w:val="en-US"/>
        </w:rPr>
        <w:t>northwestern</w:t>
      </w:r>
      <w:r w:rsidR="00336B10" w:rsidRPr="00E23368">
        <w:rPr>
          <w:rFonts w:cstheme="minorHAnsi"/>
          <w:color w:val="212121"/>
          <w:sz w:val="24"/>
          <w:szCs w:val="24"/>
          <w:lang w:val="en-US"/>
        </w:rPr>
        <w:t xml:space="preserve"> sector, passing to a left-stepping</w:t>
      </w:r>
      <w:r w:rsidRPr="00E23368">
        <w:rPr>
          <w:rFonts w:cstheme="minorHAnsi"/>
          <w:color w:val="212121"/>
          <w:sz w:val="24"/>
          <w:szCs w:val="24"/>
          <w:lang w:val="en-US"/>
        </w:rPr>
        <w:t xml:space="preserve"> </w:t>
      </w:r>
      <w:proofErr w:type="spellStart"/>
      <w:r w:rsidRPr="00E23368">
        <w:rPr>
          <w:rFonts w:cstheme="minorHAnsi"/>
          <w:color w:val="212121"/>
          <w:sz w:val="24"/>
          <w:szCs w:val="24"/>
          <w:lang w:val="en-US"/>
        </w:rPr>
        <w:t>en</w:t>
      </w:r>
      <w:proofErr w:type="spellEnd"/>
      <w:r w:rsidRPr="00E23368">
        <w:rPr>
          <w:rFonts w:cstheme="minorHAnsi"/>
          <w:color w:val="212121"/>
          <w:sz w:val="24"/>
          <w:szCs w:val="24"/>
          <w:lang w:val="en-US"/>
        </w:rPr>
        <w:t xml:space="preserve">-echelon </w:t>
      </w:r>
      <w:r w:rsidR="00A21780" w:rsidRPr="00E23368">
        <w:rPr>
          <w:rFonts w:cstheme="minorHAnsi"/>
          <w:color w:val="212121"/>
          <w:sz w:val="24"/>
          <w:szCs w:val="24"/>
          <w:lang w:val="en-US"/>
        </w:rPr>
        <w:t xml:space="preserve">pattern </w:t>
      </w:r>
      <w:r w:rsidR="00336B10" w:rsidRPr="00E23368">
        <w:rPr>
          <w:rFonts w:cstheme="minorHAnsi"/>
          <w:color w:val="212121"/>
          <w:sz w:val="24"/>
          <w:szCs w:val="24"/>
          <w:lang w:val="en-US"/>
        </w:rPr>
        <w:lastRenderedPageBreak/>
        <w:t xml:space="preserve">near the </w:t>
      </w:r>
      <w:proofErr w:type="spellStart"/>
      <w:r w:rsidR="00336B10" w:rsidRPr="00E23368">
        <w:rPr>
          <w:rFonts w:cstheme="minorHAnsi"/>
          <w:color w:val="212121"/>
          <w:sz w:val="24"/>
          <w:szCs w:val="24"/>
          <w:lang w:val="en-US"/>
        </w:rPr>
        <w:t>Fiandaca</w:t>
      </w:r>
      <w:proofErr w:type="spellEnd"/>
      <w:r w:rsidR="00336B10" w:rsidRPr="00E23368">
        <w:rPr>
          <w:rFonts w:cstheme="minorHAnsi"/>
          <w:color w:val="212121"/>
          <w:sz w:val="24"/>
          <w:szCs w:val="24"/>
          <w:lang w:val="en-US"/>
        </w:rPr>
        <w:t xml:space="preserve"> segment</w:t>
      </w:r>
      <w:r w:rsidR="005E1E6D" w:rsidRPr="00E23368">
        <w:rPr>
          <w:rFonts w:cstheme="minorHAnsi"/>
          <w:color w:val="212121"/>
          <w:sz w:val="24"/>
          <w:szCs w:val="24"/>
          <w:lang w:val="en-US"/>
        </w:rPr>
        <w:t xml:space="preserve">; the rupture zone width </w:t>
      </w:r>
      <w:r w:rsidR="00A21780" w:rsidRPr="00E23368">
        <w:rPr>
          <w:rFonts w:cstheme="minorHAnsi"/>
          <w:color w:val="212121"/>
          <w:sz w:val="24"/>
          <w:szCs w:val="24"/>
          <w:lang w:val="en-US"/>
        </w:rPr>
        <w:t>is</w:t>
      </w:r>
      <w:r w:rsidR="005E1E6D" w:rsidRPr="00E23368">
        <w:rPr>
          <w:rFonts w:cstheme="minorHAnsi"/>
          <w:color w:val="212121"/>
          <w:sz w:val="24"/>
          <w:szCs w:val="24"/>
          <w:lang w:val="en-US"/>
        </w:rPr>
        <w:t xml:space="preserve"> </w:t>
      </w:r>
      <w:r w:rsidR="00A21780" w:rsidRPr="00E23368">
        <w:rPr>
          <w:rFonts w:cstheme="minorHAnsi"/>
          <w:color w:val="212121"/>
          <w:sz w:val="24"/>
          <w:szCs w:val="24"/>
          <w:lang w:val="en-US"/>
        </w:rPr>
        <w:t xml:space="preserve">230 m on </w:t>
      </w:r>
      <w:r w:rsidR="005E1E6D" w:rsidRPr="00E23368">
        <w:rPr>
          <w:rFonts w:cstheme="minorHAnsi"/>
          <w:color w:val="212121"/>
          <w:sz w:val="24"/>
          <w:szCs w:val="24"/>
          <w:lang w:val="en-US"/>
        </w:rPr>
        <w:t>average</w:t>
      </w:r>
      <w:r w:rsidR="00A21780" w:rsidRPr="00E23368">
        <w:rPr>
          <w:rFonts w:cstheme="minorHAnsi"/>
          <w:color w:val="212121"/>
          <w:sz w:val="24"/>
          <w:szCs w:val="24"/>
          <w:lang w:val="en-US"/>
        </w:rPr>
        <w:t>,</w:t>
      </w:r>
      <w:r w:rsidR="005E1E6D" w:rsidRPr="00E23368">
        <w:rPr>
          <w:rFonts w:cstheme="minorHAnsi"/>
          <w:color w:val="212121"/>
          <w:sz w:val="24"/>
          <w:szCs w:val="24"/>
          <w:lang w:val="en-US"/>
        </w:rPr>
        <w:t xml:space="preserve"> but reaches up to 1.5 km.</w:t>
      </w:r>
      <w:r w:rsidR="00BC496B" w:rsidRPr="00E23368">
        <w:rPr>
          <w:rFonts w:cstheme="minorHAnsi"/>
          <w:color w:val="212121"/>
          <w:sz w:val="24"/>
          <w:szCs w:val="24"/>
          <w:lang w:val="en-US"/>
        </w:rPr>
        <w:t xml:space="preserve"> The </w:t>
      </w:r>
      <w:r w:rsidR="00030816">
        <w:rPr>
          <w:rFonts w:cstheme="minorHAnsi"/>
          <w:color w:val="212121"/>
          <w:sz w:val="24"/>
          <w:szCs w:val="24"/>
          <w:lang w:val="en-US"/>
        </w:rPr>
        <w:t xml:space="preserve">strike </w:t>
      </w:r>
      <w:r w:rsidR="00BC496B" w:rsidRPr="00E23368">
        <w:rPr>
          <w:rFonts w:cstheme="minorHAnsi"/>
          <w:color w:val="212121"/>
          <w:sz w:val="24"/>
          <w:szCs w:val="24"/>
          <w:lang w:val="en-US"/>
        </w:rPr>
        <w:t>distribution of ground breaks is quite wide, centered on values close to N330-340 and with a secondary mode striking ca. NE-SW (Fig</w:t>
      </w:r>
      <w:r w:rsidR="00F830ED" w:rsidRPr="00E23368">
        <w:rPr>
          <w:rFonts w:cstheme="minorHAnsi"/>
          <w:color w:val="212121"/>
          <w:sz w:val="24"/>
          <w:szCs w:val="24"/>
          <w:lang w:val="en-US"/>
        </w:rPr>
        <w:t xml:space="preserve">ure </w:t>
      </w:r>
      <w:r w:rsidR="00BC496B" w:rsidRPr="00E23368">
        <w:rPr>
          <w:rFonts w:cstheme="minorHAnsi"/>
          <w:color w:val="212121"/>
          <w:sz w:val="24"/>
          <w:szCs w:val="24"/>
          <w:lang w:val="en-US"/>
        </w:rPr>
        <w:t xml:space="preserve">4b and d). The angle between each ground break strike and its slip vector </w:t>
      </w:r>
      <w:r w:rsidR="0080506E" w:rsidRPr="00E23368">
        <w:rPr>
          <w:rFonts w:cstheme="minorHAnsi"/>
          <w:color w:val="212121"/>
          <w:sz w:val="24"/>
          <w:szCs w:val="24"/>
          <w:lang w:val="en-US"/>
        </w:rPr>
        <w:t>trend</w:t>
      </w:r>
      <w:r w:rsidR="00BC496B" w:rsidRPr="00E23368">
        <w:rPr>
          <w:rFonts w:cstheme="minorHAnsi"/>
          <w:color w:val="212121"/>
          <w:sz w:val="24"/>
          <w:szCs w:val="24"/>
          <w:lang w:val="en-US"/>
        </w:rPr>
        <w:t xml:space="preserve"> (i.e., the fault obliquity</w:t>
      </w:r>
      <w:r w:rsidR="00F830ED" w:rsidRPr="00E23368">
        <w:rPr>
          <w:rFonts w:cstheme="minorHAnsi"/>
          <w:color w:val="212121"/>
          <w:sz w:val="24"/>
          <w:szCs w:val="24"/>
          <w:lang w:val="en-US"/>
        </w:rPr>
        <w:t>, Figure 4c</w:t>
      </w:r>
      <w:r w:rsidR="00BC496B" w:rsidRPr="00E23368">
        <w:rPr>
          <w:rFonts w:cstheme="minorHAnsi"/>
          <w:color w:val="212121"/>
          <w:sz w:val="24"/>
          <w:szCs w:val="24"/>
          <w:lang w:val="en-US"/>
        </w:rPr>
        <w:t>) ranges between 42</w:t>
      </w:r>
      <w:r w:rsidR="00493262">
        <w:rPr>
          <w:rFonts w:cstheme="minorHAnsi"/>
          <w:color w:val="212121"/>
          <w:sz w:val="24"/>
          <w:szCs w:val="24"/>
          <w:lang w:val="en-US"/>
        </w:rPr>
        <w:t>°</w:t>
      </w:r>
      <w:r w:rsidR="00BC496B" w:rsidRPr="00493262">
        <w:rPr>
          <w:rFonts w:cstheme="minorHAnsi"/>
          <w:color w:val="212121"/>
          <w:sz w:val="24"/>
          <w:szCs w:val="24"/>
          <w:lang w:val="en-US"/>
        </w:rPr>
        <w:t xml:space="preserve"> and 8</w:t>
      </w:r>
      <w:r w:rsidR="00493262">
        <w:rPr>
          <w:rFonts w:cstheme="minorHAnsi"/>
          <w:color w:val="212121"/>
          <w:sz w:val="24"/>
          <w:szCs w:val="24"/>
          <w:lang w:val="en-US"/>
        </w:rPr>
        <w:t>2°</w:t>
      </w:r>
      <w:r w:rsidR="00BC496B" w:rsidRPr="00493262">
        <w:rPr>
          <w:rFonts w:cstheme="minorHAnsi"/>
          <w:color w:val="212121"/>
          <w:sz w:val="24"/>
          <w:szCs w:val="24"/>
          <w:lang w:val="en-US"/>
        </w:rPr>
        <w:t xml:space="preserve">, indicating the coexistence of normal to </w:t>
      </w:r>
      <w:proofErr w:type="spellStart"/>
      <w:r w:rsidR="00BC496B" w:rsidRPr="00493262">
        <w:rPr>
          <w:rFonts w:cstheme="minorHAnsi"/>
          <w:color w:val="212121"/>
          <w:sz w:val="24"/>
          <w:szCs w:val="24"/>
          <w:lang w:val="en-US"/>
        </w:rPr>
        <w:t>transtensive</w:t>
      </w:r>
      <w:proofErr w:type="spellEnd"/>
      <w:r w:rsidR="00BC496B" w:rsidRPr="00493262">
        <w:rPr>
          <w:rFonts w:cstheme="minorHAnsi"/>
          <w:color w:val="212121"/>
          <w:sz w:val="24"/>
          <w:szCs w:val="24"/>
          <w:lang w:val="en-US"/>
        </w:rPr>
        <w:t xml:space="preserve"> dextral faults, with an irregular spatial distribution of the data.</w:t>
      </w:r>
    </w:p>
    <w:p w14:paraId="61C9E26A" w14:textId="77777777" w:rsidR="00AF6460" w:rsidRPr="00493262" w:rsidRDefault="00925001" w:rsidP="00E3277C">
      <w:pPr>
        <w:pStyle w:val="Corpotesto"/>
        <w:spacing w:line="480" w:lineRule="auto"/>
        <w:rPr>
          <w:b/>
          <w:sz w:val="24"/>
          <w:szCs w:val="24"/>
          <w:lang w:val="en-US"/>
        </w:rPr>
      </w:pPr>
      <w:r w:rsidRPr="00493262">
        <w:rPr>
          <w:b/>
          <w:sz w:val="24"/>
          <w:szCs w:val="24"/>
          <w:lang w:val="en-US"/>
        </w:rPr>
        <w:t>B</w:t>
      </w:r>
      <w:r w:rsidR="00AF6460" w:rsidRPr="00493262">
        <w:rPr>
          <w:b/>
          <w:sz w:val="24"/>
          <w:szCs w:val="24"/>
          <w:lang w:val="en-US"/>
        </w:rPr>
        <w:t xml:space="preserve"> segment:</w:t>
      </w:r>
    </w:p>
    <w:p w14:paraId="18FFF392" w14:textId="17ED1361" w:rsidR="00AF6460" w:rsidRPr="00493262" w:rsidRDefault="00AF6460" w:rsidP="00E3277C">
      <w:pPr>
        <w:pStyle w:val="Corpotesto"/>
        <w:spacing w:line="480" w:lineRule="auto"/>
        <w:rPr>
          <w:sz w:val="24"/>
          <w:szCs w:val="24"/>
          <w:lang w:val="en-US"/>
        </w:rPr>
      </w:pPr>
      <w:r w:rsidRPr="00493262">
        <w:rPr>
          <w:sz w:val="24"/>
          <w:szCs w:val="24"/>
          <w:lang w:val="en-US"/>
        </w:rPr>
        <w:t xml:space="preserve">It runs from </w:t>
      </w:r>
      <w:proofErr w:type="spellStart"/>
      <w:r w:rsidRPr="00493262">
        <w:rPr>
          <w:sz w:val="24"/>
          <w:szCs w:val="24"/>
          <w:lang w:val="en-US"/>
        </w:rPr>
        <w:t>Pennisi</w:t>
      </w:r>
      <w:proofErr w:type="spellEnd"/>
      <w:r w:rsidRPr="00493262">
        <w:rPr>
          <w:sz w:val="24"/>
          <w:szCs w:val="24"/>
          <w:lang w:val="en-US"/>
        </w:rPr>
        <w:t xml:space="preserve"> through Santa Maria la Stella with an average strike of N</w:t>
      </w:r>
      <w:r w:rsidR="00BC496B" w:rsidRPr="00493262">
        <w:rPr>
          <w:sz w:val="24"/>
          <w:szCs w:val="24"/>
          <w:lang w:val="en-US"/>
        </w:rPr>
        <w:t>332</w:t>
      </w:r>
      <w:r w:rsidRPr="00493262">
        <w:rPr>
          <w:sz w:val="24"/>
          <w:szCs w:val="24"/>
          <w:lang w:val="en-US"/>
        </w:rPr>
        <w:t xml:space="preserve"> and a length of </w:t>
      </w:r>
      <w:r w:rsidR="0076703B" w:rsidRPr="00493262">
        <w:rPr>
          <w:sz w:val="24"/>
          <w:szCs w:val="24"/>
          <w:lang w:val="en-US"/>
        </w:rPr>
        <w:t>41</w:t>
      </w:r>
      <w:r w:rsidR="00336B10" w:rsidRPr="00493262">
        <w:rPr>
          <w:sz w:val="24"/>
          <w:szCs w:val="24"/>
          <w:lang w:val="en-US"/>
        </w:rPr>
        <w:t>00</w:t>
      </w:r>
      <w:r w:rsidRPr="00493262">
        <w:rPr>
          <w:sz w:val="24"/>
          <w:szCs w:val="24"/>
          <w:lang w:val="en-US"/>
        </w:rPr>
        <w:t xml:space="preserve"> m.</w:t>
      </w:r>
      <w:r w:rsidR="006E25BE" w:rsidRPr="00493262">
        <w:rPr>
          <w:sz w:val="24"/>
          <w:szCs w:val="24"/>
          <w:lang w:val="en-US"/>
        </w:rPr>
        <w:t xml:space="preserve"> We mapped 54 ground breaks, which are on average shorter than </w:t>
      </w:r>
      <w:r w:rsidR="00A21780" w:rsidRPr="00493262">
        <w:rPr>
          <w:sz w:val="24"/>
          <w:szCs w:val="24"/>
          <w:lang w:val="en-US"/>
        </w:rPr>
        <w:t>those i</w:t>
      </w:r>
      <w:r w:rsidR="006E25BE" w:rsidRPr="00493262">
        <w:rPr>
          <w:sz w:val="24"/>
          <w:szCs w:val="24"/>
          <w:lang w:val="en-US"/>
        </w:rPr>
        <w:t xml:space="preserve">n the </w:t>
      </w:r>
      <w:proofErr w:type="spellStart"/>
      <w:r w:rsidR="006E25BE" w:rsidRPr="00493262">
        <w:rPr>
          <w:sz w:val="24"/>
          <w:szCs w:val="24"/>
          <w:lang w:val="en-US"/>
        </w:rPr>
        <w:t>Fleri</w:t>
      </w:r>
      <w:proofErr w:type="spellEnd"/>
      <w:r w:rsidR="006E25BE" w:rsidRPr="00493262">
        <w:rPr>
          <w:sz w:val="24"/>
          <w:szCs w:val="24"/>
          <w:lang w:val="en-US"/>
        </w:rPr>
        <w:t xml:space="preserve"> segment (average length: 84 m) and distributed in a much narrower zone</w:t>
      </w:r>
      <w:r w:rsidR="00A25B3E" w:rsidRPr="00493262">
        <w:rPr>
          <w:sz w:val="24"/>
          <w:szCs w:val="24"/>
          <w:lang w:val="en-US"/>
        </w:rPr>
        <w:t xml:space="preserve"> (average fault width: 28 m).</w:t>
      </w:r>
      <w:r w:rsidR="009A7069" w:rsidRPr="00493262">
        <w:rPr>
          <w:sz w:val="24"/>
          <w:szCs w:val="24"/>
          <w:lang w:val="en-US"/>
        </w:rPr>
        <w:t xml:space="preserve"> </w:t>
      </w:r>
      <w:r w:rsidR="00336B10" w:rsidRPr="00493262">
        <w:rPr>
          <w:sz w:val="24"/>
          <w:szCs w:val="24"/>
          <w:lang w:val="en-US"/>
        </w:rPr>
        <w:t xml:space="preserve">This segment is fully arranged in a left-stepping pattern with shorter average length of each ground rupture. The </w:t>
      </w:r>
      <w:r w:rsidR="00030816">
        <w:rPr>
          <w:sz w:val="24"/>
          <w:szCs w:val="24"/>
          <w:lang w:val="en-US"/>
        </w:rPr>
        <w:t>southeastern</w:t>
      </w:r>
      <w:r w:rsidR="00336B10" w:rsidRPr="00493262">
        <w:rPr>
          <w:sz w:val="24"/>
          <w:szCs w:val="24"/>
          <w:lang w:val="en-US"/>
        </w:rPr>
        <w:t xml:space="preserve"> tip of this segment shows a </w:t>
      </w:r>
      <w:r w:rsidR="00946E17" w:rsidRPr="00493262">
        <w:rPr>
          <w:sz w:val="24"/>
          <w:szCs w:val="24"/>
          <w:lang w:val="en-US"/>
        </w:rPr>
        <w:t xml:space="preserve">horsetail </w:t>
      </w:r>
      <w:r w:rsidR="00336B10" w:rsidRPr="00493262">
        <w:rPr>
          <w:sz w:val="24"/>
          <w:szCs w:val="24"/>
          <w:lang w:val="en-US"/>
        </w:rPr>
        <w:t>splay</w:t>
      </w:r>
      <w:r w:rsidR="00946E17" w:rsidRPr="00493262">
        <w:rPr>
          <w:sz w:val="24"/>
          <w:szCs w:val="24"/>
          <w:lang w:val="en-US"/>
        </w:rPr>
        <w:t>, consistent with the dextral component of movement</w:t>
      </w:r>
      <w:r w:rsidR="009A7069" w:rsidRPr="00493262">
        <w:rPr>
          <w:sz w:val="24"/>
          <w:szCs w:val="24"/>
          <w:lang w:val="en-US"/>
        </w:rPr>
        <w:t>.</w:t>
      </w:r>
      <w:r w:rsidR="00BC496B" w:rsidRPr="00493262">
        <w:rPr>
          <w:sz w:val="24"/>
          <w:szCs w:val="24"/>
          <w:lang w:val="en-US"/>
        </w:rPr>
        <w:t xml:space="preserve"> </w:t>
      </w:r>
      <w:r w:rsidR="00030816">
        <w:rPr>
          <w:sz w:val="24"/>
          <w:szCs w:val="24"/>
          <w:lang w:val="en-US"/>
        </w:rPr>
        <w:t>G</w:t>
      </w:r>
      <w:r w:rsidR="00BC496B" w:rsidRPr="00493262">
        <w:rPr>
          <w:sz w:val="24"/>
          <w:szCs w:val="24"/>
          <w:lang w:val="en-US"/>
        </w:rPr>
        <w:t xml:space="preserve">round breaks regularly strike N340 with a secondary mode </w:t>
      </w:r>
      <w:r w:rsidR="00A21780" w:rsidRPr="00493262">
        <w:rPr>
          <w:sz w:val="24"/>
          <w:szCs w:val="24"/>
          <w:lang w:val="en-US"/>
        </w:rPr>
        <w:t xml:space="preserve">trending </w:t>
      </w:r>
      <w:r w:rsidR="00BC496B" w:rsidRPr="00493262">
        <w:rPr>
          <w:sz w:val="24"/>
          <w:szCs w:val="24"/>
          <w:lang w:val="en-US"/>
        </w:rPr>
        <w:t>N20, representing Riedel faults associated to the main fault zone. Fault obliquity ranges between ca. 6</w:t>
      </w:r>
      <w:r w:rsidR="00493262">
        <w:rPr>
          <w:sz w:val="24"/>
          <w:szCs w:val="24"/>
          <w:lang w:val="en-US"/>
        </w:rPr>
        <w:t>0°</w:t>
      </w:r>
      <w:r w:rsidR="00BC496B" w:rsidRPr="00493262">
        <w:rPr>
          <w:sz w:val="24"/>
          <w:szCs w:val="24"/>
          <w:vertAlign w:val="superscript"/>
          <w:lang w:val="en-US"/>
        </w:rPr>
        <w:t xml:space="preserve"> </w:t>
      </w:r>
      <w:r w:rsidR="00BC496B" w:rsidRPr="00493262">
        <w:rPr>
          <w:sz w:val="24"/>
          <w:szCs w:val="24"/>
          <w:lang w:val="en-US"/>
        </w:rPr>
        <w:t>and 8</w:t>
      </w:r>
      <w:r w:rsidR="00493262">
        <w:rPr>
          <w:sz w:val="24"/>
          <w:szCs w:val="24"/>
          <w:lang w:val="en-US"/>
        </w:rPr>
        <w:t>0°</w:t>
      </w:r>
      <w:r w:rsidR="00BC496B" w:rsidRPr="00493262">
        <w:rPr>
          <w:sz w:val="24"/>
          <w:szCs w:val="24"/>
          <w:lang w:val="en-US"/>
        </w:rPr>
        <w:t>, with an average value of ca. 7</w:t>
      </w:r>
      <w:r w:rsidR="00493262">
        <w:rPr>
          <w:sz w:val="24"/>
          <w:szCs w:val="24"/>
          <w:lang w:val="en-US"/>
        </w:rPr>
        <w:t>0°</w:t>
      </w:r>
      <w:r w:rsidR="00BC496B" w:rsidRPr="00493262">
        <w:rPr>
          <w:sz w:val="24"/>
          <w:szCs w:val="24"/>
          <w:lang w:val="en-US"/>
        </w:rPr>
        <w:t xml:space="preserve">, indicating a </w:t>
      </w:r>
      <w:proofErr w:type="spellStart"/>
      <w:r w:rsidR="00BC496B" w:rsidRPr="00493262">
        <w:rPr>
          <w:sz w:val="24"/>
          <w:szCs w:val="24"/>
          <w:lang w:val="en-US"/>
        </w:rPr>
        <w:t>transtensive</w:t>
      </w:r>
      <w:proofErr w:type="spellEnd"/>
      <w:r w:rsidR="00BC496B" w:rsidRPr="00493262">
        <w:rPr>
          <w:sz w:val="24"/>
          <w:szCs w:val="24"/>
          <w:lang w:val="en-US"/>
        </w:rPr>
        <w:t xml:space="preserve"> accommodation of strain along localized shear zones.</w:t>
      </w:r>
    </w:p>
    <w:p w14:paraId="2E2FF391" w14:textId="77777777" w:rsidR="00AF6460" w:rsidRPr="00493262" w:rsidRDefault="00925001" w:rsidP="00E3277C">
      <w:pPr>
        <w:pStyle w:val="Corpotesto"/>
        <w:spacing w:line="480" w:lineRule="auto"/>
        <w:rPr>
          <w:b/>
          <w:sz w:val="24"/>
          <w:szCs w:val="24"/>
          <w:lang w:val="en-US"/>
        </w:rPr>
      </w:pPr>
      <w:r w:rsidRPr="00493262">
        <w:rPr>
          <w:b/>
          <w:sz w:val="24"/>
          <w:szCs w:val="24"/>
          <w:lang w:val="en-US"/>
        </w:rPr>
        <w:t>C</w:t>
      </w:r>
      <w:r w:rsidR="00AF6460" w:rsidRPr="00493262">
        <w:rPr>
          <w:b/>
          <w:sz w:val="24"/>
          <w:szCs w:val="24"/>
          <w:lang w:val="en-US"/>
        </w:rPr>
        <w:t xml:space="preserve"> segment:</w:t>
      </w:r>
    </w:p>
    <w:p w14:paraId="009FDF1E" w14:textId="508F2EE1" w:rsidR="008812DC" w:rsidRPr="00493262" w:rsidRDefault="00AF6460" w:rsidP="00E3277C">
      <w:pPr>
        <w:pStyle w:val="Corpotesto"/>
        <w:spacing w:line="480" w:lineRule="auto"/>
        <w:rPr>
          <w:sz w:val="24"/>
          <w:szCs w:val="24"/>
          <w:lang w:val="en-US"/>
        </w:rPr>
      </w:pPr>
      <w:r w:rsidRPr="00493262">
        <w:rPr>
          <w:sz w:val="24"/>
          <w:szCs w:val="24"/>
          <w:lang w:val="en-US"/>
        </w:rPr>
        <w:t xml:space="preserve">It runs from </w:t>
      </w:r>
      <w:r w:rsidR="00202186" w:rsidRPr="00493262">
        <w:rPr>
          <w:sz w:val="24"/>
          <w:szCs w:val="24"/>
          <w:lang w:val="en-US"/>
        </w:rPr>
        <w:t>S. Maria la Stella</w:t>
      </w:r>
      <w:r w:rsidRPr="00493262">
        <w:rPr>
          <w:sz w:val="24"/>
          <w:szCs w:val="24"/>
          <w:lang w:val="en-US"/>
        </w:rPr>
        <w:t xml:space="preserve"> </w:t>
      </w:r>
      <w:r w:rsidR="00202186" w:rsidRPr="00493262">
        <w:rPr>
          <w:sz w:val="24"/>
          <w:szCs w:val="24"/>
          <w:lang w:val="en-US"/>
        </w:rPr>
        <w:t>to the southernmost tip of the rupture,</w:t>
      </w:r>
      <w:r w:rsidRPr="00493262">
        <w:rPr>
          <w:sz w:val="24"/>
          <w:szCs w:val="24"/>
          <w:lang w:val="en-US"/>
        </w:rPr>
        <w:t xml:space="preserve"> with an average strike of N</w:t>
      </w:r>
      <w:r w:rsidR="006E6268" w:rsidRPr="00493262">
        <w:rPr>
          <w:sz w:val="24"/>
          <w:szCs w:val="24"/>
          <w:lang w:val="en-US"/>
        </w:rPr>
        <w:t>340</w:t>
      </w:r>
      <w:r w:rsidRPr="00493262">
        <w:rPr>
          <w:sz w:val="24"/>
          <w:szCs w:val="24"/>
          <w:lang w:val="en-US"/>
        </w:rPr>
        <w:t xml:space="preserve"> and a length of 2</w:t>
      </w:r>
      <w:r w:rsidR="0076703B" w:rsidRPr="00493262">
        <w:rPr>
          <w:sz w:val="24"/>
          <w:szCs w:val="24"/>
          <w:lang w:val="en-US"/>
        </w:rPr>
        <w:t>8</w:t>
      </w:r>
      <w:r w:rsidR="00336B10" w:rsidRPr="00493262">
        <w:rPr>
          <w:sz w:val="24"/>
          <w:szCs w:val="24"/>
          <w:lang w:val="en-US"/>
        </w:rPr>
        <w:t>0</w:t>
      </w:r>
      <w:r w:rsidRPr="00493262">
        <w:rPr>
          <w:sz w:val="24"/>
          <w:szCs w:val="24"/>
          <w:lang w:val="en-US"/>
        </w:rPr>
        <w:t>0 m</w:t>
      </w:r>
      <w:r w:rsidR="00500D1D" w:rsidRPr="00493262">
        <w:rPr>
          <w:sz w:val="24"/>
          <w:szCs w:val="24"/>
          <w:lang w:val="en-US"/>
        </w:rPr>
        <w:t xml:space="preserve"> (</w:t>
      </w:r>
      <w:r w:rsidR="0037378F" w:rsidRPr="00E23368">
        <w:rPr>
          <w:sz w:val="24"/>
          <w:szCs w:val="24"/>
          <w:lang w:val="en-US"/>
        </w:rPr>
        <w:fldChar w:fldCharType="begin"/>
      </w:r>
      <w:r w:rsidR="00500D1D" w:rsidRPr="00493262">
        <w:rPr>
          <w:sz w:val="24"/>
          <w:szCs w:val="24"/>
          <w:lang w:val="en-US"/>
        </w:rPr>
        <w:instrText xml:space="preserve"> REF _Ref10812985 \h </w:instrText>
      </w:r>
      <w:r w:rsidR="00E72F06">
        <w:rPr>
          <w:sz w:val="24"/>
          <w:szCs w:val="24"/>
          <w:lang w:val="en-US"/>
        </w:rPr>
        <w:instrText xml:space="preserve"> \* MERGEFORMAT </w:instrText>
      </w:r>
      <w:r w:rsidR="0037378F" w:rsidRPr="00E23368">
        <w:rPr>
          <w:sz w:val="24"/>
          <w:szCs w:val="24"/>
          <w:lang w:val="en-US"/>
        </w:rPr>
      </w:r>
      <w:r w:rsidR="0037378F" w:rsidRPr="00E23368">
        <w:rPr>
          <w:sz w:val="24"/>
          <w:szCs w:val="24"/>
          <w:lang w:val="en-US"/>
        </w:rPr>
        <w:fldChar w:fldCharType="separate"/>
      </w:r>
      <w:r w:rsidR="003D5778" w:rsidRPr="00493262">
        <w:rPr>
          <w:sz w:val="24"/>
          <w:szCs w:val="24"/>
          <w:lang w:val="en-US"/>
        </w:rPr>
        <w:t xml:space="preserve">Figure </w:t>
      </w:r>
      <w:r w:rsidR="003D5778" w:rsidRPr="00493262">
        <w:rPr>
          <w:noProof/>
          <w:sz w:val="24"/>
          <w:szCs w:val="24"/>
          <w:lang w:val="en-US"/>
        </w:rPr>
        <w:t>2</w:t>
      </w:r>
      <w:r w:rsidR="0037378F" w:rsidRPr="00E23368">
        <w:rPr>
          <w:sz w:val="24"/>
          <w:szCs w:val="24"/>
          <w:lang w:val="en-US"/>
        </w:rPr>
        <w:fldChar w:fldCharType="end"/>
      </w:r>
      <w:r w:rsidR="00500D1D" w:rsidRPr="00493262">
        <w:rPr>
          <w:sz w:val="24"/>
          <w:szCs w:val="24"/>
          <w:lang w:val="en-US"/>
        </w:rPr>
        <w:t>a)</w:t>
      </w:r>
      <w:r w:rsidRPr="00493262">
        <w:rPr>
          <w:sz w:val="24"/>
          <w:szCs w:val="24"/>
          <w:lang w:val="en-US"/>
        </w:rPr>
        <w:t>.</w:t>
      </w:r>
      <w:r w:rsidR="00A25B3E" w:rsidRPr="00493262">
        <w:rPr>
          <w:sz w:val="24"/>
          <w:szCs w:val="24"/>
          <w:lang w:val="en-US"/>
        </w:rPr>
        <w:t xml:space="preserve"> </w:t>
      </w:r>
      <w:r w:rsidR="0072063A" w:rsidRPr="00493262">
        <w:rPr>
          <w:sz w:val="24"/>
          <w:szCs w:val="24"/>
          <w:lang w:val="en-US"/>
        </w:rPr>
        <w:t xml:space="preserve">The </w:t>
      </w:r>
      <w:r w:rsidR="00A25B3E" w:rsidRPr="00493262">
        <w:rPr>
          <w:sz w:val="24"/>
          <w:szCs w:val="24"/>
          <w:lang w:val="en-US"/>
        </w:rPr>
        <w:t>width</w:t>
      </w:r>
      <w:r w:rsidR="009574C5" w:rsidRPr="00493262">
        <w:rPr>
          <w:sz w:val="24"/>
          <w:szCs w:val="24"/>
          <w:lang w:val="en-US"/>
        </w:rPr>
        <w:t xml:space="preserve"> of the rupture zone</w:t>
      </w:r>
      <w:r w:rsidR="00A25B3E" w:rsidRPr="00493262">
        <w:rPr>
          <w:sz w:val="24"/>
          <w:szCs w:val="24"/>
          <w:lang w:val="en-US"/>
        </w:rPr>
        <w:t xml:space="preserve"> is highly variable, with values decreasing from north to south.</w:t>
      </w:r>
      <w:r w:rsidR="00336B10" w:rsidRPr="00493262">
        <w:rPr>
          <w:sz w:val="24"/>
          <w:szCs w:val="24"/>
          <w:lang w:val="en-US"/>
        </w:rPr>
        <w:t xml:space="preserve"> Ground ruptures are typically organized in a single linear trace, with </w:t>
      </w:r>
      <w:r w:rsidR="0072063A" w:rsidRPr="00493262">
        <w:rPr>
          <w:sz w:val="24"/>
          <w:szCs w:val="24"/>
          <w:lang w:val="en-US"/>
        </w:rPr>
        <w:t>a rather narrow</w:t>
      </w:r>
      <w:r w:rsidR="00336B10" w:rsidRPr="00493262">
        <w:rPr>
          <w:sz w:val="24"/>
          <w:szCs w:val="24"/>
          <w:lang w:val="en-US"/>
        </w:rPr>
        <w:t xml:space="preserve"> fault width.</w:t>
      </w:r>
      <w:r w:rsidR="00EC1866" w:rsidRPr="00493262">
        <w:rPr>
          <w:sz w:val="24"/>
          <w:szCs w:val="24"/>
          <w:lang w:val="en-US"/>
        </w:rPr>
        <w:t xml:space="preserve"> Ground breaks strike N350-360 with a secondary mode </w:t>
      </w:r>
      <w:r w:rsidR="00E10E1E" w:rsidRPr="00493262">
        <w:rPr>
          <w:sz w:val="24"/>
          <w:szCs w:val="24"/>
          <w:lang w:val="en-US"/>
        </w:rPr>
        <w:t xml:space="preserve">trending </w:t>
      </w:r>
      <w:r w:rsidR="00EC1866" w:rsidRPr="00493262">
        <w:rPr>
          <w:sz w:val="24"/>
          <w:szCs w:val="24"/>
          <w:lang w:val="en-US"/>
        </w:rPr>
        <w:t xml:space="preserve">N30. </w:t>
      </w:r>
      <w:r w:rsidR="00946E17" w:rsidRPr="00493262">
        <w:rPr>
          <w:sz w:val="24"/>
          <w:szCs w:val="24"/>
          <w:lang w:val="en-US"/>
        </w:rPr>
        <w:t xml:space="preserve">Kinematics are normal, east side down, or purely </w:t>
      </w:r>
      <w:proofErr w:type="spellStart"/>
      <w:r w:rsidR="00946E17" w:rsidRPr="00493262">
        <w:rPr>
          <w:sz w:val="24"/>
          <w:szCs w:val="24"/>
          <w:lang w:val="en-US"/>
        </w:rPr>
        <w:t>dilational</w:t>
      </w:r>
      <w:proofErr w:type="spellEnd"/>
      <w:r w:rsidR="00946E17" w:rsidRPr="00493262">
        <w:rPr>
          <w:sz w:val="24"/>
          <w:szCs w:val="24"/>
          <w:lang w:val="en-US"/>
        </w:rPr>
        <w:t xml:space="preserve"> fractures, as </w:t>
      </w:r>
      <w:r w:rsidR="00946E17" w:rsidRPr="00493262">
        <w:rPr>
          <w:sz w:val="24"/>
          <w:szCs w:val="24"/>
          <w:lang w:val="en-US"/>
        </w:rPr>
        <w:lastRenderedPageBreak/>
        <w:t xml:space="preserve">illustrated by the numerous depressions in the paving of the houses. In the southern part, at the limit with agricultural land, traces of </w:t>
      </w:r>
      <w:r w:rsidR="00E10E1E" w:rsidRPr="00493262">
        <w:rPr>
          <w:sz w:val="24"/>
          <w:szCs w:val="24"/>
          <w:lang w:val="en-US"/>
        </w:rPr>
        <w:t>fracturing were</w:t>
      </w:r>
      <w:r w:rsidR="008B1E0C" w:rsidRPr="00493262">
        <w:rPr>
          <w:sz w:val="24"/>
          <w:szCs w:val="24"/>
          <w:lang w:val="en-US"/>
        </w:rPr>
        <w:t xml:space="preserve"> </w:t>
      </w:r>
      <w:r w:rsidR="00946E17" w:rsidRPr="00493262">
        <w:rPr>
          <w:sz w:val="24"/>
          <w:szCs w:val="24"/>
          <w:lang w:val="en-US"/>
        </w:rPr>
        <w:t>found along the boundary walls</w:t>
      </w:r>
      <w:r w:rsidR="00B73400">
        <w:rPr>
          <w:sz w:val="24"/>
          <w:szCs w:val="24"/>
          <w:lang w:val="en-US"/>
        </w:rPr>
        <w:t xml:space="preserve"> of properties</w:t>
      </w:r>
      <w:r w:rsidR="00946E17" w:rsidRPr="00493262">
        <w:rPr>
          <w:sz w:val="24"/>
          <w:szCs w:val="24"/>
          <w:lang w:val="en-US"/>
        </w:rPr>
        <w:t>.</w:t>
      </w:r>
    </w:p>
    <w:p w14:paraId="103F226C" w14:textId="0817E710" w:rsidR="00E8665E" w:rsidRPr="00F11B74" w:rsidRDefault="009E6758" w:rsidP="00E3277C">
      <w:pPr>
        <w:pStyle w:val="Titolo1"/>
        <w:spacing w:line="480" w:lineRule="auto"/>
        <w:rPr>
          <w:lang w:val="en-US"/>
        </w:rPr>
      </w:pPr>
      <w:r w:rsidRPr="00F11B74">
        <w:rPr>
          <w:lang w:val="en-US"/>
        </w:rPr>
        <w:t>Discussion: f</w:t>
      </w:r>
      <w:r w:rsidR="00356065" w:rsidRPr="00F11B74">
        <w:rPr>
          <w:lang w:val="en-US"/>
        </w:rPr>
        <w:t xml:space="preserve">actors affecting surface faulting </w:t>
      </w:r>
      <w:proofErr w:type="spellStart"/>
      <w:r w:rsidR="00D44474">
        <w:rPr>
          <w:lang w:val="en-US"/>
        </w:rPr>
        <w:t>behaviour</w:t>
      </w:r>
      <w:proofErr w:type="spellEnd"/>
    </w:p>
    <w:p w14:paraId="61183644" w14:textId="753364A2" w:rsidR="002938BF" w:rsidRPr="00E23368" w:rsidRDefault="002938BF" w:rsidP="00E3277C">
      <w:pPr>
        <w:spacing w:line="480" w:lineRule="auto"/>
        <w:rPr>
          <w:sz w:val="24"/>
          <w:szCs w:val="24"/>
          <w:lang w:val="en-US"/>
        </w:rPr>
      </w:pPr>
      <w:r w:rsidRPr="00E23368">
        <w:rPr>
          <w:sz w:val="24"/>
          <w:szCs w:val="24"/>
          <w:lang w:val="en-US"/>
        </w:rPr>
        <w:t>In order to explore possible factors affecting the style of surface faulting, we compared fault zone characteristics with near surface and deeper driving factors</w:t>
      </w:r>
      <w:r w:rsidR="00643953" w:rsidRPr="00E23368">
        <w:rPr>
          <w:sz w:val="24"/>
          <w:szCs w:val="24"/>
          <w:lang w:val="en-US"/>
        </w:rPr>
        <w:t xml:space="preserve"> including the morphology of the topographic surface and of the buried top of </w:t>
      </w:r>
      <w:r w:rsidR="00500D1D" w:rsidRPr="00E23368">
        <w:rPr>
          <w:sz w:val="24"/>
          <w:szCs w:val="24"/>
          <w:lang w:val="en-US"/>
        </w:rPr>
        <w:t xml:space="preserve">sedimentary </w:t>
      </w:r>
      <w:r w:rsidR="00643953" w:rsidRPr="00E23368">
        <w:rPr>
          <w:sz w:val="24"/>
          <w:szCs w:val="24"/>
          <w:lang w:val="en-US"/>
        </w:rPr>
        <w:t>basement.</w:t>
      </w:r>
      <w:r w:rsidR="008F48BD" w:rsidRPr="00E23368">
        <w:rPr>
          <w:sz w:val="24"/>
          <w:szCs w:val="24"/>
          <w:lang w:val="en-US"/>
        </w:rPr>
        <w:t xml:space="preserve"> Instead there is no </w:t>
      </w:r>
      <w:r w:rsidR="00D44474">
        <w:rPr>
          <w:sz w:val="24"/>
          <w:szCs w:val="24"/>
          <w:lang w:val="en-US"/>
        </w:rPr>
        <w:t xml:space="preserve">apparent </w:t>
      </w:r>
      <w:r w:rsidR="008F48BD" w:rsidRPr="00E23368">
        <w:rPr>
          <w:sz w:val="24"/>
          <w:szCs w:val="24"/>
          <w:lang w:val="en-US"/>
        </w:rPr>
        <w:t>correlation with surface geology (</w:t>
      </w:r>
      <w:r w:rsidR="003131D0" w:rsidRPr="00E23368">
        <w:rPr>
          <w:sz w:val="24"/>
          <w:szCs w:val="24"/>
          <w:lang w:val="en-US"/>
        </w:rPr>
        <w:t>F</w:t>
      </w:r>
      <w:r w:rsidR="008F48BD" w:rsidRPr="00E23368">
        <w:rPr>
          <w:sz w:val="24"/>
          <w:szCs w:val="24"/>
          <w:lang w:val="en-US"/>
        </w:rPr>
        <w:t>ig</w:t>
      </w:r>
      <w:r w:rsidR="003131D0" w:rsidRPr="00E23368">
        <w:rPr>
          <w:sz w:val="24"/>
          <w:szCs w:val="24"/>
          <w:lang w:val="en-US"/>
        </w:rPr>
        <w:t>ure</w:t>
      </w:r>
      <w:r w:rsidR="008F48BD" w:rsidRPr="00E23368">
        <w:rPr>
          <w:sz w:val="24"/>
          <w:szCs w:val="24"/>
          <w:lang w:val="en-US"/>
        </w:rPr>
        <w:t xml:space="preserve"> 2), mainly because of the </w:t>
      </w:r>
      <w:r w:rsidR="001C1621" w:rsidRPr="00E23368">
        <w:rPr>
          <w:sz w:val="24"/>
          <w:szCs w:val="24"/>
          <w:lang w:val="en-US"/>
        </w:rPr>
        <w:t xml:space="preserve">similar </w:t>
      </w:r>
      <w:r w:rsidR="008F48BD" w:rsidRPr="00E23368">
        <w:rPr>
          <w:sz w:val="24"/>
          <w:szCs w:val="24"/>
          <w:lang w:val="en-US"/>
        </w:rPr>
        <w:t>age and rheology of the lava flows affected by ground ruptures.</w:t>
      </w:r>
    </w:p>
    <w:p w14:paraId="78E6BA69" w14:textId="5148F0C6" w:rsidR="007D2B0D" w:rsidRPr="00E23368" w:rsidRDefault="002938BF" w:rsidP="00E3277C">
      <w:pPr>
        <w:spacing w:line="480" w:lineRule="auto"/>
        <w:rPr>
          <w:sz w:val="24"/>
          <w:szCs w:val="24"/>
          <w:lang w:val="en-US"/>
        </w:rPr>
      </w:pPr>
      <w:r w:rsidRPr="00E23368">
        <w:rPr>
          <w:sz w:val="24"/>
          <w:szCs w:val="24"/>
          <w:lang w:val="en-US"/>
        </w:rPr>
        <w:t xml:space="preserve">Firstly, we compared the </w:t>
      </w:r>
      <w:r w:rsidR="003131D0" w:rsidRPr="00E23368">
        <w:rPr>
          <w:sz w:val="24"/>
          <w:szCs w:val="24"/>
          <w:lang w:val="en-US"/>
        </w:rPr>
        <w:t>width of the rupture</w:t>
      </w:r>
      <w:r w:rsidRPr="00E23368">
        <w:rPr>
          <w:sz w:val="24"/>
          <w:szCs w:val="24"/>
          <w:lang w:val="en-US"/>
        </w:rPr>
        <w:t xml:space="preserve"> zone with the topographic slope (</w:t>
      </w:r>
      <w:r w:rsidR="00E72F06" w:rsidRPr="00E23368">
        <w:rPr>
          <w:sz w:val="24"/>
          <w:szCs w:val="24"/>
        </w:rPr>
        <w:fldChar w:fldCharType="begin"/>
      </w:r>
      <w:r w:rsidR="00E72F06" w:rsidRPr="00E23368">
        <w:rPr>
          <w:sz w:val="24"/>
          <w:szCs w:val="24"/>
          <w:lang w:val="en-US"/>
        </w:rPr>
        <w:instrText xml:space="preserve"> REF _Ref23848680 \h  \* MERGEFORMAT </w:instrText>
      </w:r>
      <w:r w:rsidR="00E72F06" w:rsidRPr="00E23368">
        <w:rPr>
          <w:sz w:val="24"/>
          <w:szCs w:val="24"/>
        </w:rPr>
      </w:r>
      <w:r w:rsidR="00E72F06" w:rsidRPr="00E23368">
        <w:rPr>
          <w:sz w:val="24"/>
          <w:szCs w:val="24"/>
        </w:rPr>
        <w:fldChar w:fldCharType="separate"/>
      </w:r>
      <w:r w:rsidR="003D5778" w:rsidRPr="00E23368">
        <w:rPr>
          <w:sz w:val="24"/>
          <w:szCs w:val="24"/>
          <w:lang w:val="en-US"/>
        </w:rPr>
        <w:t>Figure 5</w:t>
      </w:r>
      <w:r w:rsidR="00E72F06" w:rsidRPr="00E23368">
        <w:rPr>
          <w:sz w:val="24"/>
          <w:szCs w:val="24"/>
        </w:rPr>
        <w:fldChar w:fldCharType="end"/>
      </w:r>
      <w:r w:rsidRPr="00E23368">
        <w:rPr>
          <w:sz w:val="24"/>
          <w:szCs w:val="24"/>
          <w:lang w:val="en-US"/>
        </w:rPr>
        <w:t>)</w:t>
      </w:r>
      <w:r w:rsidR="00762A69" w:rsidRPr="00E23368">
        <w:rPr>
          <w:sz w:val="24"/>
          <w:szCs w:val="24"/>
          <w:lang w:val="en-US"/>
        </w:rPr>
        <w:t>,</w:t>
      </w:r>
      <w:r w:rsidRPr="00E23368">
        <w:rPr>
          <w:sz w:val="24"/>
          <w:szCs w:val="24"/>
          <w:lang w:val="en-US"/>
        </w:rPr>
        <w:t xml:space="preserve"> </w:t>
      </w:r>
      <w:r w:rsidR="00762A69" w:rsidRPr="00E23368">
        <w:rPr>
          <w:sz w:val="24"/>
          <w:szCs w:val="24"/>
          <w:lang w:val="en-US"/>
        </w:rPr>
        <w:t xml:space="preserve">observing </w:t>
      </w:r>
      <w:r w:rsidRPr="00E23368">
        <w:rPr>
          <w:sz w:val="24"/>
          <w:szCs w:val="24"/>
          <w:lang w:val="en-US"/>
        </w:rPr>
        <w:t>that the largest fault zone is located in segment A</w:t>
      </w:r>
      <w:r w:rsidR="007D2B0D" w:rsidRPr="00E23368">
        <w:rPr>
          <w:sz w:val="24"/>
          <w:szCs w:val="24"/>
          <w:lang w:val="en-US"/>
        </w:rPr>
        <w:t xml:space="preserve">, closest to the </w:t>
      </w:r>
      <w:r w:rsidR="00382C2C" w:rsidRPr="00E23368">
        <w:rPr>
          <w:sz w:val="24"/>
          <w:szCs w:val="24"/>
          <w:lang w:val="en-US"/>
        </w:rPr>
        <w:t xml:space="preserve">upper </w:t>
      </w:r>
      <w:r w:rsidR="007D2B0D" w:rsidRPr="00E23368">
        <w:rPr>
          <w:sz w:val="24"/>
          <w:szCs w:val="24"/>
          <w:lang w:val="en-US"/>
        </w:rPr>
        <w:t>flank of M</w:t>
      </w:r>
      <w:r w:rsidR="00D87786" w:rsidRPr="00E23368">
        <w:rPr>
          <w:sz w:val="24"/>
          <w:szCs w:val="24"/>
          <w:lang w:val="en-US"/>
        </w:rPr>
        <w:t>t</w:t>
      </w:r>
      <w:r w:rsidR="007D2B0D" w:rsidRPr="00E23368">
        <w:rPr>
          <w:sz w:val="24"/>
          <w:szCs w:val="24"/>
          <w:lang w:val="en-US"/>
        </w:rPr>
        <w:t>. Etna, where a</w:t>
      </w:r>
      <w:r w:rsidR="00A95421" w:rsidRPr="00E23368">
        <w:rPr>
          <w:sz w:val="24"/>
          <w:szCs w:val="24"/>
          <w:lang w:val="en-US"/>
        </w:rPr>
        <w:t xml:space="preserve">n irregular </w:t>
      </w:r>
      <w:r w:rsidR="007D2B0D" w:rsidRPr="00E23368">
        <w:rPr>
          <w:sz w:val="24"/>
          <w:szCs w:val="24"/>
          <w:lang w:val="en-US"/>
        </w:rPr>
        <w:t xml:space="preserve">topography and relatively </w:t>
      </w:r>
      <w:r w:rsidR="00C476AC" w:rsidRPr="00E23368">
        <w:rPr>
          <w:sz w:val="24"/>
          <w:szCs w:val="24"/>
          <w:lang w:val="en-US"/>
        </w:rPr>
        <w:t xml:space="preserve">steep </w:t>
      </w:r>
      <w:r w:rsidR="007D2B0D" w:rsidRPr="00E23368">
        <w:rPr>
          <w:sz w:val="24"/>
          <w:szCs w:val="24"/>
          <w:lang w:val="en-US"/>
        </w:rPr>
        <w:t>slope</w:t>
      </w:r>
      <w:r w:rsidR="00C476AC" w:rsidRPr="00E23368">
        <w:rPr>
          <w:sz w:val="24"/>
          <w:szCs w:val="24"/>
          <w:lang w:val="en-US"/>
        </w:rPr>
        <w:t>s</w:t>
      </w:r>
      <w:r w:rsidR="007D2B0D" w:rsidRPr="00E23368">
        <w:rPr>
          <w:sz w:val="24"/>
          <w:szCs w:val="24"/>
          <w:lang w:val="en-US"/>
        </w:rPr>
        <w:t xml:space="preserve"> are present</w:t>
      </w:r>
      <w:r w:rsidR="003131D0" w:rsidRPr="00E23368">
        <w:rPr>
          <w:sz w:val="24"/>
          <w:szCs w:val="24"/>
          <w:lang w:val="en-US"/>
        </w:rPr>
        <w:t xml:space="preserve"> (i.e., up to 25</w:t>
      </w:r>
      <w:r w:rsidR="00522FAE">
        <w:rPr>
          <w:sz w:val="24"/>
          <w:szCs w:val="24"/>
          <w:lang w:val="en-US"/>
        </w:rPr>
        <w:t>°</w:t>
      </w:r>
      <w:r w:rsidR="003131D0" w:rsidRPr="00E23368">
        <w:rPr>
          <w:sz w:val="24"/>
          <w:szCs w:val="24"/>
          <w:lang w:val="en-US"/>
        </w:rPr>
        <w:t>)</w:t>
      </w:r>
      <w:r w:rsidR="007D2B0D" w:rsidRPr="00E23368">
        <w:rPr>
          <w:sz w:val="24"/>
          <w:szCs w:val="24"/>
          <w:lang w:val="en-US"/>
        </w:rPr>
        <w:t>. Segment B, conversely, with a topographic slope</w:t>
      </w:r>
      <w:r w:rsidR="00762A69" w:rsidRPr="00E23368">
        <w:rPr>
          <w:sz w:val="24"/>
          <w:szCs w:val="24"/>
          <w:lang w:val="en-US"/>
        </w:rPr>
        <w:t xml:space="preserve"> angle</w:t>
      </w:r>
      <w:r w:rsidR="007D2B0D" w:rsidRPr="00E23368">
        <w:rPr>
          <w:sz w:val="24"/>
          <w:szCs w:val="24"/>
          <w:lang w:val="en-US"/>
        </w:rPr>
        <w:t xml:space="preserve"> </w:t>
      </w:r>
      <w:r w:rsidR="00762A69" w:rsidRPr="00E23368">
        <w:rPr>
          <w:sz w:val="24"/>
          <w:szCs w:val="24"/>
          <w:lang w:val="en-US"/>
        </w:rPr>
        <w:t xml:space="preserve">smaller </w:t>
      </w:r>
      <w:r w:rsidR="007D2B0D" w:rsidRPr="00E23368">
        <w:rPr>
          <w:sz w:val="24"/>
          <w:szCs w:val="24"/>
          <w:lang w:val="en-US"/>
        </w:rPr>
        <w:t>than 10</w:t>
      </w:r>
      <w:r w:rsidR="008B1E0C" w:rsidRPr="00E23368">
        <w:rPr>
          <w:sz w:val="24"/>
          <w:szCs w:val="24"/>
          <w:lang w:val="en-US"/>
        </w:rPr>
        <w:t>°,</w:t>
      </w:r>
      <w:r w:rsidR="007D2B0D" w:rsidRPr="00E23368">
        <w:rPr>
          <w:sz w:val="24"/>
          <w:szCs w:val="24"/>
          <w:lang w:val="en-US"/>
        </w:rPr>
        <w:t xml:space="preserve"> show</w:t>
      </w:r>
      <w:r w:rsidR="00762A69" w:rsidRPr="00E23368">
        <w:rPr>
          <w:sz w:val="24"/>
          <w:szCs w:val="24"/>
          <w:lang w:val="en-US"/>
        </w:rPr>
        <w:t>s</w:t>
      </w:r>
      <w:r w:rsidR="007D2B0D" w:rsidRPr="00E23368">
        <w:rPr>
          <w:sz w:val="24"/>
          <w:szCs w:val="24"/>
          <w:lang w:val="en-US"/>
        </w:rPr>
        <w:t xml:space="preserve"> a narrower fault zone, with a limited number of fault strands across strike. Along the southernmost sector of Segment B, between 6 and 8 km</w:t>
      </w:r>
      <w:r w:rsidR="003A42E4" w:rsidRPr="00E23368">
        <w:rPr>
          <w:sz w:val="24"/>
          <w:szCs w:val="24"/>
          <w:lang w:val="en-US"/>
        </w:rPr>
        <w:t xml:space="preserve"> </w:t>
      </w:r>
      <w:proofErr w:type="spellStart"/>
      <w:r w:rsidR="007D2B0D" w:rsidRPr="00E23368">
        <w:rPr>
          <w:sz w:val="24"/>
          <w:szCs w:val="24"/>
          <w:lang w:val="en-US"/>
        </w:rPr>
        <w:t>along</w:t>
      </w:r>
      <w:proofErr w:type="spellEnd"/>
      <w:r w:rsidR="003A42E4" w:rsidRPr="00E23368">
        <w:rPr>
          <w:sz w:val="24"/>
          <w:szCs w:val="24"/>
          <w:lang w:val="en-US"/>
        </w:rPr>
        <w:t>-</w:t>
      </w:r>
      <w:r w:rsidR="007D2B0D" w:rsidRPr="00E23368">
        <w:rPr>
          <w:sz w:val="24"/>
          <w:szCs w:val="24"/>
          <w:lang w:val="en-US"/>
        </w:rPr>
        <w:t>distance (</w:t>
      </w:r>
      <w:r w:rsidR="00E72F06" w:rsidRPr="00E23368">
        <w:rPr>
          <w:sz w:val="24"/>
          <w:szCs w:val="24"/>
        </w:rPr>
        <w:fldChar w:fldCharType="begin"/>
      </w:r>
      <w:r w:rsidR="00E72F06" w:rsidRPr="00F774EC">
        <w:rPr>
          <w:lang w:val="en-US"/>
        </w:rPr>
        <w:instrText xml:space="preserve"> REF _Ref23848680 \h  \* MERGEFORMAT </w:instrText>
      </w:r>
      <w:r w:rsidR="00E72F06" w:rsidRPr="00E23368">
        <w:rPr>
          <w:sz w:val="24"/>
          <w:szCs w:val="24"/>
        </w:rPr>
      </w:r>
      <w:r w:rsidR="00E72F06" w:rsidRPr="00E23368">
        <w:rPr>
          <w:sz w:val="24"/>
          <w:szCs w:val="24"/>
        </w:rPr>
        <w:fldChar w:fldCharType="separate"/>
      </w:r>
      <w:r w:rsidR="003D5778" w:rsidRPr="00E23368">
        <w:rPr>
          <w:sz w:val="24"/>
          <w:szCs w:val="24"/>
          <w:lang w:val="en-US"/>
        </w:rPr>
        <w:t>Figure 5</w:t>
      </w:r>
      <w:r w:rsidR="00E72F06" w:rsidRPr="00E23368">
        <w:rPr>
          <w:sz w:val="24"/>
          <w:szCs w:val="24"/>
        </w:rPr>
        <w:fldChar w:fldCharType="end"/>
      </w:r>
      <w:r w:rsidR="007D2B0D" w:rsidRPr="00E23368">
        <w:rPr>
          <w:sz w:val="24"/>
          <w:szCs w:val="24"/>
          <w:lang w:val="en-US"/>
        </w:rPr>
        <w:t xml:space="preserve">a), fault width significantly increases without a corresponding change in the topographic slope. These points lie where the left-stepping </w:t>
      </w:r>
      <w:proofErr w:type="spellStart"/>
      <w:r w:rsidR="007D2B0D" w:rsidRPr="00E23368">
        <w:rPr>
          <w:sz w:val="24"/>
          <w:szCs w:val="24"/>
          <w:lang w:val="en-US"/>
        </w:rPr>
        <w:t>en</w:t>
      </w:r>
      <w:proofErr w:type="spellEnd"/>
      <w:r w:rsidR="007D2B0D" w:rsidRPr="00E23368">
        <w:rPr>
          <w:sz w:val="24"/>
          <w:szCs w:val="24"/>
          <w:lang w:val="en-US"/>
        </w:rPr>
        <w:t xml:space="preserve">-echelon pattern of the segment B passes to a </w:t>
      </w:r>
      <w:r w:rsidR="00762A69" w:rsidRPr="00E23368">
        <w:rPr>
          <w:sz w:val="24"/>
          <w:szCs w:val="24"/>
          <w:lang w:val="en-US"/>
        </w:rPr>
        <w:t>horsetail</w:t>
      </w:r>
      <w:r w:rsidR="007D2B0D" w:rsidRPr="00E23368">
        <w:rPr>
          <w:sz w:val="24"/>
          <w:szCs w:val="24"/>
          <w:lang w:val="en-US"/>
        </w:rPr>
        <w:t xml:space="preserve"> splaying and kinematics deviate</w:t>
      </w:r>
      <w:r w:rsidR="00762A69" w:rsidRPr="00E23368">
        <w:rPr>
          <w:sz w:val="24"/>
          <w:szCs w:val="24"/>
          <w:lang w:val="en-US"/>
        </w:rPr>
        <w:t>s</w:t>
      </w:r>
      <w:r w:rsidR="007D2B0D" w:rsidRPr="00E23368">
        <w:rPr>
          <w:sz w:val="24"/>
          <w:szCs w:val="24"/>
          <w:lang w:val="en-US"/>
        </w:rPr>
        <w:t xml:space="preserve"> from </w:t>
      </w:r>
      <w:proofErr w:type="spellStart"/>
      <w:r w:rsidR="007D2B0D" w:rsidRPr="00E23368">
        <w:rPr>
          <w:sz w:val="24"/>
          <w:szCs w:val="24"/>
          <w:lang w:val="en-US"/>
        </w:rPr>
        <w:t>transtensional</w:t>
      </w:r>
      <w:proofErr w:type="spellEnd"/>
      <w:r w:rsidR="007D2B0D" w:rsidRPr="00E23368">
        <w:rPr>
          <w:sz w:val="24"/>
          <w:szCs w:val="24"/>
          <w:lang w:val="en-US"/>
        </w:rPr>
        <w:t xml:space="preserve"> to purely normal</w:t>
      </w:r>
      <w:r w:rsidR="003131D0" w:rsidRPr="00E23368">
        <w:rPr>
          <w:sz w:val="24"/>
          <w:szCs w:val="24"/>
          <w:lang w:val="en-US"/>
        </w:rPr>
        <w:t xml:space="preserve"> (</w:t>
      </w:r>
      <w:r w:rsidR="00E72F06" w:rsidRPr="00E23368">
        <w:rPr>
          <w:sz w:val="24"/>
          <w:szCs w:val="24"/>
        </w:rPr>
        <w:fldChar w:fldCharType="begin"/>
      </w:r>
      <w:r w:rsidR="00E72F06" w:rsidRPr="00F774EC">
        <w:rPr>
          <w:lang w:val="en-US"/>
        </w:rPr>
        <w:instrText xml:space="preserve"> REF _Ref30175573 \h  \* MERGEFORMAT </w:instrText>
      </w:r>
      <w:r w:rsidR="00E72F06" w:rsidRPr="00E23368">
        <w:rPr>
          <w:sz w:val="24"/>
          <w:szCs w:val="24"/>
        </w:rPr>
      </w:r>
      <w:r w:rsidR="00E72F06" w:rsidRPr="00E23368">
        <w:rPr>
          <w:sz w:val="24"/>
          <w:szCs w:val="24"/>
        </w:rPr>
        <w:fldChar w:fldCharType="separate"/>
      </w:r>
      <w:r w:rsidR="003131D0" w:rsidRPr="00E23368">
        <w:rPr>
          <w:sz w:val="24"/>
          <w:szCs w:val="24"/>
          <w:lang w:val="en-US"/>
        </w:rPr>
        <w:t>Figure 4</w:t>
      </w:r>
      <w:r w:rsidR="00E72F06" w:rsidRPr="00E23368">
        <w:rPr>
          <w:sz w:val="24"/>
          <w:szCs w:val="24"/>
        </w:rPr>
        <w:fldChar w:fldCharType="end"/>
      </w:r>
      <w:r w:rsidR="003131D0" w:rsidRPr="00E23368">
        <w:rPr>
          <w:sz w:val="24"/>
          <w:szCs w:val="24"/>
          <w:lang w:val="en-US"/>
        </w:rPr>
        <w:t>c)</w:t>
      </w:r>
      <w:r w:rsidR="007D2B0D" w:rsidRPr="00E23368">
        <w:rPr>
          <w:sz w:val="24"/>
          <w:szCs w:val="24"/>
          <w:lang w:val="en-US"/>
        </w:rPr>
        <w:t>.</w:t>
      </w:r>
    </w:p>
    <w:p w14:paraId="468A3F49" w14:textId="1C56CBBB" w:rsidR="003131D0" w:rsidRPr="00E23368" w:rsidRDefault="003131D0" w:rsidP="00E3277C">
      <w:pPr>
        <w:spacing w:line="480" w:lineRule="auto"/>
        <w:rPr>
          <w:sz w:val="24"/>
          <w:szCs w:val="24"/>
          <w:lang w:val="en-US"/>
        </w:rPr>
      </w:pPr>
      <w:r w:rsidRPr="00E23368">
        <w:rPr>
          <w:sz w:val="24"/>
          <w:szCs w:val="24"/>
          <w:lang w:val="en-US"/>
        </w:rPr>
        <w:t>Next, w</w:t>
      </w:r>
      <w:r w:rsidR="00D22888" w:rsidRPr="00E23368">
        <w:rPr>
          <w:sz w:val="24"/>
          <w:szCs w:val="24"/>
          <w:lang w:val="en-US"/>
        </w:rPr>
        <w:t xml:space="preserve">e compared the </w:t>
      </w:r>
      <w:r w:rsidRPr="00E23368">
        <w:rPr>
          <w:sz w:val="24"/>
          <w:szCs w:val="24"/>
          <w:lang w:val="en-US"/>
        </w:rPr>
        <w:t xml:space="preserve">surface </w:t>
      </w:r>
      <w:r w:rsidR="00D22888" w:rsidRPr="00E23368">
        <w:rPr>
          <w:sz w:val="24"/>
          <w:szCs w:val="24"/>
          <w:lang w:val="en-US"/>
        </w:rPr>
        <w:t xml:space="preserve">faulting characteristics with the geometry of the top of </w:t>
      </w:r>
      <w:r w:rsidRPr="00E23368">
        <w:rPr>
          <w:sz w:val="24"/>
          <w:szCs w:val="24"/>
          <w:lang w:val="en-US"/>
        </w:rPr>
        <w:t xml:space="preserve">sedimentary </w:t>
      </w:r>
      <w:r w:rsidR="00D22888" w:rsidRPr="00E23368">
        <w:rPr>
          <w:sz w:val="24"/>
          <w:szCs w:val="24"/>
          <w:lang w:val="en-US"/>
        </w:rPr>
        <w:t>basement</w:t>
      </w:r>
      <w:r w:rsidR="00EE721A">
        <w:rPr>
          <w:sz w:val="24"/>
          <w:szCs w:val="24"/>
          <w:lang w:val="en-US"/>
        </w:rPr>
        <w:t>.</w:t>
      </w:r>
      <w:r w:rsidR="00D22888" w:rsidRPr="00E23368">
        <w:rPr>
          <w:sz w:val="24"/>
          <w:szCs w:val="24"/>
          <w:lang w:val="en-US"/>
        </w:rPr>
        <w:t xml:space="preserve"> </w:t>
      </w:r>
      <w:r w:rsidRPr="00E23368">
        <w:rPr>
          <w:sz w:val="24"/>
          <w:szCs w:val="24"/>
          <w:lang w:val="en-US"/>
        </w:rPr>
        <w:t xml:space="preserve">We moved from the hypothesis that the </w:t>
      </w:r>
      <w:r w:rsidR="00D44474">
        <w:rPr>
          <w:sz w:val="24"/>
          <w:szCs w:val="24"/>
          <w:lang w:val="en-US"/>
        </w:rPr>
        <w:t>“</w:t>
      </w:r>
      <w:proofErr w:type="spellStart"/>
      <w:r w:rsidRPr="00E23368">
        <w:rPr>
          <w:sz w:val="24"/>
          <w:szCs w:val="24"/>
          <w:lang w:val="en-US"/>
        </w:rPr>
        <w:t>Argille</w:t>
      </w:r>
      <w:proofErr w:type="spellEnd"/>
      <w:r w:rsidRPr="00E23368">
        <w:rPr>
          <w:sz w:val="24"/>
          <w:szCs w:val="24"/>
          <w:lang w:val="en-US"/>
        </w:rPr>
        <w:t xml:space="preserve"> </w:t>
      </w:r>
      <w:r w:rsidR="00EE721A">
        <w:rPr>
          <w:sz w:val="24"/>
          <w:szCs w:val="24"/>
          <w:lang w:val="en-US"/>
        </w:rPr>
        <w:t xml:space="preserve">Grigio </w:t>
      </w:r>
      <w:proofErr w:type="spellStart"/>
      <w:r w:rsidRPr="00E23368">
        <w:rPr>
          <w:sz w:val="24"/>
          <w:szCs w:val="24"/>
          <w:lang w:val="en-US"/>
        </w:rPr>
        <w:t>Azzurre</w:t>
      </w:r>
      <w:proofErr w:type="spellEnd"/>
      <w:r w:rsidRPr="00E23368">
        <w:rPr>
          <w:sz w:val="24"/>
          <w:szCs w:val="24"/>
          <w:lang w:val="en-US"/>
        </w:rPr>
        <w:t xml:space="preserve"> Fm.</w:t>
      </w:r>
      <w:r w:rsidR="00D44474">
        <w:rPr>
          <w:sz w:val="24"/>
          <w:szCs w:val="24"/>
          <w:lang w:val="en-US"/>
        </w:rPr>
        <w:t>”</w:t>
      </w:r>
      <w:r w:rsidRPr="00E23368">
        <w:rPr>
          <w:sz w:val="24"/>
          <w:szCs w:val="24"/>
          <w:lang w:val="en-US"/>
        </w:rPr>
        <w:t xml:space="preserve"> </w:t>
      </w:r>
      <w:r w:rsidR="00624BC4" w:rsidRPr="00E23368">
        <w:rPr>
          <w:sz w:val="24"/>
          <w:szCs w:val="24"/>
          <w:lang w:val="en-US"/>
        </w:rPr>
        <w:t xml:space="preserve">could </w:t>
      </w:r>
      <w:r w:rsidRPr="00E23368">
        <w:rPr>
          <w:sz w:val="24"/>
          <w:szCs w:val="24"/>
          <w:lang w:val="en-US"/>
        </w:rPr>
        <w:t xml:space="preserve">be considered as a weak layer promoting the development of a detachment on which </w:t>
      </w:r>
      <w:r w:rsidR="00D22888" w:rsidRPr="00E23368">
        <w:rPr>
          <w:sz w:val="24"/>
          <w:szCs w:val="24"/>
          <w:lang w:val="en-US"/>
        </w:rPr>
        <w:lastRenderedPageBreak/>
        <w:t xml:space="preserve">shallow deformation </w:t>
      </w:r>
      <w:r w:rsidRPr="00E23368">
        <w:rPr>
          <w:sz w:val="24"/>
          <w:szCs w:val="24"/>
          <w:lang w:val="en-US"/>
        </w:rPr>
        <w:t>could be</w:t>
      </w:r>
      <w:r w:rsidR="00D22888" w:rsidRPr="00E23368">
        <w:rPr>
          <w:sz w:val="24"/>
          <w:szCs w:val="24"/>
          <w:lang w:val="en-US"/>
        </w:rPr>
        <w:t xml:space="preserve"> rooted</w:t>
      </w:r>
      <w:r w:rsidR="00530141" w:rsidRPr="00E23368">
        <w:rPr>
          <w:sz w:val="24"/>
          <w:szCs w:val="24"/>
          <w:lang w:val="en-US"/>
        </w:rPr>
        <w:t xml:space="preserve">, as </w:t>
      </w:r>
      <w:r w:rsidR="00E72F06">
        <w:rPr>
          <w:sz w:val="24"/>
          <w:szCs w:val="24"/>
          <w:lang w:val="en-US"/>
        </w:rPr>
        <w:t xml:space="preserve">already </w:t>
      </w:r>
      <w:r w:rsidR="00530141" w:rsidRPr="00E23368">
        <w:rPr>
          <w:sz w:val="24"/>
          <w:szCs w:val="24"/>
          <w:lang w:val="en-US"/>
        </w:rPr>
        <w:t xml:space="preserve">suggested </w:t>
      </w:r>
      <w:r w:rsidR="00E72F06">
        <w:rPr>
          <w:sz w:val="24"/>
          <w:szCs w:val="24"/>
          <w:lang w:val="en-US"/>
        </w:rPr>
        <w:t>in the literature</w:t>
      </w:r>
      <w:r w:rsidR="00530141" w:rsidRPr="00E23368">
        <w:rPr>
          <w:sz w:val="24"/>
          <w:szCs w:val="24"/>
          <w:lang w:val="en-US"/>
        </w:rPr>
        <w:t xml:space="preserve"> </w:t>
      </w:r>
      <w:r w:rsidR="00EE721A">
        <w:rPr>
          <w:sz w:val="24"/>
          <w:szCs w:val="24"/>
          <w:lang w:val="en-US"/>
        </w:rPr>
        <w:fldChar w:fldCharType="begin"/>
      </w:r>
      <w:r w:rsidR="00EE721A">
        <w:rPr>
          <w:sz w:val="24"/>
          <w:szCs w:val="24"/>
          <w:lang w:val="en-US"/>
        </w:rPr>
        <w:instrText xml:space="preserve"> ADDIN ZOTERO_ITEM CSL_CITATION {"citationID":"qhobGqJ3","properties":{"formattedCitation":"\\super 26,28,55,56\\nosupersub{}","plainCitation":"26,28,55,56","noteIndex":0},"citationItems":[{"id":1076,"uris":["http://zotero.org/users/local/8IzOOrrn/items/BW29HU4M"],"uri":["http://zotero.org/users/local/8IzOOrrn/items/BW29HU4M"],"itemData":{"id":1076,"type":"article-journal","abstract":"THE interaction between gravity and thermal effects largely determines the structural and magmatic evolution of volcanic constructs at scales spanning several orders of magnitude, from small cones to the oceanic crust1–3. Although gravitational spreading is a direct consequence of this interaction and a fundamental process in volcano growth, it is rarely recognized as such. Here we describe a striking example of this process, at Etna volcano, in Italy. The volcano and its clay-rich substratum are slowly spreading towards the east and south, driven by gravity. Spreading produces extensional structures in the summit region and contpressional structures at the base of the volcano. Eastward movement of the volcanic edifice over a stationary magma supply may be the cause of an apparent westward migration of volcanic activity. As gravitational spreading seems to control the location and magnitude of shallow seismicity and flank eruptions, an appreciation of its effects could become an essential element of future volcanic hazard evaluation. Our model proposed here for Etna may also be relevant to a reinterpretation of the geological history of a number of other volcanoes.","container-title":"Nature","DOI":"10.1038/357231a0","ISSN":"1476-4687","issue":"6375","language":"en","page":"231-235","source":"www.nature.com","title":"Importance of gravitational spreading in the tectonic and volcanic evolution of Mount Etna","volume":"357","author":[{"family":"Borgia","given":"A."},{"family":"Ferrari","given":"L."},{"family":"Pasquarè","given":"G."}],"issued":{"date-parts":[["1992",5]]}}},{"id":1125,"uris":["http://zotero.org/users/local/8IzOOrrn/items/6HHRCPNU"],"uri":["http://zotero.org/users/local/8IzOOrrn/items/6HHRCPNU"],"itemData":{"id":1125,"type":"article-journal","abstract":"Understanding Etnean flank instability is hampered by uncertainties over its western boundary. Accordingly, we combine soil radon emission, interferometric synthetic aperture radar (InSAR), and electronic distance measurement (EDM) data to study the Ragalna fault system (RFS) on the SW flank of the volcano. Valuable synergy developed between our differing techniques, producing consistent results and serving as a model for other studies of partly obscured active faults. The RFS, limited in its surface expression, is revealed as a complex interlinked structure </w:instrText>
      </w:r>
      <w:r w:rsidR="00EE721A">
        <w:rPr>
          <w:rFonts w:ascii="Cambria Math" w:hAnsi="Cambria Math" w:cs="Cambria Math"/>
          <w:sz w:val="24"/>
          <w:szCs w:val="24"/>
          <w:lang w:val="en-US"/>
        </w:rPr>
        <w:instrText>∼</w:instrText>
      </w:r>
      <w:r w:rsidR="00EE721A">
        <w:rPr>
          <w:sz w:val="24"/>
          <w:szCs w:val="24"/>
          <w:lang w:val="en-US"/>
        </w:rPr>
        <w:instrText xml:space="preserve">14 km long that extends from the edifice base toward the area of summit rifting, possibly linking northeastward to the Pernicana fault system (PFS) to define the unstable sector. Short-term deformation rates on the RFS from InSAR data reach </w:instrText>
      </w:r>
      <w:r w:rsidR="00EE721A">
        <w:rPr>
          <w:rFonts w:ascii="Cambria Math" w:hAnsi="Cambria Math" w:cs="Cambria Math"/>
          <w:sz w:val="24"/>
          <w:szCs w:val="24"/>
          <w:lang w:val="en-US"/>
        </w:rPr>
        <w:instrText>∼</w:instrText>
      </w:r>
      <w:r w:rsidR="00EE721A">
        <w:rPr>
          <w:sz w:val="24"/>
          <w:szCs w:val="24"/>
          <w:lang w:val="en-US"/>
        </w:rPr>
        <w:instrText>7 mm yr</w:instrText>
      </w:r>
      <w:r w:rsidR="00EE721A">
        <w:rPr>
          <w:rFonts w:ascii="Calibri" w:hAnsi="Calibri" w:cs="Calibri"/>
          <w:sz w:val="24"/>
          <w:szCs w:val="24"/>
          <w:lang w:val="en-US"/>
        </w:rPr>
        <w:instrText>−</w:instrText>
      </w:r>
      <w:r w:rsidR="00EE721A">
        <w:rPr>
          <w:sz w:val="24"/>
          <w:szCs w:val="24"/>
          <w:lang w:val="en-US"/>
        </w:rPr>
        <w:instrText xml:space="preserve">1 in the satellite line of sight on the upslope segment and </w:instrText>
      </w:r>
      <w:r w:rsidR="00EE721A">
        <w:rPr>
          <w:rFonts w:ascii="Cambria Math" w:hAnsi="Cambria Math" w:cs="Cambria Math"/>
          <w:sz w:val="24"/>
          <w:szCs w:val="24"/>
          <w:lang w:val="en-US"/>
        </w:rPr>
        <w:instrText>∼</w:instrText>
      </w:r>
      <w:r w:rsidR="00EE721A">
        <w:rPr>
          <w:sz w:val="24"/>
          <w:szCs w:val="24"/>
          <w:lang w:val="en-US"/>
        </w:rPr>
        <w:instrText>5 mm yr</w:instrText>
      </w:r>
      <w:r w:rsidR="00EE721A">
        <w:rPr>
          <w:rFonts w:ascii="Calibri" w:hAnsi="Calibri" w:cs="Calibri"/>
          <w:sz w:val="24"/>
          <w:szCs w:val="24"/>
          <w:lang w:val="en-US"/>
        </w:rPr>
        <w:instrText>−</w:instrText>
      </w:r>
      <w:r w:rsidR="00EE721A">
        <w:rPr>
          <w:sz w:val="24"/>
          <w:szCs w:val="24"/>
          <w:lang w:val="en-US"/>
        </w:rPr>
        <w:instrText xml:space="preserve">1 on the prominent central segment. Combining this with EDM data confirms the central segment of the RFS as a dextral transtensive structure, with strike-slip and dip-slip components of </w:instrText>
      </w:r>
      <w:r w:rsidR="00EE721A">
        <w:rPr>
          <w:rFonts w:ascii="Cambria Math" w:hAnsi="Cambria Math" w:cs="Cambria Math"/>
          <w:sz w:val="24"/>
          <w:szCs w:val="24"/>
          <w:lang w:val="en-US"/>
        </w:rPr>
        <w:instrText>∼</w:instrText>
      </w:r>
      <w:r w:rsidR="00EE721A">
        <w:rPr>
          <w:sz w:val="24"/>
          <w:szCs w:val="24"/>
          <w:lang w:val="en-US"/>
        </w:rPr>
        <w:instrText xml:space="preserve">3.4 and </w:instrText>
      </w:r>
      <w:r w:rsidR="00EE721A">
        <w:rPr>
          <w:rFonts w:ascii="Cambria Math" w:hAnsi="Cambria Math" w:cs="Cambria Math"/>
          <w:sz w:val="24"/>
          <w:szCs w:val="24"/>
          <w:lang w:val="en-US"/>
        </w:rPr>
        <w:instrText>∼</w:instrText>
      </w:r>
      <w:r w:rsidR="00EE721A">
        <w:rPr>
          <w:sz w:val="24"/>
          <w:szCs w:val="24"/>
          <w:lang w:val="en-US"/>
        </w:rPr>
        <w:instrText>3.7 mm yr</w:instrText>
      </w:r>
      <w:r w:rsidR="00EE721A">
        <w:rPr>
          <w:rFonts w:ascii="Calibri" w:hAnsi="Calibri" w:cs="Calibri"/>
          <w:sz w:val="24"/>
          <w:szCs w:val="24"/>
          <w:lang w:val="en-US"/>
        </w:rPr>
        <w:instrText>−</w:instrText>
      </w:r>
      <w:r w:rsidR="00EE721A">
        <w:rPr>
          <w:sz w:val="24"/>
          <w:szCs w:val="24"/>
          <w:lang w:val="en-US"/>
        </w:rPr>
        <w:instrText>1, respectively. We measured thoron (220Rn, half-life 56 s) as well as radon, and probably because of its limited diffusion range, this appears to be a more sensitive but previously unexploited isotope for pinpointing active near-surface faults. Contrasting activity of the PFS and RFS reinforces proposals that the instability they bound is divided into at least three subsectors by intervening faults, while, in section, fault-associated basal detachments also form a nested pattern. Complex temporal and spatial movement interactions are expected between these structural components of the unstable sector.","container-title":"Journal of Geophysical Research: Solid Earth","DOI":"10.1029/2006JB004756","ISSN":"2156-2202","issue":"B4","language":"en","source":"Wiley Online Library","title":"Flank instability on Mount Etna: Radon, radar interferometry, and geodetic data from the southwestern boundary of the unstable sector","title-short":"Fl</w:instrText>
      </w:r>
      <w:r w:rsidR="00EE721A" w:rsidRPr="00EE721A">
        <w:rPr>
          <w:sz w:val="24"/>
          <w:szCs w:val="24"/>
          <w:lang w:val="en-US"/>
        </w:rPr>
        <w:instrText xml:space="preserve">ank instability on Mount Etna","URL":"https://agupubs.onlinelibrary.wiley.com/doi/abs/10.1029/2006JB004756","volume":"112","author":[{"family":"Neri","given":"Marco"},{"family":"Guglielmino","given":"Francesco"},{"family":"Rust","given":"Derek"}],"accessed":{"date-parts":[["2020",1,26]]},"issued":{"date-parts":[["2007"]]}}},{"id":1178,"uris":["http://zotero.org/users/local/8IzOOrrn/items/FETFBFQ9"],"uri":["http://zotero.org/users/local/8IzOOrrn/items/FETFBFQ9"],"itemData":{"id":1178,"type":"article-journal","container-title":"Tectonophysics","issue":"4","page":"521-537","title":"Control of rock rheology on deformation style and slip-rate along the active Pernicana Fault, Mt. Etna, Italy","volume":"305","author":[{"family":"Groppelli","given":"Gianluca"},{"family":"Tibaldi","given":"Alessandro"}],"issued":{"date-parts":[["1999"]]}}},{"id":1168,"uris":["http://zotero.org/users/local/8IzOOrrn/items/HGH3BKEY"],"uri":["http://zotero.org/users/local/8IzOOrrn/items/HGH3BKEY"],"itemData":{"id":1168,"type":"article-journal","container-title":"Journal of volcanology and geothermal research","page":"112-126","title":"Understanding Etna flank instability through numerical models","volume":"251","author":[{"family":"Apuani","given":"Tiziana"},{"family":"Corazzato","given":"Claudia"},{"family":"Merri","given":"Andrea"},{"family":"Tibaldi","given":"Alessandro"}],"issued":{"date-parts":[["2013"]]}}}],"schema":"https://github.com/citation-style-language/schema/raw/master/csl-citation.json"} </w:instrText>
      </w:r>
      <w:r w:rsidR="00EE721A">
        <w:rPr>
          <w:sz w:val="24"/>
          <w:szCs w:val="24"/>
          <w:lang w:val="en-US"/>
        </w:rPr>
        <w:fldChar w:fldCharType="separate"/>
      </w:r>
      <w:r w:rsidR="00EE721A" w:rsidRPr="00EE721A">
        <w:rPr>
          <w:rFonts w:ascii="Calibri" w:hAnsi="Calibri" w:cs="Calibri"/>
          <w:sz w:val="24"/>
          <w:szCs w:val="24"/>
          <w:vertAlign w:val="superscript"/>
          <w:lang w:val="en-US"/>
        </w:rPr>
        <w:t>26,28,55,56</w:t>
      </w:r>
      <w:r w:rsidR="00EE721A">
        <w:rPr>
          <w:sz w:val="24"/>
          <w:szCs w:val="24"/>
          <w:lang w:val="en-US"/>
        </w:rPr>
        <w:fldChar w:fldCharType="end"/>
      </w:r>
      <w:r w:rsidR="00EE721A">
        <w:rPr>
          <w:sz w:val="24"/>
          <w:szCs w:val="24"/>
          <w:lang w:val="en-US"/>
        </w:rPr>
        <w:t xml:space="preserve">. </w:t>
      </w:r>
      <w:r w:rsidRPr="00E23368">
        <w:rPr>
          <w:sz w:val="24"/>
          <w:szCs w:val="24"/>
          <w:lang w:val="en-US"/>
        </w:rPr>
        <w:t>We will discuss this point also considering the coseismic deformation field</w:t>
      </w:r>
      <w:r w:rsidR="00E72F06">
        <w:rPr>
          <w:sz w:val="24"/>
          <w:szCs w:val="24"/>
          <w:lang w:val="en-US"/>
        </w:rPr>
        <w:t xml:space="preserve"> described</w:t>
      </w:r>
      <w:r w:rsidRPr="00E23368">
        <w:rPr>
          <w:sz w:val="24"/>
          <w:szCs w:val="24"/>
          <w:lang w:val="en-US"/>
        </w:rPr>
        <w:t xml:space="preserve"> by </w:t>
      </w:r>
      <w:proofErr w:type="spellStart"/>
      <w:r w:rsidRPr="00E23368">
        <w:rPr>
          <w:sz w:val="24"/>
          <w:szCs w:val="24"/>
          <w:lang w:val="en-US"/>
        </w:rPr>
        <w:t>InSAR</w:t>
      </w:r>
      <w:proofErr w:type="spellEnd"/>
      <w:r w:rsidRPr="00E23368">
        <w:rPr>
          <w:sz w:val="24"/>
          <w:szCs w:val="24"/>
          <w:lang w:val="en-US"/>
        </w:rPr>
        <w:t xml:space="preserve"> LOS</w:t>
      </w:r>
      <w:r w:rsidR="00EE721A">
        <w:rPr>
          <w:sz w:val="24"/>
          <w:szCs w:val="24"/>
          <w:lang w:val="en-US"/>
        </w:rPr>
        <w:fldChar w:fldCharType="begin"/>
      </w:r>
      <w:r w:rsidR="00EE721A">
        <w:rPr>
          <w:sz w:val="24"/>
          <w:szCs w:val="24"/>
          <w:lang w:val="en-US"/>
        </w:rPr>
        <w:instrText xml:space="preserve"> ADDIN ZOTERO_ITEM CSL_CITATION {"citationID":"b8h0U994","properties":{"formattedCitation":"\\super 5\\nosupersub{}","plainCitation":"5","noteIndex":0},"citationItems":[{"id":745,"uris":["http://zotero.org/users/local/8IzOOrrn/items/WAH95W6W"],"uri":["http://zotero.org/users/local/8IzOOrrn/items/WAH95W6W"],"itemData":{"id":745,"type":"article-journal","abstract":"We investigate the 24-27 December 2018 eruption of Mt. Etna occurred from fissures located on the volcano eastern flank and accompanied by a seismic swarm, which was triggered by the magma intrusion and continued for weeks after the end of the eruption. Moreover, this swarm involved some of the shallow volcano-tectonic structures located on the Mt. Etna flanks and culminated on 26 December with the strongest event (ML 4.8), occurred along the Fiandaca Fault. In this work, we analyse seismological data and Sentinel-1 DInSAR measurements, the latter inverted through analytical modelling. Our results suggest that a dike source intruded, promoting the opening of the eruptive fissures fed by a shallower dike. Moreover, our findings indicate that the activation of faults in different sectors of the volcano may be considered as a response to accommodate the deformations induced by the magma volumes injection.","container-title":"Geophysical Research Letters","DOI":"10.1029/2019GL082467","ISSN":"1944-8007","issue":"11","language":"en","page":"5817-5827","source":"Wiley Online Library","title":"DInSAR analysis and analytical modelling of Mt. Etna displacements: the December 2018 volcano-tectonic crisis","title-short":"DInSAR analysis and analytical modelling of Mt. Etna displacements","volume":"46","author":[{"family":"De Novellis","given":"V."},{"family":"Atzori","given":"S."},{"family":"De Luca","given":"C."},{"family":"Manzo","given":"M."},{"family":"Valerio","given":"E."},{"family":"Bonano","given":"M."},{"family":"Cardaci","given":"C."},{"family":"Castaldo","given":"R."},{"family":"Di Bucci","given":"D."},{"family":"Manunta","given":"M."},{"family":"Onorato","given":"G."},{"family":"Pepe","given":"S."},{"family":"Solaro","given":"G."},{"family":"Tizzani","given":"P."},{"family":"Zinno","given":"I."},{"family":"Neri","given":"M."},{"family":"Lanari","given":"R."},{"family":"Casu","given":"F."}],"issued":{"date-parts":[["2019",6,16]]}}}],"schema":"https://github.com/citation-style-language/schema/raw/master/csl-citation.json"} </w:instrText>
      </w:r>
      <w:r w:rsidR="00EE721A">
        <w:rPr>
          <w:sz w:val="24"/>
          <w:szCs w:val="24"/>
          <w:lang w:val="en-US"/>
        </w:rPr>
        <w:fldChar w:fldCharType="separate"/>
      </w:r>
      <w:r w:rsidR="00EE721A" w:rsidRPr="00EE721A">
        <w:rPr>
          <w:rFonts w:ascii="Calibri" w:hAnsi="Calibri" w:cs="Calibri"/>
          <w:sz w:val="24"/>
          <w:szCs w:val="24"/>
          <w:vertAlign w:val="superscript"/>
          <w:lang w:val="en-US"/>
        </w:rPr>
        <w:t>5</w:t>
      </w:r>
      <w:r w:rsidR="00EE721A">
        <w:rPr>
          <w:sz w:val="24"/>
          <w:szCs w:val="24"/>
          <w:lang w:val="en-US"/>
        </w:rPr>
        <w:fldChar w:fldCharType="end"/>
      </w:r>
      <w:r w:rsidRPr="00E23368">
        <w:rPr>
          <w:sz w:val="24"/>
          <w:szCs w:val="24"/>
          <w:lang w:val="en-US"/>
        </w:rPr>
        <w:t xml:space="preserve"> </w:t>
      </w:r>
      <w:r w:rsidR="00B73400">
        <w:rPr>
          <w:sz w:val="24"/>
          <w:szCs w:val="24"/>
          <w:lang w:val="en-US"/>
        </w:rPr>
        <w:t xml:space="preserve">(Line of Sight) </w:t>
      </w:r>
      <w:r w:rsidRPr="00E23368">
        <w:rPr>
          <w:sz w:val="24"/>
          <w:szCs w:val="24"/>
          <w:lang w:val="en-US"/>
        </w:rPr>
        <w:t>displacement (</w:t>
      </w:r>
      <w:r w:rsidR="00E72F06" w:rsidRPr="00E23368">
        <w:rPr>
          <w:sz w:val="24"/>
          <w:szCs w:val="24"/>
        </w:rPr>
        <w:fldChar w:fldCharType="begin"/>
      </w:r>
      <w:r w:rsidR="00E72F06" w:rsidRPr="00E23368">
        <w:rPr>
          <w:sz w:val="24"/>
          <w:szCs w:val="24"/>
          <w:lang w:val="en-US"/>
        </w:rPr>
        <w:instrText xml:space="preserve"> REF _Ref23849849 \h  \* MERGEFORMAT </w:instrText>
      </w:r>
      <w:r w:rsidR="00E72F06" w:rsidRPr="00E23368">
        <w:rPr>
          <w:sz w:val="24"/>
          <w:szCs w:val="24"/>
        </w:rPr>
      </w:r>
      <w:r w:rsidR="00E72F06" w:rsidRPr="00E23368">
        <w:rPr>
          <w:sz w:val="24"/>
          <w:szCs w:val="24"/>
        </w:rPr>
        <w:fldChar w:fldCharType="separate"/>
      </w:r>
      <w:r w:rsidRPr="00E23368">
        <w:rPr>
          <w:sz w:val="24"/>
          <w:szCs w:val="24"/>
          <w:lang w:val="en-US"/>
        </w:rPr>
        <w:t>Figure 6</w:t>
      </w:r>
      <w:r w:rsidR="00E72F06" w:rsidRPr="00E23368">
        <w:rPr>
          <w:sz w:val="24"/>
          <w:szCs w:val="24"/>
        </w:rPr>
        <w:fldChar w:fldCharType="end"/>
      </w:r>
      <w:r w:rsidRPr="00E23368">
        <w:rPr>
          <w:sz w:val="24"/>
          <w:szCs w:val="24"/>
          <w:lang w:val="en-US"/>
        </w:rPr>
        <w:t>b).</w:t>
      </w:r>
    </w:p>
    <w:p w14:paraId="40AAB826" w14:textId="24C83C22" w:rsidR="003131D0" w:rsidRPr="00E23368" w:rsidRDefault="00D22888" w:rsidP="00E3277C">
      <w:pPr>
        <w:spacing w:line="480" w:lineRule="auto"/>
        <w:rPr>
          <w:sz w:val="24"/>
          <w:szCs w:val="24"/>
          <w:lang w:val="en-US"/>
        </w:rPr>
      </w:pPr>
      <w:r w:rsidRPr="00E23368">
        <w:rPr>
          <w:sz w:val="24"/>
          <w:szCs w:val="24"/>
          <w:lang w:val="en-US"/>
        </w:rPr>
        <w:t>The area lies on a basement that gently dips to the SE in the northern sector</w:t>
      </w:r>
      <w:r w:rsidR="00D44474">
        <w:rPr>
          <w:sz w:val="24"/>
          <w:szCs w:val="24"/>
          <w:lang w:val="en-US"/>
        </w:rPr>
        <w:t xml:space="preserve"> and </w:t>
      </w:r>
      <w:r w:rsidR="003131D0" w:rsidRPr="00E23368">
        <w:rPr>
          <w:sz w:val="24"/>
          <w:szCs w:val="24"/>
          <w:lang w:val="en-US"/>
        </w:rPr>
        <w:t xml:space="preserve">shows an </w:t>
      </w:r>
      <w:r w:rsidRPr="00E23368">
        <w:rPr>
          <w:sz w:val="24"/>
          <w:szCs w:val="24"/>
          <w:lang w:val="en-US"/>
        </w:rPr>
        <w:t>elongated depression centered at ca. N3</w:t>
      </w:r>
      <w:r w:rsidR="00522FAE">
        <w:rPr>
          <w:sz w:val="24"/>
          <w:szCs w:val="24"/>
          <w:lang w:val="en-US"/>
        </w:rPr>
        <w:t>7°</w:t>
      </w:r>
      <w:r w:rsidRPr="00E23368">
        <w:rPr>
          <w:sz w:val="24"/>
          <w:szCs w:val="24"/>
          <w:lang w:val="en-US"/>
        </w:rPr>
        <w:t xml:space="preserve">38’ </w:t>
      </w:r>
      <w:r w:rsidR="003131D0" w:rsidRPr="00E23368">
        <w:rPr>
          <w:sz w:val="24"/>
          <w:szCs w:val="24"/>
          <w:lang w:val="en-US"/>
        </w:rPr>
        <w:t xml:space="preserve">and </w:t>
      </w:r>
      <w:r w:rsidRPr="00E23368">
        <w:rPr>
          <w:sz w:val="24"/>
          <w:szCs w:val="24"/>
          <w:lang w:val="en-US"/>
        </w:rPr>
        <w:t xml:space="preserve">bordered, to the south, by a steep </w:t>
      </w:r>
      <w:r w:rsidR="00EE721A">
        <w:rPr>
          <w:sz w:val="24"/>
          <w:szCs w:val="24"/>
          <w:lang w:val="en-US"/>
        </w:rPr>
        <w:t>north</w:t>
      </w:r>
      <w:r w:rsidR="003131D0" w:rsidRPr="00E23368">
        <w:rPr>
          <w:sz w:val="24"/>
          <w:szCs w:val="24"/>
          <w:lang w:val="en-US"/>
        </w:rPr>
        <w:t>-facing</w:t>
      </w:r>
      <w:r w:rsidRPr="00E23368">
        <w:rPr>
          <w:sz w:val="24"/>
          <w:szCs w:val="24"/>
          <w:lang w:val="en-US"/>
        </w:rPr>
        <w:t xml:space="preserve"> scarp (</w:t>
      </w:r>
      <w:r w:rsidR="00E72F06" w:rsidRPr="00E23368">
        <w:rPr>
          <w:sz w:val="24"/>
          <w:szCs w:val="24"/>
        </w:rPr>
        <w:fldChar w:fldCharType="begin"/>
      </w:r>
      <w:r w:rsidR="00E72F06" w:rsidRPr="00E23368">
        <w:rPr>
          <w:sz w:val="24"/>
          <w:szCs w:val="24"/>
          <w:lang w:val="en-US"/>
        </w:rPr>
        <w:instrText xml:space="preserve"> REF _Ref23849849 \h  \* MERGEFORMAT </w:instrText>
      </w:r>
      <w:r w:rsidR="00E72F06" w:rsidRPr="00E23368">
        <w:rPr>
          <w:sz w:val="24"/>
          <w:szCs w:val="24"/>
        </w:rPr>
      </w:r>
      <w:r w:rsidR="00E72F06" w:rsidRPr="00E23368">
        <w:rPr>
          <w:sz w:val="24"/>
          <w:szCs w:val="24"/>
        </w:rPr>
        <w:fldChar w:fldCharType="separate"/>
      </w:r>
      <w:r w:rsidR="003D5778" w:rsidRPr="00E23368">
        <w:rPr>
          <w:sz w:val="24"/>
          <w:szCs w:val="24"/>
          <w:lang w:val="en-US"/>
        </w:rPr>
        <w:t>Figure 6</w:t>
      </w:r>
      <w:r w:rsidR="00E72F06" w:rsidRPr="00E23368">
        <w:rPr>
          <w:sz w:val="24"/>
          <w:szCs w:val="24"/>
        </w:rPr>
        <w:fldChar w:fldCharType="end"/>
      </w:r>
      <w:r w:rsidR="003A42E4" w:rsidRPr="00E23368">
        <w:rPr>
          <w:sz w:val="24"/>
          <w:szCs w:val="24"/>
          <w:lang w:val="en-US"/>
        </w:rPr>
        <w:t>a</w:t>
      </w:r>
      <w:r w:rsidRPr="00E23368">
        <w:rPr>
          <w:sz w:val="24"/>
          <w:szCs w:val="24"/>
          <w:lang w:val="en-US"/>
        </w:rPr>
        <w:t xml:space="preserve">). </w:t>
      </w:r>
    </w:p>
    <w:p w14:paraId="70676178" w14:textId="11507A09" w:rsidR="003131D0" w:rsidRPr="00E23368" w:rsidRDefault="003131D0" w:rsidP="00E3277C">
      <w:pPr>
        <w:spacing w:line="480" w:lineRule="auto"/>
        <w:rPr>
          <w:sz w:val="24"/>
          <w:szCs w:val="24"/>
          <w:lang w:val="en-US"/>
        </w:rPr>
      </w:pPr>
      <w:r w:rsidRPr="00E23368">
        <w:rPr>
          <w:sz w:val="24"/>
          <w:szCs w:val="24"/>
          <w:lang w:val="en-US"/>
        </w:rPr>
        <w:t xml:space="preserve">Segment A lies on top of a basement sector gently dipping to the </w:t>
      </w:r>
      <w:r w:rsidR="00B73400">
        <w:rPr>
          <w:sz w:val="24"/>
          <w:szCs w:val="24"/>
          <w:lang w:val="en-US"/>
        </w:rPr>
        <w:t>southeast</w:t>
      </w:r>
      <w:r w:rsidRPr="00E23368">
        <w:rPr>
          <w:sz w:val="24"/>
          <w:szCs w:val="24"/>
          <w:lang w:val="en-US"/>
        </w:rPr>
        <w:t>, parallel to the average slip trend. Here LOS displacement shows a symmetrical lobate pattern, ca. 3 km wide at each side, expected for such an oriented strike-slip faulting event</w:t>
      </w:r>
      <w:r w:rsidR="008F1C2F" w:rsidRPr="00E23368">
        <w:rPr>
          <w:sz w:val="24"/>
          <w:szCs w:val="24"/>
          <w:lang w:val="en-US"/>
        </w:rPr>
        <w:t xml:space="preserve"> and consistent with focal mechanism earthquake solution (</w:t>
      </w:r>
      <w:r w:rsidR="00E72F06" w:rsidRPr="00E23368">
        <w:rPr>
          <w:sz w:val="24"/>
          <w:szCs w:val="24"/>
        </w:rPr>
        <w:fldChar w:fldCharType="begin"/>
      </w:r>
      <w:r w:rsidR="00E72F06" w:rsidRPr="00E23368">
        <w:rPr>
          <w:sz w:val="24"/>
          <w:szCs w:val="24"/>
          <w:lang w:val="en-US"/>
        </w:rPr>
        <w:instrText xml:space="preserve"> REF _Ref23849849 \h  \* MERGEFORMAT </w:instrText>
      </w:r>
      <w:r w:rsidR="00E72F06" w:rsidRPr="00E23368">
        <w:rPr>
          <w:sz w:val="24"/>
          <w:szCs w:val="24"/>
        </w:rPr>
      </w:r>
      <w:r w:rsidR="00E72F06" w:rsidRPr="00E23368">
        <w:rPr>
          <w:sz w:val="24"/>
          <w:szCs w:val="24"/>
        </w:rPr>
        <w:fldChar w:fldCharType="separate"/>
      </w:r>
      <w:r w:rsidR="008F1C2F" w:rsidRPr="00E23368">
        <w:rPr>
          <w:sz w:val="24"/>
          <w:szCs w:val="24"/>
          <w:lang w:val="en-US"/>
        </w:rPr>
        <w:t>Figure 6</w:t>
      </w:r>
      <w:r w:rsidR="00E72F06" w:rsidRPr="00E23368">
        <w:rPr>
          <w:sz w:val="24"/>
          <w:szCs w:val="24"/>
        </w:rPr>
        <w:fldChar w:fldCharType="end"/>
      </w:r>
      <w:r w:rsidR="008F1C2F" w:rsidRPr="00E23368">
        <w:rPr>
          <w:sz w:val="24"/>
          <w:szCs w:val="24"/>
          <w:lang w:val="en-US"/>
        </w:rPr>
        <w:t>b). A slight depression of the top of basement running along the trace of segment A ruptures, could possibly suggest that the basement is displaced too by this segment of the fault.</w:t>
      </w:r>
      <w:r w:rsidR="00B73400">
        <w:rPr>
          <w:sz w:val="24"/>
          <w:szCs w:val="24"/>
          <w:lang w:val="en-US"/>
        </w:rPr>
        <w:t xml:space="preserve"> </w:t>
      </w:r>
      <w:r w:rsidR="00E72F06">
        <w:rPr>
          <w:sz w:val="24"/>
          <w:szCs w:val="24"/>
          <w:lang w:val="en-US"/>
        </w:rPr>
        <w:t>T</w:t>
      </w:r>
      <w:r w:rsidR="008F1C2F" w:rsidRPr="00E23368">
        <w:rPr>
          <w:sz w:val="24"/>
          <w:szCs w:val="24"/>
          <w:lang w:val="en-US"/>
        </w:rPr>
        <w:t xml:space="preserve">he shallow depth of the hypocenter from seismological data (less than 1 km – ISIDE dataset; 0.3 km </w:t>
      </w:r>
      <w:proofErr w:type="spellStart"/>
      <w:r w:rsidR="00E72F06">
        <w:rPr>
          <w:sz w:val="24"/>
          <w:szCs w:val="24"/>
          <w:lang w:val="en-US"/>
        </w:rPr>
        <w:t>a</w:t>
      </w:r>
      <w:r w:rsidR="008F1C2F" w:rsidRPr="00E23368">
        <w:rPr>
          <w:sz w:val="24"/>
          <w:szCs w:val="24"/>
          <w:lang w:val="en-US"/>
        </w:rPr>
        <w:t>.s.l</w:t>
      </w:r>
      <w:proofErr w:type="spellEnd"/>
      <w:r w:rsidR="008F1C2F" w:rsidRPr="00E23368">
        <w:rPr>
          <w:sz w:val="24"/>
          <w:szCs w:val="24"/>
          <w:lang w:val="en-US"/>
        </w:rPr>
        <w:t>. from a more local seismic network</w:t>
      </w:r>
      <w:r w:rsidR="006644BB" w:rsidRPr="00E23368">
        <w:rPr>
          <w:sz w:val="24"/>
          <w:szCs w:val="24"/>
          <w:lang w:val="en-US"/>
        </w:rPr>
        <w:t xml:space="preserve"> - http://sismoweb.ct.ingv.it/maps/eq_maps/focals/index.php</w:t>
      </w:r>
      <w:r w:rsidR="008F1C2F" w:rsidRPr="00E23368">
        <w:rPr>
          <w:sz w:val="24"/>
          <w:szCs w:val="24"/>
          <w:lang w:val="en-US"/>
        </w:rPr>
        <w:t xml:space="preserve">) </w:t>
      </w:r>
      <w:r w:rsidR="00E72F06">
        <w:rPr>
          <w:sz w:val="24"/>
          <w:szCs w:val="24"/>
          <w:lang w:val="en-US"/>
        </w:rPr>
        <w:t xml:space="preserve">clearly shows </w:t>
      </w:r>
      <w:r w:rsidR="008F1C2F" w:rsidRPr="00E23368">
        <w:rPr>
          <w:sz w:val="24"/>
          <w:szCs w:val="24"/>
          <w:lang w:val="en-US"/>
        </w:rPr>
        <w:t xml:space="preserve"> that the ruptured asperity was located inside the volcanic blanket (here ca. 700 m thick) and </w:t>
      </w:r>
      <w:r w:rsidR="009900B7" w:rsidRPr="00E23368">
        <w:rPr>
          <w:sz w:val="24"/>
          <w:szCs w:val="24"/>
          <w:lang w:val="en-US"/>
        </w:rPr>
        <w:t xml:space="preserve">possibly </w:t>
      </w:r>
      <w:r w:rsidR="008F1C2F" w:rsidRPr="00E23368">
        <w:rPr>
          <w:sz w:val="24"/>
          <w:szCs w:val="24"/>
          <w:lang w:val="en-US"/>
        </w:rPr>
        <w:t xml:space="preserve">detached, at the base on the sedimentary basement. </w:t>
      </w:r>
      <w:r w:rsidR="00EE721A">
        <w:rPr>
          <w:sz w:val="24"/>
          <w:szCs w:val="24"/>
          <w:lang w:val="en-US"/>
        </w:rPr>
        <w:t>T</w:t>
      </w:r>
      <w:r w:rsidR="00EE721A" w:rsidRPr="00E23368">
        <w:rPr>
          <w:sz w:val="24"/>
          <w:szCs w:val="24"/>
          <w:lang w:val="en-US"/>
        </w:rPr>
        <w:t xml:space="preserve">his segment </w:t>
      </w:r>
      <w:r w:rsidR="00EE721A">
        <w:rPr>
          <w:sz w:val="24"/>
          <w:szCs w:val="24"/>
          <w:lang w:val="en-US"/>
        </w:rPr>
        <w:t xml:space="preserve">was modeled, </w:t>
      </w:r>
      <w:r w:rsidR="008F1C2F" w:rsidRPr="00E23368">
        <w:rPr>
          <w:sz w:val="24"/>
          <w:szCs w:val="24"/>
          <w:lang w:val="en-US"/>
        </w:rPr>
        <w:t>based on the inversion of the coseismic deformation field, as a subvertical fault plane with a maximum displacement of ca. 0.7 m mainly constrained between 0.4 and 1 km of depth</w:t>
      </w:r>
      <w:r w:rsidR="00EE721A">
        <w:rPr>
          <w:sz w:val="24"/>
          <w:szCs w:val="24"/>
          <w:lang w:val="en-US"/>
        </w:rPr>
        <w:fldChar w:fldCharType="begin"/>
      </w:r>
      <w:r w:rsidR="00EE721A">
        <w:rPr>
          <w:sz w:val="24"/>
          <w:szCs w:val="24"/>
          <w:lang w:val="en-US"/>
        </w:rPr>
        <w:instrText xml:space="preserve"> ADDIN ZOTERO_ITEM CSL_CITATION {"citationID":"PxdxBRI3","properties":{"formattedCitation":"\\super 5\\nosupersub{}","plainCitation":"5","noteIndex":0},"citationItems":[{"id":745,"uris":["http://zotero.org/users/local/8IzOOrrn/items/WAH95W6W"],"uri":["http://zotero.org/users/local/8IzOOrrn/items/WAH95W6W"],"itemData":{"id":745,"type":"article-journal","abstract":"We investigate the 24-27 December 2018 eruption of Mt. Etna occurred from fissures located on the volcano eastern flank and accompanied by a seismic swarm, which was triggered by the magma intrusion and continued for weeks after the end of the eruption. Moreover, this swarm involved some of the shallow volcano-tectonic structures located on the Mt. Etna flanks and culminated on 26 December with the strongest event (ML 4.8), occurred along the Fiandaca Fault. In this work, we analyse seismological data and Sentinel-1 DInSAR measurements, the latter inverted through analytical modelling. Our results suggest that a dike source intruded, promoting the opening of the eruptive fissures fed by a shallower dike. Moreover, our findings indicate that the activation of faults in different sectors of the volcano may be considered as a response to accommodate the deformations induced by the magma volumes injection.","container-title":"Geophysical Research Letters","DOI":"10.1029/2019GL082467","ISSN":"1944-8007","issue":"11","language":"en","page":"5817-5827","source":"Wiley Online Library","title":"DInSAR analysis and analytical modelling of Mt. Etna displacements: the December 2018 volcano-tectonic crisis","title-short":"DInSAR analysis and analytical modelling of Mt. Etna displacements","volume":"46","author":[{"family":"De Novellis","given":"V."},{"family":"Atzori","given":"S."},{"family":"De Luca","given":"C."},{"family":"Manzo","given":"M."},{"family":"Valerio","given":"E."},{"family":"Bonano","given":"M."},{"family":"Cardaci","given":"C."},{"family":"Castaldo","given":"R."},{"family":"Di Bucci","given":"D."},{"family":"Manunta","given":"M."},{"family":"Onorato","given":"G."},{"family":"Pepe","given":"S."},{"family":"Solaro","given":"G."},{"family":"Tizzani","given":"P."},{"family":"Zinno","given":"I."},{"family":"Neri","given":"M."},{"family":"Lanari","given":"R."},{"family":"Casu","given":"F."}],"issued":{"date-parts":[["2019",6,16]]}}}],"schema":"https://github.com/citation-style-language/schema/raw/master/csl-citation.json"} </w:instrText>
      </w:r>
      <w:r w:rsidR="00EE721A">
        <w:rPr>
          <w:sz w:val="24"/>
          <w:szCs w:val="24"/>
          <w:lang w:val="en-US"/>
        </w:rPr>
        <w:fldChar w:fldCharType="separate"/>
      </w:r>
      <w:r w:rsidR="00EE721A" w:rsidRPr="00EE721A">
        <w:rPr>
          <w:rFonts w:ascii="Calibri" w:hAnsi="Calibri" w:cs="Calibri"/>
          <w:sz w:val="24"/>
          <w:szCs w:val="24"/>
          <w:vertAlign w:val="superscript"/>
          <w:lang w:val="en-US"/>
        </w:rPr>
        <w:t>5</w:t>
      </w:r>
      <w:r w:rsidR="00EE721A">
        <w:rPr>
          <w:sz w:val="24"/>
          <w:szCs w:val="24"/>
          <w:lang w:val="en-US"/>
        </w:rPr>
        <w:fldChar w:fldCharType="end"/>
      </w:r>
      <w:r w:rsidR="008F1C2F" w:rsidRPr="00E23368">
        <w:rPr>
          <w:sz w:val="24"/>
          <w:szCs w:val="24"/>
          <w:lang w:val="en-US"/>
        </w:rPr>
        <w:t>.</w:t>
      </w:r>
    </w:p>
    <w:p w14:paraId="4913265D" w14:textId="18A1D02D" w:rsidR="008F1C2F" w:rsidRPr="00E23368" w:rsidRDefault="008F1C2F" w:rsidP="00E3277C">
      <w:pPr>
        <w:spacing w:line="480" w:lineRule="auto"/>
        <w:rPr>
          <w:sz w:val="24"/>
          <w:szCs w:val="24"/>
          <w:lang w:val="en-US"/>
        </w:rPr>
      </w:pPr>
      <w:r w:rsidRPr="00E23368">
        <w:rPr>
          <w:sz w:val="24"/>
          <w:szCs w:val="24"/>
          <w:lang w:val="en-US"/>
        </w:rPr>
        <w:t>Segment B lies on top of the elongated depressed area of the sedimentary basement, where th</w:t>
      </w:r>
      <w:r w:rsidR="00CC483F" w:rsidRPr="00E23368">
        <w:rPr>
          <w:sz w:val="24"/>
          <w:szCs w:val="24"/>
          <w:lang w:val="en-US"/>
        </w:rPr>
        <w:t>e</w:t>
      </w:r>
      <w:r w:rsidRPr="00E23368">
        <w:rPr>
          <w:sz w:val="24"/>
          <w:szCs w:val="24"/>
          <w:lang w:val="en-US"/>
        </w:rPr>
        <w:t xml:space="preserve"> maximum thickness of the volcanic blanket is achieved. LOS displacement field show</w:t>
      </w:r>
      <w:r w:rsidR="00D44474">
        <w:rPr>
          <w:sz w:val="24"/>
          <w:szCs w:val="24"/>
          <w:lang w:val="en-US"/>
        </w:rPr>
        <w:t>s</w:t>
      </w:r>
      <w:r w:rsidRPr="00E23368">
        <w:rPr>
          <w:sz w:val="24"/>
          <w:szCs w:val="24"/>
          <w:lang w:val="en-US"/>
        </w:rPr>
        <w:t xml:space="preserve"> a narrow deformation zone with movement mainly located in the eastern </w:t>
      </w:r>
      <w:proofErr w:type="spellStart"/>
      <w:r w:rsidRPr="00E23368">
        <w:rPr>
          <w:sz w:val="24"/>
          <w:szCs w:val="24"/>
          <w:lang w:val="en-US"/>
        </w:rPr>
        <w:t>block</w:t>
      </w:r>
      <w:proofErr w:type="spellEnd"/>
      <w:r w:rsidRPr="00E23368">
        <w:rPr>
          <w:sz w:val="24"/>
          <w:szCs w:val="24"/>
          <w:lang w:val="en-US"/>
        </w:rPr>
        <w:t xml:space="preserve"> of the rupture and </w:t>
      </w:r>
      <w:r w:rsidR="00CC483F" w:rsidRPr="00E23368">
        <w:rPr>
          <w:sz w:val="24"/>
          <w:szCs w:val="24"/>
          <w:lang w:val="en-US"/>
        </w:rPr>
        <w:t>with a striking absence of fringes in the western block (</w:t>
      </w:r>
      <w:r w:rsidR="00E72F06" w:rsidRPr="00E23368">
        <w:rPr>
          <w:sz w:val="24"/>
          <w:szCs w:val="24"/>
        </w:rPr>
        <w:fldChar w:fldCharType="begin"/>
      </w:r>
      <w:r w:rsidR="00E72F06" w:rsidRPr="00F774EC">
        <w:rPr>
          <w:lang w:val="en-US"/>
        </w:rPr>
        <w:instrText xml:space="preserve"> REF _Ref23849849 \h  \* MERGEFORMAT </w:instrText>
      </w:r>
      <w:r w:rsidR="00E72F06" w:rsidRPr="00E23368">
        <w:rPr>
          <w:sz w:val="24"/>
          <w:szCs w:val="24"/>
        </w:rPr>
      </w:r>
      <w:r w:rsidR="00E72F06" w:rsidRPr="00E23368">
        <w:rPr>
          <w:sz w:val="24"/>
          <w:szCs w:val="24"/>
        </w:rPr>
        <w:fldChar w:fldCharType="separate"/>
      </w:r>
      <w:r w:rsidR="00CC483F" w:rsidRPr="00E23368">
        <w:rPr>
          <w:sz w:val="24"/>
          <w:szCs w:val="24"/>
          <w:lang w:val="en-US"/>
        </w:rPr>
        <w:t>Figure 6</w:t>
      </w:r>
      <w:r w:rsidR="00E72F06" w:rsidRPr="00E23368">
        <w:rPr>
          <w:sz w:val="24"/>
          <w:szCs w:val="24"/>
        </w:rPr>
        <w:fldChar w:fldCharType="end"/>
      </w:r>
      <w:r w:rsidR="00CC483F" w:rsidRPr="00E23368">
        <w:rPr>
          <w:sz w:val="24"/>
          <w:szCs w:val="24"/>
          <w:lang w:val="en-US"/>
        </w:rPr>
        <w:t xml:space="preserve">b). A similar pattern for the </w:t>
      </w:r>
      <w:r w:rsidR="00CC483F" w:rsidRPr="00E23368">
        <w:rPr>
          <w:sz w:val="24"/>
          <w:szCs w:val="24"/>
          <w:lang w:val="en-US"/>
        </w:rPr>
        <w:lastRenderedPageBreak/>
        <w:t>coseismic deformation is observed also in the segment C. The absence of fringes in the western blocks indicates that the motion was limited mainly to one side of the rupture, suggesting a gravitational component rather than a tectonic one. Moreover, the LOS decomposition</w:t>
      </w:r>
      <w:r w:rsidR="00EE721A">
        <w:rPr>
          <w:sz w:val="24"/>
          <w:szCs w:val="24"/>
          <w:lang w:val="en-US"/>
        </w:rPr>
        <w:fldChar w:fldCharType="begin"/>
      </w:r>
      <w:r w:rsidR="00EE721A">
        <w:rPr>
          <w:sz w:val="24"/>
          <w:szCs w:val="24"/>
          <w:lang w:val="en-US"/>
        </w:rPr>
        <w:instrText xml:space="preserve"> ADDIN ZOTERO_ITEM CSL_CITATION {"citationID":"3aBhIIuH","properties":{"formattedCitation":"\\super 5\\nosupersub{}","plainCitation":"5","noteIndex":0},"citationItems":[{"id":745,"uris":["http://zotero.org/users/local/8IzOOrrn/items/WAH95W6W"],"uri":["http://zotero.org/users/local/8IzOOrrn/items/WAH95W6W"],"itemData":{"id":745,"type":"article-journal","abstract":"We investigate the 24-27 December 2018 eruption of Mt. Etna occurred from fissures located on the volcano eastern flank and accompanied by a seismic swarm, which was triggered by the magma intrusion and continued for weeks after the end of the eruption. Moreover, this swarm involved some of the shallow volcano-tectonic structures located on the Mt. Etna flanks and culminated on 26 December with the strongest event (ML 4.8), occurred along the Fiandaca Fault. In this work, we analyse seismological data and Sentinel-1 DInSAR measurements, the latter inverted through analytical modelling. Our results suggest that a dike source intruded, promoting the opening of the eruptive fissures fed by a shallower dike. Moreover, our findings indicate that the activation of faults in different sectors of the volcano may be considered as a response to accommodate the deformations induced by the magma volumes injection.","container-title":"Geophysical Research Letters","DOI":"10.1029/2019GL082467","ISSN":"1944-8007","issue":"11","language":"en","page":"5817-5827","source":"Wiley Online Library","title":"DInSAR analysis and analytical modelling of Mt. Etna displacements: the December 2018 volcano-tectonic crisis","title-short":"DInSAR analysis and analytical modelling of Mt. Etna displacements","volume":"46","author":[{"family":"De Novellis","given":"V."},{"family":"Atzori","given":"S."},{"family":"De Luca","given":"C."},{"family":"Manzo","given":"M."},{"family":"Valerio","given":"E."},{"family":"Bonano","given":"M."},{"family":"Cardaci","given":"C."},{"family":"Castaldo","given":"R."},{"family":"Di Bucci","given":"D."},{"family":"Manunta","given":"M."},{"family":"Onorato","given":"G."},{"family":"Pepe","given":"S."},{"family":"Solaro","given":"G."},{"family":"Tizzani","given":"P."},{"family":"Zinno","given":"I."},{"family":"Neri","given":"M."},{"family":"Lanari","given":"R."},{"family":"Casu","given":"F."}],"issued":{"date-parts":[["2019",6,16]]}}}],"schema":"https://github.com/citation-style-language/schema/raw/master/csl-citation.json"} </w:instrText>
      </w:r>
      <w:r w:rsidR="00EE721A">
        <w:rPr>
          <w:sz w:val="24"/>
          <w:szCs w:val="24"/>
          <w:lang w:val="en-US"/>
        </w:rPr>
        <w:fldChar w:fldCharType="separate"/>
      </w:r>
      <w:r w:rsidR="00EE721A" w:rsidRPr="00EE721A">
        <w:rPr>
          <w:rFonts w:ascii="Calibri" w:hAnsi="Calibri" w:cs="Calibri"/>
          <w:sz w:val="24"/>
          <w:szCs w:val="24"/>
          <w:vertAlign w:val="superscript"/>
          <w:lang w:val="en-US"/>
        </w:rPr>
        <w:t>5</w:t>
      </w:r>
      <w:r w:rsidR="00EE721A">
        <w:rPr>
          <w:sz w:val="24"/>
          <w:szCs w:val="24"/>
          <w:lang w:val="en-US"/>
        </w:rPr>
        <w:fldChar w:fldCharType="end"/>
      </w:r>
      <w:r w:rsidR="00CC483F" w:rsidRPr="00E23368">
        <w:rPr>
          <w:sz w:val="24"/>
          <w:szCs w:val="24"/>
          <w:lang w:val="en-US"/>
        </w:rPr>
        <w:t xml:space="preserve"> indicate</w:t>
      </w:r>
      <w:r w:rsidR="0018688F" w:rsidRPr="00E23368">
        <w:rPr>
          <w:sz w:val="24"/>
          <w:szCs w:val="24"/>
          <w:lang w:val="en-US"/>
        </w:rPr>
        <w:t>s</w:t>
      </w:r>
      <w:r w:rsidR="00CC483F" w:rsidRPr="00E23368">
        <w:rPr>
          <w:sz w:val="24"/>
          <w:szCs w:val="24"/>
          <w:lang w:val="en-US"/>
        </w:rPr>
        <w:t xml:space="preserve"> for </w:t>
      </w:r>
      <w:r w:rsidR="008E04DB" w:rsidRPr="00E23368">
        <w:rPr>
          <w:sz w:val="24"/>
          <w:szCs w:val="24"/>
          <w:lang w:val="en-US"/>
        </w:rPr>
        <w:t xml:space="preserve">B and C </w:t>
      </w:r>
      <w:r w:rsidR="00CC483F" w:rsidRPr="00E23368">
        <w:rPr>
          <w:sz w:val="24"/>
          <w:szCs w:val="24"/>
          <w:lang w:val="en-US"/>
        </w:rPr>
        <w:t>segment</w:t>
      </w:r>
      <w:r w:rsidR="00624BC4" w:rsidRPr="00E23368">
        <w:rPr>
          <w:sz w:val="24"/>
          <w:szCs w:val="24"/>
          <w:lang w:val="en-US"/>
        </w:rPr>
        <w:t>s</w:t>
      </w:r>
      <w:r w:rsidR="00CC483F" w:rsidRPr="00E23368">
        <w:rPr>
          <w:sz w:val="24"/>
          <w:szCs w:val="24"/>
          <w:lang w:val="en-US"/>
        </w:rPr>
        <w:t xml:space="preserve"> a prevalent vertical component rather than the E-W one. It is noteworthy that the results of their inversion recognized three possible </w:t>
      </w:r>
      <w:r w:rsidR="000A4DB7">
        <w:rPr>
          <w:sz w:val="24"/>
          <w:szCs w:val="24"/>
          <w:lang w:val="en-US"/>
        </w:rPr>
        <w:t>sources</w:t>
      </w:r>
      <w:r w:rsidR="00CC483F" w:rsidRPr="00E23368">
        <w:rPr>
          <w:sz w:val="24"/>
          <w:szCs w:val="24"/>
          <w:lang w:val="en-US"/>
        </w:rPr>
        <w:t xml:space="preserve">, roughly corresponding to our </w:t>
      </w:r>
      <w:r w:rsidR="000A4DB7">
        <w:rPr>
          <w:sz w:val="24"/>
          <w:szCs w:val="24"/>
          <w:lang w:val="en-US"/>
        </w:rPr>
        <w:t>observed segmentation</w:t>
      </w:r>
      <w:r w:rsidR="00CC483F" w:rsidRPr="00E23368">
        <w:rPr>
          <w:sz w:val="24"/>
          <w:szCs w:val="24"/>
          <w:lang w:val="en-US"/>
        </w:rPr>
        <w:t>. For segments B and C, they obtained two inclined sources, dipping ca. 6</w:t>
      </w:r>
      <w:r w:rsidR="00522FAE">
        <w:rPr>
          <w:sz w:val="24"/>
          <w:szCs w:val="24"/>
          <w:lang w:val="en-US"/>
        </w:rPr>
        <w:t>0°</w:t>
      </w:r>
      <w:r w:rsidR="00CC483F" w:rsidRPr="00E23368">
        <w:rPr>
          <w:sz w:val="24"/>
          <w:szCs w:val="24"/>
          <w:lang w:val="en-US"/>
        </w:rPr>
        <w:t xml:space="preserve"> to the </w:t>
      </w:r>
      <w:r w:rsidR="00B73400">
        <w:rPr>
          <w:sz w:val="24"/>
          <w:szCs w:val="24"/>
          <w:lang w:val="en-US"/>
        </w:rPr>
        <w:t>east</w:t>
      </w:r>
      <w:r w:rsidR="00CC483F" w:rsidRPr="00E23368">
        <w:rPr>
          <w:sz w:val="24"/>
          <w:szCs w:val="24"/>
          <w:lang w:val="en-US"/>
        </w:rPr>
        <w:t>, with very shallow slip patches.</w:t>
      </w:r>
    </w:p>
    <w:p w14:paraId="7EB39BAB" w14:textId="695AD439" w:rsidR="003131D0" w:rsidRPr="00E23368" w:rsidRDefault="00CC483F" w:rsidP="00E3277C">
      <w:pPr>
        <w:spacing w:line="480" w:lineRule="auto"/>
        <w:rPr>
          <w:sz w:val="24"/>
          <w:szCs w:val="24"/>
          <w:lang w:val="en-US"/>
        </w:rPr>
      </w:pPr>
      <w:r w:rsidRPr="00E23368">
        <w:rPr>
          <w:sz w:val="24"/>
          <w:szCs w:val="24"/>
          <w:lang w:val="en-US"/>
        </w:rPr>
        <w:t xml:space="preserve">These observations suggest that the geometry of the top of basement is the primary factor affecting the orientation of fault slip and strike. The </w:t>
      </w:r>
      <w:r w:rsidR="00B73400">
        <w:rPr>
          <w:sz w:val="24"/>
          <w:szCs w:val="24"/>
          <w:lang w:val="en-US"/>
        </w:rPr>
        <w:t>northeastern</w:t>
      </w:r>
      <w:r w:rsidRPr="00E23368">
        <w:rPr>
          <w:sz w:val="24"/>
          <w:szCs w:val="24"/>
          <w:lang w:val="en-US"/>
        </w:rPr>
        <w:t xml:space="preserve"> block of the fault moved parallel to the average top of basement aspect (</w:t>
      </w:r>
      <w:r w:rsidR="00EE721A">
        <w:rPr>
          <w:sz w:val="24"/>
          <w:szCs w:val="24"/>
          <w:lang w:val="en-US"/>
        </w:rPr>
        <w:t xml:space="preserve">i.e., </w:t>
      </w:r>
      <w:r w:rsidRPr="00E23368">
        <w:rPr>
          <w:sz w:val="24"/>
          <w:szCs w:val="24"/>
          <w:lang w:val="en-US"/>
        </w:rPr>
        <w:t>to the SE</w:t>
      </w:r>
      <w:r w:rsidR="00F700F6" w:rsidRPr="00E23368">
        <w:rPr>
          <w:sz w:val="24"/>
          <w:szCs w:val="24"/>
          <w:lang w:val="en-US"/>
        </w:rPr>
        <w:t xml:space="preserve">) </w:t>
      </w:r>
      <w:r w:rsidRPr="00E23368">
        <w:rPr>
          <w:sz w:val="24"/>
          <w:szCs w:val="24"/>
          <w:lang w:val="en-US"/>
        </w:rPr>
        <w:t>and, locally, the strike of the fault strands is parallel too. The southernmost sector of the segment B, where the fault zone width increases and fault strands gradually rotate from NW-SE to N-S, lies where the top of basement steeply dips to the north, almost opposite to the average slip dip direction. The two sectors of the segment B are clearly clustered also if we consider the strike of fault strands plotted against the aspect of the underlying basement (</w:t>
      </w:r>
      <w:r w:rsidR="00E72F06" w:rsidRPr="00E23368">
        <w:rPr>
          <w:sz w:val="24"/>
          <w:szCs w:val="24"/>
        </w:rPr>
        <w:fldChar w:fldCharType="begin"/>
      </w:r>
      <w:r w:rsidR="00E72F06" w:rsidRPr="00E23368">
        <w:rPr>
          <w:sz w:val="24"/>
          <w:szCs w:val="24"/>
          <w:lang w:val="en-US"/>
        </w:rPr>
        <w:instrText xml:space="preserve"> REF _Ref30177218 \h  \* MERGEFORMAT </w:instrText>
      </w:r>
      <w:r w:rsidR="00E72F06" w:rsidRPr="00E23368">
        <w:rPr>
          <w:sz w:val="24"/>
          <w:szCs w:val="24"/>
        </w:rPr>
      </w:r>
      <w:r w:rsidR="00E72F06" w:rsidRPr="00E23368">
        <w:rPr>
          <w:sz w:val="24"/>
          <w:szCs w:val="24"/>
        </w:rPr>
        <w:fldChar w:fldCharType="separate"/>
      </w:r>
      <w:r w:rsidRPr="00E23368">
        <w:rPr>
          <w:sz w:val="24"/>
          <w:szCs w:val="24"/>
          <w:lang w:val="en-US"/>
        </w:rPr>
        <w:t>Figure 7</w:t>
      </w:r>
      <w:r w:rsidR="00E72F06" w:rsidRPr="00E23368">
        <w:rPr>
          <w:sz w:val="24"/>
          <w:szCs w:val="24"/>
        </w:rPr>
        <w:fldChar w:fldCharType="end"/>
      </w:r>
      <w:r w:rsidRPr="00E23368">
        <w:rPr>
          <w:sz w:val="24"/>
          <w:szCs w:val="24"/>
          <w:lang w:val="en-US"/>
        </w:rPr>
        <w:t xml:space="preserve">a). The strike of fault strands lying on a </w:t>
      </w:r>
      <w:r w:rsidR="00B73400">
        <w:rPr>
          <w:sz w:val="24"/>
          <w:szCs w:val="24"/>
          <w:lang w:val="en-US"/>
        </w:rPr>
        <w:t>north</w:t>
      </w:r>
      <w:r w:rsidRPr="00E23368">
        <w:rPr>
          <w:sz w:val="24"/>
          <w:szCs w:val="24"/>
          <w:lang w:val="en-US"/>
        </w:rPr>
        <w:t xml:space="preserve">-dipping basement ranges between </w:t>
      </w:r>
      <w:r w:rsidR="00B73400">
        <w:rPr>
          <w:sz w:val="24"/>
          <w:szCs w:val="24"/>
          <w:lang w:val="en-US"/>
        </w:rPr>
        <w:t>north</w:t>
      </w:r>
      <w:r w:rsidRPr="00E23368">
        <w:rPr>
          <w:sz w:val="24"/>
          <w:szCs w:val="24"/>
          <w:lang w:val="en-US"/>
        </w:rPr>
        <w:t xml:space="preserve"> and NNW whereas NE to SE trending ground ruptures, dominating in the other sectors, are absent. We </w:t>
      </w:r>
      <w:r w:rsidR="0081661E">
        <w:rPr>
          <w:sz w:val="24"/>
          <w:szCs w:val="24"/>
          <w:lang w:val="en-US"/>
        </w:rPr>
        <w:t>argue</w:t>
      </w:r>
      <w:r w:rsidR="0081661E" w:rsidRPr="00E23368">
        <w:rPr>
          <w:sz w:val="24"/>
          <w:szCs w:val="24"/>
          <w:lang w:val="en-US"/>
        </w:rPr>
        <w:t xml:space="preserve"> </w:t>
      </w:r>
      <w:r w:rsidRPr="00E23368">
        <w:rPr>
          <w:sz w:val="24"/>
          <w:szCs w:val="24"/>
          <w:lang w:val="en-US"/>
        </w:rPr>
        <w:t>that the strong influence of the geometry of the top of the basement on the ground ruptures orientation can be partly ascribed to the fact that this horizon is a particularly weak layer, as suggested also by numerical modeling</w:t>
      </w:r>
      <w:r w:rsidR="00EE721A">
        <w:rPr>
          <w:sz w:val="24"/>
          <w:szCs w:val="24"/>
          <w:lang w:val="en-US"/>
        </w:rPr>
        <w:fldChar w:fldCharType="begin"/>
      </w:r>
      <w:r w:rsidR="00EE721A">
        <w:rPr>
          <w:sz w:val="24"/>
          <w:szCs w:val="24"/>
          <w:lang w:val="en-US"/>
        </w:rPr>
        <w:instrText xml:space="preserve"> ADDIN ZOTERO_ITEM CSL_CITATION {"citationID":"64VlwSpn","properties":{"formattedCitation":"\\super 56\\nosupersub{}","plainCitation":"56","noteIndex":0},"citationItems":[{"id":1168,"uris":["http://zotero.org/users/local/8IzOOrrn/items/HGH3BKEY"],"uri":["http://zotero.org/users/local/8IzOOrrn/items/HGH3BKEY"],"itemData":{"id":1168,"type":"article-journal","container-title":"Journal of volcanology and geothermal research","page":"112-126","title":"Understanding Etna flank instability through numerical models","volume":"251","author":[{"family":"Apuani","given":"Tiziana"},{"family":"Corazzato","given":"Claudia"},{"family":"Merri","given":"Andrea"},{"family":"Tibaldi","given":"Alessandro"}],"issued":{"date-parts":[["2013"]]}}}],"schema":"https://github.com/citation-style-language/schema/raw/master/csl-citation.json"} </w:instrText>
      </w:r>
      <w:r w:rsidR="00EE721A">
        <w:rPr>
          <w:sz w:val="24"/>
          <w:szCs w:val="24"/>
          <w:lang w:val="en-US"/>
        </w:rPr>
        <w:fldChar w:fldCharType="separate"/>
      </w:r>
      <w:r w:rsidR="00EE721A" w:rsidRPr="00EE721A">
        <w:rPr>
          <w:rFonts w:ascii="Calibri" w:hAnsi="Calibri" w:cs="Calibri"/>
          <w:sz w:val="24"/>
          <w:szCs w:val="24"/>
          <w:vertAlign w:val="superscript"/>
          <w:lang w:val="en-US"/>
        </w:rPr>
        <w:t>56</w:t>
      </w:r>
      <w:r w:rsidR="00EE721A">
        <w:rPr>
          <w:sz w:val="24"/>
          <w:szCs w:val="24"/>
          <w:lang w:val="en-US"/>
        </w:rPr>
        <w:fldChar w:fldCharType="end"/>
      </w:r>
      <w:r w:rsidR="00EE721A">
        <w:rPr>
          <w:sz w:val="24"/>
          <w:szCs w:val="24"/>
          <w:lang w:val="en-US"/>
        </w:rPr>
        <w:t xml:space="preserve">, </w:t>
      </w:r>
      <w:r w:rsidRPr="00E23368">
        <w:rPr>
          <w:sz w:val="24"/>
          <w:szCs w:val="24"/>
          <w:lang w:val="en-US"/>
        </w:rPr>
        <w:t>implying a local stress re-orientation</w:t>
      </w:r>
      <w:r w:rsidR="00EE721A">
        <w:rPr>
          <w:sz w:val="24"/>
          <w:szCs w:val="24"/>
          <w:lang w:val="en-US"/>
        </w:rPr>
        <w:fldChar w:fldCharType="begin"/>
      </w:r>
      <w:r w:rsidR="00EE721A">
        <w:rPr>
          <w:sz w:val="24"/>
          <w:szCs w:val="24"/>
          <w:lang w:val="en-US"/>
        </w:rPr>
        <w:instrText xml:space="preserve"> ADDIN ZOTERO_ITEM CSL_CITATION {"citationID":"pJSQpreu","properties":{"formattedCitation":"\\super 57\\nosupersub{}","plainCitation":"57","noteIndex":0},"citationItems":[{"id":1092,"uris":["http://zotero.org/users/local/8IzOOrrn/items/HM49MH7Y"],"uri":["http://zotero.org/users/local/8IzOOrrn/items/HM49MH7Y"],"itemData":{"id":1092,"type":"article-journal","container-title":"Nature","issue":"7121","page":"922-925","title":"Slip on'weak'faults by the rotation of regional stress in the fracture damage zone","volume":"444","author":[{"family":"Faulkner","given":"D. R."},{"family":"Mitchell","given":"T. M."},{"family":"Healy","given":"David"},{"family":"Heap","given":"M. J."}],"issued":{"date-parts":[["2006"]]}}}],"schema":"https://github.com/citation-style-language/schema/raw/master/csl-citation.json"} </w:instrText>
      </w:r>
      <w:r w:rsidR="00EE721A">
        <w:rPr>
          <w:sz w:val="24"/>
          <w:szCs w:val="24"/>
          <w:lang w:val="en-US"/>
        </w:rPr>
        <w:fldChar w:fldCharType="separate"/>
      </w:r>
      <w:r w:rsidR="00EE721A" w:rsidRPr="00EE721A">
        <w:rPr>
          <w:rFonts w:ascii="Calibri" w:hAnsi="Calibri" w:cs="Calibri"/>
          <w:sz w:val="24"/>
          <w:szCs w:val="24"/>
          <w:vertAlign w:val="superscript"/>
          <w:lang w:val="en-US"/>
        </w:rPr>
        <w:t>57</w:t>
      </w:r>
      <w:r w:rsidR="00EE721A">
        <w:rPr>
          <w:sz w:val="24"/>
          <w:szCs w:val="24"/>
          <w:lang w:val="en-US"/>
        </w:rPr>
        <w:fldChar w:fldCharType="end"/>
      </w:r>
      <w:r w:rsidR="00EE721A">
        <w:rPr>
          <w:sz w:val="24"/>
          <w:szCs w:val="24"/>
          <w:lang w:val="en-US"/>
        </w:rPr>
        <w:t>.</w:t>
      </w:r>
    </w:p>
    <w:p w14:paraId="4B67DFD0" w14:textId="3E27AA47" w:rsidR="00292503" w:rsidRPr="00E23368" w:rsidRDefault="00C92802" w:rsidP="00E3277C">
      <w:pPr>
        <w:spacing w:line="480" w:lineRule="auto"/>
        <w:rPr>
          <w:sz w:val="24"/>
          <w:szCs w:val="24"/>
          <w:lang w:val="en-US"/>
        </w:rPr>
      </w:pPr>
      <w:r w:rsidRPr="00E23368">
        <w:rPr>
          <w:sz w:val="24"/>
          <w:szCs w:val="24"/>
          <w:lang w:val="en-US"/>
        </w:rPr>
        <w:t xml:space="preserve">Another factor that can possibly influence the style and characteristics of faulting at surface is the thickness of the volcanic units above the sedimentary basement, if we consider this </w:t>
      </w:r>
      <w:r w:rsidRPr="00E23368">
        <w:rPr>
          <w:sz w:val="24"/>
          <w:szCs w:val="24"/>
          <w:lang w:val="en-US"/>
        </w:rPr>
        <w:lastRenderedPageBreak/>
        <w:t xml:space="preserve">stratigraphic interval as a mechanically constrained layer. </w:t>
      </w:r>
      <w:r w:rsidR="00D22888" w:rsidRPr="00E23368">
        <w:rPr>
          <w:sz w:val="24"/>
          <w:szCs w:val="24"/>
          <w:lang w:val="en-US"/>
        </w:rPr>
        <w:t xml:space="preserve">We calculated the thickness of the volcanic </w:t>
      </w:r>
      <w:r w:rsidR="008F48BD" w:rsidRPr="00E23368">
        <w:rPr>
          <w:sz w:val="24"/>
          <w:szCs w:val="24"/>
          <w:lang w:val="en-US"/>
        </w:rPr>
        <w:t>pile</w:t>
      </w:r>
      <w:r w:rsidR="00D22888" w:rsidRPr="00E23368">
        <w:rPr>
          <w:sz w:val="24"/>
          <w:szCs w:val="24"/>
          <w:lang w:val="en-US"/>
        </w:rPr>
        <w:t xml:space="preserve"> as the difference between a DTM and the top of basement surface.</w:t>
      </w:r>
      <w:r w:rsidR="00CC483F" w:rsidRPr="00E23368">
        <w:rPr>
          <w:sz w:val="24"/>
          <w:szCs w:val="24"/>
          <w:lang w:val="en-US"/>
        </w:rPr>
        <w:t xml:space="preserve"> </w:t>
      </w:r>
      <w:r w:rsidR="00D22888" w:rsidRPr="00E23368">
        <w:rPr>
          <w:sz w:val="24"/>
          <w:szCs w:val="24"/>
          <w:lang w:val="en-US"/>
        </w:rPr>
        <w:t xml:space="preserve">We found that displacement of ground ruptures is </w:t>
      </w:r>
      <w:r w:rsidR="0081661E">
        <w:rPr>
          <w:sz w:val="24"/>
          <w:szCs w:val="24"/>
          <w:lang w:val="en-US"/>
        </w:rPr>
        <w:t>controlled by</w:t>
      </w:r>
      <w:r w:rsidR="00D22888" w:rsidRPr="00E23368">
        <w:rPr>
          <w:sz w:val="24"/>
          <w:szCs w:val="24"/>
          <w:lang w:val="en-US"/>
        </w:rPr>
        <w:t xml:space="preserve"> the thickness of the volcanic</w:t>
      </w:r>
      <w:r w:rsidR="00DE02EA" w:rsidRPr="00E23368">
        <w:rPr>
          <w:sz w:val="24"/>
          <w:szCs w:val="24"/>
          <w:lang w:val="en-US"/>
        </w:rPr>
        <w:t xml:space="preserve"> units</w:t>
      </w:r>
      <w:r w:rsidR="00D22888" w:rsidRPr="00E23368">
        <w:rPr>
          <w:sz w:val="24"/>
          <w:szCs w:val="24"/>
          <w:lang w:val="en-US"/>
        </w:rPr>
        <w:t xml:space="preserve">, with a maximum slip along the </w:t>
      </w:r>
      <w:r w:rsidR="00DE02EA" w:rsidRPr="00E23368">
        <w:rPr>
          <w:sz w:val="24"/>
          <w:szCs w:val="24"/>
          <w:lang w:val="en-US"/>
        </w:rPr>
        <w:t>s</w:t>
      </w:r>
      <w:r w:rsidR="00D22888" w:rsidRPr="00E23368">
        <w:rPr>
          <w:sz w:val="24"/>
          <w:szCs w:val="24"/>
          <w:lang w:val="en-US"/>
        </w:rPr>
        <w:t>egment B</w:t>
      </w:r>
      <w:r w:rsidR="008E04DB" w:rsidRPr="00E23368">
        <w:rPr>
          <w:sz w:val="24"/>
          <w:szCs w:val="24"/>
          <w:lang w:val="en-US"/>
        </w:rPr>
        <w:t>,</w:t>
      </w:r>
      <w:r w:rsidR="00D22888" w:rsidRPr="00E23368">
        <w:rPr>
          <w:sz w:val="24"/>
          <w:szCs w:val="24"/>
          <w:lang w:val="en-US"/>
        </w:rPr>
        <w:t xml:space="preserve"> where the </w:t>
      </w:r>
      <w:r w:rsidR="00DE02EA" w:rsidRPr="00E23368">
        <w:rPr>
          <w:sz w:val="24"/>
          <w:szCs w:val="24"/>
          <w:lang w:val="en-US"/>
        </w:rPr>
        <w:t>depression depocenter is located (</w:t>
      </w:r>
      <w:r w:rsidR="00E72F06" w:rsidRPr="00E23368">
        <w:rPr>
          <w:sz w:val="24"/>
          <w:szCs w:val="24"/>
        </w:rPr>
        <w:fldChar w:fldCharType="begin"/>
      </w:r>
      <w:r w:rsidR="00E72F06" w:rsidRPr="00522FAE">
        <w:rPr>
          <w:lang w:val="en-US"/>
        </w:rPr>
        <w:instrText xml:space="preserve"> REF _Ref30177218 \h  \* MERGEFORMAT </w:instrText>
      </w:r>
      <w:r w:rsidR="00E72F06" w:rsidRPr="00E23368">
        <w:rPr>
          <w:sz w:val="24"/>
          <w:szCs w:val="24"/>
        </w:rPr>
      </w:r>
      <w:r w:rsidR="00E72F06" w:rsidRPr="00E23368">
        <w:rPr>
          <w:sz w:val="24"/>
          <w:szCs w:val="24"/>
        </w:rPr>
        <w:fldChar w:fldCharType="separate"/>
      </w:r>
      <w:r w:rsidR="00CC483F" w:rsidRPr="00E23368">
        <w:rPr>
          <w:sz w:val="24"/>
          <w:szCs w:val="24"/>
          <w:lang w:val="en-US"/>
        </w:rPr>
        <w:t>Figure 7</w:t>
      </w:r>
      <w:r w:rsidR="00E72F06" w:rsidRPr="00E23368">
        <w:rPr>
          <w:sz w:val="24"/>
          <w:szCs w:val="24"/>
        </w:rPr>
        <w:fldChar w:fldCharType="end"/>
      </w:r>
      <w:r w:rsidR="003A42E4" w:rsidRPr="00E23368">
        <w:rPr>
          <w:sz w:val="24"/>
          <w:szCs w:val="24"/>
          <w:lang w:val="en-US"/>
        </w:rPr>
        <w:t>b</w:t>
      </w:r>
      <w:r w:rsidR="00DE02EA" w:rsidRPr="00E23368">
        <w:rPr>
          <w:sz w:val="24"/>
          <w:szCs w:val="24"/>
          <w:lang w:val="en-US"/>
        </w:rPr>
        <w:t>).</w:t>
      </w:r>
      <w:r w:rsidR="008E04DB" w:rsidRPr="00E23368">
        <w:rPr>
          <w:sz w:val="24"/>
          <w:szCs w:val="24"/>
          <w:lang w:val="en-US"/>
        </w:rPr>
        <w:t xml:space="preserve"> Comparable values are recorded along segment A and</w:t>
      </w:r>
      <w:r w:rsidR="00DE02EA" w:rsidRPr="00E23368">
        <w:rPr>
          <w:sz w:val="24"/>
          <w:szCs w:val="24"/>
          <w:lang w:val="en-US"/>
        </w:rPr>
        <w:t xml:space="preserve"> </w:t>
      </w:r>
      <w:r w:rsidR="008E04DB" w:rsidRPr="00E23368">
        <w:rPr>
          <w:sz w:val="24"/>
          <w:szCs w:val="24"/>
          <w:lang w:val="en-US"/>
        </w:rPr>
        <w:t>m</w:t>
      </w:r>
      <w:r w:rsidR="00DE02EA" w:rsidRPr="00E23368">
        <w:rPr>
          <w:sz w:val="24"/>
          <w:szCs w:val="24"/>
          <w:lang w:val="en-US"/>
        </w:rPr>
        <w:t>inimum slip is associated with segment C</w:t>
      </w:r>
      <w:r w:rsidR="008E04DB" w:rsidRPr="00E23368">
        <w:rPr>
          <w:sz w:val="24"/>
          <w:szCs w:val="24"/>
          <w:lang w:val="en-US"/>
        </w:rPr>
        <w:t>.</w:t>
      </w:r>
    </w:p>
    <w:p w14:paraId="6B020F98" w14:textId="77777777" w:rsidR="00AB3776" w:rsidRPr="004814DF" w:rsidRDefault="009E6758" w:rsidP="00E3277C">
      <w:pPr>
        <w:pStyle w:val="Titolo1"/>
        <w:spacing w:line="480" w:lineRule="auto"/>
        <w:rPr>
          <w:lang w:val="en-US"/>
        </w:rPr>
      </w:pPr>
      <w:r w:rsidRPr="0063355F">
        <w:rPr>
          <w:lang w:val="en-US"/>
        </w:rPr>
        <w:t>Conclusions</w:t>
      </w:r>
    </w:p>
    <w:p w14:paraId="491D1CAD" w14:textId="11243633" w:rsidR="00AB3776" w:rsidRPr="00E23368" w:rsidRDefault="00B73400" w:rsidP="00E3277C">
      <w:pPr>
        <w:spacing w:line="480" w:lineRule="auto"/>
        <w:rPr>
          <w:sz w:val="24"/>
          <w:szCs w:val="24"/>
          <w:lang w:val="en-US"/>
        </w:rPr>
      </w:pPr>
      <w:r>
        <w:rPr>
          <w:sz w:val="24"/>
          <w:szCs w:val="24"/>
          <w:lang w:val="en-US"/>
        </w:rPr>
        <w:t>Here, w</w:t>
      </w:r>
      <w:r w:rsidR="00AB3776" w:rsidRPr="00E23368">
        <w:rPr>
          <w:sz w:val="24"/>
          <w:szCs w:val="24"/>
          <w:lang w:val="en-US"/>
        </w:rPr>
        <w:t>e document</w:t>
      </w:r>
      <w:r w:rsidR="0081661E" w:rsidRPr="00E23368">
        <w:rPr>
          <w:sz w:val="24"/>
          <w:szCs w:val="24"/>
          <w:lang w:val="en-US"/>
        </w:rPr>
        <w:t xml:space="preserve"> and interpret the </w:t>
      </w:r>
      <w:r w:rsidR="00AB3776" w:rsidRPr="00E23368">
        <w:rPr>
          <w:sz w:val="24"/>
          <w:szCs w:val="24"/>
          <w:lang w:val="en-US"/>
        </w:rPr>
        <w:t xml:space="preserve">detailed mapping of the ground ruptures associated </w:t>
      </w:r>
      <w:r>
        <w:rPr>
          <w:sz w:val="24"/>
          <w:szCs w:val="24"/>
          <w:lang w:val="en-US"/>
        </w:rPr>
        <w:t>to</w:t>
      </w:r>
      <w:r w:rsidR="00AB3776" w:rsidRPr="00E23368">
        <w:rPr>
          <w:sz w:val="24"/>
          <w:szCs w:val="24"/>
          <w:lang w:val="en-US"/>
        </w:rPr>
        <w:t xml:space="preserve"> the Dec</w:t>
      </w:r>
      <w:r w:rsidR="00165F2A" w:rsidRPr="00E23368">
        <w:rPr>
          <w:sz w:val="24"/>
          <w:szCs w:val="24"/>
          <w:lang w:val="en-US"/>
        </w:rPr>
        <w:t>ember</w:t>
      </w:r>
      <w:r w:rsidR="00AB3776" w:rsidRPr="00E23368">
        <w:rPr>
          <w:sz w:val="24"/>
          <w:szCs w:val="24"/>
          <w:lang w:val="en-US"/>
        </w:rPr>
        <w:t xml:space="preserve"> 26, 2018</w:t>
      </w:r>
      <w:r w:rsidR="00165F2A" w:rsidRPr="00E23368">
        <w:rPr>
          <w:sz w:val="24"/>
          <w:szCs w:val="24"/>
          <w:lang w:val="en-US"/>
        </w:rPr>
        <w:t>,</w:t>
      </w:r>
      <w:r w:rsidR="00AB3776" w:rsidRPr="00E23368">
        <w:rPr>
          <w:sz w:val="24"/>
          <w:szCs w:val="24"/>
          <w:lang w:val="en-US"/>
        </w:rPr>
        <w:t xml:space="preserve"> </w:t>
      </w:r>
      <w:proofErr w:type="spellStart"/>
      <w:r w:rsidR="00AB3776" w:rsidRPr="00E23368">
        <w:rPr>
          <w:sz w:val="24"/>
          <w:szCs w:val="24"/>
          <w:lang w:val="en-US"/>
        </w:rPr>
        <w:t>Fleri</w:t>
      </w:r>
      <w:proofErr w:type="spellEnd"/>
      <w:r w:rsidR="00AB3776" w:rsidRPr="00E23368">
        <w:rPr>
          <w:sz w:val="24"/>
          <w:szCs w:val="24"/>
          <w:lang w:val="en-US"/>
        </w:rPr>
        <w:t xml:space="preserve"> earthquake</w:t>
      </w:r>
      <w:r w:rsidR="0081661E" w:rsidRPr="00E23368">
        <w:rPr>
          <w:sz w:val="24"/>
          <w:szCs w:val="24"/>
          <w:lang w:val="en-US"/>
        </w:rPr>
        <w:t xml:space="preserve">, also based on </w:t>
      </w:r>
      <w:r w:rsidR="00AB3776" w:rsidRPr="00E23368">
        <w:rPr>
          <w:sz w:val="24"/>
          <w:szCs w:val="24"/>
          <w:lang w:val="en-US"/>
        </w:rPr>
        <w:t xml:space="preserve">a </w:t>
      </w:r>
      <w:r w:rsidR="0081661E" w:rsidRPr="00E23368">
        <w:rPr>
          <w:sz w:val="24"/>
          <w:szCs w:val="24"/>
          <w:lang w:val="en-US"/>
        </w:rPr>
        <w:t xml:space="preserve">high-resolution </w:t>
      </w:r>
      <w:r w:rsidR="00AB3776" w:rsidRPr="00E23368">
        <w:rPr>
          <w:sz w:val="24"/>
          <w:szCs w:val="24"/>
          <w:lang w:val="en-US"/>
        </w:rPr>
        <w:t xml:space="preserve">dataset of </w:t>
      </w:r>
      <w:r>
        <w:rPr>
          <w:sz w:val="24"/>
          <w:szCs w:val="24"/>
          <w:lang w:val="en-US"/>
        </w:rPr>
        <w:t xml:space="preserve">detailed </w:t>
      </w:r>
      <w:r w:rsidR="00AB3776" w:rsidRPr="00E23368">
        <w:rPr>
          <w:sz w:val="24"/>
          <w:szCs w:val="24"/>
          <w:lang w:val="en-US"/>
        </w:rPr>
        <w:t xml:space="preserve">structural </w:t>
      </w:r>
      <w:r w:rsidR="0081661E" w:rsidRPr="00E23368">
        <w:rPr>
          <w:sz w:val="24"/>
          <w:szCs w:val="24"/>
          <w:lang w:val="en-US"/>
        </w:rPr>
        <w:t xml:space="preserve">measurement of </w:t>
      </w:r>
      <w:r w:rsidR="00AB3776" w:rsidRPr="00E23368">
        <w:rPr>
          <w:sz w:val="24"/>
          <w:szCs w:val="24"/>
          <w:lang w:val="en-US"/>
        </w:rPr>
        <w:t>fault slip and orientation of fault strands.</w:t>
      </w:r>
    </w:p>
    <w:p w14:paraId="7CE1E665" w14:textId="7BF1C7CD" w:rsidR="00AB3776" w:rsidRPr="00E23368" w:rsidRDefault="00AB3776" w:rsidP="00E3277C">
      <w:pPr>
        <w:spacing w:line="480" w:lineRule="auto"/>
        <w:rPr>
          <w:sz w:val="24"/>
          <w:szCs w:val="24"/>
          <w:lang w:val="en-US"/>
        </w:rPr>
      </w:pPr>
      <w:r w:rsidRPr="00E23368">
        <w:rPr>
          <w:sz w:val="24"/>
          <w:szCs w:val="24"/>
          <w:lang w:val="en-US"/>
        </w:rPr>
        <w:t xml:space="preserve">Our observations on the </w:t>
      </w:r>
      <w:r w:rsidR="0081661E" w:rsidRPr="00E23368">
        <w:rPr>
          <w:sz w:val="24"/>
          <w:szCs w:val="24"/>
          <w:lang w:val="en-US"/>
        </w:rPr>
        <w:t xml:space="preserve">amount </w:t>
      </w:r>
      <w:r w:rsidRPr="00E23368">
        <w:rPr>
          <w:sz w:val="24"/>
          <w:szCs w:val="24"/>
          <w:lang w:val="en-US"/>
        </w:rPr>
        <w:t>and sense of movement at surface are consistent with the model of a block sliding to the ESE and detached at shallow levels above</w:t>
      </w:r>
      <w:r w:rsidR="0081661E" w:rsidRPr="00E23368">
        <w:rPr>
          <w:sz w:val="24"/>
          <w:szCs w:val="24"/>
          <w:lang w:val="en-US"/>
        </w:rPr>
        <w:t xml:space="preserve"> the </w:t>
      </w:r>
      <w:proofErr w:type="spellStart"/>
      <w:r w:rsidR="0081661E" w:rsidRPr="00E23368">
        <w:rPr>
          <w:rFonts w:eastAsia="Times New Roman" w:cstheme="minorHAnsi"/>
          <w:color w:val="212121"/>
          <w:sz w:val="24"/>
          <w:szCs w:val="24"/>
          <w:lang w:val="en-US"/>
        </w:rPr>
        <w:t>Argille</w:t>
      </w:r>
      <w:proofErr w:type="spellEnd"/>
      <w:r w:rsidR="0081661E" w:rsidRPr="00E23368">
        <w:rPr>
          <w:rFonts w:eastAsia="Times New Roman" w:cstheme="minorHAnsi"/>
          <w:color w:val="212121"/>
          <w:sz w:val="24"/>
          <w:szCs w:val="24"/>
          <w:lang w:val="en-US"/>
        </w:rPr>
        <w:t xml:space="preserve"> </w:t>
      </w:r>
      <w:r w:rsidR="00B73400">
        <w:rPr>
          <w:rFonts w:eastAsia="Times New Roman" w:cstheme="minorHAnsi"/>
          <w:color w:val="212121"/>
          <w:sz w:val="24"/>
          <w:szCs w:val="24"/>
          <w:lang w:val="en-US"/>
        </w:rPr>
        <w:t>G</w:t>
      </w:r>
      <w:r w:rsidR="0081661E" w:rsidRPr="00E23368">
        <w:rPr>
          <w:rFonts w:eastAsia="Times New Roman" w:cstheme="minorHAnsi"/>
          <w:color w:val="212121"/>
          <w:sz w:val="24"/>
          <w:szCs w:val="24"/>
          <w:lang w:val="en-US"/>
        </w:rPr>
        <w:t>rigio</w:t>
      </w:r>
      <w:r w:rsidR="00B73400">
        <w:rPr>
          <w:rFonts w:eastAsia="Times New Roman" w:cstheme="minorHAnsi"/>
          <w:color w:val="212121"/>
          <w:sz w:val="24"/>
          <w:szCs w:val="24"/>
          <w:lang w:val="en-US"/>
        </w:rPr>
        <w:t xml:space="preserve"> </w:t>
      </w:r>
      <w:proofErr w:type="spellStart"/>
      <w:r w:rsidR="00B73400">
        <w:rPr>
          <w:rFonts w:eastAsia="Times New Roman" w:cstheme="minorHAnsi"/>
          <w:color w:val="212121"/>
          <w:sz w:val="24"/>
          <w:szCs w:val="24"/>
          <w:lang w:val="en-US"/>
        </w:rPr>
        <w:t>A</w:t>
      </w:r>
      <w:r w:rsidR="0081661E" w:rsidRPr="00E23368">
        <w:rPr>
          <w:rFonts w:eastAsia="Times New Roman" w:cstheme="minorHAnsi"/>
          <w:color w:val="212121"/>
          <w:sz w:val="24"/>
          <w:szCs w:val="24"/>
          <w:lang w:val="en-US"/>
        </w:rPr>
        <w:t>zzurre</w:t>
      </w:r>
      <w:proofErr w:type="spellEnd"/>
      <w:r w:rsidR="0081661E" w:rsidRPr="00E23368">
        <w:rPr>
          <w:rFonts w:eastAsia="Times New Roman" w:cstheme="minorHAnsi"/>
          <w:color w:val="212121"/>
          <w:sz w:val="24"/>
          <w:szCs w:val="24"/>
          <w:lang w:val="en-US"/>
        </w:rPr>
        <w:t xml:space="preserve"> Fm.,</w:t>
      </w:r>
      <w:r w:rsidRPr="00E23368">
        <w:rPr>
          <w:sz w:val="24"/>
          <w:szCs w:val="24"/>
          <w:lang w:val="en-US"/>
        </w:rPr>
        <w:t xml:space="preserve"> a weak layer underlying the volcanic complex</w:t>
      </w:r>
      <w:r w:rsidR="00EE721A">
        <w:rPr>
          <w:sz w:val="24"/>
          <w:szCs w:val="24"/>
          <w:lang w:val="en-US"/>
        </w:rPr>
        <w:fldChar w:fldCharType="begin"/>
      </w:r>
      <w:r w:rsidR="00EE721A">
        <w:rPr>
          <w:sz w:val="24"/>
          <w:szCs w:val="24"/>
          <w:lang w:val="en-US"/>
        </w:rPr>
        <w:instrText xml:space="preserve"> ADDIN ZOTERO_ITEM CSL_CITATION {"citationID":"pcGkz1fE","properties":{"formattedCitation":"\\super 30,58,59\\nosupersub{}","plainCitation":"30,58,59","noteIndex":0},"citationItems":[{"id":1075,"uris":["http://zotero.org/users/local/8IzOOrrn/items/JXPBIKXQ"],"uri":["http://zotero.org/users/local/8IzOOrrn/items/JXPBIKXQ"],"itemData":{"id":1075,"type":"article-journal","container-title":"Geochemistry, Geophysics, Geosystems","issue":"2","title":"Structural assessment of Mount Etna volcano from Permanent Scatterers analysis","volume":"12","author":[{"family":"Bonforte","given":"Alessandro"},{"family":"Guglielmino","given":"Francesco"},{"family":"Coltelli","given":"Mauro"},{"family":"Ferretti","given":"Alessandro"},{"family":"Puglisi","given":"Giuseppe"}],"issued":{"date-parts":[["2011"]]}}},{"id":1082,"uris":["http://zotero.org/users/local/8IzOOrrn/items/X9CTW7DJ"],"uri":["http://zotero.org/users/local/8IzOOrrn/items/X9CTW7DJ"],"itemData":{"id":1082,"type":"article-journal","container-title":"Boll. Acc. Gioenia Sc. Nat","issue":"346","page":"253-285","title":"Aspetti geomorfologici legati ad attività sismica su vulcani attivi: il basso versante orientale dell’Etna come modello di studio","volume":"27","author":[{"family":"Carveni","given":"P."},{"family":"Bella","given":"D."}],"issued":{"date-parts":[["1994"]]}}},{"id":1084,"uris":["http://zotero.org/users/local/8IzOOrrn/items/L7J8JH73"],"uri":["http://zotero.org/users/local/8IzOOrrn/items/L7J8JH73"],"itemData":{"id":1084,"type":"article-journal","container-title":"Geografia fisica e dinamica quaternaria","issue":"1","page":"43-49","title":"Aspetti geomorfologici e sismologici connessia a fenomeni di tettonica gravitativa nel basso versante orientale dell'Etna","volume":"20","author":[{"family":"Carveni","given":"P."},{"family":"Filetti","given":"G."},{"family":"Bella","given":"D."}],"issued":{"date-parts":[["1997"]]}}}],"schema":"https://github.com/citation-style-language/schema/raw/master/csl-citation.json"} </w:instrText>
      </w:r>
      <w:r w:rsidR="00EE721A">
        <w:rPr>
          <w:sz w:val="24"/>
          <w:szCs w:val="24"/>
          <w:lang w:val="en-US"/>
        </w:rPr>
        <w:fldChar w:fldCharType="separate"/>
      </w:r>
      <w:r w:rsidR="00EE721A" w:rsidRPr="00EE721A">
        <w:rPr>
          <w:rFonts w:ascii="Calibri" w:hAnsi="Calibri" w:cs="Calibri"/>
          <w:sz w:val="24"/>
          <w:szCs w:val="24"/>
          <w:vertAlign w:val="superscript"/>
          <w:lang w:val="en-US"/>
        </w:rPr>
        <w:t>30,58,59</w:t>
      </w:r>
      <w:r w:rsidR="00EE721A">
        <w:rPr>
          <w:sz w:val="24"/>
          <w:szCs w:val="24"/>
          <w:lang w:val="en-US"/>
        </w:rPr>
        <w:fldChar w:fldCharType="end"/>
      </w:r>
      <w:r w:rsidRPr="00E23368">
        <w:rPr>
          <w:sz w:val="24"/>
          <w:szCs w:val="24"/>
          <w:lang w:val="en-US"/>
        </w:rPr>
        <w:t xml:space="preserve">. Seismological data indicate a </w:t>
      </w:r>
      <w:r w:rsidR="00A17226" w:rsidRPr="00E23368">
        <w:rPr>
          <w:sz w:val="24"/>
          <w:szCs w:val="24"/>
          <w:lang w:val="en-US"/>
        </w:rPr>
        <w:t xml:space="preserve">less than 1 km </w:t>
      </w:r>
      <w:proofErr w:type="spellStart"/>
      <w:r w:rsidRPr="00E23368">
        <w:rPr>
          <w:sz w:val="24"/>
          <w:szCs w:val="24"/>
          <w:lang w:val="en-US"/>
        </w:rPr>
        <w:t>hypocentral</w:t>
      </w:r>
      <w:proofErr w:type="spellEnd"/>
      <w:r w:rsidRPr="00E23368">
        <w:rPr>
          <w:sz w:val="24"/>
          <w:szCs w:val="24"/>
          <w:lang w:val="en-US"/>
        </w:rPr>
        <w:t xml:space="preserve"> depth. It is noteworthy that </w:t>
      </w:r>
      <w:r w:rsidR="00B73400">
        <w:rPr>
          <w:sz w:val="24"/>
          <w:szCs w:val="24"/>
          <w:lang w:val="en-US"/>
        </w:rPr>
        <w:t xml:space="preserve">also </w:t>
      </w:r>
      <w:r w:rsidRPr="00E23368">
        <w:rPr>
          <w:sz w:val="24"/>
          <w:szCs w:val="24"/>
          <w:lang w:val="en-US"/>
        </w:rPr>
        <w:t>the inversion of</w:t>
      </w:r>
      <w:r w:rsidR="00B73400">
        <w:rPr>
          <w:sz w:val="24"/>
          <w:szCs w:val="24"/>
          <w:lang w:val="en-US"/>
        </w:rPr>
        <w:t xml:space="preserve"> the</w:t>
      </w:r>
      <w:r w:rsidRPr="00E23368">
        <w:rPr>
          <w:sz w:val="24"/>
          <w:szCs w:val="24"/>
          <w:lang w:val="en-US"/>
        </w:rPr>
        <w:t xml:space="preserve"> </w:t>
      </w:r>
      <w:proofErr w:type="spellStart"/>
      <w:r w:rsidRPr="00E23368">
        <w:rPr>
          <w:sz w:val="24"/>
          <w:szCs w:val="24"/>
          <w:lang w:val="en-US"/>
        </w:rPr>
        <w:t>InSAR</w:t>
      </w:r>
      <w:proofErr w:type="spellEnd"/>
      <w:r w:rsidRPr="00E23368">
        <w:rPr>
          <w:sz w:val="24"/>
          <w:szCs w:val="24"/>
          <w:lang w:val="en-US"/>
        </w:rPr>
        <w:t>-detected ground deformation</w:t>
      </w:r>
      <w:r w:rsidR="00562938">
        <w:rPr>
          <w:sz w:val="24"/>
          <w:szCs w:val="24"/>
          <w:lang w:val="en-US"/>
        </w:rPr>
        <w:fldChar w:fldCharType="begin"/>
      </w:r>
      <w:r w:rsidR="00562938">
        <w:rPr>
          <w:sz w:val="24"/>
          <w:szCs w:val="24"/>
          <w:lang w:val="en-US"/>
        </w:rPr>
        <w:instrText xml:space="preserve"> ADDIN ZOTERO_ITEM CSL_CITATION {"citationID":"2kmbbmZ9","properties":{"formattedCitation":"\\super 5\\nosupersub{}","plainCitation":"5","noteIndex":0},"citationItems":[{"id":745,"uris":["http://zotero.org/users/local/8IzOOrrn/items/WAH95W6W"],"uri":["http://zotero.org/users/local/8IzOOrrn/items/WAH95W6W"],"itemData":{"id":745,"type":"article-journal","abstract":"We investigate the 24-27 December 2018 eruption of Mt. Etna occurred from fissures located on the volcano eastern flank and accompanied by a seismic swarm, which was triggered by the magma intrusion and continued for weeks after the end of the eruption. Moreover, this swarm involved some of the shallow volcano-tectonic structures located on the Mt. Etna flanks and culminated on 26 December with the strongest event (ML 4.8), occurred along the Fiandaca Fault. In this work, we analyse seismological data and Sentinel-1 DInSAR measurements, the latter inverted through analytical modelling. Our results suggest that a dike source intruded, promoting the opening of the eruptive fissures fed by a shallower dike. Moreover, our findings indicate that the activation of faults in different sectors of the volcano may be considered as a response to accommodate the deformations induced by the magma volumes injection.","container-title":"Geophysical Research Letters","DOI":"10.1029/2019GL082467","ISSN":"1944-8007","issue":"11","language":"en","page":"5817-5827","source":"Wiley Online Library","title":"DInSAR analysis and analytical modelling of Mt. Etna displacements: the December 2018 volcano-tectonic crisis","title-short":"DInSAR analysis and analytical modelling of Mt. Etna displacements","volume":"46","author":[{"family":"De Novellis","given":"V."},{"family":"Atzori","given":"S."},{"family":"De Luca","given":"C."},{"family":"Manzo","given":"M."},{"family":"Valerio","given":"E."},{"family":"Bonano","given":"M."},{"family":"Cardaci","given":"C."},{"family":"Castaldo","given":"R."},{"family":"Di Bucci","given":"D."},{"family":"Manunta","given":"M."},{"family":"Onorato","given":"G."},{"family":"Pepe","given":"S."},{"family":"Solaro","given":"G."},{"family":"Tizzani","given":"P."},{"family":"Zinno","given":"I."},{"family":"Neri","given":"M."},{"family":"Lanari","given":"R."},{"family":"Casu","given":"F."}],"issued":{"date-parts":[["2019",6,16]]}}}],"schema":"https://github.com/citation-style-language/schema/raw/master/csl-citation.json"} </w:instrText>
      </w:r>
      <w:r w:rsidR="00562938">
        <w:rPr>
          <w:sz w:val="24"/>
          <w:szCs w:val="24"/>
          <w:lang w:val="en-US"/>
        </w:rPr>
        <w:fldChar w:fldCharType="separate"/>
      </w:r>
      <w:r w:rsidR="00562938" w:rsidRPr="00EE721A">
        <w:rPr>
          <w:rFonts w:ascii="Calibri" w:hAnsi="Calibri" w:cs="Calibri"/>
          <w:sz w:val="24"/>
          <w:szCs w:val="24"/>
          <w:vertAlign w:val="superscript"/>
          <w:lang w:val="en-US"/>
        </w:rPr>
        <w:t>5</w:t>
      </w:r>
      <w:r w:rsidR="00562938">
        <w:rPr>
          <w:sz w:val="24"/>
          <w:szCs w:val="24"/>
          <w:lang w:val="en-US"/>
        </w:rPr>
        <w:fldChar w:fldCharType="end"/>
      </w:r>
      <w:r w:rsidRPr="00E23368">
        <w:rPr>
          <w:sz w:val="24"/>
          <w:szCs w:val="24"/>
          <w:lang w:val="en-US"/>
        </w:rPr>
        <w:t xml:space="preserve"> results in a shallow source with an estimated fault slip of 60-70 cm located mainly at a depth of ca. 700 m</w:t>
      </w:r>
      <w:r w:rsidR="00EE721A">
        <w:rPr>
          <w:sz w:val="24"/>
          <w:szCs w:val="24"/>
          <w:lang w:val="en-US"/>
        </w:rPr>
        <w:t xml:space="preserve"> or, conservatory,</w:t>
      </w:r>
      <w:r w:rsidRPr="00E23368">
        <w:rPr>
          <w:sz w:val="24"/>
          <w:szCs w:val="24"/>
          <w:lang w:val="en-US"/>
        </w:rPr>
        <w:t xml:space="preserve"> in a range of 400 – 1000 </w:t>
      </w:r>
      <w:r w:rsidR="00EE721A">
        <w:rPr>
          <w:sz w:val="24"/>
          <w:szCs w:val="24"/>
          <w:lang w:val="en-US"/>
        </w:rPr>
        <w:t>m</w:t>
      </w:r>
      <w:r w:rsidR="00562938">
        <w:rPr>
          <w:sz w:val="24"/>
          <w:szCs w:val="24"/>
          <w:lang w:val="en-US"/>
        </w:rPr>
        <w:t xml:space="preserve"> </w:t>
      </w:r>
      <w:r w:rsidRPr="00E23368">
        <w:rPr>
          <w:sz w:val="24"/>
          <w:szCs w:val="24"/>
          <w:lang w:val="en-US"/>
        </w:rPr>
        <w:t xml:space="preserve"> </w:t>
      </w:r>
      <w:r w:rsidR="00EE721A">
        <w:rPr>
          <w:sz w:val="24"/>
          <w:szCs w:val="24"/>
          <w:lang w:val="en-US"/>
        </w:rPr>
        <w:t>(</w:t>
      </w:r>
      <w:r w:rsidRPr="00E23368">
        <w:rPr>
          <w:sz w:val="24"/>
          <w:szCs w:val="24"/>
          <w:lang w:val="en-US"/>
        </w:rPr>
        <w:t xml:space="preserve">i.e., corresponding to the thickness of the volcanic </w:t>
      </w:r>
      <w:r w:rsidR="007C22BC" w:rsidRPr="00E23368">
        <w:rPr>
          <w:sz w:val="24"/>
          <w:szCs w:val="24"/>
          <w:lang w:val="en-US"/>
        </w:rPr>
        <w:t xml:space="preserve">pile </w:t>
      </w:r>
      <w:r w:rsidRPr="00E23368">
        <w:rPr>
          <w:sz w:val="24"/>
          <w:szCs w:val="24"/>
          <w:lang w:val="en-US"/>
        </w:rPr>
        <w:t>at the epicentral location</w:t>
      </w:r>
      <w:r w:rsidR="00EE721A">
        <w:rPr>
          <w:sz w:val="24"/>
          <w:szCs w:val="24"/>
          <w:lang w:val="en-US"/>
        </w:rPr>
        <w:t>)</w:t>
      </w:r>
      <w:r w:rsidRPr="00E23368">
        <w:rPr>
          <w:sz w:val="24"/>
          <w:szCs w:val="24"/>
          <w:lang w:val="en-US"/>
        </w:rPr>
        <w:t>.</w:t>
      </w:r>
    </w:p>
    <w:p w14:paraId="0150B0D3" w14:textId="5B8A9128" w:rsidR="004814DF" w:rsidRPr="00E23368" w:rsidRDefault="00AB3776" w:rsidP="00E3277C">
      <w:pPr>
        <w:spacing w:line="480" w:lineRule="auto"/>
        <w:rPr>
          <w:sz w:val="24"/>
          <w:szCs w:val="24"/>
          <w:lang w:val="en-US"/>
        </w:rPr>
      </w:pPr>
      <w:r w:rsidRPr="00E23368">
        <w:rPr>
          <w:sz w:val="24"/>
          <w:szCs w:val="24"/>
          <w:lang w:val="en-US"/>
        </w:rPr>
        <w:t xml:space="preserve">By means of a GIS approach, we spatially compare structural data </w:t>
      </w:r>
      <w:r w:rsidR="00D44474">
        <w:rPr>
          <w:sz w:val="24"/>
          <w:szCs w:val="24"/>
          <w:lang w:val="en-US"/>
        </w:rPr>
        <w:t xml:space="preserve">on surface fault rupture </w:t>
      </w:r>
      <w:r w:rsidRPr="00E23368">
        <w:rPr>
          <w:sz w:val="24"/>
          <w:szCs w:val="24"/>
          <w:lang w:val="en-US"/>
        </w:rPr>
        <w:t xml:space="preserve">with </w:t>
      </w:r>
      <w:r w:rsidR="00B73400">
        <w:rPr>
          <w:sz w:val="24"/>
          <w:szCs w:val="24"/>
          <w:lang w:val="en-US"/>
        </w:rPr>
        <w:t xml:space="preserve">topographic </w:t>
      </w:r>
      <w:r w:rsidR="004814DF" w:rsidRPr="00E23368">
        <w:rPr>
          <w:sz w:val="24"/>
          <w:szCs w:val="24"/>
          <w:lang w:val="en-US"/>
        </w:rPr>
        <w:t xml:space="preserve">variables </w:t>
      </w:r>
      <w:r w:rsidR="00B73400">
        <w:rPr>
          <w:sz w:val="24"/>
          <w:szCs w:val="24"/>
          <w:lang w:val="en-US"/>
        </w:rPr>
        <w:t xml:space="preserve">and with a map of the top of sedimentary basement underlying the volcano. We </w:t>
      </w:r>
      <w:r w:rsidR="004814DF" w:rsidRPr="00E23368">
        <w:rPr>
          <w:sz w:val="24"/>
          <w:szCs w:val="24"/>
          <w:lang w:val="en-US"/>
        </w:rPr>
        <w:t xml:space="preserve">conclude that </w:t>
      </w:r>
      <w:r w:rsidR="00694D5D" w:rsidRPr="00E23368">
        <w:rPr>
          <w:sz w:val="24"/>
          <w:szCs w:val="24"/>
          <w:lang w:val="en-US"/>
        </w:rPr>
        <w:t xml:space="preserve">the </w:t>
      </w:r>
      <w:r w:rsidR="004814DF" w:rsidRPr="00E23368">
        <w:rPr>
          <w:sz w:val="24"/>
          <w:szCs w:val="24"/>
          <w:lang w:val="en-US"/>
        </w:rPr>
        <w:t>topographic slope strongly influenced the fault strand pattern and slip orientation above a critical slope angle of ca. 10</w:t>
      </w:r>
      <w:r w:rsidR="00790164" w:rsidRPr="00E23368">
        <w:rPr>
          <w:sz w:val="24"/>
          <w:szCs w:val="24"/>
          <w:lang w:val="en-US"/>
        </w:rPr>
        <w:t>°</w:t>
      </w:r>
      <w:r w:rsidR="004814DF" w:rsidRPr="00E23368">
        <w:rPr>
          <w:sz w:val="24"/>
          <w:szCs w:val="24"/>
          <w:lang w:val="en-US"/>
        </w:rPr>
        <w:t xml:space="preserve">. The sector mostly affected by this </w:t>
      </w:r>
      <w:r w:rsidR="004814DF" w:rsidRPr="00E23368">
        <w:rPr>
          <w:sz w:val="24"/>
          <w:szCs w:val="24"/>
          <w:lang w:val="en-US"/>
        </w:rPr>
        <w:lastRenderedPageBreak/>
        <w:t xml:space="preserve">variable is close to the </w:t>
      </w:r>
      <w:r w:rsidR="00B73400">
        <w:rPr>
          <w:sz w:val="24"/>
          <w:szCs w:val="24"/>
          <w:lang w:val="en-US"/>
        </w:rPr>
        <w:t>northeastern</w:t>
      </w:r>
      <w:r w:rsidR="004814DF" w:rsidRPr="00E23368">
        <w:rPr>
          <w:sz w:val="24"/>
          <w:szCs w:val="24"/>
          <w:lang w:val="en-US"/>
        </w:rPr>
        <w:t xml:space="preserve"> tip of the fault</w:t>
      </w:r>
      <w:r w:rsidR="00694D5D" w:rsidRPr="00E23368">
        <w:rPr>
          <w:sz w:val="24"/>
          <w:szCs w:val="24"/>
          <w:lang w:val="en-US"/>
        </w:rPr>
        <w:t>,</w:t>
      </w:r>
      <w:r w:rsidR="004814DF" w:rsidRPr="00E23368">
        <w:rPr>
          <w:sz w:val="24"/>
          <w:szCs w:val="24"/>
          <w:lang w:val="en-US"/>
        </w:rPr>
        <w:t xml:space="preserve"> i.e., the segment A, </w:t>
      </w:r>
      <w:r w:rsidR="005B6A06" w:rsidRPr="00E23368">
        <w:rPr>
          <w:sz w:val="24"/>
          <w:szCs w:val="24"/>
          <w:lang w:val="en-US"/>
        </w:rPr>
        <w:t xml:space="preserve">the highest on </w:t>
      </w:r>
      <w:r w:rsidR="004814DF" w:rsidRPr="00E23368">
        <w:rPr>
          <w:sz w:val="24"/>
          <w:szCs w:val="24"/>
          <w:lang w:val="en-US"/>
        </w:rPr>
        <w:t>the M</w:t>
      </w:r>
      <w:r w:rsidR="00374A1A" w:rsidRPr="00E23368">
        <w:rPr>
          <w:sz w:val="24"/>
          <w:szCs w:val="24"/>
          <w:lang w:val="en-US"/>
        </w:rPr>
        <w:t>t</w:t>
      </w:r>
      <w:r w:rsidR="00A4385D" w:rsidRPr="00E23368">
        <w:rPr>
          <w:sz w:val="24"/>
          <w:szCs w:val="24"/>
          <w:lang w:val="en-US"/>
        </w:rPr>
        <w:t>.</w:t>
      </w:r>
      <w:r w:rsidR="004814DF" w:rsidRPr="00E23368">
        <w:rPr>
          <w:sz w:val="24"/>
          <w:szCs w:val="24"/>
          <w:lang w:val="en-US"/>
        </w:rPr>
        <w:t xml:space="preserve"> Etna flank. We also </w:t>
      </w:r>
      <w:r w:rsidR="00694D5D" w:rsidRPr="00E23368">
        <w:rPr>
          <w:sz w:val="24"/>
          <w:szCs w:val="24"/>
          <w:lang w:val="en-US"/>
        </w:rPr>
        <w:t xml:space="preserve">find </w:t>
      </w:r>
      <w:r w:rsidR="004814DF" w:rsidRPr="00E23368">
        <w:rPr>
          <w:sz w:val="24"/>
          <w:szCs w:val="24"/>
          <w:lang w:val="en-US"/>
        </w:rPr>
        <w:t xml:space="preserve">that the top </w:t>
      </w:r>
      <w:r w:rsidR="00694D5D" w:rsidRPr="00E23368">
        <w:rPr>
          <w:sz w:val="24"/>
          <w:szCs w:val="24"/>
          <w:lang w:val="en-US"/>
        </w:rPr>
        <w:t xml:space="preserve">surface </w:t>
      </w:r>
      <w:r w:rsidR="004814DF" w:rsidRPr="00E23368">
        <w:rPr>
          <w:sz w:val="24"/>
          <w:szCs w:val="24"/>
          <w:lang w:val="en-US"/>
        </w:rPr>
        <w:t xml:space="preserve">of </w:t>
      </w:r>
      <w:r w:rsidR="00694D5D" w:rsidRPr="00E23368">
        <w:rPr>
          <w:sz w:val="24"/>
          <w:szCs w:val="24"/>
          <w:lang w:val="en-US"/>
        </w:rPr>
        <w:t xml:space="preserve">the </w:t>
      </w:r>
      <w:r w:rsidR="004814DF" w:rsidRPr="00E23368">
        <w:rPr>
          <w:sz w:val="24"/>
          <w:szCs w:val="24"/>
          <w:lang w:val="en-US"/>
        </w:rPr>
        <w:t xml:space="preserve">basement is the local detachment </w:t>
      </w:r>
      <w:r w:rsidR="00694D5D" w:rsidRPr="00E23368">
        <w:rPr>
          <w:sz w:val="24"/>
          <w:szCs w:val="24"/>
          <w:lang w:val="en-US"/>
        </w:rPr>
        <w:t xml:space="preserve">floor </w:t>
      </w:r>
      <w:r w:rsidR="004814DF" w:rsidRPr="00E23368">
        <w:rPr>
          <w:sz w:val="24"/>
          <w:szCs w:val="24"/>
          <w:lang w:val="en-US"/>
        </w:rPr>
        <w:t>for the sliding block and influences the amount of fault displacement at surface and the fault strands pattern. In particular, the lateral rise of the detachment surface to</w:t>
      </w:r>
      <w:r w:rsidR="00C92802" w:rsidRPr="00E23368">
        <w:rPr>
          <w:sz w:val="24"/>
          <w:szCs w:val="24"/>
          <w:lang w:val="en-US"/>
        </w:rPr>
        <w:t>ward</w:t>
      </w:r>
      <w:r w:rsidR="004814DF" w:rsidRPr="00E23368">
        <w:rPr>
          <w:sz w:val="24"/>
          <w:szCs w:val="24"/>
          <w:lang w:val="en-US"/>
        </w:rPr>
        <w:t xml:space="preserve"> the south </w:t>
      </w:r>
      <w:r w:rsidR="00C92802" w:rsidRPr="00E23368">
        <w:rPr>
          <w:sz w:val="24"/>
          <w:szCs w:val="24"/>
          <w:lang w:val="en-US"/>
        </w:rPr>
        <w:t>force</w:t>
      </w:r>
      <w:r w:rsidR="00683D77" w:rsidRPr="00E23368">
        <w:rPr>
          <w:sz w:val="24"/>
          <w:szCs w:val="24"/>
          <w:lang w:val="en-US"/>
        </w:rPr>
        <w:t>s</w:t>
      </w:r>
      <w:r w:rsidR="00C92802" w:rsidRPr="00E23368">
        <w:rPr>
          <w:sz w:val="24"/>
          <w:szCs w:val="24"/>
          <w:lang w:val="en-US"/>
        </w:rPr>
        <w:t xml:space="preserve"> </w:t>
      </w:r>
      <w:r w:rsidR="004814DF" w:rsidRPr="00E23368">
        <w:rPr>
          <w:sz w:val="24"/>
          <w:szCs w:val="24"/>
          <w:lang w:val="en-US"/>
        </w:rPr>
        <w:t xml:space="preserve">the sliding block </w:t>
      </w:r>
      <w:r w:rsidR="00C92802" w:rsidRPr="00E23368">
        <w:rPr>
          <w:sz w:val="24"/>
          <w:szCs w:val="24"/>
          <w:lang w:val="en-US"/>
        </w:rPr>
        <w:t xml:space="preserve">to move seaward </w:t>
      </w:r>
      <w:r w:rsidR="004814DF" w:rsidRPr="00E23368">
        <w:rPr>
          <w:sz w:val="24"/>
          <w:szCs w:val="24"/>
          <w:lang w:val="en-US"/>
        </w:rPr>
        <w:t xml:space="preserve">and </w:t>
      </w:r>
      <w:r w:rsidR="00C92802" w:rsidRPr="00E23368">
        <w:rPr>
          <w:sz w:val="24"/>
          <w:szCs w:val="24"/>
          <w:lang w:val="en-US"/>
        </w:rPr>
        <w:t xml:space="preserve">causes </w:t>
      </w:r>
      <w:r w:rsidR="004814DF" w:rsidRPr="00E23368">
        <w:rPr>
          <w:sz w:val="24"/>
          <w:szCs w:val="24"/>
          <w:lang w:val="en-US"/>
        </w:rPr>
        <w:t xml:space="preserve">the re-arrangement at surface of the fault </w:t>
      </w:r>
      <w:r w:rsidR="00683D77" w:rsidRPr="00E23368">
        <w:rPr>
          <w:sz w:val="24"/>
          <w:szCs w:val="24"/>
          <w:lang w:val="en-US"/>
        </w:rPr>
        <w:t>strike</w:t>
      </w:r>
      <w:r w:rsidR="004814DF" w:rsidRPr="00E23368">
        <w:rPr>
          <w:sz w:val="24"/>
          <w:szCs w:val="24"/>
          <w:lang w:val="en-US"/>
        </w:rPr>
        <w:t xml:space="preserve"> and deformation style, switching from shear faulting</w:t>
      </w:r>
      <w:r w:rsidR="00683D77" w:rsidRPr="00E23368">
        <w:rPr>
          <w:sz w:val="24"/>
          <w:szCs w:val="24"/>
          <w:lang w:val="en-US"/>
        </w:rPr>
        <w:t xml:space="preserve"> along NW-trending segments</w:t>
      </w:r>
      <w:r w:rsidR="004814DF" w:rsidRPr="00E23368">
        <w:rPr>
          <w:sz w:val="24"/>
          <w:szCs w:val="24"/>
          <w:lang w:val="en-US"/>
        </w:rPr>
        <w:t xml:space="preserve"> to a tensile failure</w:t>
      </w:r>
      <w:r w:rsidR="00C92802" w:rsidRPr="00E23368">
        <w:rPr>
          <w:sz w:val="24"/>
          <w:szCs w:val="24"/>
          <w:lang w:val="en-US"/>
        </w:rPr>
        <w:t xml:space="preserve"> along</w:t>
      </w:r>
      <w:r w:rsidR="00683D77" w:rsidRPr="00E23368">
        <w:rPr>
          <w:sz w:val="24"/>
          <w:szCs w:val="24"/>
          <w:lang w:val="en-US"/>
        </w:rPr>
        <w:t xml:space="preserve"> N-trending</w:t>
      </w:r>
      <w:r w:rsidR="00C92802" w:rsidRPr="00E23368">
        <w:rPr>
          <w:sz w:val="24"/>
          <w:szCs w:val="24"/>
          <w:lang w:val="en-US"/>
        </w:rPr>
        <w:t xml:space="preserve"> structures normally oriented in respect to the sliding block</w:t>
      </w:r>
      <w:r w:rsidR="004814DF" w:rsidRPr="00E23368">
        <w:rPr>
          <w:sz w:val="24"/>
          <w:szCs w:val="24"/>
          <w:lang w:val="en-US"/>
        </w:rPr>
        <w:t>. This transition in the failure mode can be ascribed to the change in overburden load as the thickness of the volcanic cover decreases</w:t>
      </w:r>
      <w:r w:rsidR="00694D5D" w:rsidRPr="00E23368">
        <w:rPr>
          <w:sz w:val="24"/>
          <w:szCs w:val="24"/>
          <w:lang w:val="en-US"/>
        </w:rPr>
        <w:t>.</w:t>
      </w:r>
    </w:p>
    <w:p w14:paraId="0F9C3325" w14:textId="2471F59D" w:rsidR="003D3D06" w:rsidRPr="00522FAE" w:rsidRDefault="003D0C5C" w:rsidP="00E3277C">
      <w:pPr>
        <w:spacing w:line="480" w:lineRule="auto"/>
        <w:rPr>
          <w:sz w:val="24"/>
          <w:szCs w:val="24"/>
          <w:lang w:val="en-US"/>
        </w:rPr>
      </w:pPr>
      <w:r>
        <w:rPr>
          <w:sz w:val="24"/>
          <w:szCs w:val="24"/>
          <w:lang w:val="en-US"/>
        </w:rPr>
        <w:t>Furthermore</w:t>
      </w:r>
      <w:r w:rsidR="00C92802" w:rsidRPr="00522FAE">
        <w:rPr>
          <w:sz w:val="24"/>
          <w:szCs w:val="24"/>
          <w:lang w:val="en-US"/>
        </w:rPr>
        <w:t xml:space="preserve">, we </w:t>
      </w:r>
      <w:r w:rsidR="00DA6C53" w:rsidRPr="00522FAE">
        <w:rPr>
          <w:sz w:val="24"/>
          <w:szCs w:val="24"/>
          <w:lang w:val="en-US"/>
        </w:rPr>
        <w:t>compare the rupture length from our survey with published empirical relationship for crustal and volcano-tectonic earthquakes (</w:t>
      </w:r>
      <w:r w:rsidR="0037378F" w:rsidRPr="00522FAE">
        <w:rPr>
          <w:sz w:val="24"/>
          <w:szCs w:val="24"/>
          <w:lang w:val="en-US"/>
        </w:rPr>
        <w:fldChar w:fldCharType="begin"/>
      </w:r>
      <w:r w:rsidR="00DA6C53" w:rsidRPr="00522FAE">
        <w:rPr>
          <w:sz w:val="24"/>
          <w:szCs w:val="24"/>
          <w:lang w:val="en-US"/>
        </w:rPr>
        <w:instrText xml:space="preserve"> REF _Ref24118202 \h </w:instrText>
      </w:r>
      <w:r>
        <w:rPr>
          <w:sz w:val="24"/>
          <w:szCs w:val="24"/>
          <w:lang w:val="en-US"/>
        </w:rPr>
        <w:instrText xml:space="preserve"> \* MERGEFORMAT </w:instrText>
      </w:r>
      <w:r w:rsidR="0037378F" w:rsidRPr="00522FAE">
        <w:rPr>
          <w:sz w:val="24"/>
          <w:szCs w:val="24"/>
          <w:lang w:val="en-US"/>
        </w:rPr>
      </w:r>
      <w:r w:rsidR="0037378F" w:rsidRPr="00522FAE">
        <w:rPr>
          <w:sz w:val="24"/>
          <w:szCs w:val="24"/>
          <w:lang w:val="en-US"/>
        </w:rPr>
        <w:fldChar w:fldCharType="separate"/>
      </w:r>
      <w:r w:rsidR="00DA6C53" w:rsidRPr="00522FAE">
        <w:rPr>
          <w:sz w:val="24"/>
          <w:szCs w:val="24"/>
          <w:lang w:val="en-US"/>
        </w:rPr>
        <w:t xml:space="preserve">Figure </w:t>
      </w:r>
      <w:r w:rsidR="00DA6C53" w:rsidRPr="00522FAE">
        <w:rPr>
          <w:noProof/>
          <w:sz w:val="24"/>
          <w:szCs w:val="24"/>
          <w:lang w:val="en-US"/>
        </w:rPr>
        <w:t>8</w:t>
      </w:r>
      <w:r w:rsidR="0037378F" w:rsidRPr="00522FAE">
        <w:rPr>
          <w:sz w:val="24"/>
          <w:szCs w:val="24"/>
          <w:lang w:val="en-US"/>
        </w:rPr>
        <w:fldChar w:fldCharType="end"/>
      </w:r>
      <w:r w:rsidR="00DA6C53" w:rsidRPr="00522FAE">
        <w:rPr>
          <w:sz w:val="24"/>
          <w:szCs w:val="24"/>
          <w:lang w:val="en-US"/>
        </w:rPr>
        <w:t xml:space="preserve">). </w:t>
      </w:r>
      <w:r w:rsidR="00F94A58" w:rsidRPr="00522FAE">
        <w:rPr>
          <w:sz w:val="24"/>
          <w:szCs w:val="24"/>
          <w:lang w:val="en-US"/>
        </w:rPr>
        <w:t xml:space="preserve">The mapped fault strands extend for a length of ca. </w:t>
      </w:r>
      <w:r w:rsidR="008F48BD" w:rsidRPr="00522FAE">
        <w:rPr>
          <w:sz w:val="24"/>
          <w:szCs w:val="24"/>
          <w:lang w:val="en-US"/>
        </w:rPr>
        <w:t>10 km</w:t>
      </w:r>
      <w:r w:rsidR="00DA6C53" w:rsidRPr="00522FAE">
        <w:rPr>
          <w:sz w:val="24"/>
          <w:szCs w:val="24"/>
          <w:lang w:val="en-US"/>
        </w:rPr>
        <w:t xml:space="preserve">, </w:t>
      </w:r>
      <w:r w:rsidR="00B033E1" w:rsidRPr="00522FAE">
        <w:rPr>
          <w:sz w:val="24"/>
          <w:szCs w:val="24"/>
          <w:lang w:val="en-US"/>
        </w:rPr>
        <w:t xml:space="preserve">consistent </w:t>
      </w:r>
      <w:r w:rsidR="00DA6C53" w:rsidRPr="00522FAE">
        <w:rPr>
          <w:sz w:val="24"/>
          <w:szCs w:val="24"/>
          <w:lang w:val="en-US"/>
        </w:rPr>
        <w:t>with</w:t>
      </w:r>
      <w:r w:rsidR="008F48BD" w:rsidRPr="00522FAE">
        <w:rPr>
          <w:sz w:val="24"/>
          <w:szCs w:val="24"/>
          <w:lang w:val="en-US"/>
        </w:rPr>
        <w:t xml:space="preserve"> </w:t>
      </w:r>
      <w:r w:rsidR="00F94A58" w:rsidRPr="00522FAE">
        <w:rPr>
          <w:sz w:val="24"/>
          <w:szCs w:val="24"/>
          <w:lang w:val="en-US"/>
        </w:rPr>
        <w:t>previous empirical regression</w:t>
      </w:r>
      <w:r w:rsidR="00D94D52" w:rsidRPr="00522FAE">
        <w:rPr>
          <w:sz w:val="24"/>
          <w:szCs w:val="24"/>
          <w:lang w:val="en-US"/>
        </w:rPr>
        <w:t>s</w:t>
      </w:r>
      <w:r w:rsidR="00F94A58" w:rsidRPr="00522FAE">
        <w:rPr>
          <w:sz w:val="24"/>
          <w:szCs w:val="24"/>
          <w:lang w:val="en-US"/>
        </w:rPr>
        <w:t xml:space="preserve"> calculated for volcano-tectonic events</w:t>
      </w:r>
      <w:r w:rsidR="004C1AA1">
        <w:rPr>
          <w:sz w:val="24"/>
          <w:szCs w:val="24"/>
          <w:lang w:val="en-US"/>
        </w:rPr>
        <w:fldChar w:fldCharType="begin"/>
      </w:r>
      <w:r w:rsidR="004C1AA1">
        <w:rPr>
          <w:sz w:val="24"/>
          <w:szCs w:val="24"/>
          <w:lang w:val="en-US"/>
        </w:rPr>
        <w:instrText xml:space="preserve"> ADDIN ZOTERO_ITEM CSL_CITATION {"citationID":"dZpHuXiG","properties":{"formattedCitation":"\\super 7,9,60\\nosupersub{}","plainCitation":"7,9,60","noteIndex":0},"citationItems":[{"id":1159,"uris":["http://zotero.org/users/local/8IzOOrrn/items/22NWAAJ6"],"uri":["http://zotero.org/users/local/8IzOOrrn/items/22NWAAJ6"],"itemData":{"id":1159,"type":"book","publisher":"Osservatorio","title":"Il terremoto di Macchia (Catania)","author":[{"family":"Riuscetti","given":"Marcello"}],"issued":{"date-parts":[["1971"]]}}},{"id":1002,"uris":["http://zotero.org/users/local/8IzOOrrn/items/4GMGEPQZ"],"uri":["http://zotero.org/users/local/8IzOOrrn/items/4GMGEPQZ"],"itemData":{"id":1002,"type":"article-journal","container-title":"Journal of Geodynamics","DOI":"10.1016/S0264-3707(98)00037-4","ISSN":"02643707","issue":"2-3","language":"en","page":"193-213","source":"Crossref","title":"Earthquake surface faulting at Mount Etna volcano (Sicily) and implications for active tectonics","volume":"28","author":[{"family":"Azzaro","given":"R."}],"issued":{"date-parts":[["1999",9]]}}},{"id":1066,"uris":["http://zotero.org/users/local/8IzOOrrn/items/IP5ZZ9MX"],"uri":["http://zotero.org/users/local/8IzOOrrn/items/IP5ZZ9MX"],"itemData":{"id":1066,"type":"article-journal","abstract":"The volcanic region of Mt. Etna (Sicily, Italy) represents\r\na perfect lab for testing innovative approaches to seismic\r\nhazard assessment. This is largely due to the long record\r\nof historical and recent observations of seismic and tectonic\r\nphenomena, the high quality of various geophysical monitoring\r\nand particularly the rapid geodynamics clearly demonstrate\r\nsome seismotectonic processes. We present here the\r\nmodel components and the procedures adopted for defining\r\nseismic sources to be used in a new generation of probabilistic\r\nseismic hazard assessment (PSHA), the first results and\r\nmaps of which are presented in a companion paper, Peruzza\r\net al. (2017). The sources include, with increasing complexity,\r\nseismic zones, individual faults and gridded point sources\r\nthat are obtained by integrating geological field data with\r\nlong and short earthquake datasets (the historical macroseismic\r\ncatalogue, which covers about 3 centuries, and a highquality\r\ninstrumental location database for the last decades).\r\nThe analysis of the frequency–magnitude distribution identi-\r\nfies two main fault systems within the volcanic complex featuring\r\ndifferent seismic rates that are controlled essentially\r\nby volcano-tectonic processes. We discuss the variability of\r\nthe mean occurrence times of major earthquakes along the\r\nmain Etnean faults by using an historical approach and a\r\npurely geologic method. We derive a magnitude–size scaling\r\nrelationship specifically for this volcanic area, which has\r\nbeen implemented into a recently developed software tool –\r\nFiSH (Pace et al., 2016) – that we use to calculate the characteristic\r\nmagnitudes and the related mean recurrence times\r\nexpected for each fault. Results suggest that for the Mt. Etna\r\narea, the traditional assumptions of uniform and Poissonian\r\nseismicity can be relaxed; a time-dependent fault-based modeling,\r\njoined with a 3-D imaging of volcano-tectonic sources\r\ndepicted by the recent instrumental seismicity, can therefore\r\nbe implemented in PSHA maps. They can be relevant for\r\nthe retrofitting of the existing building stock and for driving\r\nrisk reduction interventions. These analyses do not account\r\nfor regional M &gt;6 seismogenic sources which dominate the\r\nhazard over long return times ( 500 years).","DOI":"10.5194/nhess-17-1981-2017","language":"eng","source":"www.earth-prints.org","title":"When probabilistic seismic hazard climbs volcanoes: the Mt. Etna case, Italy – Part 1: Model components for sources parameterization","title-short":"When probabilistic seismic hazard climbs volcanoes","URL":"http://www.earth-prints.org/handle/2122/11708","author":[{"family":"Azzaro","given":"Raffaele"},{"family":"Barberi","given":"Graziella"},{"family":"D'Amico","given":"Salvatore"},{"family":"Pace","given":"Bruno"},{"family":"Peruzza","given":"Laura"},{"family":"Tuvè","given":"Tiziana"}],"accessed":{"date-parts":[["2020",1,26]]},"issued":{"date-parts":[["2017"]]}}}],"schema":"https://github.com/citation-style-language/schema/raw/master/csl-citation.json"} </w:instrText>
      </w:r>
      <w:r w:rsidR="004C1AA1">
        <w:rPr>
          <w:sz w:val="24"/>
          <w:szCs w:val="24"/>
          <w:lang w:val="en-US"/>
        </w:rPr>
        <w:fldChar w:fldCharType="separate"/>
      </w:r>
      <w:r w:rsidR="004C1AA1" w:rsidRPr="004C1AA1">
        <w:rPr>
          <w:rFonts w:ascii="Calibri" w:hAnsi="Calibri" w:cs="Calibri"/>
          <w:sz w:val="24"/>
          <w:szCs w:val="24"/>
          <w:vertAlign w:val="superscript"/>
          <w:lang w:val="en-US"/>
        </w:rPr>
        <w:t>7,9,60</w:t>
      </w:r>
      <w:r w:rsidR="004C1AA1">
        <w:rPr>
          <w:sz w:val="24"/>
          <w:szCs w:val="24"/>
          <w:lang w:val="en-US"/>
        </w:rPr>
        <w:fldChar w:fldCharType="end"/>
      </w:r>
      <w:r w:rsidR="00F94A58" w:rsidRPr="00522FAE">
        <w:rPr>
          <w:sz w:val="24"/>
          <w:szCs w:val="24"/>
          <w:lang w:val="en-US"/>
        </w:rPr>
        <w:t xml:space="preserve"> (</w:t>
      </w:r>
      <w:r w:rsidR="00E72F06" w:rsidRPr="00522FAE">
        <w:rPr>
          <w:sz w:val="24"/>
          <w:szCs w:val="24"/>
        </w:rPr>
        <w:fldChar w:fldCharType="begin"/>
      </w:r>
      <w:r w:rsidR="00E72F06" w:rsidRPr="00522FAE">
        <w:rPr>
          <w:sz w:val="24"/>
          <w:szCs w:val="24"/>
          <w:lang w:val="en-US"/>
        </w:rPr>
        <w:instrText xml:space="preserve"> REF _Ref24118202 \h  \* MERGEFORMAT </w:instrText>
      </w:r>
      <w:r w:rsidR="00E72F06" w:rsidRPr="00522FAE">
        <w:rPr>
          <w:sz w:val="24"/>
          <w:szCs w:val="24"/>
        </w:rPr>
      </w:r>
      <w:r w:rsidR="00E72F06" w:rsidRPr="00522FAE">
        <w:rPr>
          <w:sz w:val="24"/>
          <w:szCs w:val="24"/>
        </w:rPr>
        <w:fldChar w:fldCharType="separate"/>
      </w:r>
      <w:r w:rsidR="003D5778" w:rsidRPr="00522FAE">
        <w:rPr>
          <w:sz w:val="24"/>
          <w:szCs w:val="24"/>
          <w:lang w:val="en-US"/>
        </w:rPr>
        <w:t>Figure 8</w:t>
      </w:r>
      <w:r w:rsidR="00E72F06" w:rsidRPr="00522FAE">
        <w:rPr>
          <w:sz w:val="24"/>
          <w:szCs w:val="24"/>
        </w:rPr>
        <w:fldChar w:fldCharType="end"/>
      </w:r>
      <w:r w:rsidR="00F94A58" w:rsidRPr="00522FAE">
        <w:rPr>
          <w:sz w:val="24"/>
          <w:szCs w:val="24"/>
          <w:lang w:val="en-US"/>
        </w:rPr>
        <w:t>) and with recent observations on other volcano-tectonic shallow events in Italy</w:t>
      </w:r>
      <w:r w:rsidR="003006A8" w:rsidRPr="00522FAE">
        <w:rPr>
          <w:sz w:val="24"/>
          <w:szCs w:val="24"/>
          <w:lang w:val="en-US"/>
        </w:rPr>
        <w:t>:</w:t>
      </w:r>
      <w:r w:rsidR="00CA376B" w:rsidRPr="00522FAE">
        <w:rPr>
          <w:sz w:val="24"/>
          <w:szCs w:val="24"/>
          <w:lang w:val="en-US"/>
        </w:rPr>
        <w:t xml:space="preserve"> </w:t>
      </w:r>
      <w:r w:rsidR="00F94A58" w:rsidRPr="00522FAE">
        <w:rPr>
          <w:sz w:val="24"/>
          <w:szCs w:val="24"/>
          <w:lang w:val="en-US"/>
        </w:rPr>
        <w:t>i.e., the Oct</w:t>
      </w:r>
      <w:r w:rsidR="00694D5D" w:rsidRPr="00522FAE">
        <w:rPr>
          <w:sz w:val="24"/>
          <w:szCs w:val="24"/>
          <w:lang w:val="en-US"/>
        </w:rPr>
        <w:t>ober</w:t>
      </w:r>
      <w:r w:rsidR="00F94A58" w:rsidRPr="00522FAE">
        <w:rPr>
          <w:sz w:val="24"/>
          <w:szCs w:val="24"/>
          <w:lang w:val="en-US"/>
        </w:rPr>
        <w:t xml:space="preserve"> 29, 2002</w:t>
      </w:r>
      <w:r w:rsidR="00694D5D" w:rsidRPr="00522FAE">
        <w:rPr>
          <w:sz w:val="24"/>
          <w:szCs w:val="24"/>
          <w:lang w:val="en-US"/>
        </w:rPr>
        <w:t>,</w:t>
      </w:r>
      <w:r w:rsidR="00F94A58" w:rsidRPr="00522FAE">
        <w:rPr>
          <w:sz w:val="24"/>
          <w:szCs w:val="24"/>
          <w:lang w:val="en-US"/>
        </w:rPr>
        <w:t xml:space="preserve"> S. </w:t>
      </w:r>
      <w:proofErr w:type="spellStart"/>
      <w:r w:rsidR="00F94A58" w:rsidRPr="00522FAE">
        <w:rPr>
          <w:sz w:val="24"/>
          <w:szCs w:val="24"/>
          <w:lang w:val="en-US"/>
        </w:rPr>
        <w:t>Venerina</w:t>
      </w:r>
      <w:proofErr w:type="spellEnd"/>
      <w:r w:rsidR="00F94A58" w:rsidRPr="00522FAE">
        <w:rPr>
          <w:sz w:val="24"/>
          <w:szCs w:val="24"/>
          <w:lang w:val="en-US"/>
        </w:rPr>
        <w:t xml:space="preserve"> earthquake, Mw 4.4</w:t>
      </w:r>
      <w:r w:rsidR="00A043FB" w:rsidRPr="00522FAE">
        <w:rPr>
          <w:sz w:val="24"/>
          <w:szCs w:val="24"/>
          <w:lang w:val="en-US"/>
        </w:rPr>
        <w:t>;</w:t>
      </w:r>
      <w:r w:rsidR="00F94A58" w:rsidRPr="00522FAE">
        <w:rPr>
          <w:sz w:val="24"/>
          <w:szCs w:val="24"/>
          <w:lang w:val="en-US"/>
        </w:rPr>
        <w:t xml:space="preserve"> and the Aug</w:t>
      </w:r>
      <w:r w:rsidR="00694D5D" w:rsidRPr="00522FAE">
        <w:rPr>
          <w:sz w:val="24"/>
          <w:szCs w:val="24"/>
          <w:lang w:val="en-US"/>
        </w:rPr>
        <w:t>ust</w:t>
      </w:r>
      <w:r w:rsidR="00F94A58" w:rsidRPr="00522FAE">
        <w:rPr>
          <w:sz w:val="24"/>
          <w:szCs w:val="24"/>
          <w:lang w:val="en-US"/>
        </w:rPr>
        <w:t xml:space="preserve"> 21, 2017</w:t>
      </w:r>
      <w:r w:rsidR="00694D5D" w:rsidRPr="00522FAE">
        <w:rPr>
          <w:sz w:val="24"/>
          <w:szCs w:val="24"/>
          <w:lang w:val="en-US"/>
        </w:rPr>
        <w:t>,</w:t>
      </w:r>
      <w:r w:rsidR="00F94A58" w:rsidRPr="00522FAE">
        <w:rPr>
          <w:sz w:val="24"/>
          <w:szCs w:val="24"/>
          <w:lang w:val="en-US"/>
        </w:rPr>
        <w:t xml:space="preserve"> Ischia earthquake, Mw 3.9</w:t>
      </w:r>
      <w:r w:rsidR="004C1AA1">
        <w:rPr>
          <w:sz w:val="24"/>
          <w:szCs w:val="24"/>
          <w:lang w:val="en-US"/>
        </w:rPr>
        <w:fldChar w:fldCharType="begin"/>
      </w:r>
      <w:r w:rsidR="004C1AA1">
        <w:rPr>
          <w:sz w:val="24"/>
          <w:szCs w:val="24"/>
          <w:lang w:val="en-US"/>
        </w:rPr>
        <w:instrText xml:space="preserve"> ADDIN ZOTERO_ITEM CSL_CITATION {"citationID":"dQBRVK13","properties":{"formattedCitation":"\\super 61\\nosupersub{}","plainCitation":"61","noteIndex":0},"citationItems":[{"id":1123,"uris":["http://zotero.org/users/local/8IzOOrrn/items/X9U6KI4G"],"uri":["http://zotero.org/users/local/8IzOOrrn/items/X9U6KI4G"],"itemData":{"id":1123,"type":"article-journal","container-title":"Seismological Research Letters","DOI":"10.1785/0220180063","ISSN":"0895-0695","issue":"4","journalAbbreviation":"Seismological Research Letters","language":"en","page":"1323-1334","source":"pubs.geoscienceworld.org","title":"The 21 August 2017 Md 4.0 Casamicciola Earthquake: First Evidence of Coseismic Normal Surface Faulting at the Ischia Volcanic Island","title-short":"The 21 August 2017 Md 4.0 Casamicciola Earthquake","volume":"89","author":[{"family":"Nappi","given":"Rosa"},{"family":"Alessio","given":"Giuliana"},{"family":"Gaudiosi","given":"Germana"},{"family":"Nave","given":"Rosella"},{"family":"Marotta","given":"Enrica"},{"family":"Siniscalchi","given":"Valeria"},{"family":"Civico","given":"Riccardo"},{"family":"Pizzimenti","given":"Luca"},{"family":"Peluso","given":"Rosario"},{"family":"Belviso","given":"Pasquale"},{"family":"Porfido","given":"Sabina"}],"issued":{"date-parts":[["2018",7,1]]}}}],"schema":"https://github.com/citation-style-language/schema/raw/master/csl-citation.json"} </w:instrText>
      </w:r>
      <w:r w:rsidR="004C1AA1">
        <w:rPr>
          <w:sz w:val="24"/>
          <w:szCs w:val="24"/>
          <w:lang w:val="en-US"/>
        </w:rPr>
        <w:fldChar w:fldCharType="separate"/>
      </w:r>
      <w:r w:rsidR="004C1AA1" w:rsidRPr="004C1AA1">
        <w:rPr>
          <w:rFonts w:ascii="Calibri" w:hAnsi="Calibri" w:cs="Calibri"/>
          <w:sz w:val="24"/>
          <w:szCs w:val="24"/>
          <w:vertAlign w:val="superscript"/>
          <w:lang w:val="en-US"/>
        </w:rPr>
        <w:t>61</w:t>
      </w:r>
      <w:r w:rsidR="004C1AA1">
        <w:rPr>
          <w:sz w:val="24"/>
          <w:szCs w:val="24"/>
          <w:lang w:val="en-US"/>
        </w:rPr>
        <w:fldChar w:fldCharType="end"/>
      </w:r>
      <w:r w:rsidR="00643953" w:rsidRPr="00522FAE">
        <w:rPr>
          <w:sz w:val="24"/>
          <w:szCs w:val="24"/>
          <w:lang w:val="en-US"/>
        </w:rPr>
        <w:t xml:space="preserve"> </w:t>
      </w:r>
      <w:r w:rsidR="00A043FB" w:rsidRPr="00522FAE">
        <w:rPr>
          <w:sz w:val="24"/>
          <w:szCs w:val="24"/>
          <w:lang w:val="en-US"/>
        </w:rPr>
        <w:t>(</w:t>
      </w:r>
      <w:r w:rsidR="00E72F06" w:rsidRPr="00522FAE">
        <w:rPr>
          <w:sz w:val="24"/>
          <w:szCs w:val="24"/>
        </w:rPr>
        <w:fldChar w:fldCharType="begin"/>
      </w:r>
      <w:r w:rsidR="00E72F06" w:rsidRPr="00522FAE">
        <w:rPr>
          <w:sz w:val="24"/>
          <w:szCs w:val="24"/>
          <w:lang w:val="en-US"/>
        </w:rPr>
        <w:instrText xml:space="preserve"> REF _Ref24118202 \h  \* MERGEFORMAT </w:instrText>
      </w:r>
      <w:r w:rsidR="00E72F06" w:rsidRPr="00522FAE">
        <w:rPr>
          <w:sz w:val="24"/>
          <w:szCs w:val="24"/>
        </w:rPr>
      </w:r>
      <w:r w:rsidR="00E72F06" w:rsidRPr="00522FAE">
        <w:rPr>
          <w:sz w:val="24"/>
          <w:szCs w:val="24"/>
        </w:rPr>
        <w:fldChar w:fldCharType="separate"/>
      </w:r>
      <w:r w:rsidR="003D5778" w:rsidRPr="00522FAE">
        <w:rPr>
          <w:sz w:val="24"/>
          <w:szCs w:val="24"/>
          <w:lang w:val="en-US"/>
        </w:rPr>
        <w:t>Figure 8</w:t>
      </w:r>
      <w:r w:rsidR="00E72F06" w:rsidRPr="00522FAE">
        <w:rPr>
          <w:sz w:val="24"/>
          <w:szCs w:val="24"/>
        </w:rPr>
        <w:fldChar w:fldCharType="end"/>
      </w:r>
      <w:r w:rsidR="00F94A58" w:rsidRPr="00522FAE">
        <w:rPr>
          <w:sz w:val="24"/>
          <w:szCs w:val="24"/>
          <w:lang w:val="en-US"/>
        </w:rPr>
        <w:t>).</w:t>
      </w:r>
      <w:r w:rsidR="00651DF9" w:rsidRPr="00522FAE">
        <w:rPr>
          <w:sz w:val="24"/>
          <w:szCs w:val="24"/>
          <w:lang w:val="en-US"/>
        </w:rPr>
        <w:t xml:space="preserve"> </w:t>
      </w:r>
      <w:r w:rsidR="00681AB6" w:rsidRPr="00522FAE">
        <w:rPr>
          <w:sz w:val="24"/>
          <w:szCs w:val="24"/>
          <w:lang w:val="en-US"/>
        </w:rPr>
        <w:t>Arguably, the long</w:t>
      </w:r>
      <w:r w:rsidR="00222B51" w:rsidRPr="00522FAE">
        <w:rPr>
          <w:sz w:val="24"/>
          <w:szCs w:val="24"/>
          <w:lang w:val="en-US"/>
        </w:rPr>
        <w:t>-</w:t>
      </w:r>
      <w:r w:rsidR="00681AB6" w:rsidRPr="00522FAE">
        <w:rPr>
          <w:sz w:val="24"/>
          <w:szCs w:val="24"/>
          <w:lang w:val="en-US"/>
        </w:rPr>
        <w:t xml:space="preserve">documented history of coseismic surface faulting at Mt. Etna follows an entirely different scaling law if compared with </w:t>
      </w:r>
      <w:r w:rsidR="00A4348E" w:rsidRPr="00522FAE">
        <w:rPr>
          <w:sz w:val="24"/>
          <w:szCs w:val="24"/>
          <w:lang w:val="en-US"/>
        </w:rPr>
        <w:t xml:space="preserve">most </w:t>
      </w:r>
      <w:r w:rsidR="00681AB6" w:rsidRPr="00522FAE">
        <w:rPr>
          <w:sz w:val="24"/>
          <w:szCs w:val="24"/>
          <w:lang w:val="en-US"/>
        </w:rPr>
        <w:t>shallow crustal earthquakes elsewhere in the world</w:t>
      </w:r>
      <w:r w:rsidR="004C1AA1">
        <w:rPr>
          <w:sz w:val="24"/>
          <w:szCs w:val="24"/>
          <w:lang w:val="en-US"/>
        </w:rPr>
        <w:fldChar w:fldCharType="begin"/>
      </w:r>
      <w:r w:rsidR="004C1AA1">
        <w:rPr>
          <w:sz w:val="24"/>
          <w:szCs w:val="24"/>
          <w:lang w:val="en-US"/>
        </w:rPr>
        <w:instrText xml:space="preserve"> ADDIN ZOTERO_ITEM CSL_CITATION {"citationID":"YHB3yHvA","properties":{"formattedCitation":"\\super 62,63\\nosupersub{}","plainCitation":"62,63","noteIndex":0},"citationItems":[{"id":1166,"uris":["http://zotero.org/users/local/8IzOOrrn/items/H9LYYYS2"],"uri":["http://zotero.org/users/local/8IzOOrrn/items/H9LYYYS2"],"itemData":{"id":1166,"type":"article-journal","container-title":"Bulletin of the seismological Society of America","issue":"4","page":"974-1002","title":"New empirical relationships among magnitude, rupture length, rupture width, rupture area, and surface displacement","volume":"84","author":[{"family":"Wells","given":"Donald L."},{"family":"Coppersmith","given":"Kevin J."}],"issued":{"date-parts":[["1994"]]}}},{"id":1115,"uris":["http://zotero.org/users/local/8IzOOrrn/items/9ENV33VT"],"uri":["http://zotero.org/users/local/8IzOOrrn/items/9ENV33VT"],"itemData":{"id":1115,"type":"article-journal","container-title":"Bulletin of the Seismological Society of America","DOI":"10.1785/0120000067","ISSN":"0037-1106","issue":"4","journalAbbreviation":"Bulletin of the Seismological Society of America","language":"en","page":"694-707","source":"pubs.geoscienceworld.org","title":"Stress Drop, Slip Type, Earthquake Magnitude, and Seismic Hazard","volume":"91","author":[{"family":"Mohammadioun","given":"Bagher"},{"family":"Serva","given":"Leonello"}],"issued":{"date-parts":[["2001",8,1]]}}}],"schema":"https://github.com/citation-style-language/schema/raw/master/csl-citation.json"} </w:instrText>
      </w:r>
      <w:r w:rsidR="004C1AA1">
        <w:rPr>
          <w:sz w:val="24"/>
          <w:szCs w:val="24"/>
          <w:lang w:val="en-US"/>
        </w:rPr>
        <w:fldChar w:fldCharType="separate"/>
      </w:r>
      <w:r w:rsidR="004C1AA1" w:rsidRPr="004C1AA1">
        <w:rPr>
          <w:rFonts w:ascii="Calibri" w:hAnsi="Calibri" w:cs="Calibri"/>
          <w:sz w:val="24"/>
          <w:szCs w:val="24"/>
          <w:vertAlign w:val="superscript"/>
          <w:lang w:val="en-US"/>
        </w:rPr>
        <w:t>62,63</w:t>
      </w:r>
      <w:r w:rsidR="004C1AA1">
        <w:rPr>
          <w:sz w:val="24"/>
          <w:szCs w:val="24"/>
          <w:lang w:val="en-US"/>
        </w:rPr>
        <w:fldChar w:fldCharType="end"/>
      </w:r>
      <w:r w:rsidR="00681AB6" w:rsidRPr="00522FAE">
        <w:rPr>
          <w:sz w:val="24"/>
          <w:szCs w:val="24"/>
          <w:lang w:val="en-US"/>
        </w:rPr>
        <w:t>. T</w:t>
      </w:r>
      <w:r w:rsidR="00C02DEA" w:rsidRPr="00522FAE">
        <w:rPr>
          <w:sz w:val="24"/>
          <w:szCs w:val="24"/>
          <w:lang w:val="en-US"/>
        </w:rPr>
        <w:t xml:space="preserve">he </w:t>
      </w:r>
      <w:proofErr w:type="spellStart"/>
      <w:r w:rsidR="00C02DEA" w:rsidRPr="00522FAE">
        <w:rPr>
          <w:sz w:val="24"/>
          <w:szCs w:val="24"/>
          <w:lang w:val="en-US"/>
        </w:rPr>
        <w:t>Fleri</w:t>
      </w:r>
      <w:proofErr w:type="spellEnd"/>
      <w:r w:rsidR="00C02DEA" w:rsidRPr="00522FAE">
        <w:rPr>
          <w:sz w:val="24"/>
          <w:szCs w:val="24"/>
          <w:lang w:val="en-US"/>
        </w:rPr>
        <w:t xml:space="preserve"> earthquake provides </w:t>
      </w:r>
      <w:r w:rsidR="00681AB6" w:rsidRPr="00522FAE">
        <w:rPr>
          <w:sz w:val="24"/>
          <w:szCs w:val="24"/>
          <w:lang w:val="en-US"/>
        </w:rPr>
        <w:t xml:space="preserve">therefore </w:t>
      </w:r>
      <w:r w:rsidR="00C02DEA" w:rsidRPr="00522FAE">
        <w:rPr>
          <w:sz w:val="24"/>
          <w:szCs w:val="24"/>
          <w:lang w:val="en-US"/>
        </w:rPr>
        <w:t>new perspectives on the physical and rheological processes co</w:t>
      </w:r>
      <w:r w:rsidR="00681AB6" w:rsidRPr="00522FAE">
        <w:rPr>
          <w:sz w:val="24"/>
          <w:szCs w:val="24"/>
          <w:lang w:val="en-US"/>
        </w:rPr>
        <w:t xml:space="preserve">ntrolling </w:t>
      </w:r>
      <w:r w:rsidR="00DA6C53" w:rsidRPr="00522FAE">
        <w:rPr>
          <w:sz w:val="24"/>
          <w:szCs w:val="24"/>
          <w:lang w:val="en-US"/>
        </w:rPr>
        <w:t xml:space="preserve">surface rupture extent and characteristics in volcano-tectonic environment additionally interested by considerable flank instabilities. </w:t>
      </w:r>
    </w:p>
    <w:p w14:paraId="7662D786" w14:textId="47E3FACE" w:rsidR="009E2D0C" w:rsidRPr="00522FAE" w:rsidRDefault="009E2D0C" w:rsidP="009E2D0C">
      <w:pPr>
        <w:spacing w:line="480" w:lineRule="auto"/>
        <w:jc w:val="both"/>
        <w:rPr>
          <w:sz w:val="24"/>
          <w:szCs w:val="24"/>
          <w:lang w:val="en-US"/>
        </w:rPr>
      </w:pPr>
      <w:r w:rsidRPr="00522FAE">
        <w:rPr>
          <w:sz w:val="24"/>
          <w:szCs w:val="24"/>
          <w:lang w:val="en-US"/>
        </w:rPr>
        <w:t xml:space="preserve">From a seismic hazard perspective, such a thin </w:t>
      </w:r>
      <w:proofErr w:type="spellStart"/>
      <w:r w:rsidRPr="00522FAE">
        <w:rPr>
          <w:sz w:val="24"/>
          <w:szCs w:val="24"/>
          <w:lang w:val="en-US"/>
        </w:rPr>
        <w:t>seismogenic</w:t>
      </w:r>
      <w:proofErr w:type="spellEnd"/>
      <w:r w:rsidRPr="00522FAE">
        <w:rPr>
          <w:sz w:val="24"/>
          <w:szCs w:val="24"/>
          <w:lang w:val="en-US"/>
        </w:rPr>
        <w:t xml:space="preserve"> layer prevents the occurrence of large magnitude events; however, their macroseismic intensity </w:t>
      </w:r>
      <w:r w:rsidR="00D44474">
        <w:rPr>
          <w:sz w:val="24"/>
          <w:szCs w:val="24"/>
          <w:lang w:val="en-US"/>
        </w:rPr>
        <w:t>and building</w:t>
      </w:r>
      <w:r w:rsidRPr="00522FAE">
        <w:rPr>
          <w:sz w:val="24"/>
          <w:szCs w:val="24"/>
          <w:lang w:val="en-US"/>
        </w:rPr>
        <w:t xml:space="preserve"> damage can be </w:t>
      </w:r>
      <w:r w:rsidRPr="00522FAE">
        <w:rPr>
          <w:sz w:val="24"/>
          <w:szCs w:val="24"/>
          <w:lang w:val="en-US"/>
        </w:rPr>
        <w:lastRenderedPageBreak/>
        <w:t xml:space="preserve">large despite confined to narrow areas along the </w:t>
      </w:r>
      <w:r w:rsidR="00EA6A2C">
        <w:rPr>
          <w:sz w:val="24"/>
          <w:szCs w:val="24"/>
          <w:lang w:val="en-US"/>
        </w:rPr>
        <w:t>trace of the fault rupture</w:t>
      </w:r>
      <w:r w:rsidRPr="00522FAE">
        <w:rPr>
          <w:sz w:val="24"/>
          <w:szCs w:val="24"/>
          <w:lang w:val="en-US"/>
        </w:rPr>
        <w:t xml:space="preserve">. Of course, a more precise imaging of the sedimentary basement under the volcanic cover is indispensable to pinpoint deeper </w:t>
      </w:r>
      <w:proofErr w:type="spellStart"/>
      <w:r w:rsidRPr="00522FAE">
        <w:rPr>
          <w:sz w:val="24"/>
          <w:szCs w:val="24"/>
          <w:lang w:val="en-US"/>
        </w:rPr>
        <w:t>seismogenic</w:t>
      </w:r>
      <w:proofErr w:type="spellEnd"/>
      <w:r w:rsidRPr="00522FAE">
        <w:rPr>
          <w:sz w:val="24"/>
          <w:szCs w:val="24"/>
          <w:lang w:val="en-US"/>
        </w:rPr>
        <w:t xml:space="preserve"> structures, whose expected hazard in terms of magnitude might be much larger, possibly comparable to that of the major historical earthquakes (i.e., 1169, 1693, 1908</w:t>
      </w:r>
      <w:r w:rsidR="004C1AA1">
        <w:rPr>
          <w:sz w:val="24"/>
          <w:szCs w:val="24"/>
          <w:lang w:val="en-US"/>
        </w:rPr>
        <w:t xml:space="preserve"> </w:t>
      </w:r>
      <w:r w:rsidR="004C1AA1">
        <w:rPr>
          <w:sz w:val="24"/>
          <w:szCs w:val="24"/>
          <w:lang w:val="en-US"/>
        </w:rPr>
        <w:fldChar w:fldCharType="begin"/>
      </w:r>
      <w:r w:rsidR="004C1AA1">
        <w:rPr>
          <w:sz w:val="24"/>
          <w:szCs w:val="24"/>
          <w:lang w:val="en-US"/>
        </w:rPr>
        <w:instrText xml:space="preserve"> ADDIN ZOTERO_ITEM CSL_CITATION {"citationID":"jav0SuVe","properties":{"formattedCitation":"\\super 64\\nosupersub{}","plainCitation":"64","noteIndex":0},"citationItems":[{"id":1180,"uris":["http://zotero.org/users/local/8IzOOrrn/items/2HQNIDRA"],"uri":["http://zotero.org/users/local/8IzOOrrn/items/2HQNIDRA"],"itemData":{"id":1180,"type":"article-journal","title":"Analysis of the seismicity of Southeastern Sicily: a proposed tectonic interpretation","author":[{"family":"Azzaro","given":"Raffaele"},{"family":"Barbano","given":"Maria Serafina"}],"issued":{"date-parts":[["2000"]]}}}],"schema":"https://github.com/citation-style-language/schema/raw/master/csl-citation.json"} </w:instrText>
      </w:r>
      <w:r w:rsidR="004C1AA1">
        <w:rPr>
          <w:sz w:val="24"/>
          <w:szCs w:val="24"/>
          <w:lang w:val="en-US"/>
        </w:rPr>
        <w:fldChar w:fldCharType="separate"/>
      </w:r>
      <w:r w:rsidR="004C1AA1" w:rsidRPr="004C1AA1">
        <w:rPr>
          <w:rFonts w:ascii="Calibri" w:hAnsi="Calibri" w:cs="Calibri"/>
          <w:sz w:val="24"/>
          <w:szCs w:val="24"/>
          <w:vertAlign w:val="superscript"/>
          <w:lang w:val="en-US"/>
        </w:rPr>
        <w:t>64</w:t>
      </w:r>
      <w:r w:rsidR="004C1AA1">
        <w:rPr>
          <w:sz w:val="24"/>
          <w:szCs w:val="24"/>
          <w:lang w:val="en-US"/>
        </w:rPr>
        <w:fldChar w:fldCharType="end"/>
      </w:r>
      <w:r w:rsidRPr="00522FAE">
        <w:rPr>
          <w:sz w:val="24"/>
          <w:szCs w:val="24"/>
          <w:lang w:val="en-US"/>
        </w:rPr>
        <w:t>) along the eastern margin of Sicily</w:t>
      </w:r>
      <w:r w:rsidR="00DB72D2" w:rsidRPr="00522FAE">
        <w:rPr>
          <w:sz w:val="24"/>
          <w:szCs w:val="24"/>
          <w:lang w:val="en-US"/>
        </w:rPr>
        <w:t>,</w:t>
      </w:r>
      <w:r w:rsidRPr="00522FAE">
        <w:rPr>
          <w:sz w:val="24"/>
          <w:szCs w:val="24"/>
          <w:lang w:val="en-US"/>
        </w:rPr>
        <w:t xml:space="preserve"> north and south of the Etna region. In fact, the 1818 earthquake, with an estimated Mw 6.3 (CPTI catalogue</w:t>
      </w:r>
      <w:r w:rsidR="004C1AA1">
        <w:rPr>
          <w:sz w:val="24"/>
          <w:szCs w:val="24"/>
          <w:lang w:val="en-US"/>
        </w:rPr>
        <w:t xml:space="preserve"> </w:t>
      </w:r>
      <w:r w:rsidR="004C1AA1">
        <w:rPr>
          <w:sz w:val="24"/>
          <w:szCs w:val="24"/>
          <w:lang w:val="en-US"/>
        </w:rPr>
        <w:fldChar w:fldCharType="begin"/>
      </w:r>
      <w:r w:rsidR="004C1AA1">
        <w:rPr>
          <w:sz w:val="24"/>
          <w:szCs w:val="24"/>
          <w:lang w:val="en-US"/>
        </w:rPr>
        <w:instrText xml:space="preserve"> ADDIN ZOTERO_ITEM CSL_CITATION {"citationID":"5e2EBhSG","properties":{"formattedCitation":"\\super 65\\nosupersub{}","plainCitation":"65","noteIndex":0},"citationItems":[{"id":837,"uris":["http://zotero.org/users/local/8IzOOrrn/items/NENPY882"],"uri":["http://zotero.org/users/local/8IzOOrrn/items/NENPY882"],"itemData":{"id":837,"type":"article-journal","DOI":"https://doi.org/10.6092/INGV.IT-CPTI15","language":"it","page":"33","source":"Zotero","title":"Catalogo Parametrico dei Terremoti Italiani, versione CPTI15, release 1.5","author":[{"family":"Rovida","given":"A."},{"family":"Locati","given":"Mario"},{"family":"Camassi","given":"Romano"},{"family":"Lolli","given":"Barbara"},{"family":"Gasperini","given":"Paolo"}],"issued":{"date-parts":[["2016"]]}}}],"schema":"https://github.com/citation-style-language/schema/raw/master/csl-citation.json"} </w:instrText>
      </w:r>
      <w:r w:rsidR="004C1AA1">
        <w:rPr>
          <w:sz w:val="24"/>
          <w:szCs w:val="24"/>
          <w:lang w:val="en-US"/>
        </w:rPr>
        <w:fldChar w:fldCharType="separate"/>
      </w:r>
      <w:r w:rsidR="004C1AA1" w:rsidRPr="004C1AA1">
        <w:rPr>
          <w:rFonts w:ascii="Calibri" w:hAnsi="Calibri" w:cs="Calibri"/>
          <w:sz w:val="24"/>
          <w:szCs w:val="24"/>
          <w:vertAlign w:val="superscript"/>
          <w:lang w:val="en-US"/>
        </w:rPr>
        <w:t>65</w:t>
      </w:r>
      <w:r w:rsidR="004C1AA1">
        <w:rPr>
          <w:sz w:val="24"/>
          <w:szCs w:val="24"/>
          <w:lang w:val="en-US"/>
        </w:rPr>
        <w:fldChar w:fldCharType="end"/>
      </w:r>
      <w:r w:rsidRPr="00522FAE">
        <w:rPr>
          <w:sz w:val="24"/>
          <w:szCs w:val="24"/>
          <w:lang w:val="en-US"/>
        </w:rPr>
        <w:t xml:space="preserve">), appears enucleated at crustal depths under the thin volcanic blanket, suggesting that the </w:t>
      </w:r>
      <w:proofErr w:type="spellStart"/>
      <w:r w:rsidRPr="00522FAE">
        <w:rPr>
          <w:sz w:val="24"/>
          <w:szCs w:val="24"/>
          <w:lang w:val="en-US"/>
        </w:rPr>
        <w:t>Hyblean</w:t>
      </w:r>
      <w:proofErr w:type="spellEnd"/>
      <w:r w:rsidRPr="00522FAE">
        <w:rPr>
          <w:sz w:val="24"/>
          <w:szCs w:val="24"/>
          <w:lang w:val="en-US"/>
        </w:rPr>
        <w:t>-Malta fault escarpment is active and penetrates under the volcan</w:t>
      </w:r>
      <w:r w:rsidR="00DB72D2" w:rsidRPr="00522FAE">
        <w:rPr>
          <w:sz w:val="24"/>
          <w:szCs w:val="24"/>
          <w:lang w:val="en-US"/>
        </w:rPr>
        <w:t>ic</w:t>
      </w:r>
      <w:r w:rsidRPr="00522FAE">
        <w:rPr>
          <w:sz w:val="24"/>
          <w:szCs w:val="24"/>
          <w:lang w:val="en-US"/>
        </w:rPr>
        <w:t xml:space="preserve"> cover.</w:t>
      </w:r>
    </w:p>
    <w:p w14:paraId="48F32727" w14:textId="26574B67" w:rsidR="009E2D0C" w:rsidRPr="00522FAE" w:rsidRDefault="009E2D0C" w:rsidP="00DC67F5">
      <w:pPr>
        <w:spacing w:line="480" w:lineRule="auto"/>
        <w:jc w:val="both"/>
        <w:rPr>
          <w:sz w:val="24"/>
          <w:szCs w:val="24"/>
          <w:lang w:val="en-US"/>
        </w:rPr>
      </w:pPr>
      <w:r w:rsidRPr="00522FAE">
        <w:rPr>
          <w:sz w:val="24"/>
          <w:szCs w:val="24"/>
          <w:lang w:val="en-US"/>
        </w:rPr>
        <w:t xml:space="preserve">In conclusion, the new insight </w:t>
      </w:r>
      <w:r w:rsidR="0087745A" w:rsidRPr="00522FAE">
        <w:rPr>
          <w:sz w:val="24"/>
          <w:szCs w:val="24"/>
          <w:lang w:val="en-US"/>
        </w:rPr>
        <w:t xml:space="preserve">offered </w:t>
      </w:r>
      <w:r w:rsidRPr="00522FAE">
        <w:rPr>
          <w:sz w:val="24"/>
          <w:szCs w:val="24"/>
          <w:lang w:val="en-US"/>
        </w:rPr>
        <w:t xml:space="preserve">by the prompt and comprehensive study of the </w:t>
      </w:r>
      <w:proofErr w:type="spellStart"/>
      <w:r w:rsidRPr="00522FAE">
        <w:rPr>
          <w:sz w:val="24"/>
          <w:szCs w:val="24"/>
          <w:lang w:val="en-US"/>
        </w:rPr>
        <w:t>Fleri</w:t>
      </w:r>
      <w:proofErr w:type="spellEnd"/>
      <w:r w:rsidRPr="00522FAE">
        <w:rPr>
          <w:sz w:val="24"/>
          <w:szCs w:val="24"/>
          <w:lang w:val="en-US"/>
        </w:rPr>
        <w:t xml:space="preserve"> earthquake, to which this paper contributes, is a key tile in the puzzle represented by the complex dynamics of the eastern flank of the Etna edifice and the sedimentary bedrock underneath.</w:t>
      </w:r>
    </w:p>
    <w:p w14:paraId="3331E1F4" w14:textId="77777777" w:rsidR="00E3277C" w:rsidRPr="00E8665E" w:rsidRDefault="00E3277C" w:rsidP="00E3277C">
      <w:pPr>
        <w:pStyle w:val="Titolo1"/>
        <w:spacing w:line="480" w:lineRule="auto"/>
        <w:rPr>
          <w:lang w:val="en-US"/>
        </w:rPr>
      </w:pPr>
      <w:r w:rsidRPr="001400FF">
        <w:rPr>
          <w:lang w:val="en-US"/>
        </w:rPr>
        <w:t>Methods</w:t>
      </w:r>
      <w:r>
        <w:rPr>
          <w:lang w:val="en-US"/>
        </w:rPr>
        <w:t xml:space="preserve"> and datasets</w:t>
      </w:r>
    </w:p>
    <w:p w14:paraId="1BB61EDE" w14:textId="77777777" w:rsidR="00E3277C" w:rsidRPr="00A70715" w:rsidRDefault="00E3277C" w:rsidP="00E3277C">
      <w:pPr>
        <w:pStyle w:val="Titolo2"/>
        <w:spacing w:line="480" w:lineRule="auto"/>
        <w:rPr>
          <w:lang w:val="en-US"/>
        </w:rPr>
      </w:pPr>
      <w:r>
        <w:rPr>
          <w:lang w:val="en-US"/>
        </w:rPr>
        <w:t>Field survey</w:t>
      </w:r>
    </w:p>
    <w:p w14:paraId="34CADA3B" w14:textId="2B6EB1F0" w:rsidR="00E3277C" w:rsidRPr="00522FAE" w:rsidRDefault="00E3277C" w:rsidP="00E3277C">
      <w:pPr>
        <w:pStyle w:val="Corpotesto"/>
        <w:spacing w:line="480" w:lineRule="auto"/>
        <w:rPr>
          <w:sz w:val="24"/>
          <w:szCs w:val="24"/>
          <w:lang w:val="en-US"/>
        </w:rPr>
      </w:pPr>
      <w:r w:rsidRPr="00522FAE">
        <w:rPr>
          <w:sz w:val="24"/>
          <w:szCs w:val="24"/>
          <w:lang w:val="en-US"/>
        </w:rPr>
        <w:t xml:space="preserve">Field surveys started </w:t>
      </w:r>
      <w:r w:rsidR="00372D44">
        <w:rPr>
          <w:sz w:val="24"/>
          <w:szCs w:val="24"/>
          <w:lang w:val="en-US"/>
        </w:rPr>
        <w:t>immediately</w:t>
      </w:r>
      <w:r w:rsidRPr="00522FAE">
        <w:rPr>
          <w:sz w:val="24"/>
          <w:szCs w:val="24"/>
          <w:lang w:val="en-US"/>
        </w:rPr>
        <w:t xml:space="preserve"> after the December 26, 2018 earthquake. We took advantage</w:t>
      </w:r>
      <w:r w:rsidR="00372D44">
        <w:rPr>
          <w:sz w:val="24"/>
          <w:szCs w:val="24"/>
          <w:lang w:val="en-US"/>
        </w:rPr>
        <w:t xml:space="preserve"> also</w:t>
      </w:r>
      <w:r w:rsidRPr="00522FAE">
        <w:rPr>
          <w:sz w:val="24"/>
          <w:szCs w:val="24"/>
          <w:lang w:val="en-US"/>
        </w:rPr>
        <w:t xml:space="preserve"> of information already available before the event or</w:t>
      </w:r>
      <w:r w:rsidRPr="00522FAE">
        <w:rPr>
          <w:rStyle w:val="Rimandocommento"/>
          <w:sz w:val="24"/>
          <w:szCs w:val="24"/>
          <w:lang w:val="en-US"/>
        </w:rPr>
        <w:t xml:space="preserve"> </w:t>
      </w:r>
      <w:r w:rsidRPr="00522FAE">
        <w:rPr>
          <w:sz w:val="24"/>
          <w:szCs w:val="24"/>
          <w:lang w:val="en-US"/>
        </w:rPr>
        <w:t xml:space="preserve">timely generated after it, including: </w:t>
      </w:r>
      <w:proofErr w:type="spellStart"/>
      <w:r w:rsidRPr="00522FAE">
        <w:rPr>
          <w:sz w:val="24"/>
          <w:szCs w:val="24"/>
          <w:lang w:val="en-US"/>
        </w:rPr>
        <w:t>i</w:t>
      </w:r>
      <w:proofErr w:type="spellEnd"/>
      <w:r w:rsidRPr="00522FAE">
        <w:rPr>
          <w:sz w:val="24"/>
          <w:szCs w:val="24"/>
          <w:lang w:val="en-US"/>
        </w:rPr>
        <w:t>) a digital elevation model at 10 m resolution</w:t>
      </w:r>
      <w:r w:rsidR="004C1AA1">
        <w:rPr>
          <w:sz w:val="24"/>
          <w:szCs w:val="24"/>
          <w:lang w:val="en-US"/>
        </w:rPr>
        <w:fldChar w:fldCharType="begin"/>
      </w:r>
      <w:r w:rsidR="004C1AA1">
        <w:rPr>
          <w:sz w:val="24"/>
          <w:szCs w:val="24"/>
          <w:lang w:val="en-US"/>
        </w:rPr>
        <w:instrText xml:space="preserve"> ADDIN ZOTERO_ITEM CSL_CITATION {"citationID":"YsRMv7ia","properties":{"formattedCitation":"\\super 66\\nosupersub{}","plainCitation":"66","noteIndex":0},"citationItems":[{"id":1146,"uris":["http://zotero.org/users/local/8IzOOrrn/items/CNUEBAZC"],"uri":["http://zotero.org/users/local/8IzOOrrn/items/CNUEBAZC"],"itemData":{"id":1146,"type":"article-journal","abstract":"The 10-m-resolution TINITALY/01 DEM (Tarquini et al., 2007) is compared with the two, coarser-resolution, global-coverage, spaceborne-based SRTM and ASTER DEMs and with a high-resolution, LIDAR-derived DEM. Afterwards, we presented a webGIS which allows to explore a 10-m-resolution anaglyph layer showing the landforms of the whole Italian territory in 3D. The webGIS (http://tinitaly.pi.ingv.it/) is open to the public, and can be used to carry out a preliminary analysis of landforms. The TINITALY/01 DEM is available for scientific purposes on the basis of a research agreement (see the above website or write to tinitaly@pi.ingv.it).","container-title":"Computers &amp; Geosciences","DOI":"10.1016/j.cageo.2011.04.018","ISSN":"0098-3004","issue":"1","journalAbbreviation":"Computers &amp; Geosciences","language":"en","page":"168-170","source":"ScienceDirect","title":"Release of a 10-m-resolution DEM for the Italian territory: Comparison with global-coverage DEMs and anaglyph-mode exploration via the web","title-short":"Release of a 10-m-resolution DEM for the Italian territory","volume":"38","author":[{"family":"Tarquini","given":"Simone"},{"family":"Vinci","given":"Stefano"},{"family":"Favalli","given":"Massimiliano"},{"family":"Doumaz","given":"Fawzi"},{"family":"Fornaciai","given":"Alessandro"},{"family":"Nannipieri","given":"Luca"}],"issued":{"date-parts":[["2012",1,1]]}}}],"schema":"https://github.com/citation-style-language/schema/raw/master/csl-citation.json"} </w:instrText>
      </w:r>
      <w:r w:rsidR="004C1AA1">
        <w:rPr>
          <w:sz w:val="24"/>
          <w:szCs w:val="24"/>
          <w:lang w:val="en-US"/>
        </w:rPr>
        <w:fldChar w:fldCharType="separate"/>
      </w:r>
      <w:r w:rsidR="004C1AA1" w:rsidRPr="004C1AA1">
        <w:rPr>
          <w:rFonts w:ascii="Calibri" w:hAnsi="Calibri" w:cs="Calibri"/>
          <w:sz w:val="24"/>
          <w:szCs w:val="24"/>
          <w:vertAlign w:val="superscript"/>
          <w:lang w:val="en-US"/>
        </w:rPr>
        <w:t>66</w:t>
      </w:r>
      <w:r w:rsidR="004C1AA1">
        <w:rPr>
          <w:sz w:val="24"/>
          <w:szCs w:val="24"/>
          <w:lang w:val="en-US"/>
        </w:rPr>
        <w:fldChar w:fldCharType="end"/>
      </w:r>
      <w:r w:rsidRPr="00522FAE">
        <w:rPr>
          <w:sz w:val="24"/>
          <w:szCs w:val="24"/>
          <w:lang w:val="en-US"/>
        </w:rPr>
        <w:t>; ii) the database of the active and capable faults (</w:t>
      </w:r>
      <w:proofErr w:type="spellStart"/>
      <w:r w:rsidRPr="00522FAE">
        <w:rPr>
          <w:sz w:val="24"/>
          <w:szCs w:val="24"/>
          <w:lang w:val="en-US"/>
        </w:rPr>
        <w:t>ITaly</w:t>
      </w:r>
      <w:proofErr w:type="spellEnd"/>
      <w:r w:rsidRPr="00522FAE">
        <w:rPr>
          <w:sz w:val="24"/>
          <w:szCs w:val="24"/>
          <w:lang w:val="en-US"/>
        </w:rPr>
        <w:t xml:space="preserve"> </w:t>
      </w:r>
      <w:proofErr w:type="spellStart"/>
      <w:r w:rsidRPr="00522FAE">
        <w:rPr>
          <w:sz w:val="24"/>
          <w:szCs w:val="24"/>
          <w:lang w:val="en-US"/>
        </w:rPr>
        <w:t>HAzard</w:t>
      </w:r>
      <w:proofErr w:type="spellEnd"/>
      <w:r w:rsidRPr="00522FAE">
        <w:rPr>
          <w:sz w:val="24"/>
          <w:szCs w:val="24"/>
          <w:lang w:val="en-US"/>
        </w:rPr>
        <w:t xml:space="preserve"> from </w:t>
      </w:r>
      <w:proofErr w:type="spellStart"/>
      <w:r w:rsidRPr="00522FAE">
        <w:rPr>
          <w:sz w:val="24"/>
          <w:szCs w:val="24"/>
          <w:lang w:val="en-US"/>
        </w:rPr>
        <w:t>CApable</w:t>
      </w:r>
      <w:proofErr w:type="spellEnd"/>
      <w:r w:rsidRPr="00522FAE">
        <w:rPr>
          <w:sz w:val="24"/>
          <w:szCs w:val="24"/>
          <w:lang w:val="en-US"/>
        </w:rPr>
        <w:t xml:space="preserve"> faults - ITHACA, see Data and Resources); iii) interferograms generated from Sentinel 1 SAR imagery (images taken on December 22 and 28, processed with the SNAP software from ESA) and (iv) information collected through interviews with local </w:t>
      </w:r>
      <w:r w:rsidRPr="00522FAE">
        <w:rPr>
          <w:sz w:val="24"/>
          <w:szCs w:val="24"/>
          <w:lang w:val="en-US"/>
        </w:rPr>
        <w:lastRenderedPageBreak/>
        <w:t xml:space="preserve">inhabitants. A detailed and complete interferometric analysis, which was outside the aims of the present study, is found in De </w:t>
      </w:r>
      <w:proofErr w:type="spellStart"/>
      <w:r w:rsidRPr="00522FAE">
        <w:rPr>
          <w:sz w:val="24"/>
          <w:szCs w:val="24"/>
          <w:lang w:val="en-US"/>
        </w:rPr>
        <w:t>Novellis</w:t>
      </w:r>
      <w:proofErr w:type="spellEnd"/>
      <w:r w:rsidRPr="00522FAE">
        <w:rPr>
          <w:sz w:val="24"/>
          <w:szCs w:val="24"/>
          <w:lang w:val="en-US"/>
        </w:rPr>
        <w:t xml:space="preserve"> et al.</w:t>
      </w:r>
      <w:r w:rsidR="004C1AA1">
        <w:rPr>
          <w:sz w:val="24"/>
          <w:szCs w:val="24"/>
          <w:lang w:val="en-US"/>
        </w:rPr>
        <w:fldChar w:fldCharType="begin"/>
      </w:r>
      <w:r w:rsidR="004C1AA1">
        <w:rPr>
          <w:sz w:val="24"/>
          <w:szCs w:val="24"/>
          <w:lang w:val="en-US"/>
        </w:rPr>
        <w:instrText xml:space="preserve"> ADDIN ZOTERO_ITEM CSL_CITATION {"citationID":"8mOZ9ySq","properties":{"formattedCitation":"\\super 5\\nosupersub{}","plainCitation":"5","noteIndex":0},"citationItems":[{"id":745,"uris":["http://zotero.org/users/local/8IzOOrrn/items/WAH95W6W"],"uri":["http://zotero.org/users/local/8IzOOrrn/items/WAH95W6W"],"itemData":{"id":745,"type":"article-journal","abstract":"We investigate the 24-27 December 2018 eruption of Mt. Etna occurred from fissures located on the volcano eastern flank and accompanied by a seismic swarm, which was triggered by the magma intrusion and continued for weeks after the end of the eruption. Moreover, this swarm involved some of the shallow volcano-tectonic structures located on the Mt. Etna flanks and culminated on 26 December with the strongest event (ML 4.8), occurred along the Fiandaca Fault. In this work, we analyse seismological data and Sentinel-1 DInSAR measurements, the latter inverted through analytical modelling. Our results suggest that a dike source intruded, promoting the opening of the eruptive fissures fed by a shallower dike. Moreover, our findings indicate that the activation of faults in different sectors of the volcano may be considered as a response to accommodate the deformations induced by the magma volumes injection.","container-title":"Geophysical Research Letters","DOI":"10.1029/2019GL082467","ISSN":"1944-8007","issue":"11","language":"en","page":"5817-5827","source":"Wiley Online Library","title":"DInSAR analysis and analytical modelling of Mt. Etna displacements: the December 2018 volcano-tectonic crisis","title-short":"DInSAR analysis and analytical modelling of Mt. Etna displacements","volume":"46","author":[{"family":"De Novellis","given":"V."},{"family":"Atzori","given":"S."},{"family":"De Luca","given":"C."},{"family":"Manzo","given":"M."},{"family":"Valerio","given":"E."},{"family":"Bonano","given":"M."},{"family":"Cardaci","given":"C."},{"family":"Castaldo","given":"R."},{"family":"Di Bucci","given":"D."},{"family":"Manunta","given":"M."},{"family":"Onorato","given":"G."},{"family":"Pepe","given":"S."},{"family":"Solaro","given":"G."},{"family":"Tizzani","given":"P."},{"family":"Zinno","given":"I."},{"family":"Neri","given":"M."},{"family":"Lanari","given":"R."},{"family":"Casu","given":"F."}],"issued":{"date-parts":[["2019",6,16]]}}}],"schema":"https://github.com/citation-style-language/schema/raw/master/csl-citation.json"} </w:instrText>
      </w:r>
      <w:r w:rsidR="004C1AA1">
        <w:rPr>
          <w:sz w:val="24"/>
          <w:szCs w:val="24"/>
          <w:lang w:val="en-US"/>
        </w:rPr>
        <w:fldChar w:fldCharType="separate"/>
      </w:r>
      <w:r w:rsidR="004C1AA1" w:rsidRPr="004C1AA1">
        <w:rPr>
          <w:rFonts w:ascii="Calibri" w:hAnsi="Calibri" w:cs="Calibri"/>
          <w:sz w:val="24"/>
          <w:szCs w:val="24"/>
          <w:vertAlign w:val="superscript"/>
          <w:lang w:val="en-US"/>
        </w:rPr>
        <w:t>5</w:t>
      </w:r>
      <w:r w:rsidR="004C1AA1">
        <w:rPr>
          <w:sz w:val="24"/>
          <w:szCs w:val="24"/>
          <w:lang w:val="en-US"/>
        </w:rPr>
        <w:fldChar w:fldCharType="end"/>
      </w:r>
      <w:r w:rsidR="004C1AA1">
        <w:rPr>
          <w:sz w:val="24"/>
          <w:szCs w:val="24"/>
          <w:lang w:val="en-US"/>
        </w:rPr>
        <w:t>.</w:t>
      </w:r>
    </w:p>
    <w:p w14:paraId="6522CA05" w14:textId="15AE7274" w:rsidR="00E3277C" w:rsidRPr="00522FAE" w:rsidRDefault="00E3277C" w:rsidP="00E3277C">
      <w:pPr>
        <w:pStyle w:val="Corpotesto"/>
        <w:spacing w:line="480" w:lineRule="auto"/>
        <w:rPr>
          <w:sz w:val="24"/>
          <w:szCs w:val="24"/>
          <w:lang w:val="en-US"/>
        </w:rPr>
      </w:pPr>
      <w:r w:rsidRPr="00522FAE">
        <w:rPr>
          <w:sz w:val="24"/>
          <w:szCs w:val="24"/>
          <w:lang w:val="en-US"/>
        </w:rPr>
        <w:t xml:space="preserve">We systematically surveyed the epicentral region looking for any kind of coseismic effects: our collected data </w:t>
      </w:r>
      <w:r w:rsidR="00372D44">
        <w:rPr>
          <w:sz w:val="24"/>
          <w:szCs w:val="24"/>
          <w:lang w:val="en-US"/>
        </w:rPr>
        <w:t xml:space="preserve">mostly </w:t>
      </w:r>
      <w:r w:rsidRPr="00522FAE">
        <w:rPr>
          <w:sz w:val="24"/>
          <w:szCs w:val="24"/>
          <w:lang w:val="en-US"/>
        </w:rPr>
        <w:t>refer to newly</w:t>
      </w:r>
      <w:r w:rsidR="00372D44">
        <w:rPr>
          <w:sz w:val="24"/>
          <w:szCs w:val="24"/>
          <w:lang w:val="en-US"/>
        </w:rPr>
        <w:t xml:space="preserve"> </w:t>
      </w:r>
      <w:r w:rsidRPr="00522FAE">
        <w:rPr>
          <w:sz w:val="24"/>
          <w:szCs w:val="24"/>
          <w:lang w:val="en-US"/>
        </w:rPr>
        <w:t>formed ground breaks affecting roads and sediments; small mass movements mainly occurring along road shoulders or stone walls were recorded as well. Our efforts focused on the FIA and PLA faults, where most of the damage was located.</w:t>
      </w:r>
    </w:p>
    <w:p w14:paraId="02AD11B0" w14:textId="22618B8D" w:rsidR="00E3277C" w:rsidRPr="00522FAE" w:rsidRDefault="00E3277C" w:rsidP="00E3277C">
      <w:pPr>
        <w:pStyle w:val="Corpotesto"/>
        <w:spacing w:line="480" w:lineRule="auto"/>
        <w:rPr>
          <w:sz w:val="24"/>
          <w:szCs w:val="24"/>
          <w:lang w:val="en-US"/>
        </w:rPr>
      </w:pPr>
      <w:r w:rsidRPr="00522FAE">
        <w:rPr>
          <w:sz w:val="24"/>
          <w:szCs w:val="24"/>
          <w:lang w:val="en-US"/>
        </w:rPr>
        <w:t xml:space="preserve">Rupture traces were mapped on topographic maps at 1:5,000 scale or using iPad mini equipped with </w:t>
      </w:r>
      <w:proofErr w:type="spellStart"/>
      <w:r w:rsidRPr="00522FAE">
        <w:rPr>
          <w:sz w:val="24"/>
          <w:szCs w:val="24"/>
          <w:lang w:val="en-US"/>
        </w:rPr>
        <w:t>iGis</w:t>
      </w:r>
      <w:proofErr w:type="spellEnd"/>
      <w:r w:rsidRPr="00522FAE">
        <w:rPr>
          <w:sz w:val="24"/>
          <w:szCs w:val="24"/>
          <w:lang w:val="en-US"/>
        </w:rPr>
        <w:t xml:space="preserve"> software and Google Earth images. For each observation point, we collected an extensive photographic documentation and took the following measurements, </w:t>
      </w:r>
      <w:r w:rsidR="00372D44">
        <w:rPr>
          <w:sz w:val="24"/>
          <w:szCs w:val="24"/>
          <w:lang w:val="en-US"/>
        </w:rPr>
        <w:t>wherever</w:t>
      </w:r>
      <w:r w:rsidRPr="00522FAE">
        <w:rPr>
          <w:sz w:val="24"/>
          <w:szCs w:val="24"/>
          <w:lang w:val="en-US"/>
        </w:rPr>
        <w:t xml:space="preserve"> possible, on ground breaks: </w:t>
      </w:r>
      <w:proofErr w:type="spellStart"/>
      <w:r w:rsidRPr="00522FAE">
        <w:rPr>
          <w:sz w:val="24"/>
          <w:szCs w:val="24"/>
          <w:lang w:val="en-US"/>
        </w:rPr>
        <w:t>i</w:t>
      </w:r>
      <w:proofErr w:type="spellEnd"/>
      <w:r w:rsidRPr="00522FAE">
        <w:rPr>
          <w:sz w:val="24"/>
          <w:szCs w:val="24"/>
          <w:lang w:val="en-US"/>
        </w:rPr>
        <w:t xml:space="preserve">) strike and length of the ground break; ii) heave (horizontal offset); iii) throw (vertical offset); iv) net displacement; v) slip vector orientation from piercing points (i.e., trend and plunge); v) fault plane orientation and slip on fault, if available. Alternatively, when only partial constraints were available, we reported at least the maximum heave or throw. All orientation measurements are expressed in </w:t>
      </w:r>
      <w:proofErr w:type="spellStart"/>
      <w:r w:rsidRPr="00522FAE">
        <w:rPr>
          <w:sz w:val="24"/>
          <w:szCs w:val="24"/>
          <w:lang w:val="en-US"/>
        </w:rPr>
        <w:t>Clar’s</w:t>
      </w:r>
      <w:proofErr w:type="spellEnd"/>
      <w:r w:rsidRPr="00522FAE">
        <w:rPr>
          <w:sz w:val="24"/>
          <w:szCs w:val="24"/>
          <w:lang w:val="en-US"/>
        </w:rPr>
        <w:t xml:space="preserve"> notation and the complete dataset is available in the electronic supplement of this article.</w:t>
      </w:r>
    </w:p>
    <w:p w14:paraId="448C47AE" w14:textId="49EAC8B1" w:rsidR="00E3277C" w:rsidRPr="00522FAE" w:rsidRDefault="00E3277C" w:rsidP="00E3277C">
      <w:pPr>
        <w:pStyle w:val="Corpotesto"/>
        <w:spacing w:line="480" w:lineRule="auto"/>
        <w:rPr>
          <w:sz w:val="24"/>
          <w:szCs w:val="24"/>
          <w:lang w:val="en-US"/>
        </w:rPr>
      </w:pPr>
      <w:r w:rsidRPr="00522FAE">
        <w:rPr>
          <w:sz w:val="24"/>
          <w:szCs w:val="24"/>
          <w:lang w:val="en-US"/>
        </w:rPr>
        <w:t xml:space="preserve">The coordinates of observation points were collected by means of a handheld GPS with an accuracy of ca. 2 meters. </w:t>
      </w:r>
      <w:r w:rsidR="00372D44" w:rsidRPr="00372D44">
        <w:rPr>
          <w:sz w:val="24"/>
          <w:szCs w:val="24"/>
          <w:lang w:val="en-US"/>
        </w:rPr>
        <w:t xml:space="preserve">This accuracy, already rather precise, improves in correspondence of clear reference markers (e.g., crossroads, houses, etc.). </w:t>
      </w:r>
      <w:r w:rsidRPr="00522FAE">
        <w:rPr>
          <w:sz w:val="24"/>
          <w:szCs w:val="24"/>
          <w:lang w:val="en-US"/>
        </w:rPr>
        <w:t xml:space="preserve">Displacements and lengths were measured with a geological compass and a ruler or measuring tape; the obtained accuracy can be estimated in ca. 1 cm. Net displacements and slip vectors were measured only if clear piercing points were available on the two sides of the rupture. </w:t>
      </w:r>
    </w:p>
    <w:p w14:paraId="54A6C7A3" w14:textId="22710507" w:rsidR="00E3277C" w:rsidRPr="00522FAE" w:rsidRDefault="00E3277C" w:rsidP="00E3277C">
      <w:pPr>
        <w:pStyle w:val="Corpotesto"/>
        <w:spacing w:line="480" w:lineRule="auto"/>
        <w:rPr>
          <w:sz w:val="24"/>
          <w:szCs w:val="24"/>
          <w:lang w:val="en-US"/>
        </w:rPr>
      </w:pPr>
      <w:r w:rsidRPr="00522FAE">
        <w:rPr>
          <w:sz w:val="24"/>
          <w:szCs w:val="24"/>
          <w:lang w:val="en-US"/>
        </w:rPr>
        <w:lastRenderedPageBreak/>
        <w:t xml:space="preserve">The investigation of the epicentral region during an ongoing seismic crisis presents some challenges. Beside operative problems (e.g., road </w:t>
      </w:r>
      <w:r w:rsidR="00372D44" w:rsidRPr="00372D44">
        <w:rPr>
          <w:sz w:val="24"/>
          <w:szCs w:val="24"/>
          <w:lang w:val="en-US"/>
        </w:rPr>
        <w:t>interruptions, unsafe movement in damaged areas, limited</w:t>
      </w:r>
      <w:r w:rsidR="00372D44">
        <w:rPr>
          <w:sz w:val="24"/>
          <w:szCs w:val="24"/>
          <w:lang w:val="en-US"/>
        </w:rPr>
        <w:t xml:space="preserve"> </w:t>
      </w:r>
      <w:r w:rsidRPr="00522FAE">
        <w:rPr>
          <w:sz w:val="24"/>
          <w:szCs w:val="24"/>
          <w:lang w:val="en-US"/>
        </w:rPr>
        <w:t xml:space="preserve">access to private properties), the surveys should be done as soon as possible after the earthquake, because minute coseismic evidence can be easily erased by degradation and/or road repairs. Post-seismic slip, creep processes and/or the possible occurrence of further seismic events can alter the amount of displacement, which implies that an acquired measure may represent a cumulative effect. All the field surveys were realized within one month since the earthquake, involving </w:t>
      </w:r>
      <w:r w:rsidR="00C925AA">
        <w:rPr>
          <w:sz w:val="24"/>
          <w:szCs w:val="24"/>
          <w:lang w:val="en-US"/>
        </w:rPr>
        <w:t>all the Authors (</w:t>
      </w:r>
      <w:r w:rsidRPr="00522FAE">
        <w:rPr>
          <w:sz w:val="24"/>
          <w:szCs w:val="24"/>
          <w:lang w:val="en-US"/>
        </w:rPr>
        <w:t>14 people</w:t>
      </w:r>
      <w:r w:rsidR="00C925AA">
        <w:rPr>
          <w:sz w:val="24"/>
          <w:szCs w:val="24"/>
          <w:lang w:val="en-US"/>
        </w:rPr>
        <w:t>)</w:t>
      </w:r>
      <w:r w:rsidRPr="00522FAE">
        <w:rPr>
          <w:sz w:val="24"/>
          <w:szCs w:val="24"/>
          <w:lang w:val="en-US"/>
        </w:rPr>
        <w:t>. Most relevant to the issues highlighted above</w:t>
      </w:r>
      <w:r w:rsidR="00C925AA">
        <w:rPr>
          <w:sz w:val="24"/>
          <w:szCs w:val="24"/>
          <w:lang w:val="en-US"/>
        </w:rPr>
        <w:t xml:space="preserve"> has been that</w:t>
      </w:r>
      <w:r w:rsidRPr="00522FAE">
        <w:rPr>
          <w:sz w:val="24"/>
          <w:szCs w:val="24"/>
          <w:lang w:val="en-US"/>
        </w:rPr>
        <w:t xml:space="preserve"> part of our team</w:t>
      </w:r>
      <w:r w:rsidR="00C925AA">
        <w:rPr>
          <w:sz w:val="24"/>
          <w:szCs w:val="24"/>
          <w:lang w:val="en-US"/>
        </w:rPr>
        <w:t xml:space="preserve"> lives inside or close to</w:t>
      </w:r>
      <w:r w:rsidRPr="00522FAE">
        <w:rPr>
          <w:sz w:val="24"/>
          <w:szCs w:val="24"/>
          <w:lang w:val="en-US"/>
        </w:rPr>
        <w:t xml:space="preserve"> the epicentral area</w:t>
      </w:r>
      <w:r w:rsidR="00C925AA">
        <w:rPr>
          <w:sz w:val="24"/>
          <w:szCs w:val="24"/>
          <w:lang w:val="en-US"/>
        </w:rPr>
        <w:t>.</w:t>
      </w:r>
      <w:r w:rsidRPr="00522FAE">
        <w:rPr>
          <w:sz w:val="24"/>
          <w:szCs w:val="24"/>
          <w:lang w:val="en-US"/>
        </w:rPr>
        <w:t xml:space="preserve"> </w:t>
      </w:r>
      <w:r w:rsidR="00C925AA">
        <w:rPr>
          <w:sz w:val="24"/>
          <w:szCs w:val="24"/>
          <w:lang w:val="en-US"/>
        </w:rPr>
        <w:t>T</w:t>
      </w:r>
      <w:r w:rsidRPr="00522FAE">
        <w:rPr>
          <w:sz w:val="24"/>
          <w:szCs w:val="24"/>
          <w:lang w:val="en-US"/>
        </w:rPr>
        <w:t xml:space="preserve">his </w:t>
      </w:r>
      <w:r w:rsidR="00C925AA">
        <w:rPr>
          <w:sz w:val="24"/>
          <w:szCs w:val="24"/>
          <w:lang w:val="en-US"/>
        </w:rPr>
        <w:t>eased some</w:t>
      </w:r>
      <w:r w:rsidRPr="00522FAE">
        <w:rPr>
          <w:sz w:val="24"/>
          <w:szCs w:val="24"/>
          <w:lang w:val="en-US"/>
        </w:rPr>
        <w:t xml:space="preserve"> relevant logistic issues (property access, interview with local witness) and </w:t>
      </w:r>
      <w:r w:rsidR="00C925AA">
        <w:rPr>
          <w:sz w:val="24"/>
          <w:szCs w:val="24"/>
          <w:lang w:val="en-US"/>
        </w:rPr>
        <w:t>allowed</w:t>
      </w:r>
      <w:r w:rsidRPr="00522FAE">
        <w:rPr>
          <w:sz w:val="24"/>
          <w:szCs w:val="24"/>
          <w:lang w:val="en-US"/>
        </w:rPr>
        <w:t xml:space="preserve"> timely and extremely accurate update </w:t>
      </w:r>
      <w:r w:rsidR="00C925AA">
        <w:rPr>
          <w:sz w:val="24"/>
          <w:szCs w:val="24"/>
          <w:lang w:val="en-US"/>
        </w:rPr>
        <w:t>of</w:t>
      </w:r>
      <w:r w:rsidRPr="00522FAE">
        <w:rPr>
          <w:sz w:val="24"/>
          <w:szCs w:val="24"/>
          <w:lang w:val="en-US"/>
        </w:rPr>
        <w:t xml:space="preserve"> the </w:t>
      </w:r>
      <w:proofErr w:type="spellStart"/>
      <w:r w:rsidRPr="00522FAE">
        <w:rPr>
          <w:sz w:val="24"/>
          <w:szCs w:val="24"/>
          <w:lang w:val="en-US"/>
        </w:rPr>
        <w:t>afterslip</w:t>
      </w:r>
      <w:proofErr w:type="spellEnd"/>
      <w:r w:rsidRPr="00522FAE">
        <w:rPr>
          <w:sz w:val="24"/>
          <w:szCs w:val="24"/>
          <w:lang w:val="en-US"/>
        </w:rPr>
        <w:t xml:space="preserve"> evolution during the weeks following the mainshock.</w:t>
      </w:r>
    </w:p>
    <w:p w14:paraId="1D459880" w14:textId="77777777" w:rsidR="00E3277C" w:rsidRDefault="00E3277C" w:rsidP="00E3277C">
      <w:pPr>
        <w:pStyle w:val="Titolo2"/>
        <w:spacing w:line="480" w:lineRule="auto"/>
        <w:rPr>
          <w:lang w:val="en-US"/>
        </w:rPr>
      </w:pPr>
      <w:r w:rsidRPr="00B80721">
        <w:rPr>
          <w:lang w:val="en-US"/>
        </w:rPr>
        <w:t>Database analysis</w:t>
      </w:r>
    </w:p>
    <w:p w14:paraId="11F829A4" w14:textId="1EBC469C" w:rsidR="00E3277C" w:rsidRPr="00522FAE" w:rsidRDefault="00E3277C" w:rsidP="00E3277C">
      <w:pPr>
        <w:pStyle w:val="Corpotesto"/>
        <w:spacing w:line="480" w:lineRule="auto"/>
        <w:rPr>
          <w:sz w:val="24"/>
          <w:szCs w:val="24"/>
          <w:lang w:val="en-US"/>
        </w:rPr>
      </w:pPr>
      <w:r w:rsidRPr="00522FAE">
        <w:rPr>
          <w:sz w:val="24"/>
          <w:szCs w:val="24"/>
          <w:lang w:val="en-US"/>
        </w:rPr>
        <w:t xml:space="preserve">All data </w:t>
      </w:r>
      <w:r w:rsidR="00C925AA">
        <w:rPr>
          <w:sz w:val="24"/>
          <w:szCs w:val="24"/>
          <w:lang w:val="en-US"/>
        </w:rPr>
        <w:t>were</w:t>
      </w:r>
      <w:r w:rsidRPr="00522FAE">
        <w:rPr>
          <w:sz w:val="24"/>
          <w:szCs w:val="24"/>
          <w:lang w:val="en-US"/>
        </w:rPr>
        <w:t xml:space="preserve"> organized in a GIS database (WGS84 - UTM Zone 33N, available in the electronic supplement to this article). We shared a common survey methodology for mapping and recording data; anyway, once collected, data were further processed and verified, to avoid duplication and inexact formats and to obtain a properly organized database. </w:t>
      </w:r>
      <w:r w:rsidR="00C925AA">
        <w:rPr>
          <w:sz w:val="24"/>
          <w:szCs w:val="24"/>
          <w:lang w:val="en-US"/>
        </w:rPr>
        <w:t xml:space="preserve">The latter includes </w:t>
      </w:r>
      <w:r w:rsidRPr="00522FAE">
        <w:rPr>
          <w:sz w:val="24"/>
          <w:szCs w:val="24"/>
          <w:lang w:val="en-US"/>
        </w:rPr>
        <w:t xml:space="preserve">273 observation points, mainly located along the FIA fault. </w:t>
      </w:r>
    </w:p>
    <w:p w14:paraId="78622276" w14:textId="7F398156" w:rsidR="00E3277C" w:rsidRPr="00522FAE" w:rsidRDefault="00E3277C" w:rsidP="00E3277C">
      <w:pPr>
        <w:pStyle w:val="Corpotesto"/>
        <w:spacing w:line="480" w:lineRule="auto"/>
        <w:rPr>
          <w:sz w:val="24"/>
          <w:szCs w:val="24"/>
          <w:lang w:val="en-US"/>
        </w:rPr>
      </w:pPr>
      <w:r w:rsidRPr="00522FAE">
        <w:rPr>
          <w:sz w:val="24"/>
          <w:szCs w:val="24"/>
          <w:lang w:val="en-US"/>
        </w:rPr>
        <w:t xml:space="preserve">We divided the observed ruptures along the FIA and PLA faults into 3 segments (namely the A, B and C segments in Figure 2), according to previous information (e.g., ITHACA fault strands) and a change in the fault strike. For each segment, we projected the data location on a baseline, </w:t>
      </w:r>
      <w:r w:rsidR="00C925AA">
        <w:rPr>
          <w:sz w:val="24"/>
          <w:szCs w:val="24"/>
          <w:lang w:val="en-US"/>
        </w:rPr>
        <w:t>based on</w:t>
      </w:r>
      <w:r w:rsidRPr="00522FAE">
        <w:rPr>
          <w:sz w:val="24"/>
          <w:szCs w:val="24"/>
          <w:lang w:val="en-US"/>
        </w:rPr>
        <w:t xml:space="preserve"> the average strike of the observed ruptures (</w:t>
      </w:r>
      <w:r w:rsidR="00E72F06" w:rsidRPr="00522FAE">
        <w:rPr>
          <w:sz w:val="24"/>
          <w:szCs w:val="24"/>
        </w:rPr>
        <w:fldChar w:fldCharType="begin"/>
      </w:r>
      <w:r w:rsidR="00E72F06" w:rsidRPr="00F774EC">
        <w:rPr>
          <w:lang w:val="en-US"/>
        </w:rPr>
        <w:instrText xml:space="preserve"> REF _Ref10812985 \h  \* MERGEFORMAT </w:instrText>
      </w:r>
      <w:r w:rsidR="00E72F06" w:rsidRPr="00522FAE">
        <w:rPr>
          <w:sz w:val="24"/>
          <w:szCs w:val="24"/>
        </w:rPr>
      </w:r>
      <w:r w:rsidR="00E72F06" w:rsidRPr="00522FAE">
        <w:rPr>
          <w:sz w:val="24"/>
          <w:szCs w:val="24"/>
        </w:rPr>
        <w:fldChar w:fldCharType="separate"/>
      </w:r>
      <w:r w:rsidRPr="00522FAE">
        <w:rPr>
          <w:sz w:val="24"/>
          <w:szCs w:val="24"/>
          <w:lang w:val="en-US"/>
        </w:rPr>
        <w:t>Figure 2</w:t>
      </w:r>
      <w:r w:rsidR="00E72F06" w:rsidRPr="00522FAE">
        <w:rPr>
          <w:sz w:val="24"/>
          <w:szCs w:val="24"/>
        </w:rPr>
        <w:fldChar w:fldCharType="end"/>
      </w:r>
      <w:r w:rsidRPr="00522FAE">
        <w:rPr>
          <w:sz w:val="24"/>
          <w:szCs w:val="24"/>
          <w:lang w:val="en-US"/>
        </w:rPr>
        <w:t>), and derived along-</w:t>
      </w:r>
      <w:r w:rsidRPr="00522FAE">
        <w:rPr>
          <w:sz w:val="24"/>
          <w:szCs w:val="24"/>
          <w:lang w:val="en-US"/>
        </w:rPr>
        <w:lastRenderedPageBreak/>
        <w:t>strike profiles for selected variables (e.g., slip azimuth, strike, displacement); fault width was measured perpendicularly to the baseline every 50 m.</w:t>
      </w:r>
    </w:p>
    <w:p w14:paraId="67D0F74F" w14:textId="2374E3BB" w:rsidR="00E3277C" w:rsidRPr="00522FAE" w:rsidRDefault="00E3277C" w:rsidP="00E3277C">
      <w:pPr>
        <w:pStyle w:val="Corpotesto"/>
        <w:spacing w:line="480" w:lineRule="auto"/>
        <w:rPr>
          <w:sz w:val="24"/>
          <w:szCs w:val="24"/>
          <w:lang w:val="en-US"/>
        </w:rPr>
      </w:pPr>
      <w:r w:rsidRPr="00522FAE">
        <w:rPr>
          <w:sz w:val="24"/>
          <w:szCs w:val="24"/>
          <w:lang w:val="en-US"/>
        </w:rPr>
        <w:t>We derived slope and aspect maps from a DTM (10 m of grid spacing</w:t>
      </w:r>
      <w:r w:rsidR="004C1AA1">
        <w:rPr>
          <w:sz w:val="24"/>
          <w:szCs w:val="24"/>
          <w:lang w:val="en-US"/>
        </w:rPr>
        <w:fldChar w:fldCharType="begin"/>
      </w:r>
      <w:r w:rsidR="004C1AA1">
        <w:rPr>
          <w:sz w:val="24"/>
          <w:szCs w:val="24"/>
          <w:lang w:val="en-US"/>
        </w:rPr>
        <w:instrText xml:space="preserve"> ADDIN ZOTERO_ITEM CSL_CITATION {"citationID":"3cOM8CVv","properties":{"formattedCitation":"\\super 66\\nosupersub{}","plainCitation":"66","noteIndex":0},"citationItems":[{"id":1146,"uris":["http://zotero.org/users/local/8IzOOrrn/items/CNUEBAZC"],"uri":["http://zotero.org/users/local/8IzOOrrn/items/CNUEBAZC"],"itemData":{"id":1146,"type":"article-journal","abstract":"The 10-m-resolution TINITALY/01 DEM (Tarquini et al., 2007) is compared with the two, coarser-resolution, global-coverage, spaceborne-based SRTM and ASTER DEMs and with a high-resolution, LIDAR-derived DEM. Afterwards, we presented a webGIS which allows to explore a 10-m-resolution anaglyph layer showing the landforms of the whole Italian territory in 3D. The webGIS (http://tinitaly.pi.ingv.it/) is open to the public, and can be used to carry out a preliminary analysis of landforms. The TINITALY/01 DEM is available for scientific purposes on the basis of a research agreement (see the above website or write to tinitaly@pi.ingv.it).","container-title":"Computers &amp; Geosciences","DOI":"10.1016/j.cageo.2011.04.018","ISSN":"0098-3004","issue":"1","journalAbbreviation":"Computers &amp; Geosciences","language":"en","page":"168-170","source":"ScienceDirect","title":"Release of a 10-m-resolution DEM for the Italian territory: Comparison with global-coverage DEMs and anaglyph-mode exploration via the web","title-short":"Release of a 10-m-resolution DEM for the Italian territory","volume":"38","author":[{"family":"Tarquini","given":"Simone"},{"family":"Vinci","given":"Stefano"},{"family":"Favalli","given":"Massimiliano"},{"family":"Doumaz","given":"Fawzi"},{"family":"Fornaciai","given":"Alessandro"},{"family":"Nannipieri","given":"Luca"}],"issued":{"date-parts":[["2012",1,1]]}}}],"schema":"https://github.com/citation-style-language/schema/raw/master/csl-citation.json"} </w:instrText>
      </w:r>
      <w:r w:rsidR="004C1AA1">
        <w:rPr>
          <w:sz w:val="24"/>
          <w:szCs w:val="24"/>
          <w:lang w:val="en-US"/>
        </w:rPr>
        <w:fldChar w:fldCharType="separate"/>
      </w:r>
      <w:r w:rsidR="004C1AA1" w:rsidRPr="004C1AA1">
        <w:rPr>
          <w:rFonts w:ascii="Calibri" w:hAnsi="Calibri" w:cs="Calibri"/>
          <w:sz w:val="24"/>
          <w:szCs w:val="24"/>
          <w:vertAlign w:val="superscript"/>
          <w:lang w:val="en-US"/>
        </w:rPr>
        <w:t>66</w:t>
      </w:r>
      <w:r w:rsidR="004C1AA1">
        <w:rPr>
          <w:sz w:val="24"/>
          <w:szCs w:val="24"/>
          <w:lang w:val="en-US"/>
        </w:rPr>
        <w:fldChar w:fldCharType="end"/>
      </w:r>
      <w:r w:rsidRPr="00522FAE">
        <w:rPr>
          <w:sz w:val="24"/>
          <w:szCs w:val="24"/>
          <w:lang w:val="en-US"/>
        </w:rPr>
        <w:t>) and from a DEM of the top of basement (100 m of grid spacing derived from the elaboration of 50 m equidistance contour lines</w:t>
      </w:r>
      <w:r w:rsidR="004C1AA1">
        <w:rPr>
          <w:sz w:val="24"/>
          <w:szCs w:val="24"/>
          <w:lang w:val="en-US"/>
        </w:rPr>
        <w:fldChar w:fldCharType="begin"/>
      </w:r>
      <w:r w:rsidR="004C1AA1">
        <w:rPr>
          <w:sz w:val="24"/>
          <w:szCs w:val="24"/>
          <w:lang w:val="en-US"/>
        </w:rPr>
        <w:instrText xml:space="preserve"> ADDIN ZOTERO_ITEM CSL_CITATION {"citationID":"92YZJJhO","properties":{"formattedCitation":"\\super 20\\nosupersub{}","plainCitation":"20","noteIndex":0},"citationItems":[{"id":1079,"uris":["http://zotero.org/users/local/8IzOOrrn/items/LFE3CGTX"],"uri":["http://zotero.org/users/local/8IzOOrrn/items/LFE3CGTX"],"itemData":{"id":1079,"type":"article-journal","abstract":"The reinterpretation of more than 2500 subsurface data, consisting of geoelectric and borehole prospecting undertaken at Mount Etna, allows reconstructing the contour map of the sedimentary basement. This reconstruction highlights a complex asymmetric topography due to the inhomogeneous long-term updoming of the region and the interrelationship between the development of the drainage network and flank instability. These different processes have produced a major morphological difference between the eastern sector, characterised by a 17km-wide horseshoe-shaped depression, and the other flanks formed by palaeovalleys. The origin of the wide horseshoe-shaped depression can be attributed to the large-scale flank instability processes involving the entire continental margin in the Etna offshore. This depression of the Etna basement was generated by a series of coalescent landslides before the beginning of the eruptive activity of the Timpe phase more than 220ka ago. This wide depression is the main cause of the flank instability that produced the gravitational slope failures of the Valle del Bove about 10ka ago. Regarding Mt Etna's geometry, we have estimated a total volume of about 532km3 that was emplaced during the past 330ka, resulting in an average rate of volcanic output of 0.0016km3/a. The reconstruction of the temporal variation of the average eruptive rate highlights a drastic increase of volcanism during the last 100ka in response to the gradual stabilization of the plumbing system in the Etna region that led to the build-up of the composite stratovolcano structure. The data presented in this paper represent the state of knowledge of the sedimentary basement of Etna, which can be used for future studies aimed at developing a detailed understanding of the deep structure of the volcano's unstable flanks.","collection-title":"Recent Megathrust Earthquakes and Tsunamis: Observations and Processes","container-title":"Tectonophysics","DOI":"10.1016/j.tecto.2012.11.011","ISSN":"0040-1951","journalAbbreviation":"Tectonophysics","language":"en","page":"46-64","source":"ScienceDirect","title":"The morphostructural setting of Mount Etna sedimentary basement (Italy): Implications for the geometry and volume of the volcano and its flank instability","title-short":"The morphostructural setting of Mount Etna sedimentary basement (Italy)","volume":"586","author":[{"family":"Branca","given":"Stefano"},{"family":"Ferrara","given":"Vincenzo"}],"issued":{"date-parts":[["2013",2,26]]}}}],"schema":"https://github.com/citation-style-language/schema/raw/master/csl-citation.json"} </w:instrText>
      </w:r>
      <w:r w:rsidR="004C1AA1">
        <w:rPr>
          <w:sz w:val="24"/>
          <w:szCs w:val="24"/>
          <w:lang w:val="en-US"/>
        </w:rPr>
        <w:fldChar w:fldCharType="separate"/>
      </w:r>
      <w:r w:rsidR="004C1AA1" w:rsidRPr="002D3DD2">
        <w:rPr>
          <w:rFonts w:ascii="Calibri" w:hAnsi="Calibri" w:cs="Calibri"/>
          <w:sz w:val="24"/>
          <w:szCs w:val="24"/>
          <w:vertAlign w:val="superscript"/>
          <w:lang w:val="en-US"/>
        </w:rPr>
        <w:t>20</w:t>
      </w:r>
      <w:r w:rsidR="004C1AA1">
        <w:rPr>
          <w:sz w:val="24"/>
          <w:szCs w:val="24"/>
          <w:lang w:val="en-US"/>
        </w:rPr>
        <w:fldChar w:fldCharType="end"/>
      </w:r>
      <w:r w:rsidRPr="00522FAE">
        <w:rPr>
          <w:sz w:val="24"/>
          <w:szCs w:val="24"/>
          <w:lang w:val="en-US"/>
        </w:rPr>
        <w:t>). These layers were compared with fault slip data and faulting characteristics by sampling the average value of each layer on a 100 x 100 m moving window centered on each observation point.</w:t>
      </w:r>
    </w:p>
    <w:p w14:paraId="56AC8803" w14:textId="77777777" w:rsidR="00E3277C" w:rsidRPr="00522FAE" w:rsidRDefault="00E3277C" w:rsidP="00E3277C">
      <w:pPr>
        <w:spacing w:line="480" w:lineRule="auto"/>
        <w:rPr>
          <w:sz w:val="24"/>
          <w:szCs w:val="24"/>
          <w:lang w:val="en-US"/>
        </w:rPr>
      </w:pPr>
    </w:p>
    <w:p w14:paraId="33EAADA9" w14:textId="77777777" w:rsidR="0091082D" w:rsidRDefault="0091082D" w:rsidP="00E3277C">
      <w:pPr>
        <w:pStyle w:val="Titolo1"/>
        <w:spacing w:line="480" w:lineRule="auto"/>
        <w:rPr>
          <w:lang w:val="en-US"/>
        </w:rPr>
      </w:pPr>
      <w:r>
        <w:rPr>
          <w:lang w:val="en-US"/>
        </w:rPr>
        <w:t>Data and resources</w:t>
      </w:r>
    </w:p>
    <w:p w14:paraId="4D150CAD" w14:textId="77777777" w:rsidR="005B5D02" w:rsidRPr="005B5D02" w:rsidRDefault="005B5D02" w:rsidP="00E3277C">
      <w:pPr>
        <w:spacing w:line="480" w:lineRule="auto"/>
        <w:rPr>
          <w:lang w:val="en-US"/>
        </w:rPr>
      </w:pPr>
      <w:r w:rsidRPr="005B5D02">
        <w:rPr>
          <w:lang w:val="en-US"/>
        </w:rPr>
        <w:t>Seismol</w:t>
      </w:r>
      <w:r>
        <w:rPr>
          <w:lang w:val="en-US"/>
        </w:rPr>
        <w:t xml:space="preserve">ogical data were retrieved from the INGV website at </w:t>
      </w:r>
      <w:hyperlink r:id="rId9" w:tgtFrame="_blank" w:history="1">
        <w:r w:rsidRPr="005B5D02">
          <w:rPr>
            <w:rStyle w:val="Collegamentoipertestuale"/>
            <w:rFonts w:ascii="Calibri" w:hAnsi="Calibri"/>
            <w:color w:val="954F72"/>
            <w:sz w:val="22"/>
            <w:szCs w:val="22"/>
            <w:lang w:val="en-US"/>
          </w:rPr>
          <w:t>http://cnt.rm.ingv.it/event/21285011</w:t>
        </w:r>
      </w:hyperlink>
      <w:r>
        <w:rPr>
          <w:rStyle w:val="Collegamentoipertestuale"/>
          <w:rFonts w:ascii="Calibri" w:hAnsi="Calibri"/>
          <w:color w:val="954F72"/>
          <w:sz w:val="22"/>
          <w:szCs w:val="22"/>
          <w:lang w:val="en-US"/>
        </w:rPr>
        <w:t xml:space="preserve"> (last accessed November 8, 2019). The Ithaca database of capable fault is publicly available at </w:t>
      </w:r>
      <w:hyperlink r:id="rId10" w:history="1">
        <w:r w:rsidRPr="00B659E4">
          <w:rPr>
            <w:rStyle w:val="Collegamentoipertestuale"/>
            <w:lang w:val="en-US"/>
          </w:rPr>
          <w:t>http://sgi2.isprambiente.it/ithacaweb/viewer/</w:t>
        </w:r>
      </w:hyperlink>
      <w:r>
        <w:rPr>
          <w:lang w:val="en-US"/>
        </w:rPr>
        <w:t xml:space="preserve"> last accessed, November 8, 2019).</w:t>
      </w:r>
    </w:p>
    <w:p w14:paraId="3B943259" w14:textId="77777777" w:rsidR="005B5D02" w:rsidRPr="005B5D02" w:rsidRDefault="005B5D02" w:rsidP="00E3277C">
      <w:pPr>
        <w:spacing w:line="480" w:lineRule="auto"/>
        <w:rPr>
          <w:lang w:val="en-US"/>
        </w:rPr>
      </w:pPr>
      <w:r w:rsidRPr="005B5D02">
        <w:rPr>
          <w:lang w:val="en-US"/>
        </w:rPr>
        <w:t>The electronic supplement t</w:t>
      </w:r>
      <w:r>
        <w:rPr>
          <w:lang w:val="en-US"/>
        </w:rPr>
        <w:t>o this article includes shapefiles of the ground breaks and point observations.</w:t>
      </w:r>
    </w:p>
    <w:p w14:paraId="3F5C5095" w14:textId="77777777" w:rsidR="00E8665E" w:rsidRPr="002D3DD2" w:rsidRDefault="003D3D06" w:rsidP="00E3277C">
      <w:pPr>
        <w:pStyle w:val="Titolo1"/>
        <w:spacing w:line="480" w:lineRule="auto"/>
      </w:pPr>
      <w:proofErr w:type="spellStart"/>
      <w:r w:rsidRPr="002D3DD2">
        <w:t>References</w:t>
      </w:r>
      <w:proofErr w:type="spellEnd"/>
    </w:p>
    <w:p w14:paraId="612397F9" w14:textId="77777777" w:rsidR="008663FB" w:rsidRPr="008663FB" w:rsidRDefault="008663FB" w:rsidP="008663FB">
      <w:pPr>
        <w:pStyle w:val="Bibliografia"/>
        <w:rPr>
          <w:rFonts w:ascii="Calibri" w:hAnsi="Calibri" w:cs="Calibri"/>
          <w:lang w:val="en-US"/>
        </w:rPr>
      </w:pPr>
      <w:r>
        <w:rPr>
          <w:lang w:val="en-US"/>
        </w:rPr>
        <w:fldChar w:fldCharType="begin"/>
      </w:r>
      <w:r w:rsidRPr="008663FB">
        <w:instrText xml:space="preserve"> ADDIN ZOTERO_BIBL {"uncited":[],"omitted":[],"custom":[]} CSL_BIBLIOGRAPHY </w:instrText>
      </w:r>
      <w:r>
        <w:rPr>
          <w:lang w:val="en-US"/>
        </w:rPr>
        <w:fldChar w:fldCharType="separate"/>
      </w:r>
      <w:r w:rsidRPr="008663FB">
        <w:rPr>
          <w:rFonts w:ascii="Calibri" w:hAnsi="Calibri" w:cs="Calibri"/>
        </w:rPr>
        <w:t>1.</w:t>
      </w:r>
      <w:r w:rsidRPr="008663FB">
        <w:rPr>
          <w:rFonts w:ascii="Calibri" w:hAnsi="Calibri" w:cs="Calibri"/>
        </w:rPr>
        <w:tab/>
        <w:t xml:space="preserve">Bonaccorso, A., Calvari, S., Coltelli, M., Del Negro, C. &amp; Falsaperla, S. Mt. Etna: volcano laboratory. </w:t>
      </w:r>
      <w:r w:rsidRPr="008663FB">
        <w:rPr>
          <w:rFonts w:ascii="Calibri" w:hAnsi="Calibri" w:cs="Calibri"/>
          <w:i/>
          <w:iCs/>
          <w:lang w:val="en-US"/>
        </w:rPr>
        <w:t>Washington DC American Geophysical Union Geophysical Monograph Series</w:t>
      </w:r>
      <w:r w:rsidRPr="008663FB">
        <w:rPr>
          <w:rFonts w:ascii="Calibri" w:hAnsi="Calibri" w:cs="Calibri"/>
          <w:lang w:val="en-US"/>
        </w:rPr>
        <w:t xml:space="preserve"> </w:t>
      </w:r>
      <w:r w:rsidRPr="008663FB">
        <w:rPr>
          <w:rFonts w:ascii="Calibri" w:hAnsi="Calibri" w:cs="Calibri"/>
          <w:b/>
          <w:bCs/>
          <w:lang w:val="en-US"/>
        </w:rPr>
        <w:t>143</w:t>
      </w:r>
      <w:r w:rsidRPr="008663FB">
        <w:rPr>
          <w:rFonts w:ascii="Calibri" w:hAnsi="Calibri" w:cs="Calibri"/>
          <w:lang w:val="en-US"/>
        </w:rPr>
        <w:t>, (2004).</w:t>
      </w:r>
    </w:p>
    <w:p w14:paraId="2D8A2032" w14:textId="77777777" w:rsidR="008663FB" w:rsidRPr="008663FB" w:rsidRDefault="008663FB" w:rsidP="008663FB">
      <w:pPr>
        <w:pStyle w:val="Bibliografia"/>
        <w:rPr>
          <w:rFonts w:ascii="Calibri" w:hAnsi="Calibri" w:cs="Calibri"/>
          <w:lang w:val="en-US"/>
        </w:rPr>
      </w:pPr>
      <w:r w:rsidRPr="008663FB">
        <w:rPr>
          <w:rFonts w:ascii="Calibri" w:hAnsi="Calibri" w:cs="Calibri"/>
          <w:lang w:val="en-US"/>
        </w:rPr>
        <w:t>2.</w:t>
      </w:r>
      <w:r w:rsidRPr="008663FB">
        <w:rPr>
          <w:rFonts w:ascii="Calibri" w:hAnsi="Calibri" w:cs="Calibri"/>
          <w:lang w:val="en-US"/>
        </w:rPr>
        <w:tab/>
        <w:t xml:space="preserve">Walter, T. R., Acocella, V., Neri, M. &amp; Amelung, F. Feedback processes between magmatic events and flank movement at Mount Etna (Italy) during the 2002–2003 eruption. </w:t>
      </w:r>
      <w:r w:rsidRPr="008663FB">
        <w:rPr>
          <w:rFonts w:ascii="Calibri" w:hAnsi="Calibri" w:cs="Calibri"/>
          <w:i/>
          <w:iCs/>
          <w:lang w:val="en-US"/>
        </w:rPr>
        <w:t>Journal of Geophysical Research: Solid Earth</w:t>
      </w:r>
      <w:r w:rsidRPr="008663FB">
        <w:rPr>
          <w:rFonts w:ascii="Calibri" w:hAnsi="Calibri" w:cs="Calibri"/>
          <w:lang w:val="en-US"/>
        </w:rPr>
        <w:t xml:space="preserve"> </w:t>
      </w:r>
      <w:r w:rsidRPr="008663FB">
        <w:rPr>
          <w:rFonts w:ascii="Calibri" w:hAnsi="Calibri" w:cs="Calibri"/>
          <w:b/>
          <w:bCs/>
          <w:lang w:val="en-US"/>
        </w:rPr>
        <w:t>110</w:t>
      </w:r>
      <w:r w:rsidRPr="008663FB">
        <w:rPr>
          <w:rFonts w:ascii="Calibri" w:hAnsi="Calibri" w:cs="Calibri"/>
          <w:lang w:val="en-US"/>
        </w:rPr>
        <w:t>, (2005).</w:t>
      </w:r>
    </w:p>
    <w:p w14:paraId="2701F7DB" w14:textId="77777777" w:rsidR="008663FB" w:rsidRPr="008663FB" w:rsidRDefault="008663FB" w:rsidP="008663FB">
      <w:pPr>
        <w:pStyle w:val="Bibliografia"/>
        <w:rPr>
          <w:rFonts w:ascii="Calibri" w:hAnsi="Calibri" w:cs="Calibri"/>
          <w:lang w:val="en-US"/>
        </w:rPr>
      </w:pPr>
      <w:r w:rsidRPr="008663FB">
        <w:rPr>
          <w:rFonts w:ascii="Calibri" w:hAnsi="Calibri" w:cs="Calibri"/>
          <w:lang w:val="en-US"/>
        </w:rPr>
        <w:lastRenderedPageBreak/>
        <w:t>3.</w:t>
      </w:r>
      <w:r w:rsidRPr="008663FB">
        <w:rPr>
          <w:rFonts w:ascii="Calibri" w:hAnsi="Calibri" w:cs="Calibri"/>
          <w:lang w:val="en-US"/>
        </w:rPr>
        <w:tab/>
        <w:t xml:space="preserve">Mattia, M. </w:t>
      </w:r>
      <w:r w:rsidRPr="008663FB">
        <w:rPr>
          <w:rFonts w:ascii="Calibri" w:hAnsi="Calibri" w:cs="Calibri"/>
          <w:i/>
          <w:iCs/>
          <w:lang w:val="en-US"/>
        </w:rPr>
        <w:t>et al.</w:t>
      </w:r>
      <w:r w:rsidRPr="008663FB">
        <w:rPr>
          <w:rFonts w:ascii="Calibri" w:hAnsi="Calibri" w:cs="Calibri"/>
          <w:lang w:val="en-US"/>
        </w:rPr>
        <w:t xml:space="preserve"> A comprehensive interpretative model of slow slip events on Mt. Etna’s eastern flank. </w:t>
      </w:r>
      <w:r w:rsidRPr="008663FB">
        <w:rPr>
          <w:rFonts w:ascii="Calibri" w:hAnsi="Calibri" w:cs="Calibri"/>
          <w:i/>
          <w:iCs/>
          <w:lang w:val="en-US"/>
        </w:rPr>
        <w:t>Geochemistry, Geophysics, Geosystems</w:t>
      </w:r>
      <w:r w:rsidRPr="008663FB">
        <w:rPr>
          <w:rFonts w:ascii="Calibri" w:hAnsi="Calibri" w:cs="Calibri"/>
          <w:lang w:val="en-US"/>
        </w:rPr>
        <w:t xml:space="preserve"> </w:t>
      </w:r>
      <w:r w:rsidRPr="008663FB">
        <w:rPr>
          <w:rFonts w:ascii="Calibri" w:hAnsi="Calibri" w:cs="Calibri"/>
          <w:b/>
          <w:bCs/>
          <w:lang w:val="en-US"/>
        </w:rPr>
        <w:t>16</w:t>
      </w:r>
      <w:r w:rsidRPr="008663FB">
        <w:rPr>
          <w:rFonts w:ascii="Calibri" w:hAnsi="Calibri" w:cs="Calibri"/>
          <w:lang w:val="en-US"/>
        </w:rPr>
        <w:t>, 635–658 (2015).</w:t>
      </w:r>
    </w:p>
    <w:p w14:paraId="118E504C" w14:textId="77777777" w:rsidR="008663FB" w:rsidRPr="008663FB" w:rsidRDefault="008663FB" w:rsidP="008663FB">
      <w:pPr>
        <w:pStyle w:val="Bibliografia"/>
        <w:rPr>
          <w:rFonts w:ascii="Calibri" w:hAnsi="Calibri" w:cs="Calibri"/>
          <w:lang w:val="en-US"/>
        </w:rPr>
      </w:pPr>
      <w:r w:rsidRPr="008663FB">
        <w:rPr>
          <w:rFonts w:ascii="Calibri" w:hAnsi="Calibri" w:cs="Calibri"/>
          <w:lang w:val="en-US"/>
        </w:rPr>
        <w:t>4.</w:t>
      </w:r>
      <w:r w:rsidRPr="008663FB">
        <w:rPr>
          <w:rFonts w:ascii="Calibri" w:hAnsi="Calibri" w:cs="Calibri"/>
          <w:lang w:val="en-US"/>
        </w:rPr>
        <w:tab/>
        <w:t xml:space="preserve">Bonforte, A., Guglielmino, F. &amp; Puglisi, G. Large dyke intrusion and small eruption: The December 24, 2018 Mt. Etna eruption imaged by Sentinel-1 data. </w:t>
      </w:r>
      <w:r w:rsidRPr="008663FB">
        <w:rPr>
          <w:rFonts w:ascii="Calibri" w:hAnsi="Calibri" w:cs="Calibri"/>
          <w:i/>
          <w:iCs/>
          <w:lang w:val="en-US"/>
        </w:rPr>
        <w:t>Terra Nova</w:t>
      </w:r>
      <w:r w:rsidRPr="008663FB">
        <w:rPr>
          <w:rFonts w:ascii="Calibri" w:hAnsi="Calibri" w:cs="Calibri"/>
          <w:lang w:val="en-US"/>
        </w:rPr>
        <w:t xml:space="preserve"> </w:t>
      </w:r>
      <w:r w:rsidRPr="008663FB">
        <w:rPr>
          <w:rFonts w:ascii="Calibri" w:hAnsi="Calibri" w:cs="Calibri"/>
          <w:b/>
          <w:bCs/>
          <w:lang w:val="en-US"/>
        </w:rPr>
        <w:t>31</w:t>
      </w:r>
      <w:r w:rsidRPr="008663FB">
        <w:rPr>
          <w:rFonts w:ascii="Calibri" w:hAnsi="Calibri" w:cs="Calibri"/>
          <w:lang w:val="en-US"/>
        </w:rPr>
        <w:t>, 405–412 (2019).</w:t>
      </w:r>
    </w:p>
    <w:p w14:paraId="1BAB2EE1" w14:textId="77777777" w:rsidR="008663FB" w:rsidRPr="008663FB" w:rsidRDefault="008663FB" w:rsidP="008663FB">
      <w:pPr>
        <w:pStyle w:val="Bibliografia"/>
        <w:rPr>
          <w:rFonts w:ascii="Calibri" w:hAnsi="Calibri" w:cs="Calibri"/>
          <w:lang w:val="en-US"/>
        </w:rPr>
      </w:pPr>
      <w:r w:rsidRPr="008663FB">
        <w:rPr>
          <w:rFonts w:ascii="Calibri" w:hAnsi="Calibri" w:cs="Calibri"/>
          <w:lang w:val="en-US"/>
        </w:rPr>
        <w:t>5.</w:t>
      </w:r>
      <w:r w:rsidRPr="008663FB">
        <w:rPr>
          <w:rFonts w:ascii="Calibri" w:hAnsi="Calibri" w:cs="Calibri"/>
          <w:lang w:val="en-US"/>
        </w:rPr>
        <w:tab/>
        <w:t xml:space="preserve">De Novellis, V. </w:t>
      </w:r>
      <w:r w:rsidRPr="008663FB">
        <w:rPr>
          <w:rFonts w:ascii="Calibri" w:hAnsi="Calibri" w:cs="Calibri"/>
          <w:i/>
          <w:iCs/>
          <w:lang w:val="en-US"/>
        </w:rPr>
        <w:t>et al.</w:t>
      </w:r>
      <w:r w:rsidRPr="008663FB">
        <w:rPr>
          <w:rFonts w:ascii="Calibri" w:hAnsi="Calibri" w:cs="Calibri"/>
          <w:lang w:val="en-US"/>
        </w:rPr>
        <w:t xml:space="preserve"> DInSAR analysis and analytical modelling of Mt. Etna displacements: the December 2018 volcano-tectonic crisis. </w:t>
      </w:r>
      <w:r w:rsidRPr="008663FB">
        <w:rPr>
          <w:rFonts w:ascii="Calibri" w:hAnsi="Calibri" w:cs="Calibri"/>
          <w:i/>
          <w:iCs/>
          <w:lang w:val="en-US"/>
        </w:rPr>
        <w:t>Geophysical Research Letters</w:t>
      </w:r>
      <w:r w:rsidRPr="008663FB">
        <w:rPr>
          <w:rFonts w:ascii="Calibri" w:hAnsi="Calibri" w:cs="Calibri"/>
          <w:lang w:val="en-US"/>
        </w:rPr>
        <w:t xml:space="preserve"> </w:t>
      </w:r>
      <w:r w:rsidRPr="008663FB">
        <w:rPr>
          <w:rFonts w:ascii="Calibri" w:hAnsi="Calibri" w:cs="Calibri"/>
          <w:b/>
          <w:bCs/>
          <w:lang w:val="en-US"/>
        </w:rPr>
        <w:t>46</w:t>
      </w:r>
      <w:r w:rsidRPr="008663FB">
        <w:rPr>
          <w:rFonts w:ascii="Calibri" w:hAnsi="Calibri" w:cs="Calibri"/>
          <w:lang w:val="en-US"/>
        </w:rPr>
        <w:t>, 5817–5827 (2019).</w:t>
      </w:r>
    </w:p>
    <w:p w14:paraId="11323B38" w14:textId="77777777" w:rsidR="008663FB" w:rsidRPr="008663FB" w:rsidRDefault="008663FB" w:rsidP="008663FB">
      <w:pPr>
        <w:pStyle w:val="Bibliografia"/>
        <w:rPr>
          <w:rFonts w:ascii="Calibri" w:hAnsi="Calibri" w:cs="Calibri"/>
        </w:rPr>
      </w:pPr>
      <w:r w:rsidRPr="008663FB">
        <w:rPr>
          <w:rFonts w:ascii="Calibri" w:hAnsi="Calibri" w:cs="Calibri"/>
          <w:lang w:val="en-US"/>
        </w:rPr>
        <w:t>6.</w:t>
      </w:r>
      <w:r w:rsidRPr="008663FB">
        <w:rPr>
          <w:rFonts w:ascii="Calibri" w:hAnsi="Calibri" w:cs="Calibri"/>
          <w:lang w:val="en-US"/>
        </w:rPr>
        <w:tab/>
        <w:t xml:space="preserve">Laiolo, M. </w:t>
      </w:r>
      <w:r w:rsidRPr="008663FB">
        <w:rPr>
          <w:rFonts w:ascii="Calibri" w:hAnsi="Calibri" w:cs="Calibri"/>
          <w:i/>
          <w:iCs/>
          <w:lang w:val="en-US"/>
        </w:rPr>
        <w:t>et al.</w:t>
      </w:r>
      <w:r w:rsidRPr="008663FB">
        <w:rPr>
          <w:rFonts w:ascii="Calibri" w:hAnsi="Calibri" w:cs="Calibri"/>
          <w:lang w:val="en-US"/>
        </w:rPr>
        <w:t xml:space="preserve"> Space-and Ground-Based Geophysical Data Tracking of Magma Migration in Shallow Feeding System of Mount Etna Volcano. </w:t>
      </w:r>
      <w:r w:rsidRPr="008663FB">
        <w:rPr>
          <w:rFonts w:ascii="Calibri" w:hAnsi="Calibri" w:cs="Calibri"/>
          <w:i/>
          <w:iCs/>
        </w:rPr>
        <w:t>Remote Sensing</w:t>
      </w:r>
      <w:r w:rsidRPr="008663FB">
        <w:rPr>
          <w:rFonts w:ascii="Calibri" w:hAnsi="Calibri" w:cs="Calibri"/>
        </w:rPr>
        <w:t xml:space="preserve"> </w:t>
      </w:r>
      <w:r w:rsidRPr="008663FB">
        <w:rPr>
          <w:rFonts w:ascii="Calibri" w:hAnsi="Calibri" w:cs="Calibri"/>
          <w:b/>
          <w:bCs/>
        </w:rPr>
        <w:t>11</w:t>
      </w:r>
      <w:r w:rsidRPr="008663FB">
        <w:rPr>
          <w:rFonts w:ascii="Calibri" w:hAnsi="Calibri" w:cs="Calibri"/>
        </w:rPr>
        <w:t>, 1182 (2019).</w:t>
      </w:r>
    </w:p>
    <w:p w14:paraId="4F167FC7" w14:textId="77777777" w:rsidR="008663FB" w:rsidRPr="008663FB" w:rsidRDefault="008663FB" w:rsidP="008663FB">
      <w:pPr>
        <w:pStyle w:val="Bibliografia"/>
        <w:rPr>
          <w:rFonts w:ascii="Calibri" w:hAnsi="Calibri" w:cs="Calibri"/>
        </w:rPr>
      </w:pPr>
      <w:r w:rsidRPr="008663FB">
        <w:rPr>
          <w:rFonts w:ascii="Calibri" w:hAnsi="Calibri" w:cs="Calibri"/>
        </w:rPr>
        <w:t>7.</w:t>
      </w:r>
      <w:r w:rsidRPr="008663FB">
        <w:rPr>
          <w:rFonts w:ascii="Calibri" w:hAnsi="Calibri" w:cs="Calibri"/>
        </w:rPr>
        <w:tab/>
        <w:t xml:space="preserve">Riuscetti, M. </w:t>
      </w:r>
      <w:r w:rsidRPr="008663FB">
        <w:rPr>
          <w:rFonts w:ascii="Calibri" w:hAnsi="Calibri" w:cs="Calibri"/>
          <w:i/>
          <w:iCs/>
        </w:rPr>
        <w:t>Il terremoto di Macchia (Catania)</w:t>
      </w:r>
      <w:r w:rsidRPr="008663FB">
        <w:rPr>
          <w:rFonts w:ascii="Calibri" w:hAnsi="Calibri" w:cs="Calibri"/>
        </w:rPr>
        <w:t>. (Osservatorio, 1971).</w:t>
      </w:r>
    </w:p>
    <w:p w14:paraId="2D30C41E" w14:textId="77777777" w:rsidR="008663FB" w:rsidRPr="008663FB" w:rsidRDefault="008663FB" w:rsidP="008663FB">
      <w:pPr>
        <w:pStyle w:val="Bibliografia"/>
        <w:rPr>
          <w:rFonts w:ascii="Calibri" w:hAnsi="Calibri" w:cs="Calibri"/>
          <w:lang w:val="en-US"/>
        </w:rPr>
      </w:pPr>
      <w:r w:rsidRPr="008663FB">
        <w:rPr>
          <w:rFonts w:ascii="Calibri" w:hAnsi="Calibri" w:cs="Calibri"/>
        </w:rPr>
        <w:t>8.</w:t>
      </w:r>
      <w:r w:rsidRPr="008663FB">
        <w:rPr>
          <w:rFonts w:ascii="Calibri" w:hAnsi="Calibri" w:cs="Calibri"/>
        </w:rPr>
        <w:tab/>
        <w:t xml:space="preserve">Azzaro, R., Ferreli, L., Michetti, A. M., Serva, L. &amp; Vittori, E. Environmental Hazard of Capable Faults: The Case of the Pernicana Fault (Mt. Etna, Sicily. </w:t>
      </w:r>
      <w:r w:rsidRPr="008663FB">
        <w:rPr>
          <w:rFonts w:ascii="Calibri" w:hAnsi="Calibri" w:cs="Calibri"/>
          <w:i/>
          <w:iCs/>
          <w:lang w:val="en-US"/>
        </w:rPr>
        <w:t>Natural Hazards</w:t>
      </w:r>
      <w:r w:rsidRPr="008663FB">
        <w:rPr>
          <w:rFonts w:ascii="Calibri" w:hAnsi="Calibri" w:cs="Calibri"/>
          <w:lang w:val="en-US"/>
        </w:rPr>
        <w:t xml:space="preserve"> </w:t>
      </w:r>
      <w:r w:rsidRPr="008663FB">
        <w:rPr>
          <w:rFonts w:ascii="Calibri" w:hAnsi="Calibri" w:cs="Calibri"/>
          <w:b/>
          <w:bCs/>
          <w:lang w:val="en-US"/>
        </w:rPr>
        <w:t>17</w:t>
      </w:r>
      <w:r w:rsidRPr="008663FB">
        <w:rPr>
          <w:rFonts w:ascii="Calibri" w:hAnsi="Calibri" w:cs="Calibri"/>
          <w:lang w:val="en-US"/>
        </w:rPr>
        <w:t>, 147–162 (1998).</w:t>
      </w:r>
    </w:p>
    <w:p w14:paraId="42E09009" w14:textId="77777777" w:rsidR="008663FB" w:rsidRPr="008663FB" w:rsidRDefault="008663FB" w:rsidP="008663FB">
      <w:pPr>
        <w:pStyle w:val="Bibliografia"/>
        <w:rPr>
          <w:rFonts w:ascii="Calibri" w:hAnsi="Calibri" w:cs="Calibri"/>
          <w:lang w:val="en-US"/>
        </w:rPr>
      </w:pPr>
      <w:r w:rsidRPr="008663FB">
        <w:rPr>
          <w:rFonts w:ascii="Calibri" w:hAnsi="Calibri" w:cs="Calibri"/>
          <w:lang w:val="en-US"/>
        </w:rPr>
        <w:t>9.</w:t>
      </w:r>
      <w:r w:rsidRPr="008663FB">
        <w:rPr>
          <w:rFonts w:ascii="Calibri" w:hAnsi="Calibri" w:cs="Calibri"/>
          <w:lang w:val="en-US"/>
        </w:rPr>
        <w:tab/>
        <w:t xml:space="preserve">Azzaro, R. Earthquake surface faulting at Mount Etna volcano (Sicily) and implications for active tectonics. </w:t>
      </w:r>
      <w:r w:rsidRPr="008663FB">
        <w:rPr>
          <w:rFonts w:ascii="Calibri" w:hAnsi="Calibri" w:cs="Calibri"/>
          <w:i/>
          <w:iCs/>
          <w:lang w:val="en-US"/>
        </w:rPr>
        <w:t>Journal of Geodynamics</w:t>
      </w:r>
      <w:r w:rsidRPr="008663FB">
        <w:rPr>
          <w:rFonts w:ascii="Calibri" w:hAnsi="Calibri" w:cs="Calibri"/>
          <w:lang w:val="en-US"/>
        </w:rPr>
        <w:t xml:space="preserve"> </w:t>
      </w:r>
      <w:r w:rsidRPr="008663FB">
        <w:rPr>
          <w:rFonts w:ascii="Calibri" w:hAnsi="Calibri" w:cs="Calibri"/>
          <w:b/>
          <w:bCs/>
          <w:lang w:val="en-US"/>
        </w:rPr>
        <w:t>28</w:t>
      </w:r>
      <w:r w:rsidRPr="008663FB">
        <w:rPr>
          <w:rFonts w:ascii="Calibri" w:hAnsi="Calibri" w:cs="Calibri"/>
          <w:lang w:val="en-US"/>
        </w:rPr>
        <w:t>, 193–213 (1999).</w:t>
      </w:r>
    </w:p>
    <w:p w14:paraId="3C027AA4" w14:textId="77777777" w:rsidR="008663FB" w:rsidRPr="008663FB" w:rsidRDefault="008663FB" w:rsidP="008663FB">
      <w:pPr>
        <w:pStyle w:val="Bibliografia"/>
        <w:rPr>
          <w:rFonts w:ascii="Calibri" w:hAnsi="Calibri" w:cs="Calibri"/>
          <w:lang w:val="en-US"/>
        </w:rPr>
      </w:pPr>
      <w:r w:rsidRPr="008663FB">
        <w:rPr>
          <w:rFonts w:ascii="Calibri" w:hAnsi="Calibri" w:cs="Calibri"/>
          <w:lang w:val="en-US"/>
        </w:rPr>
        <w:t>10.</w:t>
      </w:r>
      <w:r w:rsidRPr="008663FB">
        <w:rPr>
          <w:rFonts w:ascii="Calibri" w:hAnsi="Calibri" w:cs="Calibri"/>
          <w:lang w:val="en-US"/>
        </w:rPr>
        <w:tab/>
        <w:t xml:space="preserve">Azzaro, R. </w:t>
      </w:r>
      <w:r w:rsidRPr="008663FB">
        <w:rPr>
          <w:rFonts w:ascii="Calibri" w:hAnsi="Calibri" w:cs="Calibri"/>
          <w:i/>
          <w:iCs/>
          <w:lang w:val="en-US"/>
        </w:rPr>
        <w:t>et al.</w:t>
      </w:r>
      <w:r w:rsidRPr="008663FB">
        <w:rPr>
          <w:rFonts w:ascii="Calibri" w:hAnsi="Calibri" w:cs="Calibri"/>
          <w:lang w:val="en-US"/>
        </w:rPr>
        <w:t xml:space="preserve"> First study of fault trench stratigraphy at Mt. Etna volcano, Southern Italy: understanding Holocene surface faulting along the Moscarello fault. </w:t>
      </w:r>
      <w:r w:rsidRPr="008663FB">
        <w:rPr>
          <w:rFonts w:ascii="Calibri" w:hAnsi="Calibri" w:cs="Calibri"/>
          <w:i/>
          <w:iCs/>
          <w:lang w:val="en-US"/>
        </w:rPr>
        <w:t>Journal of Geodynamics</w:t>
      </w:r>
      <w:r w:rsidRPr="008663FB">
        <w:rPr>
          <w:rFonts w:ascii="Calibri" w:hAnsi="Calibri" w:cs="Calibri"/>
          <w:lang w:val="en-US"/>
        </w:rPr>
        <w:t xml:space="preserve"> </w:t>
      </w:r>
      <w:r w:rsidRPr="008663FB">
        <w:rPr>
          <w:rFonts w:ascii="Calibri" w:hAnsi="Calibri" w:cs="Calibri"/>
          <w:b/>
          <w:bCs/>
          <w:lang w:val="en-US"/>
        </w:rPr>
        <w:t>29</w:t>
      </w:r>
      <w:r w:rsidRPr="008663FB">
        <w:rPr>
          <w:rFonts w:ascii="Calibri" w:hAnsi="Calibri" w:cs="Calibri"/>
          <w:lang w:val="en-US"/>
        </w:rPr>
        <w:t>, 187–210 (2000).</w:t>
      </w:r>
    </w:p>
    <w:p w14:paraId="4627C975" w14:textId="77777777" w:rsidR="008663FB" w:rsidRPr="008663FB" w:rsidRDefault="008663FB" w:rsidP="008663FB">
      <w:pPr>
        <w:pStyle w:val="Bibliografia"/>
        <w:rPr>
          <w:rFonts w:ascii="Calibri" w:hAnsi="Calibri" w:cs="Calibri"/>
        </w:rPr>
      </w:pPr>
      <w:r w:rsidRPr="008663FB">
        <w:rPr>
          <w:rFonts w:ascii="Calibri" w:hAnsi="Calibri" w:cs="Calibri"/>
          <w:lang w:val="en-US"/>
        </w:rPr>
        <w:t>11.</w:t>
      </w:r>
      <w:r w:rsidRPr="008663FB">
        <w:rPr>
          <w:rFonts w:ascii="Calibri" w:hAnsi="Calibri" w:cs="Calibri"/>
          <w:lang w:val="en-US"/>
        </w:rPr>
        <w:tab/>
        <w:t xml:space="preserve">Ferreli, L., Michetti, A. M., Serva, L. &amp; Vittori, E. Stratigraphic evidence of coseismic faulting and aseismic fault creep from exploratory trenches at Mt. Etna volcano (Sicily, Italy). </w:t>
      </w:r>
      <w:r w:rsidRPr="008663FB">
        <w:rPr>
          <w:rFonts w:ascii="Calibri" w:hAnsi="Calibri" w:cs="Calibri"/>
          <w:i/>
          <w:iCs/>
        </w:rPr>
        <w:t>Ancient Seismites</w:t>
      </w:r>
      <w:r w:rsidRPr="008663FB">
        <w:rPr>
          <w:rFonts w:ascii="Calibri" w:hAnsi="Calibri" w:cs="Calibri"/>
        </w:rPr>
        <w:t xml:space="preserve"> </w:t>
      </w:r>
      <w:r w:rsidRPr="008663FB">
        <w:rPr>
          <w:rFonts w:ascii="Calibri" w:hAnsi="Calibri" w:cs="Calibri"/>
          <w:b/>
          <w:bCs/>
        </w:rPr>
        <w:t>359</w:t>
      </w:r>
      <w:r w:rsidRPr="008663FB">
        <w:rPr>
          <w:rFonts w:ascii="Calibri" w:hAnsi="Calibri" w:cs="Calibri"/>
        </w:rPr>
        <w:t>, 49 (2002).</w:t>
      </w:r>
    </w:p>
    <w:p w14:paraId="7F686C36" w14:textId="0724C605" w:rsidR="008663FB" w:rsidRPr="008663FB" w:rsidRDefault="008663FB" w:rsidP="008663FB">
      <w:pPr>
        <w:pStyle w:val="Bibliografia"/>
        <w:rPr>
          <w:rFonts w:ascii="Calibri" w:hAnsi="Calibri" w:cs="Calibri"/>
        </w:rPr>
      </w:pPr>
      <w:r w:rsidRPr="008663FB">
        <w:rPr>
          <w:rFonts w:ascii="Calibri" w:hAnsi="Calibri" w:cs="Calibri"/>
        </w:rPr>
        <w:t>12.</w:t>
      </w:r>
      <w:r w:rsidRPr="008663FB">
        <w:rPr>
          <w:rFonts w:ascii="Calibri" w:hAnsi="Calibri" w:cs="Calibri"/>
        </w:rPr>
        <w:tab/>
        <w:t xml:space="preserve">Benina, A., Imposa, S., Gresta, S. &amp; Patanè, G. Studio macrosismico e strumentale di due terremoti tettonici avvenuti sul versante meridionale dell’Etna. </w:t>
      </w:r>
      <w:r w:rsidR="00562938" w:rsidRPr="00C0311B">
        <w:rPr>
          <w:rFonts w:ascii="Calibri" w:hAnsi="Calibri" w:cs="Calibri"/>
          <w:i/>
          <w:iCs/>
        </w:rPr>
        <w:t>Proc. 3th Conv. GNGTS, CNR, Rome (1984</w:t>
      </w:r>
      <w:r w:rsidR="00562938" w:rsidRPr="00562938">
        <w:rPr>
          <w:rFonts w:ascii="Calibri" w:hAnsi="Calibri" w:cs="Calibri"/>
        </w:rPr>
        <w:t>),</w:t>
      </w:r>
      <w:r w:rsidR="00562938">
        <w:rPr>
          <w:rFonts w:ascii="Calibri" w:hAnsi="Calibri" w:cs="Calibri"/>
        </w:rPr>
        <w:t xml:space="preserve"> </w:t>
      </w:r>
      <w:r w:rsidRPr="008663FB">
        <w:rPr>
          <w:rFonts w:ascii="Calibri" w:hAnsi="Calibri" w:cs="Calibri"/>
          <w:b/>
          <w:bCs/>
        </w:rPr>
        <w:t>3</w:t>
      </w:r>
      <w:r w:rsidRPr="008663FB">
        <w:rPr>
          <w:rFonts w:ascii="Calibri" w:hAnsi="Calibri" w:cs="Calibri"/>
        </w:rPr>
        <w:t>, 934–940 (1984).</w:t>
      </w:r>
    </w:p>
    <w:p w14:paraId="640C443C" w14:textId="77777777" w:rsidR="008663FB" w:rsidRPr="008663FB" w:rsidRDefault="008663FB" w:rsidP="008663FB">
      <w:pPr>
        <w:pStyle w:val="Bibliografia"/>
        <w:rPr>
          <w:rFonts w:ascii="Calibri" w:hAnsi="Calibri" w:cs="Calibri"/>
        </w:rPr>
      </w:pPr>
      <w:r w:rsidRPr="008663FB">
        <w:rPr>
          <w:rFonts w:ascii="Calibri" w:hAnsi="Calibri" w:cs="Calibri"/>
        </w:rPr>
        <w:t>13.</w:t>
      </w:r>
      <w:r w:rsidRPr="008663FB">
        <w:rPr>
          <w:rFonts w:ascii="Calibri" w:hAnsi="Calibri" w:cs="Calibri"/>
        </w:rPr>
        <w:tab/>
        <w:t xml:space="preserve">Patanè, G. &amp; Imposa, S. Atlante delle isosiste dei terremoti etnei dal 1971 al 1991. </w:t>
      </w:r>
      <w:r w:rsidRPr="008663FB">
        <w:rPr>
          <w:rFonts w:ascii="Calibri" w:hAnsi="Calibri" w:cs="Calibri"/>
          <w:i/>
          <w:iCs/>
        </w:rPr>
        <w:t>CNR-GNGTS, Ist. Geologia e Geofisica Università di Catania</w:t>
      </w:r>
      <w:r w:rsidRPr="008663FB">
        <w:rPr>
          <w:rFonts w:ascii="Calibri" w:hAnsi="Calibri" w:cs="Calibri"/>
        </w:rPr>
        <w:t xml:space="preserve"> 81 (1995).</w:t>
      </w:r>
    </w:p>
    <w:p w14:paraId="45A28BF0" w14:textId="77777777" w:rsidR="008663FB" w:rsidRPr="008663FB" w:rsidRDefault="008663FB" w:rsidP="008663FB">
      <w:pPr>
        <w:pStyle w:val="Bibliografia"/>
        <w:rPr>
          <w:rFonts w:ascii="Calibri" w:hAnsi="Calibri" w:cs="Calibri"/>
          <w:lang w:val="en-US"/>
        </w:rPr>
      </w:pPr>
      <w:r w:rsidRPr="008663FB">
        <w:rPr>
          <w:rFonts w:ascii="Calibri" w:hAnsi="Calibri" w:cs="Calibri"/>
        </w:rPr>
        <w:t>14.</w:t>
      </w:r>
      <w:r w:rsidRPr="008663FB">
        <w:rPr>
          <w:rFonts w:ascii="Calibri" w:hAnsi="Calibri" w:cs="Calibri"/>
        </w:rPr>
        <w:tab/>
        <w:t xml:space="preserve">Monaco, C. </w:t>
      </w:r>
      <w:r w:rsidRPr="008663FB">
        <w:rPr>
          <w:rFonts w:ascii="Calibri" w:hAnsi="Calibri" w:cs="Calibri"/>
          <w:i/>
          <w:iCs/>
        </w:rPr>
        <w:t>et al.</w:t>
      </w:r>
      <w:r w:rsidRPr="008663FB">
        <w:rPr>
          <w:rFonts w:ascii="Calibri" w:hAnsi="Calibri" w:cs="Calibri"/>
        </w:rPr>
        <w:t xml:space="preserve"> </w:t>
      </w:r>
      <w:r w:rsidRPr="008663FB">
        <w:rPr>
          <w:rFonts w:ascii="Calibri" w:hAnsi="Calibri" w:cs="Calibri"/>
          <w:lang w:val="en-US"/>
        </w:rPr>
        <w:t xml:space="preserve">Tectonic control on the eruptive dynamics at Mt. Etna Volcano (Sicily) during the 2001 and 2002–2003 eruptions. </w:t>
      </w:r>
      <w:r w:rsidRPr="008663FB">
        <w:rPr>
          <w:rFonts w:ascii="Calibri" w:hAnsi="Calibri" w:cs="Calibri"/>
          <w:i/>
          <w:iCs/>
          <w:lang w:val="en-US"/>
        </w:rPr>
        <w:t>Journal of Volcanology and Geothermal Research</w:t>
      </w:r>
      <w:r w:rsidRPr="008663FB">
        <w:rPr>
          <w:rFonts w:ascii="Calibri" w:hAnsi="Calibri" w:cs="Calibri"/>
          <w:lang w:val="en-US"/>
        </w:rPr>
        <w:t xml:space="preserve"> </w:t>
      </w:r>
      <w:r w:rsidRPr="008663FB">
        <w:rPr>
          <w:rFonts w:ascii="Calibri" w:hAnsi="Calibri" w:cs="Calibri"/>
          <w:b/>
          <w:bCs/>
          <w:lang w:val="en-US"/>
        </w:rPr>
        <w:t>144</w:t>
      </w:r>
      <w:r w:rsidRPr="008663FB">
        <w:rPr>
          <w:rFonts w:ascii="Calibri" w:hAnsi="Calibri" w:cs="Calibri"/>
          <w:lang w:val="en-US"/>
        </w:rPr>
        <w:t>, 211–233 (2005).</w:t>
      </w:r>
    </w:p>
    <w:p w14:paraId="07DF3D60" w14:textId="77777777" w:rsidR="008663FB" w:rsidRPr="008663FB" w:rsidRDefault="008663FB" w:rsidP="008663FB">
      <w:pPr>
        <w:pStyle w:val="Bibliografia"/>
        <w:rPr>
          <w:rFonts w:ascii="Calibri" w:hAnsi="Calibri" w:cs="Calibri"/>
          <w:lang w:val="en-US"/>
        </w:rPr>
      </w:pPr>
      <w:r w:rsidRPr="008663FB">
        <w:rPr>
          <w:rFonts w:ascii="Calibri" w:hAnsi="Calibri" w:cs="Calibri"/>
          <w:lang w:val="en-US"/>
        </w:rPr>
        <w:lastRenderedPageBreak/>
        <w:t>15.</w:t>
      </w:r>
      <w:r w:rsidRPr="008663FB">
        <w:rPr>
          <w:rFonts w:ascii="Calibri" w:hAnsi="Calibri" w:cs="Calibri"/>
          <w:lang w:val="en-US"/>
        </w:rPr>
        <w:tab/>
        <w:t xml:space="preserve">Blumetti, A. M., DiManna, P., Ferreli, L., Fiorenza, D. &amp; Vittori, E. Reduction of environmental risk from capable faults: the case of the Eastern Etna region (eastern Sicily, Italy). </w:t>
      </w:r>
      <w:r w:rsidRPr="008663FB">
        <w:rPr>
          <w:rFonts w:ascii="Calibri" w:hAnsi="Calibri" w:cs="Calibri"/>
          <w:i/>
          <w:iCs/>
          <w:lang w:val="en-US"/>
        </w:rPr>
        <w:t>Quaternary International</w:t>
      </w:r>
      <w:r w:rsidRPr="008663FB">
        <w:rPr>
          <w:rFonts w:ascii="Calibri" w:hAnsi="Calibri" w:cs="Calibri"/>
          <w:lang w:val="en-US"/>
        </w:rPr>
        <w:t xml:space="preserve"> </w:t>
      </w:r>
      <w:r w:rsidRPr="008663FB">
        <w:rPr>
          <w:rFonts w:ascii="Calibri" w:hAnsi="Calibri" w:cs="Calibri"/>
          <w:b/>
          <w:bCs/>
          <w:lang w:val="en-US"/>
        </w:rPr>
        <w:t>173</w:t>
      </w:r>
      <w:r w:rsidRPr="008663FB">
        <w:rPr>
          <w:rFonts w:ascii="Calibri" w:hAnsi="Calibri" w:cs="Calibri"/>
          <w:lang w:val="en-US"/>
        </w:rPr>
        <w:t>, 45–56 (2007).</w:t>
      </w:r>
    </w:p>
    <w:p w14:paraId="1A422E6B" w14:textId="77777777" w:rsidR="008663FB" w:rsidRPr="008663FB" w:rsidRDefault="008663FB" w:rsidP="008663FB">
      <w:pPr>
        <w:pStyle w:val="Bibliografia"/>
        <w:rPr>
          <w:rFonts w:ascii="Calibri" w:hAnsi="Calibri" w:cs="Calibri"/>
          <w:lang w:val="en-US"/>
        </w:rPr>
      </w:pPr>
      <w:r w:rsidRPr="008663FB">
        <w:rPr>
          <w:rFonts w:ascii="Calibri" w:hAnsi="Calibri" w:cs="Calibri"/>
          <w:lang w:val="en-US"/>
        </w:rPr>
        <w:t>16.</w:t>
      </w:r>
      <w:r w:rsidRPr="008663FB">
        <w:rPr>
          <w:rFonts w:ascii="Calibri" w:hAnsi="Calibri" w:cs="Calibri"/>
          <w:lang w:val="en-US"/>
        </w:rPr>
        <w:tab/>
        <w:t xml:space="preserve">Rasà, R., Azzaro, R. &amp; Leonardi, O. Aseismic creep on faults and flank instability at Mount Etna volcano, Sicily. </w:t>
      </w:r>
      <w:r w:rsidRPr="008663FB">
        <w:rPr>
          <w:rFonts w:ascii="Calibri" w:hAnsi="Calibri" w:cs="Calibri"/>
          <w:i/>
          <w:iCs/>
          <w:lang w:val="en-US"/>
        </w:rPr>
        <w:t>Geological Society, London, Special Publications</w:t>
      </w:r>
      <w:r w:rsidRPr="008663FB">
        <w:rPr>
          <w:rFonts w:ascii="Calibri" w:hAnsi="Calibri" w:cs="Calibri"/>
          <w:lang w:val="en-US"/>
        </w:rPr>
        <w:t xml:space="preserve"> </w:t>
      </w:r>
      <w:r w:rsidRPr="008663FB">
        <w:rPr>
          <w:rFonts w:ascii="Calibri" w:hAnsi="Calibri" w:cs="Calibri"/>
          <w:b/>
          <w:bCs/>
          <w:lang w:val="en-US"/>
        </w:rPr>
        <w:t>110</w:t>
      </w:r>
      <w:r w:rsidRPr="008663FB">
        <w:rPr>
          <w:rFonts w:ascii="Calibri" w:hAnsi="Calibri" w:cs="Calibri"/>
          <w:lang w:val="en-US"/>
        </w:rPr>
        <w:t>, 179–192 (1996).</w:t>
      </w:r>
    </w:p>
    <w:p w14:paraId="77FB8E97" w14:textId="77777777" w:rsidR="008663FB" w:rsidRPr="008663FB" w:rsidRDefault="008663FB" w:rsidP="008663FB">
      <w:pPr>
        <w:pStyle w:val="Bibliografia"/>
        <w:rPr>
          <w:rFonts w:ascii="Calibri" w:hAnsi="Calibri" w:cs="Calibri"/>
          <w:lang w:val="en-US"/>
        </w:rPr>
      </w:pPr>
      <w:r w:rsidRPr="008663FB">
        <w:rPr>
          <w:rFonts w:ascii="Calibri" w:hAnsi="Calibri" w:cs="Calibri"/>
          <w:lang w:val="en-US"/>
        </w:rPr>
        <w:t>17.</w:t>
      </w:r>
      <w:r w:rsidRPr="008663FB">
        <w:rPr>
          <w:rFonts w:ascii="Calibri" w:hAnsi="Calibri" w:cs="Calibri"/>
          <w:lang w:val="en-US"/>
        </w:rPr>
        <w:tab/>
        <w:t xml:space="preserve">Azzaro, R., Mattia, M. &amp; Puglisi, G. Fault creep and kinematics of the eastern segment of the Pernicana Fault (Mt. Etna, Italy) derived from geodetic observations and their tectonic significance. </w:t>
      </w:r>
      <w:r w:rsidRPr="008663FB">
        <w:rPr>
          <w:rFonts w:ascii="Calibri" w:hAnsi="Calibri" w:cs="Calibri"/>
          <w:i/>
          <w:iCs/>
          <w:lang w:val="en-US"/>
        </w:rPr>
        <w:t>Tectonophysics</w:t>
      </w:r>
      <w:r w:rsidRPr="008663FB">
        <w:rPr>
          <w:rFonts w:ascii="Calibri" w:hAnsi="Calibri" w:cs="Calibri"/>
          <w:lang w:val="en-US"/>
        </w:rPr>
        <w:t xml:space="preserve"> </w:t>
      </w:r>
      <w:r w:rsidRPr="008663FB">
        <w:rPr>
          <w:rFonts w:ascii="Calibri" w:hAnsi="Calibri" w:cs="Calibri"/>
          <w:b/>
          <w:bCs/>
          <w:lang w:val="en-US"/>
        </w:rPr>
        <w:t>333</w:t>
      </w:r>
      <w:r w:rsidRPr="008663FB">
        <w:rPr>
          <w:rFonts w:ascii="Calibri" w:hAnsi="Calibri" w:cs="Calibri"/>
          <w:lang w:val="en-US"/>
        </w:rPr>
        <w:t>, 401–415 (2001).</w:t>
      </w:r>
    </w:p>
    <w:p w14:paraId="089A4140" w14:textId="77777777" w:rsidR="008663FB" w:rsidRPr="008663FB" w:rsidRDefault="008663FB" w:rsidP="008663FB">
      <w:pPr>
        <w:pStyle w:val="Bibliografia"/>
        <w:rPr>
          <w:rFonts w:ascii="Calibri" w:hAnsi="Calibri" w:cs="Calibri"/>
        </w:rPr>
      </w:pPr>
      <w:r w:rsidRPr="008663FB">
        <w:rPr>
          <w:rFonts w:ascii="Calibri" w:hAnsi="Calibri" w:cs="Calibri"/>
          <w:lang w:val="en-US"/>
        </w:rPr>
        <w:t>18.</w:t>
      </w:r>
      <w:r w:rsidRPr="008663FB">
        <w:rPr>
          <w:rFonts w:ascii="Calibri" w:hAnsi="Calibri" w:cs="Calibri"/>
          <w:lang w:val="en-US"/>
        </w:rPr>
        <w:tab/>
        <w:t xml:space="preserve">Palano, M., Gresta, S. &amp; Puglisi, G. Time-dependent deformation of the eastern flank of Mt. Etna: After-slip or viscoelastic relaxation? </w:t>
      </w:r>
      <w:r w:rsidRPr="008663FB">
        <w:rPr>
          <w:rFonts w:ascii="Calibri" w:hAnsi="Calibri" w:cs="Calibri"/>
          <w:i/>
          <w:iCs/>
        </w:rPr>
        <w:t>Tectonophysics</w:t>
      </w:r>
      <w:r w:rsidRPr="008663FB">
        <w:rPr>
          <w:rFonts w:ascii="Calibri" w:hAnsi="Calibri" w:cs="Calibri"/>
        </w:rPr>
        <w:t xml:space="preserve"> </w:t>
      </w:r>
      <w:r w:rsidRPr="008663FB">
        <w:rPr>
          <w:rFonts w:ascii="Calibri" w:hAnsi="Calibri" w:cs="Calibri"/>
          <w:b/>
          <w:bCs/>
        </w:rPr>
        <w:t>473</w:t>
      </w:r>
      <w:r w:rsidRPr="008663FB">
        <w:rPr>
          <w:rFonts w:ascii="Calibri" w:hAnsi="Calibri" w:cs="Calibri"/>
        </w:rPr>
        <w:t>, 300–311 (2009).</w:t>
      </w:r>
    </w:p>
    <w:p w14:paraId="20C5FA9C" w14:textId="77777777" w:rsidR="008663FB" w:rsidRPr="008663FB" w:rsidRDefault="008663FB" w:rsidP="008663FB">
      <w:pPr>
        <w:pStyle w:val="Bibliografia"/>
        <w:rPr>
          <w:rFonts w:ascii="Calibri" w:hAnsi="Calibri" w:cs="Calibri"/>
          <w:lang w:val="en-US"/>
        </w:rPr>
      </w:pPr>
      <w:r w:rsidRPr="008663FB">
        <w:rPr>
          <w:rFonts w:ascii="Calibri" w:hAnsi="Calibri" w:cs="Calibri"/>
        </w:rPr>
        <w:t>19.</w:t>
      </w:r>
      <w:r w:rsidRPr="008663FB">
        <w:rPr>
          <w:rFonts w:ascii="Calibri" w:hAnsi="Calibri" w:cs="Calibri"/>
        </w:rPr>
        <w:tab/>
        <w:t xml:space="preserve">Branca, S., Coltelli, M., Groppelli, G. &amp; Lentini, F. Geological map of Etna volcano, 1: 50,000 scale. </w:t>
      </w:r>
      <w:r w:rsidRPr="008663FB">
        <w:rPr>
          <w:rFonts w:ascii="Calibri" w:hAnsi="Calibri" w:cs="Calibri"/>
          <w:i/>
          <w:iCs/>
          <w:lang w:val="en-US"/>
        </w:rPr>
        <w:t>Italian Journal of Geosciences</w:t>
      </w:r>
      <w:r w:rsidRPr="008663FB">
        <w:rPr>
          <w:rFonts w:ascii="Calibri" w:hAnsi="Calibri" w:cs="Calibri"/>
          <w:lang w:val="en-US"/>
        </w:rPr>
        <w:t xml:space="preserve"> </w:t>
      </w:r>
      <w:r w:rsidRPr="008663FB">
        <w:rPr>
          <w:rFonts w:ascii="Calibri" w:hAnsi="Calibri" w:cs="Calibri"/>
          <w:b/>
          <w:bCs/>
          <w:lang w:val="en-US"/>
        </w:rPr>
        <w:t>130</w:t>
      </w:r>
      <w:r w:rsidRPr="008663FB">
        <w:rPr>
          <w:rFonts w:ascii="Calibri" w:hAnsi="Calibri" w:cs="Calibri"/>
          <w:lang w:val="en-US"/>
        </w:rPr>
        <w:t>, 265–291 (2011).</w:t>
      </w:r>
    </w:p>
    <w:p w14:paraId="662BFBA6" w14:textId="77777777" w:rsidR="008663FB" w:rsidRPr="008663FB" w:rsidRDefault="008663FB" w:rsidP="008663FB">
      <w:pPr>
        <w:pStyle w:val="Bibliografia"/>
        <w:rPr>
          <w:rFonts w:ascii="Calibri" w:hAnsi="Calibri" w:cs="Calibri"/>
          <w:lang w:val="en-US"/>
        </w:rPr>
      </w:pPr>
      <w:r w:rsidRPr="008663FB">
        <w:rPr>
          <w:rFonts w:ascii="Calibri" w:hAnsi="Calibri" w:cs="Calibri"/>
          <w:lang w:val="en-US"/>
        </w:rPr>
        <w:t>20.</w:t>
      </w:r>
      <w:r w:rsidRPr="008663FB">
        <w:rPr>
          <w:rFonts w:ascii="Calibri" w:hAnsi="Calibri" w:cs="Calibri"/>
          <w:lang w:val="en-US"/>
        </w:rPr>
        <w:tab/>
        <w:t xml:space="preserve">Branca, S. &amp; Ferrara, V. The morphostructural setting of Mount Etna sedimentary basement (Italy): Implications for the geometry and volume of the volcano and its flank instability. </w:t>
      </w:r>
      <w:r w:rsidRPr="008663FB">
        <w:rPr>
          <w:rFonts w:ascii="Calibri" w:hAnsi="Calibri" w:cs="Calibri"/>
          <w:i/>
          <w:iCs/>
          <w:lang w:val="en-US"/>
        </w:rPr>
        <w:t>Tectonophysics</w:t>
      </w:r>
      <w:r w:rsidRPr="008663FB">
        <w:rPr>
          <w:rFonts w:ascii="Calibri" w:hAnsi="Calibri" w:cs="Calibri"/>
          <w:lang w:val="en-US"/>
        </w:rPr>
        <w:t xml:space="preserve"> </w:t>
      </w:r>
      <w:r w:rsidRPr="008663FB">
        <w:rPr>
          <w:rFonts w:ascii="Calibri" w:hAnsi="Calibri" w:cs="Calibri"/>
          <w:b/>
          <w:bCs/>
          <w:lang w:val="en-US"/>
        </w:rPr>
        <w:t>586</w:t>
      </w:r>
      <w:r w:rsidRPr="008663FB">
        <w:rPr>
          <w:rFonts w:ascii="Calibri" w:hAnsi="Calibri" w:cs="Calibri"/>
          <w:lang w:val="en-US"/>
        </w:rPr>
        <w:t>, 46–64 (2013).</w:t>
      </w:r>
    </w:p>
    <w:p w14:paraId="40620C5C" w14:textId="5CEC730F" w:rsidR="008663FB" w:rsidRPr="008663FB" w:rsidRDefault="008663FB" w:rsidP="008663FB">
      <w:pPr>
        <w:pStyle w:val="Bibliografia"/>
        <w:rPr>
          <w:rFonts w:ascii="Calibri" w:hAnsi="Calibri" w:cs="Calibri"/>
          <w:lang w:val="en-US"/>
        </w:rPr>
      </w:pPr>
      <w:r w:rsidRPr="008663FB">
        <w:rPr>
          <w:rFonts w:ascii="Calibri" w:hAnsi="Calibri" w:cs="Calibri"/>
          <w:lang w:val="en-US"/>
        </w:rPr>
        <w:t>21.</w:t>
      </w:r>
      <w:r w:rsidRPr="008663FB">
        <w:rPr>
          <w:rFonts w:ascii="Calibri" w:hAnsi="Calibri" w:cs="Calibri"/>
          <w:lang w:val="en-US"/>
        </w:rPr>
        <w:tab/>
        <w:t xml:space="preserve">Civico, R. </w:t>
      </w:r>
      <w:r w:rsidRPr="008663FB">
        <w:rPr>
          <w:rFonts w:ascii="Calibri" w:hAnsi="Calibri" w:cs="Calibri"/>
          <w:i/>
          <w:iCs/>
          <w:lang w:val="en-US"/>
        </w:rPr>
        <w:t>et al.</w:t>
      </w:r>
      <w:r w:rsidRPr="008663FB">
        <w:rPr>
          <w:rFonts w:ascii="Calibri" w:hAnsi="Calibri" w:cs="Calibri"/>
          <w:lang w:val="en-US"/>
        </w:rPr>
        <w:t xml:space="preserve"> </w:t>
      </w:r>
      <w:r w:rsidR="002D3DD2" w:rsidRPr="002D3DD2">
        <w:rPr>
          <w:rFonts w:ascii="Calibri" w:hAnsi="Calibri" w:cs="Calibri"/>
          <w:lang w:val="en-US"/>
        </w:rPr>
        <w:t>Surface ruptures following the 26 December 2018, Mw 4.9, Mt. Etna earthquake, Sicily (Italy)</w:t>
      </w:r>
      <w:r w:rsidRPr="008663FB">
        <w:rPr>
          <w:rFonts w:ascii="Calibri" w:hAnsi="Calibri" w:cs="Calibri"/>
          <w:lang w:val="en-US"/>
        </w:rPr>
        <w:t xml:space="preserve"> </w:t>
      </w:r>
      <w:r w:rsidRPr="008663FB">
        <w:rPr>
          <w:rFonts w:ascii="Calibri" w:hAnsi="Calibri" w:cs="Calibri"/>
          <w:i/>
          <w:iCs/>
          <w:lang w:val="en-US"/>
        </w:rPr>
        <w:t>Journal of Maps</w:t>
      </w:r>
      <w:r w:rsidRPr="008663FB">
        <w:rPr>
          <w:rFonts w:ascii="Calibri" w:hAnsi="Calibri" w:cs="Calibri"/>
          <w:lang w:val="en-US"/>
        </w:rPr>
        <w:t xml:space="preserve"> </w:t>
      </w:r>
      <w:r w:rsidRPr="008663FB">
        <w:rPr>
          <w:rFonts w:ascii="Calibri" w:hAnsi="Calibri" w:cs="Calibri"/>
          <w:b/>
          <w:bCs/>
          <w:lang w:val="en-US"/>
        </w:rPr>
        <w:t>1</w:t>
      </w:r>
      <w:r w:rsidR="002D3DD2">
        <w:rPr>
          <w:rFonts w:ascii="Calibri" w:hAnsi="Calibri" w:cs="Calibri"/>
          <w:b/>
          <w:bCs/>
          <w:lang w:val="en-US"/>
        </w:rPr>
        <w:t>5(2)</w:t>
      </w:r>
      <w:r w:rsidRPr="008663FB">
        <w:rPr>
          <w:rFonts w:ascii="Calibri" w:hAnsi="Calibri" w:cs="Calibri"/>
          <w:lang w:val="en-US"/>
        </w:rPr>
        <w:t xml:space="preserve">, </w:t>
      </w:r>
      <w:r w:rsidR="002D3DD2">
        <w:rPr>
          <w:rFonts w:ascii="Calibri" w:hAnsi="Calibri" w:cs="Calibri"/>
          <w:lang w:val="en-US"/>
        </w:rPr>
        <w:t>831-837</w:t>
      </w:r>
      <w:r w:rsidRPr="008663FB">
        <w:rPr>
          <w:rFonts w:ascii="Calibri" w:hAnsi="Calibri" w:cs="Calibri"/>
          <w:lang w:val="en-US"/>
        </w:rPr>
        <w:t xml:space="preserve"> (201</w:t>
      </w:r>
      <w:r w:rsidR="002D3DD2">
        <w:rPr>
          <w:rFonts w:ascii="Calibri" w:hAnsi="Calibri" w:cs="Calibri"/>
          <w:lang w:val="en-US"/>
        </w:rPr>
        <w:t>9</w:t>
      </w:r>
      <w:r w:rsidRPr="008663FB">
        <w:rPr>
          <w:rFonts w:ascii="Calibri" w:hAnsi="Calibri" w:cs="Calibri"/>
          <w:lang w:val="en-US"/>
        </w:rPr>
        <w:t>).</w:t>
      </w:r>
    </w:p>
    <w:p w14:paraId="0C810555" w14:textId="77777777" w:rsidR="008663FB" w:rsidRPr="008663FB" w:rsidRDefault="008663FB" w:rsidP="008663FB">
      <w:pPr>
        <w:pStyle w:val="Bibliografia"/>
        <w:rPr>
          <w:rFonts w:ascii="Calibri" w:hAnsi="Calibri" w:cs="Calibri"/>
          <w:lang w:val="en-US"/>
        </w:rPr>
      </w:pPr>
      <w:r w:rsidRPr="002D3DD2">
        <w:rPr>
          <w:rFonts w:ascii="Calibri" w:hAnsi="Calibri" w:cs="Calibri"/>
        </w:rPr>
        <w:t>22.</w:t>
      </w:r>
      <w:r w:rsidRPr="002D3DD2">
        <w:rPr>
          <w:rFonts w:ascii="Calibri" w:hAnsi="Calibri" w:cs="Calibri"/>
        </w:rPr>
        <w:tab/>
        <w:t xml:space="preserve">Doglioni, C., Innocenti, F. &amp; Mariotti, G. Why Mt Etna? </w:t>
      </w:r>
      <w:r w:rsidRPr="008663FB">
        <w:rPr>
          <w:rFonts w:ascii="Calibri" w:hAnsi="Calibri" w:cs="Calibri"/>
          <w:i/>
          <w:iCs/>
          <w:lang w:val="en-US"/>
        </w:rPr>
        <w:t>Terra Nova</w:t>
      </w:r>
      <w:r w:rsidRPr="008663FB">
        <w:rPr>
          <w:rFonts w:ascii="Calibri" w:hAnsi="Calibri" w:cs="Calibri"/>
          <w:lang w:val="en-US"/>
        </w:rPr>
        <w:t xml:space="preserve"> </w:t>
      </w:r>
      <w:r w:rsidRPr="008663FB">
        <w:rPr>
          <w:rFonts w:ascii="Calibri" w:hAnsi="Calibri" w:cs="Calibri"/>
          <w:b/>
          <w:bCs/>
          <w:lang w:val="en-US"/>
        </w:rPr>
        <w:t>13</w:t>
      </w:r>
      <w:r w:rsidRPr="008663FB">
        <w:rPr>
          <w:rFonts w:ascii="Calibri" w:hAnsi="Calibri" w:cs="Calibri"/>
          <w:lang w:val="en-US"/>
        </w:rPr>
        <w:t>, 25–31 (2001).</w:t>
      </w:r>
    </w:p>
    <w:p w14:paraId="4CB65489" w14:textId="77777777" w:rsidR="008663FB" w:rsidRPr="008663FB" w:rsidRDefault="008663FB" w:rsidP="008663FB">
      <w:pPr>
        <w:pStyle w:val="Bibliografia"/>
        <w:rPr>
          <w:rFonts w:ascii="Calibri" w:hAnsi="Calibri" w:cs="Calibri"/>
          <w:lang w:val="en-US"/>
        </w:rPr>
      </w:pPr>
      <w:r w:rsidRPr="008663FB">
        <w:rPr>
          <w:rFonts w:ascii="Calibri" w:hAnsi="Calibri" w:cs="Calibri"/>
          <w:lang w:val="en-US"/>
        </w:rPr>
        <w:t>23.</w:t>
      </w:r>
      <w:r w:rsidRPr="008663FB">
        <w:rPr>
          <w:rFonts w:ascii="Calibri" w:hAnsi="Calibri" w:cs="Calibri"/>
          <w:lang w:val="en-US"/>
        </w:rPr>
        <w:tab/>
        <w:t xml:space="preserve">Barreca, G., Scarfì, L., Gross, F., Monaco, C. &amp; De Guidi, G. Fault pattern and seismotectonic potential at the south-western edge of the Ionian Subduction system (southern Italy): New field and geophysical constraints. </w:t>
      </w:r>
      <w:r w:rsidRPr="008663FB">
        <w:rPr>
          <w:rFonts w:ascii="Calibri" w:hAnsi="Calibri" w:cs="Calibri"/>
          <w:i/>
          <w:iCs/>
          <w:lang w:val="en-US"/>
        </w:rPr>
        <w:t>Tectonophysics</w:t>
      </w:r>
      <w:r w:rsidRPr="008663FB">
        <w:rPr>
          <w:rFonts w:ascii="Calibri" w:hAnsi="Calibri" w:cs="Calibri"/>
          <w:lang w:val="en-US"/>
        </w:rPr>
        <w:t xml:space="preserve"> </w:t>
      </w:r>
      <w:r w:rsidRPr="008663FB">
        <w:rPr>
          <w:rFonts w:ascii="Calibri" w:hAnsi="Calibri" w:cs="Calibri"/>
          <w:b/>
          <w:bCs/>
          <w:lang w:val="en-US"/>
        </w:rPr>
        <w:t>761</w:t>
      </w:r>
      <w:r w:rsidRPr="008663FB">
        <w:rPr>
          <w:rFonts w:ascii="Calibri" w:hAnsi="Calibri" w:cs="Calibri"/>
          <w:lang w:val="en-US"/>
        </w:rPr>
        <w:t>, 31–45 (2019).</w:t>
      </w:r>
    </w:p>
    <w:p w14:paraId="09D5F0A0" w14:textId="77777777" w:rsidR="008663FB" w:rsidRPr="008663FB" w:rsidRDefault="008663FB" w:rsidP="008663FB">
      <w:pPr>
        <w:pStyle w:val="Bibliografia"/>
        <w:rPr>
          <w:rFonts w:ascii="Calibri" w:hAnsi="Calibri" w:cs="Calibri"/>
          <w:lang w:val="en-US"/>
        </w:rPr>
      </w:pPr>
      <w:r w:rsidRPr="008663FB">
        <w:rPr>
          <w:rFonts w:ascii="Calibri" w:hAnsi="Calibri" w:cs="Calibri"/>
          <w:lang w:val="en-US"/>
        </w:rPr>
        <w:t>24.</w:t>
      </w:r>
      <w:r w:rsidRPr="008663FB">
        <w:rPr>
          <w:rFonts w:ascii="Calibri" w:hAnsi="Calibri" w:cs="Calibri"/>
          <w:lang w:val="en-US"/>
        </w:rPr>
        <w:tab/>
        <w:t xml:space="preserve">De Beni, E., Branca, S., Coltelli, M., Groppelli, G. &amp; Wijbrans, J. R. 40Ar/39Ar isotopic dating of Etna volcanic succession. </w:t>
      </w:r>
      <w:r w:rsidRPr="008663FB">
        <w:rPr>
          <w:rFonts w:ascii="Calibri" w:hAnsi="Calibri" w:cs="Calibri"/>
          <w:i/>
          <w:iCs/>
          <w:lang w:val="en-US"/>
        </w:rPr>
        <w:t>Italian Journal of Geosciences</w:t>
      </w:r>
      <w:r w:rsidRPr="008663FB">
        <w:rPr>
          <w:rFonts w:ascii="Calibri" w:hAnsi="Calibri" w:cs="Calibri"/>
          <w:lang w:val="en-US"/>
        </w:rPr>
        <w:t xml:space="preserve"> </w:t>
      </w:r>
      <w:r w:rsidRPr="008663FB">
        <w:rPr>
          <w:rFonts w:ascii="Calibri" w:hAnsi="Calibri" w:cs="Calibri"/>
          <w:b/>
          <w:bCs/>
          <w:lang w:val="en-US"/>
        </w:rPr>
        <w:t>130</w:t>
      </w:r>
      <w:r w:rsidRPr="008663FB">
        <w:rPr>
          <w:rFonts w:ascii="Calibri" w:hAnsi="Calibri" w:cs="Calibri"/>
          <w:lang w:val="en-US"/>
        </w:rPr>
        <w:t>, 292–305 (2011).</w:t>
      </w:r>
    </w:p>
    <w:p w14:paraId="6F7CF055" w14:textId="77777777" w:rsidR="008663FB" w:rsidRPr="008663FB" w:rsidRDefault="008663FB" w:rsidP="008663FB">
      <w:pPr>
        <w:pStyle w:val="Bibliografia"/>
        <w:rPr>
          <w:rFonts w:ascii="Calibri" w:hAnsi="Calibri" w:cs="Calibri"/>
          <w:lang w:val="en-US"/>
        </w:rPr>
      </w:pPr>
      <w:r w:rsidRPr="008663FB">
        <w:rPr>
          <w:rFonts w:ascii="Calibri" w:hAnsi="Calibri" w:cs="Calibri"/>
          <w:lang w:val="en-US"/>
        </w:rPr>
        <w:t>25.</w:t>
      </w:r>
      <w:r w:rsidRPr="008663FB">
        <w:rPr>
          <w:rFonts w:ascii="Calibri" w:hAnsi="Calibri" w:cs="Calibri"/>
          <w:lang w:val="en-US"/>
        </w:rPr>
        <w:tab/>
        <w:t>Calvari, S., Tanner, L. H., Groppelli, G. &amp; Norini, G. Valle del Bove, Eastern Flank of Etna Volcano: a Comprehensive Model for the Opening of the Depression and Implications for Future Hazards. in (American Geophysical Union, 2004).</w:t>
      </w:r>
    </w:p>
    <w:p w14:paraId="271CCE4A" w14:textId="77777777" w:rsidR="008663FB" w:rsidRPr="008663FB" w:rsidRDefault="008663FB" w:rsidP="008663FB">
      <w:pPr>
        <w:pStyle w:val="Bibliografia"/>
        <w:rPr>
          <w:rFonts w:ascii="Calibri" w:hAnsi="Calibri" w:cs="Calibri"/>
          <w:lang w:val="en-US"/>
        </w:rPr>
      </w:pPr>
      <w:r w:rsidRPr="008663FB">
        <w:rPr>
          <w:rFonts w:ascii="Calibri" w:hAnsi="Calibri" w:cs="Calibri"/>
          <w:lang w:val="en-US"/>
        </w:rPr>
        <w:lastRenderedPageBreak/>
        <w:t>26.</w:t>
      </w:r>
      <w:r w:rsidRPr="008663FB">
        <w:rPr>
          <w:rFonts w:ascii="Calibri" w:hAnsi="Calibri" w:cs="Calibri"/>
          <w:lang w:val="en-US"/>
        </w:rPr>
        <w:tab/>
        <w:t xml:space="preserve">Borgia, A., Ferrari, L. &amp; Pasquarè, G. Importance of gravitational spreading in the tectonic and volcanic evolution of Mount Etna. </w:t>
      </w:r>
      <w:r w:rsidRPr="008663FB">
        <w:rPr>
          <w:rFonts w:ascii="Calibri" w:hAnsi="Calibri" w:cs="Calibri"/>
          <w:i/>
          <w:iCs/>
          <w:lang w:val="en-US"/>
        </w:rPr>
        <w:t>Nature</w:t>
      </w:r>
      <w:r w:rsidRPr="008663FB">
        <w:rPr>
          <w:rFonts w:ascii="Calibri" w:hAnsi="Calibri" w:cs="Calibri"/>
          <w:lang w:val="en-US"/>
        </w:rPr>
        <w:t xml:space="preserve"> </w:t>
      </w:r>
      <w:r w:rsidRPr="008663FB">
        <w:rPr>
          <w:rFonts w:ascii="Calibri" w:hAnsi="Calibri" w:cs="Calibri"/>
          <w:b/>
          <w:bCs/>
          <w:lang w:val="en-US"/>
        </w:rPr>
        <w:t>357</w:t>
      </w:r>
      <w:r w:rsidRPr="008663FB">
        <w:rPr>
          <w:rFonts w:ascii="Calibri" w:hAnsi="Calibri" w:cs="Calibri"/>
          <w:lang w:val="en-US"/>
        </w:rPr>
        <w:t>, 231–235 (1992).</w:t>
      </w:r>
    </w:p>
    <w:p w14:paraId="1722A575" w14:textId="77777777" w:rsidR="008663FB" w:rsidRPr="008663FB" w:rsidRDefault="008663FB" w:rsidP="008663FB">
      <w:pPr>
        <w:pStyle w:val="Bibliografia"/>
        <w:rPr>
          <w:rFonts w:ascii="Calibri" w:hAnsi="Calibri" w:cs="Calibri"/>
          <w:lang w:val="en-US"/>
        </w:rPr>
      </w:pPr>
      <w:r w:rsidRPr="008663FB">
        <w:rPr>
          <w:rFonts w:ascii="Calibri" w:hAnsi="Calibri" w:cs="Calibri"/>
          <w:lang w:val="en-US"/>
        </w:rPr>
        <w:t>27.</w:t>
      </w:r>
      <w:r w:rsidRPr="008663FB">
        <w:rPr>
          <w:rFonts w:ascii="Calibri" w:hAnsi="Calibri" w:cs="Calibri"/>
          <w:lang w:val="en-US"/>
        </w:rPr>
        <w:tab/>
        <w:t xml:space="preserve">Tibaldi, A. &amp; Groppelli, G. Volcano-tectonic activity along structures of the unstable NE flank of Mt. Etna (Italy) and their possible origin. </w:t>
      </w:r>
      <w:r w:rsidRPr="008663FB">
        <w:rPr>
          <w:rFonts w:ascii="Calibri" w:hAnsi="Calibri" w:cs="Calibri"/>
          <w:i/>
          <w:iCs/>
          <w:lang w:val="en-US"/>
        </w:rPr>
        <w:t>Journal of Volcanology and Geothermal Research</w:t>
      </w:r>
      <w:r w:rsidRPr="008663FB">
        <w:rPr>
          <w:rFonts w:ascii="Calibri" w:hAnsi="Calibri" w:cs="Calibri"/>
          <w:lang w:val="en-US"/>
        </w:rPr>
        <w:t xml:space="preserve"> </w:t>
      </w:r>
      <w:r w:rsidRPr="008663FB">
        <w:rPr>
          <w:rFonts w:ascii="Calibri" w:hAnsi="Calibri" w:cs="Calibri"/>
          <w:b/>
          <w:bCs/>
          <w:lang w:val="en-US"/>
        </w:rPr>
        <w:t>115</w:t>
      </w:r>
      <w:r w:rsidRPr="008663FB">
        <w:rPr>
          <w:rFonts w:ascii="Calibri" w:hAnsi="Calibri" w:cs="Calibri"/>
          <w:lang w:val="en-US"/>
        </w:rPr>
        <w:t>, 277–302 (2002).</w:t>
      </w:r>
    </w:p>
    <w:p w14:paraId="2732324D" w14:textId="77777777" w:rsidR="008663FB" w:rsidRPr="008663FB" w:rsidRDefault="008663FB" w:rsidP="008663FB">
      <w:pPr>
        <w:pStyle w:val="Bibliografia"/>
        <w:rPr>
          <w:rFonts w:ascii="Calibri" w:hAnsi="Calibri" w:cs="Calibri"/>
          <w:lang w:val="en-US"/>
        </w:rPr>
      </w:pPr>
      <w:r w:rsidRPr="008663FB">
        <w:rPr>
          <w:rFonts w:ascii="Calibri" w:hAnsi="Calibri" w:cs="Calibri"/>
          <w:lang w:val="en-US"/>
        </w:rPr>
        <w:t>28.</w:t>
      </w:r>
      <w:r w:rsidRPr="008663FB">
        <w:rPr>
          <w:rFonts w:ascii="Calibri" w:hAnsi="Calibri" w:cs="Calibri"/>
          <w:lang w:val="en-US"/>
        </w:rPr>
        <w:tab/>
        <w:t xml:space="preserve">Neri, M., Guglielmino, F. &amp; Rust, D. Flank instability on Mount Etna: Radon, radar interferometry, and geodetic data from the southwestern boundary of the unstable sector. </w:t>
      </w:r>
      <w:r w:rsidRPr="008663FB">
        <w:rPr>
          <w:rFonts w:ascii="Calibri" w:hAnsi="Calibri" w:cs="Calibri"/>
          <w:i/>
          <w:iCs/>
          <w:lang w:val="en-US"/>
        </w:rPr>
        <w:t>Journal of Geophysical Research: Solid Earth</w:t>
      </w:r>
      <w:r w:rsidRPr="008663FB">
        <w:rPr>
          <w:rFonts w:ascii="Calibri" w:hAnsi="Calibri" w:cs="Calibri"/>
          <w:lang w:val="en-US"/>
        </w:rPr>
        <w:t xml:space="preserve"> </w:t>
      </w:r>
      <w:r w:rsidRPr="008663FB">
        <w:rPr>
          <w:rFonts w:ascii="Calibri" w:hAnsi="Calibri" w:cs="Calibri"/>
          <w:b/>
          <w:bCs/>
          <w:lang w:val="en-US"/>
        </w:rPr>
        <w:t>112</w:t>
      </w:r>
      <w:r w:rsidRPr="008663FB">
        <w:rPr>
          <w:rFonts w:ascii="Calibri" w:hAnsi="Calibri" w:cs="Calibri"/>
          <w:lang w:val="en-US"/>
        </w:rPr>
        <w:t>, (2007).</w:t>
      </w:r>
    </w:p>
    <w:p w14:paraId="4BC081AC" w14:textId="77777777" w:rsidR="008663FB" w:rsidRPr="008663FB" w:rsidRDefault="008663FB" w:rsidP="008663FB">
      <w:pPr>
        <w:pStyle w:val="Bibliografia"/>
        <w:rPr>
          <w:rFonts w:ascii="Calibri" w:hAnsi="Calibri" w:cs="Calibri"/>
          <w:lang w:val="en-US"/>
        </w:rPr>
      </w:pPr>
      <w:r w:rsidRPr="008663FB">
        <w:rPr>
          <w:rFonts w:ascii="Calibri" w:hAnsi="Calibri" w:cs="Calibri"/>
          <w:lang w:val="en-US"/>
        </w:rPr>
        <w:t>29.</w:t>
      </w:r>
      <w:r w:rsidRPr="008663FB">
        <w:rPr>
          <w:rFonts w:ascii="Calibri" w:hAnsi="Calibri" w:cs="Calibri"/>
          <w:lang w:val="en-US"/>
        </w:rPr>
        <w:tab/>
        <w:t xml:space="preserve">Solaro, G. </w:t>
      </w:r>
      <w:r w:rsidRPr="008663FB">
        <w:rPr>
          <w:rFonts w:ascii="Calibri" w:hAnsi="Calibri" w:cs="Calibri"/>
          <w:i/>
          <w:iCs/>
          <w:lang w:val="en-US"/>
        </w:rPr>
        <w:t>et al.</w:t>
      </w:r>
      <w:r w:rsidRPr="008663FB">
        <w:rPr>
          <w:rFonts w:ascii="Calibri" w:hAnsi="Calibri" w:cs="Calibri"/>
          <w:lang w:val="en-US"/>
        </w:rPr>
        <w:t xml:space="preserve"> Anatomy of an unstable volcano from InSAR: Multiple processes affecting flank instability at Mt. Etna, 1994–2008. </w:t>
      </w:r>
      <w:r w:rsidRPr="008663FB">
        <w:rPr>
          <w:rFonts w:ascii="Calibri" w:hAnsi="Calibri" w:cs="Calibri"/>
          <w:i/>
          <w:iCs/>
          <w:lang w:val="en-US"/>
        </w:rPr>
        <w:t>Journal of Geophysical Research: Solid Earth</w:t>
      </w:r>
      <w:r w:rsidRPr="008663FB">
        <w:rPr>
          <w:rFonts w:ascii="Calibri" w:hAnsi="Calibri" w:cs="Calibri"/>
          <w:lang w:val="en-US"/>
        </w:rPr>
        <w:t xml:space="preserve"> </w:t>
      </w:r>
      <w:r w:rsidRPr="008663FB">
        <w:rPr>
          <w:rFonts w:ascii="Calibri" w:hAnsi="Calibri" w:cs="Calibri"/>
          <w:b/>
          <w:bCs/>
          <w:lang w:val="en-US"/>
        </w:rPr>
        <w:t>115</w:t>
      </w:r>
      <w:r w:rsidRPr="008663FB">
        <w:rPr>
          <w:rFonts w:ascii="Calibri" w:hAnsi="Calibri" w:cs="Calibri"/>
          <w:lang w:val="en-US"/>
        </w:rPr>
        <w:t>, (2010).</w:t>
      </w:r>
    </w:p>
    <w:p w14:paraId="333B8B30" w14:textId="77777777" w:rsidR="008663FB" w:rsidRPr="008663FB" w:rsidRDefault="008663FB" w:rsidP="008663FB">
      <w:pPr>
        <w:pStyle w:val="Bibliografia"/>
        <w:rPr>
          <w:rFonts w:ascii="Calibri" w:hAnsi="Calibri" w:cs="Calibri"/>
          <w:lang w:val="en-US"/>
        </w:rPr>
      </w:pPr>
      <w:r w:rsidRPr="008663FB">
        <w:rPr>
          <w:rFonts w:ascii="Calibri" w:hAnsi="Calibri" w:cs="Calibri"/>
          <w:lang w:val="en-US"/>
        </w:rPr>
        <w:t>30.</w:t>
      </w:r>
      <w:r w:rsidRPr="008663FB">
        <w:rPr>
          <w:rFonts w:ascii="Calibri" w:hAnsi="Calibri" w:cs="Calibri"/>
          <w:lang w:val="en-US"/>
        </w:rPr>
        <w:tab/>
        <w:t xml:space="preserve">Bonforte, A., Guglielmino, F., Coltelli, M., Ferretti, A. &amp; Puglisi, G. Structural assessment of Mount Etna volcano from Permanent Scatterers analysis. </w:t>
      </w:r>
      <w:r w:rsidRPr="008663FB">
        <w:rPr>
          <w:rFonts w:ascii="Calibri" w:hAnsi="Calibri" w:cs="Calibri"/>
          <w:i/>
          <w:iCs/>
          <w:lang w:val="en-US"/>
        </w:rPr>
        <w:t>Geochemistry, Geophysics, Geosystems</w:t>
      </w:r>
      <w:r w:rsidRPr="008663FB">
        <w:rPr>
          <w:rFonts w:ascii="Calibri" w:hAnsi="Calibri" w:cs="Calibri"/>
          <w:lang w:val="en-US"/>
        </w:rPr>
        <w:t xml:space="preserve"> </w:t>
      </w:r>
      <w:r w:rsidRPr="008663FB">
        <w:rPr>
          <w:rFonts w:ascii="Calibri" w:hAnsi="Calibri" w:cs="Calibri"/>
          <w:b/>
          <w:bCs/>
          <w:lang w:val="en-US"/>
        </w:rPr>
        <w:t>12</w:t>
      </w:r>
      <w:r w:rsidRPr="008663FB">
        <w:rPr>
          <w:rFonts w:ascii="Calibri" w:hAnsi="Calibri" w:cs="Calibri"/>
          <w:lang w:val="en-US"/>
        </w:rPr>
        <w:t>, (2011).</w:t>
      </w:r>
    </w:p>
    <w:p w14:paraId="0E5772E7" w14:textId="77777777" w:rsidR="008663FB" w:rsidRPr="008663FB" w:rsidRDefault="008663FB" w:rsidP="008663FB">
      <w:pPr>
        <w:pStyle w:val="Bibliografia"/>
        <w:rPr>
          <w:rFonts w:ascii="Calibri" w:hAnsi="Calibri" w:cs="Calibri"/>
          <w:lang w:val="en-US"/>
        </w:rPr>
      </w:pPr>
      <w:r w:rsidRPr="008663FB">
        <w:rPr>
          <w:rFonts w:ascii="Calibri" w:hAnsi="Calibri" w:cs="Calibri"/>
          <w:lang w:val="en-US"/>
        </w:rPr>
        <w:t>31.</w:t>
      </w:r>
      <w:r w:rsidRPr="008663FB">
        <w:rPr>
          <w:rFonts w:ascii="Calibri" w:hAnsi="Calibri" w:cs="Calibri"/>
          <w:lang w:val="en-US"/>
        </w:rPr>
        <w:tab/>
        <w:t xml:space="preserve">Groppelli, G. &amp; Norini, G. Geology and tectonics of the southwestern boundary of the unstable sector of Mt. Etna (Italy). </w:t>
      </w:r>
      <w:r w:rsidRPr="008663FB">
        <w:rPr>
          <w:rFonts w:ascii="Calibri" w:hAnsi="Calibri" w:cs="Calibri"/>
          <w:i/>
          <w:iCs/>
          <w:lang w:val="en-US"/>
        </w:rPr>
        <w:t>Journal of volcanology and geothermal research</w:t>
      </w:r>
      <w:r w:rsidRPr="008663FB">
        <w:rPr>
          <w:rFonts w:ascii="Calibri" w:hAnsi="Calibri" w:cs="Calibri"/>
          <w:lang w:val="en-US"/>
        </w:rPr>
        <w:t xml:space="preserve"> </w:t>
      </w:r>
      <w:r w:rsidRPr="008663FB">
        <w:rPr>
          <w:rFonts w:ascii="Calibri" w:hAnsi="Calibri" w:cs="Calibri"/>
          <w:b/>
          <w:bCs/>
          <w:lang w:val="en-US"/>
        </w:rPr>
        <w:t>208</w:t>
      </w:r>
      <w:r w:rsidRPr="008663FB">
        <w:rPr>
          <w:rFonts w:ascii="Calibri" w:hAnsi="Calibri" w:cs="Calibri"/>
          <w:lang w:val="en-US"/>
        </w:rPr>
        <w:t>, 66–75 (2011).</w:t>
      </w:r>
    </w:p>
    <w:p w14:paraId="4BDFBFD0" w14:textId="77777777" w:rsidR="008663FB" w:rsidRPr="008663FB" w:rsidRDefault="008663FB" w:rsidP="008663FB">
      <w:pPr>
        <w:pStyle w:val="Bibliografia"/>
        <w:rPr>
          <w:rFonts w:ascii="Calibri" w:hAnsi="Calibri" w:cs="Calibri"/>
          <w:lang w:val="en-US"/>
        </w:rPr>
      </w:pPr>
      <w:r w:rsidRPr="008663FB">
        <w:rPr>
          <w:rFonts w:ascii="Calibri" w:hAnsi="Calibri" w:cs="Calibri"/>
          <w:lang w:val="en-US"/>
        </w:rPr>
        <w:t>32.</w:t>
      </w:r>
      <w:r w:rsidRPr="008663FB">
        <w:rPr>
          <w:rFonts w:ascii="Calibri" w:hAnsi="Calibri" w:cs="Calibri"/>
          <w:lang w:val="en-US"/>
        </w:rPr>
        <w:tab/>
        <w:t xml:space="preserve">Norini, G. &amp; Acocella, V. Analogue modeling of flank instability at Mount Etna: Understanding the driving factors. </w:t>
      </w:r>
      <w:r w:rsidRPr="008663FB">
        <w:rPr>
          <w:rFonts w:ascii="Calibri" w:hAnsi="Calibri" w:cs="Calibri"/>
          <w:i/>
          <w:iCs/>
          <w:lang w:val="en-US"/>
        </w:rPr>
        <w:t>Journal of Geophysical Research: Solid Earth</w:t>
      </w:r>
      <w:r w:rsidRPr="008663FB">
        <w:rPr>
          <w:rFonts w:ascii="Calibri" w:hAnsi="Calibri" w:cs="Calibri"/>
          <w:lang w:val="en-US"/>
        </w:rPr>
        <w:t xml:space="preserve"> </w:t>
      </w:r>
      <w:r w:rsidRPr="008663FB">
        <w:rPr>
          <w:rFonts w:ascii="Calibri" w:hAnsi="Calibri" w:cs="Calibri"/>
          <w:b/>
          <w:bCs/>
          <w:lang w:val="en-US"/>
        </w:rPr>
        <w:t>116</w:t>
      </w:r>
      <w:r w:rsidRPr="008663FB">
        <w:rPr>
          <w:rFonts w:ascii="Calibri" w:hAnsi="Calibri" w:cs="Calibri"/>
          <w:lang w:val="en-US"/>
        </w:rPr>
        <w:t>, (2011).</w:t>
      </w:r>
    </w:p>
    <w:p w14:paraId="61CE7BBB" w14:textId="77777777" w:rsidR="008663FB" w:rsidRPr="008663FB" w:rsidRDefault="008663FB" w:rsidP="008663FB">
      <w:pPr>
        <w:pStyle w:val="Bibliografia"/>
        <w:rPr>
          <w:rFonts w:ascii="Calibri" w:hAnsi="Calibri" w:cs="Calibri"/>
          <w:lang w:val="en-US"/>
        </w:rPr>
      </w:pPr>
      <w:r w:rsidRPr="008663FB">
        <w:rPr>
          <w:rFonts w:ascii="Calibri" w:hAnsi="Calibri" w:cs="Calibri"/>
          <w:lang w:val="en-US"/>
        </w:rPr>
        <w:t>33.</w:t>
      </w:r>
      <w:r w:rsidRPr="008663FB">
        <w:rPr>
          <w:rFonts w:ascii="Calibri" w:hAnsi="Calibri" w:cs="Calibri"/>
          <w:lang w:val="en-US"/>
        </w:rPr>
        <w:tab/>
        <w:t xml:space="preserve">Ruch, J. </w:t>
      </w:r>
      <w:r w:rsidRPr="008663FB">
        <w:rPr>
          <w:rFonts w:ascii="Calibri" w:hAnsi="Calibri" w:cs="Calibri"/>
          <w:i/>
          <w:iCs/>
          <w:lang w:val="en-US"/>
        </w:rPr>
        <w:t>et al.</w:t>
      </w:r>
      <w:r w:rsidRPr="008663FB">
        <w:rPr>
          <w:rFonts w:ascii="Calibri" w:hAnsi="Calibri" w:cs="Calibri"/>
          <w:lang w:val="en-US"/>
        </w:rPr>
        <w:t xml:space="preserve"> How do volcanic rift zones relate to flank instability? Evidence from collapsing rifts at Etna. </w:t>
      </w:r>
      <w:r w:rsidRPr="008663FB">
        <w:rPr>
          <w:rFonts w:ascii="Calibri" w:hAnsi="Calibri" w:cs="Calibri"/>
          <w:i/>
          <w:iCs/>
          <w:lang w:val="en-US"/>
        </w:rPr>
        <w:t>Geophysical Research Letters</w:t>
      </w:r>
      <w:r w:rsidRPr="008663FB">
        <w:rPr>
          <w:rFonts w:ascii="Calibri" w:hAnsi="Calibri" w:cs="Calibri"/>
          <w:lang w:val="en-US"/>
        </w:rPr>
        <w:t xml:space="preserve"> </w:t>
      </w:r>
      <w:r w:rsidRPr="008663FB">
        <w:rPr>
          <w:rFonts w:ascii="Calibri" w:hAnsi="Calibri" w:cs="Calibri"/>
          <w:b/>
          <w:bCs/>
          <w:lang w:val="en-US"/>
        </w:rPr>
        <w:t>39</w:t>
      </w:r>
      <w:r w:rsidRPr="008663FB">
        <w:rPr>
          <w:rFonts w:ascii="Calibri" w:hAnsi="Calibri" w:cs="Calibri"/>
          <w:lang w:val="en-US"/>
        </w:rPr>
        <w:t>, (2012).</w:t>
      </w:r>
    </w:p>
    <w:p w14:paraId="496DA7B9" w14:textId="77777777" w:rsidR="008663FB" w:rsidRPr="008663FB" w:rsidRDefault="008663FB" w:rsidP="008663FB">
      <w:pPr>
        <w:pStyle w:val="Bibliografia"/>
        <w:rPr>
          <w:rFonts w:ascii="Calibri" w:hAnsi="Calibri" w:cs="Calibri"/>
          <w:lang w:val="en-US"/>
        </w:rPr>
      </w:pPr>
      <w:r w:rsidRPr="008663FB">
        <w:rPr>
          <w:rFonts w:ascii="Calibri" w:hAnsi="Calibri" w:cs="Calibri"/>
          <w:lang w:val="en-US"/>
        </w:rPr>
        <w:t>34.</w:t>
      </w:r>
      <w:r w:rsidRPr="008663FB">
        <w:rPr>
          <w:rFonts w:ascii="Calibri" w:hAnsi="Calibri" w:cs="Calibri"/>
          <w:lang w:val="en-US"/>
        </w:rPr>
        <w:tab/>
        <w:t xml:space="preserve">Azzaro, R., Bonforte, A., Branca, S. &amp; Guglielmino, F. Geometry and kinematics of the fault systems controlling the unstable flank of Etna volcano (Sicily). </w:t>
      </w:r>
      <w:r w:rsidRPr="008663FB">
        <w:rPr>
          <w:rFonts w:ascii="Calibri" w:hAnsi="Calibri" w:cs="Calibri"/>
          <w:i/>
          <w:iCs/>
          <w:lang w:val="en-US"/>
        </w:rPr>
        <w:t>Journal of Volcanology and Geothermal Research</w:t>
      </w:r>
      <w:r w:rsidRPr="008663FB">
        <w:rPr>
          <w:rFonts w:ascii="Calibri" w:hAnsi="Calibri" w:cs="Calibri"/>
          <w:lang w:val="en-US"/>
        </w:rPr>
        <w:t xml:space="preserve"> </w:t>
      </w:r>
      <w:r w:rsidRPr="008663FB">
        <w:rPr>
          <w:rFonts w:ascii="Calibri" w:hAnsi="Calibri" w:cs="Calibri"/>
          <w:b/>
          <w:bCs/>
          <w:lang w:val="en-US"/>
        </w:rPr>
        <w:t>251</w:t>
      </w:r>
      <w:r w:rsidRPr="008663FB">
        <w:rPr>
          <w:rFonts w:ascii="Calibri" w:hAnsi="Calibri" w:cs="Calibri"/>
          <w:lang w:val="en-US"/>
        </w:rPr>
        <w:t>, 5–15 (2013).</w:t>
      </w:r>
    </w:p>
    <w:p w14:paraId="0EC8488A" w14:textId="77777777" w:rsidR="008663FB" w:rsidRPr="008663FB" w:rsidRDefault="008663FB" w:rsidP="008663FB">
      <w:pPr>
        <w:pStyle w:val="Bibliografia"/>
        <w:rPr>
          <w:rFonts w:ascii="Calibri" w:hAnsi="Calibri" w:cs="Calibri"/>
          <w:lang w:val="en-US"/>
        </w:rPr>
      </w:pPr>
      <w:r w:rsidRPr="008663FB">
        <w:rPr>
          <w:rFonts w:ascii="Calibri" w:hAnsi="Calibri" w:cs="Calibri"/>
          <w:lang w:val="en-US"/>
        </w:rPr>
        <w:t>35.</w:t>
      </w:r>
      <w:r w:rsidRPr="008663FB">
        <w:rPr>
          <w:rFonts w:ascii="Calibri" w:hAnsi="Calibri" w:cs="Calibri"/>
          <w:lang w:val="en-US"/>
        </w:rPr>
        <w:tab/>
        <w:t xml:space="preserve">Chiocci, F. L., Coltelli, M., Bosman, A. &amp; Cavallaro, D. Continental margin large-scale instability controlling the flank sliding of Etna volcano. </w:t>
      </w:r>
      <w:r w:rsidRPr="008663FB">
        <w:rPr>
          <w:rFonts w:ascii="Calibri" w:hAnsi="Calibri" w:cs="Calibri"/>
          <w:i/>
          <w:iCs/>
          <w:lang w:val="en-US"/>
        </w:rPr>
        <w:t>Earth and Planetary Science Letters</w:t>
      </w:r>
      <w:r w:rsidRPr="008663FB">
        <w:rPr>
          <w:rFonts w:ascii="Calibri" w:hAnsi="Calibri" w:cs="Calibri"/>
          <w:lang w:val="en-US"/>
        </w:rPr>
        <w:t xml:space="preserve"> </w:t>
      </w:r>
      <w:r w:rsidRPr="008663FB">
        <w:rPr>
          <w:rFonts w:ascii="Calibri" w:hAnsi="Calibri" w:cs="Calibri"/>
          <w:b/>
          <w:bCs/>
          <w:lang w:val="en-US"/>
        </w:rPr>
        <w:t>305</w:t>
      </w:r>
      <w:r w:rsidRPr="008663FB">
        <w:rPr>
          <w:rFonts w:ascii="Calibri" w:hAnsi="Calibri" w:cs="Calibri"/>
          <w:lang w:val="en-US"/>
        </w:rPr>
        <w:t>, 57–64 (2011).</w:t>
      </w:r>
    </w:p>
    <w:p w14:paraId="349391ED" w14:textId="77777777" w:rsidR="008663FB" w:rsidRPr="008663FB" w:rsidRDefault="008663FB" w:rsidP="008663FB">
      <w:pPr>
        <w:pStyle w:val="Bibliografia"/>
        <w:rPr>
          <w:rFonts w:ascii="Calibri" w:hAnsi="Calibri" w:cs="Calibri"/>
          <w:lang w:val="en-US"/>
        </w:rPr>
      </w:pPr>
      <w:r w:rsidRPr="008663FB">
        <w:rPr>
          <w:rFonts w:ascii="Calibri" w:hAnsi="Calibri" w:cs="Calibri"/>
          <w:lang w:val="en-US"/>
        </w:rPr>
        <w:t>36.</w:t>
      </w:r>
      <w:r w:rsidRPr="008663FB">
        <w:rPr>
          <w:rFonts w:ascii="Calibri" w:hAnsi="Calibri" w:cs="Calibri"/>
          <w:lang w:val="en-US"/>
        </w:rPr>
        <w:tab/>
        <w:t xml:space="preserve">Lanzafame, G. &amp; Bousquet, J. C. The Maltese escarpment and its extension from Mt. Etna to Aeolian Islands (Sicily): importance and evolution of a lithosphere discontinuity. </w:t>
      </w:r>
      <w:r w:rsidRPr="008663FB">
        <w:rPr>
          <w:rFonts w:ascii="Calibri" w:hAnsi="Calibri" w:cs="Calibri"/>
          <w:i/>
          <w:iCs/>
          <w:lang w:val="en-US"/>
        </w:rPr>
        <w:t>Acta Vulcanologica</w:t>
      </w:r>
      <w:r w:rsidRPr="008663FB">
        <w:rPr>
          <w:rFonts w:ascii="Calibri" w:hAnsi="Calibri" w:cs="Calibri"/>
          <w:lang w:val="en-US"/>
        </w:rPr>
        <w:t xml:space="preserve"> </w:t>
      </w:r>
      <w:r w:rsidRPr="008663FB">
        <w:rPr>
          <w:rFonts w:ascii="Calibri" w:hAnsi="Calibri" w:cs="Calibri"/>
          <w:b/>
          <w:bCs/>
          <w:lang w:val="en-US"/>
        </w:rPr>
        <w:t>9</w:t>
      </w:r>
      <w:r w:rsidRPr="008663FB">
        <w:rPr>
          <w:rFonts w:ascii="Calibri" w:hAnsi="Calibri" w:cs="Calibri"/>
          <w:lang w:val="en-US"/>
        </w:rPr>
        <w:t>, 113–120 (1997).</w:t>
      </w:r>
    </w:p>
    <w:p w14:paraId="1C5208FE" w14:textId="77777777" w:rsidR="008663FB" w:rsidRPr="008663FB" w:rsidRDefault="008663FB" w:rsidP="008663FB">
      <w:pPr>
        <w:pStyle w:val="Bibliografia"/>
        <w:rPr>
          <w:rFonts w:ascii="Calibri" w:hAnsi="Calibri" w:cs="Calibri"/>
          <w:lang w:val="en-US"/>
        </w:rPr>
      </w:pPr>
      <w:r w:rsidRPr="008663FB">
        <w:rPr>
          <w:rFonts w:ascii="Calibri" w:hAnsi="Calibri" w:cs="Calibri"/>
          <w:lang w:val="en-US"/>
        </w:rPr>
        <w:lastRenderedPageBreak/>
        <w:t>37.</w:t>
      </w:r>
      <w:r w:rsidRPr="008663FB">
        <w:rPr>
          <w:rFonts w:ascii="Calibri" w:hAnsi="Calibri" w:cs="Calibri"/>
          <w:lang w:val="en-US"/>
        </w:rPr>
        <w:tab/>
        <w:t xml:space="preserve">Nicolich, R., Laigle, M., Hirn, A., Cernobori, L. &amp; Gallart, J. Crustal structure of the Ionian margin of Sicily: Etna volcano in the frame of regional evolution. </w:t>
      </w:r>
      <w:r w:rsidRPr="008663FB">
        <w:rPr>
          <w:rFonts w:ascii="Calibri" w:hAnsi="Calibri" w:cs="Calibri"/>
          <w:i/>
          <w:iCs/>
          <w:lang w:val="en-US"/>
        </w:rPr>
        <w:t>Tectonophysics</w:t>
      </w:r>
      <w:r w:rsidRPr="008663FB">
        <w:rPr>
          <w:rFonts w:ascii="Calibri" w:hAnsi="Calibri" w:cs="Calibri"/>
          <w:lang w:val="en-US"/>
        </w:rPr>
        <w:t xml:space="preserve"> </w:t>
      </w:r>
      <w:r w:rsidRPr="008663FB">
        <w:rPr>
          <w:rFonts w:ascii="Calibri" w:hAnsi="Calibri" w:cs="Calibri"/>
          <w:b/>
          <w:bCs/>
          <w:lang w:val="en-US"/>
        </w:rPr>
        <w:t>329</w:t>
      </w:r>
      <w:r w:rsidRPr="008663FB">
        <w:rPr>
          <w:rFonts w:ascii="Calibri" w:hAnsi="Calibri" w:cs="Calibri"/>
          <w:lang w:val="en-US"/>
        </w:rPr>
        <w:t>, 121–139 (2000).</w:t>
      </w:r>
    </w:p>
    <w:p w14:paraId="122FAE3A" w14:textId="77777777" w:rsidR="008663FB" w:rsidRPr="008663FB" w:rsidRDefault="008663FB" w:rsidP="008663FB">
      <w:pPr>
        <w:pStyle w:val="Bibliografia"/>
        <w:rPr>
          <w:rFonts w:ascii="Calibri" w:hAnsi="Calibri" w:cs="Calibri"/>
          <w:lang w:val="en-US"/>
        </w:rPr>
      </w:pPr>
      <w:r w:rsidRPr="008663FB">
        <w:rPr>
          <w:rFonts w:ascii="Calibri" w:hAnsi="Calibri" w:cs="Calibri"/>
          <w:lang w:val="en-US"/>
        </w:rPr>
        <w:t>38.</w:t>
      </w:r>
      <w:r w:rsidRPr="008663FB">
        <w:rPr>
          <w:rFonts w:ascii="Calibri" w:hAnsi="Calibri" w:cs="Calibri"/>
          <w:lang w:val="en-US"/>
        </w:rPr>
        <w:tab/>
        <w:t xml:space="preserve">Argnani, A. &amp; Bonazzi, C. Malta Escarpment fault zone offshore eastern Sicily: Pliocene-Quaternary tectonic evolution based on new multichannel seismic data. </w:t>
      </w:r>
      <w:r w:rsidRPr="008663FB">
        <w:rPr>
          <w:rFonts w:ascii="Calibri" w:hAnsi="Calibri" w:cs="Calibri"/>
          <w:i/>
          <w:iCs/>
          <w:lang w:val="en-US"/>
        </w:rPr>
        <w:t>Tectonics</w:t>
      </w:r>
      <w:r w:rsidRPr="008663FB">
        <w:rPr>
          <w:rFonts w:ascii="Calibri" w:hAnsi="Calibri" w:cs="Calibri"/>
          <w:lang w:val="en-US"/>
        </w:rPr>
        <w:t xml:space="preserve"> </w:t>
      </w:r>
      <w:r w:rsidRPr="008663FB">
        <w:rPr>
          <w:rFonts w:ascii="Calibri" w:hAnsi="Calibri" w:cs="Calibri"/>
          <w:b/>
          <w:bCs/>
          <w:lang w:val="en-US"/>
        </w:rPr>
        <w:t>24</w:t>
      </w:r>
      <w:r w:rsidRPr="008663FB">
        <w:rPr>
          <w:rFonts w:ascii="Calibri" w:hAnsi="Calibri" w:cs="Calibri"/>
          <w:lang w:val="en-US"/>
        </w:rPr>
        <w:t>, (2005).</w:t>
      </w:r>
    </w:p>
    <w:p w14:paraId="4A3B9227" w14:textId="77777777" w:rsidR="008663FB" w:rsidRPr="008663FB" w:rsidRDefault="008663FB" w:rsidP="008663FB">
      <w:pPr>
        <w:pStyle w:val="Bibliografia"/>
        <w:rPr>
          <w:rFonts w:ascii="Calibri" w:hAnsi="Calibri" w:cs="Calibri"/>
          <w:lang w:val="en-US"/>
        </w:rPr>
      </w:pPr>
      <w:r w:rsidRPr="008663FB">
        <w:rPr>
          <w:rFonts w:ascii="Calibri" w:hAnsi="Calibri" w:cs="Calibri"/>
          <w:lang w:val="en-US"/>
        </w:rPr>
        <w:t>39.</w:t>
      </w:r>
      <w:r w:rsidRPr="008663FB">
        <w:rPr>
          <w:rFonts w:ascii="Calibri" w:hAnsi="Calibri" w:cs="Calibri"/>
          <w:lang w:val="en-US"/>
        </w:rPr>
        <w:tab/>
        <w:t xml:space="preserve">Argnani, A., Mazzarini, F., Bonazzi, C., Bisson, M. &amp; Isola, I. The deformation offshore of Mount Etna as imaged by multichannel seismic reflection profiles. </w:t>
      </w:r>
      <w:r w:rsidRPr="008663FB">
        <w:rPr>
          <w:rFonts w:ascii="Calibri" w:hAnsi="Calibri" w:cs="Calibri"/>
          <w:i/>
          <w:iCs/>
          <w:lang w:val="en-US"/>
        </w:rPr>
        <w:t>Journal of Volcanology and Geothermal Research</w:t>
      </w:r>
      <w:r w:rsidRPr="008663FB">
        <w:rPr>
          <w:rFonts w:ascii="Calibri" w:hAnsi="Calibri" w:cs="Calibri"/>
          <w:lang w:val="en-US"/>
        </w:rPr>
        <w:t xml:space="preserve"> </w:t>
      </w:r>
      <w:r w:rsidRPr="008663FB">
        <w:rPr>
          <w:rFonts w:ascii="Calibri" w:hAnsi="Calibri" w:cs="Calibri"/>
          <w:b/>
          <w:bCs/>
          <w:lang w:val="en-US"/>
        </w:rPr>
        <w:t>251</w:t>
      </w:r>
      <w:r w:rsidRPr="008663FB">
        <w:rPr>
          <w:rFonts w:ascii="Calibri" w:hAnsi="Calibri" w:cs="Calibri"/>
          <w:lang w:val="en-US"/>
        </w:rPr>
        <w:t>, 50–64 (2013).</w:t>
      </w:r>
    </w:p>
    <w:p w14:paraId="6A62CD03" w14:textId="77777777" w:rsidR="008663FB" w:rsidRPr="008663FB" w:rsidRDefault="008663FB" w:rsidP="008663FB">
      <w:pPr>
        <w:pStyle w:val="Bibliografia"/>
        <w:rPr>
          <w:rFonts w:ascii="Calibri" w:hAnsi="Calibri" w:cs="Calibri"/>
          <w:lang w:val="en-US"/>
        </w:rPr>
      </w:pPr>
      <w:r w:rsidRPr="008663FB">
        <w:rPr>
          <w:rFonts w:ascii="Calibri" w:hAnsi="Calibri" w:cs="Calibri"/>
          <w:lang w:val="en-US"/>
        </w:rPr>
        <w:t>40.</w:t>
      </w:r>
      <w:r w:rsidRPr="008663FB">
        <w:rPr>
          <w:rFonts w:ascii="Calibri" w:hAnsi="Calibri" w:cs="Calibri"/>
          <w:lang w:val="en-US"/>
        </w:rPr>
        <w:tab/>
        <w:t xml:space="preserve">Gross, F. </w:t>
      </w:r>
      <w:r w:rsidRPr="008663FB">
        <w:rPr>
          <w:rFonts w:ascii="Calibri" w:hAnsi="Calibri" w:cs="Calibri"/>
          <w:i/>
          <w:iCs/>
          <w:lang w:val="en-US"/>
        </w:rPr>
        <w:t>et al.</w:t>
      </w:r>
      <w:r w:rsidRPr="008663FB">
        <w:rPr>
          <w:rFonts w:ascii="Calibri" w:hAnsi="Calibri" w:cs="Calibri"/>
          <w:lang w:val="en-US"/>
        </w:rPr>
        <w:t xml:space="preserve"> The limits of seaward spreading and slope instability at the continental margin offshore Mt Etna, imaged by high-resolution 2D seismic data. </w:t>
      </w:r>
      <w:r w:rsidRPr="008663FB">
        <w:rPr>
          <w:rFonts w:ascii="Calibri" w:hAnsi="Calibri" w:cs="Calibri"/>
          <w:i/>
          <w:iCs/>
          <w:lang w:val="en-US"/>
        </w:rPr>
        <w:t>Tectonophysics</w:t>
      </w:r>
      <w:r w:rsidRPr="008663FB">
        <w:rPr>
          <w:rFonts w:ascii="Calibri" w:hAnsi="Calibri" w:cs="Calibri"/>
          <w:lang w:val="en-US"/>
        </w:rPr>
        <w:t xml:space="preserve"> </w:t>
      </w:r>
      <w:r w:rsidRPr="008663FB">
        <w:rPr>
          <w:rFonts w:ascii="Calibri" w:hAnsi="Calibri" w:cs="Calibri"/>
          <w:b/>
          <w:bCs/>
          <w:lang w:val="en-US"/>
        </w:rPr>
        <w:t>667</w:t>
      </w:r>
      <w:r w:rsidRPr="008663FB">
        <w:rPr>
          <w:rFonts w:ascii="Calibri" w:hAnsi="Calibri" w:cs="Calibri"/>
          <w:lang w:val="en-US"/>
        </w:rPr>
        <w:t>, 63–76 (2016).</w:t>
      </w:r>
    </w:p>
    <w:p w14:paraId="6B5FED0A" w14:textId="77777777" w:rsidR="008663FB" w:rsidRPr="008663FB" w:rsidRDefault="008663FB" w:rsidP="008663FB">
      <w:pPr>
        <w:pStyle w:val="Bibliografia"/>
        <w:rPr>
          <w:rFonts w:ascii="Calibri" w:hAnsi="Calibri" w:cs="Calibri"/>
          <w:lang w:val="en-US"/>
        </w:rPr>
      </w:pPr>
      <w:r w:rsidRPr="008663FB">
        <w:rPr>
          <w:rFonts w:ascii="Calibri" w:hAnsi="Calibri" w:cs="Calibri"/>
          <w:lang w:val="en-US"/>
        </w:rPr>
        <w:t>41.</w:t>
      </w:r>
      <w:r w:rsidRPr="008663FB">
        <w:rPr>
          <w:rFonts w:ascii="Calibri" w:hAnsi="Calibri" w:cs="Calibri"/>
          <w:lang w:val="en-US"/>
        </w:rPr>
        <w:tab/>
        <w:t xml:space="preserve">Urlaub, M. </w:t>
      </w:r>
      <w:r w:rsidRPr="008663FB">
        <w:rPr>
          <w:rFonts w:ascii="Calibri" w:hAnsi="Calibri" w:cs="Calibri"/>
          <w:i/>
          <w:iCs/>
          <w:lang w:val="en-US"/>
        </w:rPr>
        <w:t>et al.</w:t>
      </w:r>
      <w:r w:rsidRPr="008663FB">
        <w:rPr>
          <w:rFonts w:ascii="Calibri" w:hAnsi="Calibri" w:cs="Calibri"/>
          <w:lang w:val="en-US"/>
        </w:rPr>
        <w:t xml:space="preserve"> Gravitational collapse of Mount Etna’s southeastern flank. </w:t>
      </w:r>
      <w:r w:rsidRPr="008663FB">
        <w:rPr>
          <w:rFonts w:ascii="Calibri" w:hAnsi="Calibri" w:cs="Calibri"/>
          <w:i/>
          <w:iCs/>
          <w:lang w:val="en-US"/>
        </w:rPr>
        <w:t>Science Advances</w:t>
      </w:r>
      <w:r w:rsidRPr="008663FB">
        <w:rPr>
          <w:rFonts w:ascii="Calibri" w:hAnsi="Calibri" w:cs="Calibri"/>
          <w:lang w:val="en-US"/>
        </w:rPr>
        <w:t xml:space="preserve"> </w:t>
      </w:r>
      <w:r w:rsidRPr="008663FB">
        <w:rPr>
          <w:rFonts w:ascii="Calibri" w:hAnsi="Calibri" w:cs="Calibri"/>
          <w:b/>
          <w:bCs/>
          <w:lang w:val="en-US"/>
        </w:rPr>
        <w:t>4</w:t>
      </w:r>
      <w:r w:rsidRPr="008663FB">
        <w:rPr>
          <w:rFonts w:ascii="Calibri" w:hAnsi="Calibri" w:cs="Calibri"/>
          <w:lang w:val="en-US"/>
        </w:rPr>
        <w:t>, eaat9700 (2018).</w:t>
      </w:r>
    </w:p>
    <w:p w14:paraId="5A1589A0" w14:textId="77777777" w:rsidR="008663FB" w:rsidRPr="008663FB" w:rsidRDefault="008663FB" w:rsidP="008663FB">
      <w:pPr>
        <w:pStyle w:val="Bibliografia"/>
        <w:rPr>
          <w:rFonts w:ascii="Calibri" w:hAnsi="Calibri" w:cs="Calibri"/>
        </w:rPr>
      </w:pPr>
      <w:r w:rsidRPr="008663FB">
        <w:rPr>
          <w:rFonts w:ascii="Calibri" w:hAnsi="Calibri" w:cs="Calibri"/>
          <w:lang w:val="en-US"/>
        </w:rPr>
        <w:t>42.</w:t>
      </w:r>
      <w:r w:rsidRPr="008663FB">
        <w:rPr>
          <w:rFonts w:ascii="Calibri" w:hAnsi="Calibri" w:cs="Calibri"/>
          <w:lang w:val="en-US"/>
        </w:rPr>
        <w:tab/>
        <w:t xml:space="preserve">Firetto Carlino, M. </w:t>
      </w:r>
      <w:r w:rsidRPr="008663FB">
        <w:rPr>
          <w:rFonts w:ascii="Calibri" w:hAnsi="Calibri" w:cs="Calibri"/>
          <w:i/>
          <w:iCs/>
          <w:lang w:val="en-US"/>
        </w:rPr>
        <w:t>et al.</w:t>
      </w:r>
      <w:r w:rsidRPr="008663FB">
        <w:rPr>
          <w:rFonts w:ascii="Calibri" w:hAnsi="Calibri" w:cs="Calibri"/>
          <w:lang w:val="en-US"/>
        </w:rPr>
        <w:t xml:space="preserve"> Time and space scattered volcanism of Mt. Etna driven by strike-slip tectonics. </w:t>
      </w:r>
      <w:r w:rsidRPr="008663FB">
        <w:rPr>
          <w:rFonts w:ascii="Calibri" w:hAnsi="Calibri" w:cs="Calibri"/>
          <w:i/>
          <w:iCs/>
        </w:rPr>
        <w:t>Scientific reports</w:t>
      </w:r>
      <w:r w:rsidRPr="008663FB">
        <w:rPr>
          <w:rFonts w:ascii="Calibri" w:hAnsi="Calibri" w:cs="Calibri"/>
        </w:rPr>
        <w:t xml:space="preserve"> </w:t>
      </w:r>
      <w:r w:rsidRPr="008663FB">
        <w:rPr>
          <w:rFonts w:ascii="Calibri" w:hAnsi="Calibri" w:cs="Calibri"/>
          <w:b/>
          <w:bCs/>
        </w:rPr>
        <w:t>9</w:t>
      </w:r>
      <w:r w:rsidRPr="008663FB">
        <w:rPr>
          <w:rFonts w:ascii="Calibri" w:hAnsi="Calibri" w:cs="Calibri"/>
        </w:rPr>
        <w:t>, 1–15 (2019).</w:t>
      </w:r>
    </w:p>
    <w:p w14:paraId="074D95AC" w14:textId="77777777" w:rsidR="008663FB" w:rsidRPr="008663FB" w:rsidRDefault="008663FB" w:rsidP="008663FB">
      <w:pPr>
        <w:pStyle w:val="Bibliografia"/>
        <w:rPr>
          <w:rFonts w:ascii="Calibri" w:hAnsi="Calibri" w:cs="Calibri"/>
        </w:rPr>
      </w:pPr>
      <w:r w:rsidRPr="008663FB">
        <w:rPr>
          <w:rFonts w:ascii="Calibri" w:hAnsi="Calibri" w:cs="Calibri"/>
        </w:rPr>
        <w:t>43.</w:t>
      </w:r>
      <w:r w:rsidRPr="008663FB">
        <w:rPr>
          <w:rFonts w:ascii="Calibri" w:hAnsi="Calibri" w:cs="Calibri"/>
        </w:rPr>
        <w:tab/>
        <w:t xml:space="preserve">Ferreli, L. </w:t>
      </w:r>
      <w:r w:rsidRPr="008663FB">
        <w:rPr>
          <w:rFonts w:ascii="Calibri" w:hAnsi="Calibri" w:cs="Calibri"/>
          <w:i/>
          <w:iCs/>
        </w:rPr>
        <w:t>et al.</w:t>
      </w:r>
      <w:r w:rsidRPr="008663FB">
        <w:rPr>
          <w:rFonts w:ascii="Calibri" w:hAnsi="Calibri" w:cs="Calibri"/>
        </w:rPr>
        <w:t xml:space="preserve"> Analisi paleosismologiche ed evoluzione olocenica della fagliazione superficiale lungo la Timpa di Moscarello, M. Etna (Sicilia). </w:t>
      </w:r>
      <w:r w:rsidRPr="008663FB">
        <w:rPr>
          <w:rFonts w:ascii="Calibri" w:hAnsi="Calibri" w:cs="Calibri"/>
          <w:i/>
          <w:iCs/>
        </w:rPr>
        <w:t>BOLLETTINO-SOCIETA GEOLOGICA ITALIANA</w:t>
      </w:r>
      <w:r w:rsidRPr="008663FB">
        <w:rPr>
          <w:rFonts w:ascii="Calibri" w:hAnsi="Calibri" w:cs="Calibri"/>
        </w:rPr>
        <w:t xml:space="preserve"> </w:t>
      </w:r>
      <w:r w:rsidRPr="008663FB">
        <w:rPr>
          <w:rFonts w:ascii="Calibri" w:hAnsi="Calibri" w:cs="Calibri"/>
          <w:b/>
          <w:bCs/>
        </w:rPr>
        <w:t>119</w:t>
      </w:r>
      <w:r w:rsidRPr="008663FB">
        <w:rPr>
          <w:rFonts w:ascii="Calibri" w:hAnsi="Calibri" w:cs="Calibri"/>
        </w:rPr>
        <w:t>, 251–266 (2000).</w:t>
      </w:r>
    </w:p>
    <w:p w14:paraId="46739318" w14:textId="77777777" w:rsidR="008663FB" w:rsidRPr="008663FB" w:rsidRDefault="008663FB" w:rsidP="008663FB">
      <w:pPr>
        <w:pStyle w:val="Bibliografia"/>
        <w:rPr>
          <w:rFonts w:ascii="Calibri" w:hAnsi="Calibri" w:cs="Calibri"/>
          <w:lang w:val="en-US"/>
        </w:rPr>
      </w:pPr>
      <w:r w:rsidRPr="008663FB">
        <w:rPr>
          <w:rFonts w:ascii="Calibri" w:hAnsi="Calibri" w:cs="Calibri"/>
        </w:rPr>
        <w:t>44.</w:t>
      </w:r>
      <w:r w:rsidRPr="008663FB">
        <w:rPr>
          <w:rFonts w:ascii="Calibri" w:hAnsi="Calibri" w:cs="Calibri"/>
        </w:rPr>
        <w:tab/>
        <w:t xml:space="preserve">Medvedev, S., Sponheuer, W., Karník, V. &amp; Jena, V. Neue seismische Skala Intensity scale of earthquakes, 7. </w:t>
      </w:r>
      <w:r w:rsidRPr="008663FB">
        <w:rPr>
          <w:rFonts w:ascii="Calibri" w:hAnsi="Calibri" w:cs="Calibri"/>
          <w:lang w:val="en-US"/>
        </w:rPr>
        <w:t xml:space="preserve">Tagung der Europäischen Seismologischen Kommission vom 24.9. bis 30.9. 1962. </w:t>
      </w:r>
      <w:r w:rsidRPr="008663FB">
        <w:rPr>
          <w:rFonts w:ascii="Calibri" w:hAnsi="Calibri" w:cs="Calibri"/>
          <w:i/>
          <w:iCs/>
          <w:lang w:val="en-US"/>
        </w:rPr>
        <w:t>Jena, Veröff. Institut für Bodendynamik und Erdbebenforschung in Jena</w:t>
      </w:r>
      <w:r w:rsidRPr="008663FB">
        <w:rPr>
          <w:rFonts w:ascii="Calibri" w:hAnsi="Calibri" w:cs="Calibri"/>
          <w:lang w:val="en-US"/>
        </w:rPr>
        <w:t xml:space="preserve"> </w:t>
      </w:r>
      <w:r w:rsidRPr="008663FB">
        <w:rPr>
          <w:rFonts w:ascii="Calibri" w:hAnsi="Calibri" w:cs="Calibri"/>
          <w:b/>
          <w:bCs/>
          <w:lang w:val="en-US"/>
        </w:rPr>
        <w:t>77</w:t>
      </w:r>
      <w:r w:rsidRPr="008663FB">
        <w:rPr>
          <w:rFonts w:ascii="Calibri" w:hAnsi="Calibri" w:cs="Calibri"/>
          <w:lang w:val="en-US"/>
        </w:rPr>
        <w:t>, 69–76 (1964).</w:t>
      </w:r>
    </w:p>
    <w:p w14:paraId="5ADECE9E" w14:textId="77777777" w:rsidR="008663FB" w:rsidRPr="008663FB" w:rsidRDefault="008663FB" w:rsidP="008663FB">
      <w:pPr>
        <w:pStyle w:val="Bibliografia"/>
        <w:rPr>
          <w:rFonts w:ascii="Calibri" w:hAnsi="Calibri" w:cs="Calibri"/>
          <w:lang w:val="en-US"/>
        </w:rPr>
      </w:pPr>
      <w:r w:rsidRPr="008663FB">
        <w:rPr>
          <w:rFonts w:ascii="Calibri" w:hAnsi="Calibri" w:cs="Calibri"/>
          <w:lang w:val="en-US"/>
        </w:rPr>
        <w:t>45.</w:t>
      </w:r>
      <w:r w:rsidRPr="008663FB">
        <w:rPr>
          <w:rFonts w:ascii="Calibri" w:hAnsi="Calibri" w:cs="Calibri"/>
          <w:lang w:val="en-US"/>
        </w:rPr>
        <w:tab/>
        <w:t xml:space="preserve">Calvari, S. &amp; Groppelli, G. Relevance of the Chiancone volcaniclastic deposit in the recent history of Etna Volcano (Italy). </w:t>
      </w:r>
      <w:r w:rsidRPr="008663FB">
        <w:rPr>
          <w:rFonts w:ascii="Calibri" w:hAnsi="Calibri" w:cs="Calibri"/>
          <w:i/>
          <w:iCs/>
          <w:lang w:val="en-US"/>
        </w:rPr>
        <w:t>Journal of Volcanology and Geothermal Research</w:t>
      </w:r>
      <w:r w:rsidRPr="008663FB">
        <w:rPr>
          <w:rFonts w:ascii="Calibri" w:hAnsi="Calibri" w:cs="Calibri"/>
          <w:lang w:val="en-US"/>
        </w:rPr>
        <w:t xml:space="preserve"> </w:t>
      </w:r>
      <w:r w:rsidRPr="008663FB">
        <w:rPr>
          <w:rFonts w:ascii="Calibri" w:hAnsi="Calibri" w:cs="Calibri"/>
          <w:b/>
          <w:bCs/>
          <w:lang w:val="en-US"/>
        </w:rPr>
        <w:t>72</w:t>
      </w:r>
      <w:r w:rsidRPr="008663FB">
        <w:rPr>
          <w:rFonts w:ascii="Calibri" w:hAnsi="Calibri" w:cs="Calibri"/>
          <w:lang w:val="en-US"/>
        </w:rPr>
        <w:t>, 239–258 (1996).</w:t>
      </w:r>
    </w:p>
    <w:p w14:paraId="30A96781" w14:textId="77777777" w:rsidR="008663FB" w:rsidRPr="008663FB" w:rsidRDefault="008663FB" w:rsidP="008663FB">
      <w:pPr>
        <w:pStyle w:val="Bibliografia"/>
        <w:rPr>
          <w:rFonts w:ascii="Calibri" w:hAnsi="Calibri" w:cs="Calibri"/>
          <w:lang w:val="en-US"/>
        </w:rPr>
      </w:pPr>
      <w:r w:rsidRPr="008663FB">
        <w:rPr>
          <w:rFonts w:ascii="Calibri" w:hAnsi="Calibri" w:cs="Calibri"/>
          <w:lang w:val="en-US"/>
        </w:rPr>
        <w:t>46.</w:t>
      </w:r>
      <w:r w:rsidRPr="008663FB">
        <w:rPr>
          <w:rFonts w:ascii="Calibri" w:hAnsi="Calibri" w:cs="Calibri"/>
          <w:lang w:val="en-US"/>
        </w:rPr>
        <w:tab/>
        <w:t xml:space="preserve">Monaco, C., Guidi, G. D. &amp; Ferlito, C. The Morphotectonic map of Mt. Etna. </w:t>
      </w:r>
      <w:r w:rsidRPr="008663FB">
        <w:rPr>
          <w:rFonts w:ascii="Calibri" w:hAnsi="Calibri" w:cs="Calibri"/>
          <w:i/>
          <w:iCs/>
          <w:lang w:val="en-US"/>
        </w:rPr>
        <w:t>Italian Journal of Geosciences</w:t>
      </w:r>
      <w:r w:rsidRPr="008663FB">
        <w:rPr>
          <w:rFonts w:ascii="Calibri" w:hAnsi="Calibri" w:cs="Calibri"/>
          <w:lang w:val="en-US"/>
        </w:rPr>
        <w:t xml:space="preserve"> </w:t>
      </w:r>
      <w:r w:rsidRPr="008663FB">
        <w:rPr>
          <w:rFonts w:ascii="Calibri" w:hAnsi="Calibri" w:cs="Calibri"/>
          <w:b/>
          <w:bCs/>
          <w:lang w:val="en-US"/>
        </w:rPr>
        <w:t>129</w:t>
      </w:r>
      <w:r w:rsidRPr="008663FB">
        <w:rPr>
          <w:rFonts w:ascii="Calibri" w:hAnsi="Calibri" w:cs="Calibri"/>
          <w:lang w:val="en-US"/>
        </w:rPr>
        <w:t>, 408–428 (2010).</w:t>
      </w:r>
    </w:p>
    <w:p w14:paraId="6DF48D1D" w14:textId="77777777" w:rsidR="008663FB" w:rsidRPr="008663FB" w:rsidRDefault="008663FB" w:rsidP="008663FB">
      <w:pPr>
        <w:pStyle w:val="Bibliografia"/>
        <w:rPr>
          <w:rFonts w:ascii="Calibri" w:hAnsi="Calibri" w:cs="Calibri"/>
          <w:lang w:val="en-US"/>
        </w:rPr>
      </w:pPr>
      <w:r w:rsidRPr="008663FB">
        <w:rPr>
          <w:rFonts w:ascii="Calibri" w:hAnsi="Calibri" w:cs="Calibri"/>
          <w:lang w:val="en-US"/>
        </w:rPr>
        <w:t>47.</w:t>
      </w:r>
      <w:r w:rsidRPr="008663FB">
        <w:rPr>
          <w:rFonts w:ascii="Calibri" w:hAnsi="Calibri" w:cs="Calibri"/>
          <w:lang w:val="en-US"/>
        </w:rPr>
        <w:tab/>
        <w:t xml:space="preserve">Lo Giudice, E. L. &amp; Rasà, R. Very shallow earthquakes and brittle deformation in active volcanic areas: The Eatnean region as an example. </w:t>
      </w:r>
      <w:r w:rsidRPr="008663FB">
        <w:rPr>
          <w:rFonts w:ascii="Calibri" w:hAnsi="Calibri" w:cs="Calibri"/>
          <w:i/>
          <w:iCs/>
          <w:lang w:val="en-US"/>
        </w:rPr>
        <w:t>Tectonophysics</w:t>
      </w:r>
      <w:r w:rsidRPr="008663FB">
        <w:rPr>
          <w:rFonts w:ascii="Calibri" w:hAnsi="Calibri" w:cs="Calibri"/>
          <w:lang w:val="en-US"/>
        </w:rPr>
        <w:t xml:space="preserve"> </w:t>
      </w:r>
      <w:r w:rsidRPr="008663FB">
        <w:rPr>
          <w:rFonts w:ascii="Calibri" w:hAnsi="Calibri" w:cs="Calibri"/>
          <w:b/>
          <w:bCs/>
          <w:lang w:val="en-US"/>
        </w:rPr>
        <w:t>202</w:t>
      </w:r>
      <w:r w:rsidRPr="008663FB">
        <w:rPr>
          <w:rFonts w:ascii="Calibri" w:hAnsi="Calibri" w:cs="Calibri"/>
          <w:lang w:val="en-US"/>
        </w:rPr>
        <w:t>, 257–268 (1992).</w:t>
      </w:r>
    </w:p>
    <w:p w14:paraId="59D675CA" w14:textId="77777777" w:rsidR="008663FB" w:rsidRPr="008663FB" w:rsidRDefault="008663FB" w:rsidP="008663FB">
      <w:pPr>
        <w:pStyle w:val="Bibliografia"/>
        <w:rPr>
          <w:rFonts w:ascii="Calibri" w:hAnsi="Calibri" w:cs="Calibri"/>
          <w:lang w:val="en-US"/>
        </w:rPr>
      </w:pPr>
      <w:r w:rsidRPr="008663FB">
        <w:rPr>
          <w:rFonts w:ascii="Calibri" w:hAnsi="Calibri" w:cs="Calibri"/>
          <w:lang w:val="en-US"/>
        </w:rPr>
        <w:lastRenderedPageBreak/>
        <w:t>48.</w:t>
      </w:r>
      <w:r w:rsidRPr="008663FB">
        <w:rPr>
          <w:rFonts w:ascii="Calibri" w:hAnsi="Calibri" w:cs="Calibri"/>
          <w:lang w:val="en-US"/>
        </w:rPr>
        <w:tab/>
        <w:t xml:space="preserve">Monaco, C., Tapponnier, P., Tortorici, L. &amp; Gillot, P. Y. Late Quaternary slip rates on the Acireale-Piedimonte normal faults and tectonic origin of Mt. Etna (Sicily). </w:t>
      </w:r>
      <w:r w:rsidRPr="008663FB">
        <w:rPr>
          <w:rFonts w:ascii="Calibri" w:hAnsi="Calibri" w:cs="Calibri"/>
          <w:i/>
          <w:iCs/>
          <w:lang w:val="en-US"/>
        </w:rPr>
        <w:t>Earth and Planetary Science Letters</w:t>
      </w:r>
      <w:r w:rsidRPr="008663FB">
        <w:rPr>
          <w:rFonts w:ascii="Calibri" w:hAnsi="Calibri" w:cs="Calibri"/>
          <w:lang w:val="en-US"/>
        </w:rPr>
        <w:t xml:space="preserve"> </w:t>
      </w:r>
      <w:r w:rsidRPr="008663FB">
        <w:rPr>
          <w:rFonts w:ascii="Calibri" w:hAnsi="Calibri" w:cs="Calibri"/>
          <w:b/>
          <w:bCs/>
          <w:lang w:val="en-US"/>
        </w:rPr>
        <w:t>147</w:t>
      </w:r>
      <w:r w:rsidRPr="008663FB">
        <w:rPr>
          <w:rFonts w:ascii="Calibri" w:hAnsi="Calibri" w:cs="Calibri"/>
          <w:lang w:val="en-US"/>
        </w:rPr>
        <w:t>, 125–139 (1997).</w:t>
      </w:r>
    </w:p>
    <w:p w14:paraId="1371A1B9" w14:textId="77777777" w:rsidR="008663FB" w:rsidRPr="008663FB" w:rsidRDefault="008663FB" w:rsidP="008663FB">
      <w:pPr>
        <w:pStyle w:val="Bibliografia"/>
        <w:rPr>
          <w:rFonts w:ascii="Calibri" w:hAnsi="Calibri" w:cs="Calibri"/>
        </w:rPr>
      </w:pPr>
      <w:r w:rsidRPr="008663FB">
        <w:rPr>
          <w:rFonts w:ascii="Calibri" w:hAnsi="Calibri" w:cs="Calibri"/>
          <w:lang w:val="en-US"/>
        </w:rPr>
        <w:t>49.</w:t>
      </w:r>
      <w:r w:rsidRPr="008663FB">
        <w:rPr>
          <w:rFonts w:ascii="Calibri" w:hAnsi="Calibri" w:cs="Calibri"/>
          <w:lang w:val="en-US"/>
        </w:rPr>
        <w:tab/>
        <w:t xml:space="preserve">Azzaro, R. Seismicity and active tectonics in the Etna Region: Constraints for a seismotectonic model. </w:t>
      </w:r>
      <w:r w:rsidRPr="008663FB">
        <w:rPr>
          <w:rFonts w:ascii="Calibri" w:hAnsi="Calibri" w:cs="Calibri"/>
          <w:i/>
          <w:iCs/>
        </w:rPr>
        <w:t>Washington DC American Geophysical Union Geophysical Monograph Series</w:t>
      </w:r>
      <w:r w:rsidRPr="008663FB">
        <w:rPr>
          <w:rFonts w:ascii="Calibri" w:hAnsi="Calibri" w:cs="Calibri"/>
        </w:rPr>
        <w:t xml:space="preserve"> </w:t>
      </w:r>
      <w:r w:rsidRPr="008663FB">
        <w:rPr>
          <w:rFonts w:ascii="Calibri" w:hAnsi="Calibri" w:cs="Calibri"/>
          <w:b/>
          <w:bCs/>
        </w:rPr>
        <w:t>143</w:t>
      </w:r>
      <w:r w:rsidRPr="008663FB">
        <w:rPr>
          <w:rFonts w:ascii="Calibri" w:hAnsi="Calibri" w:cs="Calibri"/>
        </w:rPr>
        <w:t>, 205–220 (2004).</w:t>
      </w:r>
    </w:p>
    <w:p w14:paraId="0955F9CC" w14:textId="77777777" w:rsidR="008663FB" w:rsidRPr="008663FB" w:rsidRDefault="008663FB" w:rsidP="008663FB">
      <w:pPr>
        <w:pStyle w:val="Bibliografia"/>
        <w:rPr>
          <w:rFonts w:ascii="Calibri" w:hAnsi="Calibri" w:cs="Calibri"/>
        </w:rPr>
      </w:pPr>
      <w:r w:rsidRPr="008663FB">
        <w:rPr>
          <w:rFonts w:ascii="Calibri" w:hAnsi="Calibri" w:cs="Calibri"/>
        </w:rPr>
        <w:t>50.</w:t>
      </w:r>
      <w:r w:rsidRPr="008663FB">
        <w:rPr>
          <w:rFonts w:ascii="Calibri" w:hAnsi="Calibri" w:cs="Calibri"/>
        </w:rPr>
        <w:tab/>
        <w:t xml:space="preserve">Ghersi, A., Sabatini, V. &amp; Platania, G. </w:t>
      </w:r>
      <w:r w:rsidRPr="008663FB">
        <w:rPr>
          <w:rFonts w:ascii="Calibri" w:hAnsi="Calibri" w:cs="Calibri"/>
          <w:i/>
          <w:iCs/>
        </w:rPr>
        <w:t>Relazione della commissione per la determinazione delle aree sismiche sulle quali debbono vietarsi le nuove costruzioni nella regione colpita dal terremoto dell’8 Maggio 1914 in provincia di Catania</w:t>
      </w:r>
      <w:r w:rsidRPr="008663FB">
        <w:rPr>
          <w:rFonts w:ascii="Calibri" w:hAnsi="Calibri" w:cs="Calibri"/>
        </w:rPr>
        <w:t>. (Consiglio Superiore dei Lavori Pubblici, Comitato Speciale, Roma, 1914).</w:t>
      </w:r>
    </w:p>
    <w:p w14:paraId="425CB471" w14:textId="77777777" w:rsidR="008663FB" w:rsidRPr="008663FB" w:rsidRDefault="008663FB" w:rsidP="008663FB">
      <w:pPr>
        <w:pStyle w:val="Bibliografia"/>
        <w:rPr>
          <w:rFonts w:ascii="Calibri" w:hAnsi="Calibri" w:cs="Calibri"/>
        </w:rPr>
      </w:pPr>
      <w:r w:rsidRPr="008663FB">
        <w:rPr>
          <w:rFonts w:ascii="Calibri" w:hAnsi="Calibri" w:cs="Calibri"/>
        </w:rPr>
        <w:t>51.</w:t>
      </w:r>
      <w:r w:rsidRPr="008663FB">
        <w:rPr>
          <w:rFonts w:ascii="Calibri" w:hAnsi="Calibri" w:cs="Calibri"/>
        </w:rPr>
        <w:tab/>
        <w:t xml:space="preserve">Platania, G. </w:t>
      </w:r>
      <w:r w:rsidRPr="008663FB">
        <w:rPr>
          <w:rFonts w:ascii="Calibri" w:hAnsi="Calibri" w:cs="Calibri"/>
          <w:i/>
          <w:iCs/>
        </w:rPr>
        <w:t>Sul periodo sismico del maggio 1914 nella regione orientale dell’Etna</w:t>
      </w:r>
      <w:r w:rsidRPr="008663FB">
        <w:rPr>
          <w:rFonts w:ascii="Calibri" w:hAnsi="Calibri" w:cs="Calibri"/>
        </w:rPr>
        <w:t>. (Tip. orario delle ferrovie, 1915).</w:t>
      </w:r>
    </w:p>
    <w:p w14:paraId="798328C4" w14:textId="77777777" w:rsidR="008663FB" w:rsidRPr="008663FB" w:rsidRDefault="008663FB" w:rsidP="008663FB">
      <w:pPr>
        <w:pStyle w:val="Bibliografia"/>
        <w:rPr>
          <w:rFonts w:ascii="Calibri" w:hAnsi="Calibri" w:cs="Calibri"/>
        </w:rPr>
      </w:pPr>
      <w:r w:rsidRPr="008663FB">
        <w:rPr>
          <w:rFonts w:ascii="Calibri" w:hAnsi="Calibri" w:cs="Calibri"/>
        </w:rPr>
        <w:t>52.</w:t>
      </w:r>
      <w:r w:rsidRPr="008663FB">
        <w:rPr>
          <w:rFonts w:ascii="Calibri" w:hAnsi="Calibri" w:cs="Calibri"/>
        </w:rPr>
        <w:tab/>
        <w:t xml:space="preserve">Sabatini, V. Note sul terremoto di Linera dell’8 Maggio 1914. </w:t>
      </w:r>
      <w:r w:rsidRPr="008663FB">
        <w:rPr>
          <w:rFonts w:ascii="Calibri" w:hAnsi="Calibri" w:cs="Calibri"/>
          <w:i/>
          <w:iCs/>
        </w:rPr>
        <w:t>Bolletino R. Com. Geol. Ital.</w:t>
      </w:r>
      <w:r w:rsidRPr="008663FB">
        <w:rPr>
          <w:rFonts w:ascii="Calibri" w:hAnsi="Calibri" w:cs="Calibri"/>
        </w:rPr>
        <w:t xml:space="preserve"> </w:t>
      </w:r>
      <w:r w:rsidRPr="008663FB">
        <w:rPr>
          <w:rFonts w:ascii="Calibri" w:hAnsi="Calibri" w:cs="Calibri"/>
          <w:b/>
          <w:bCs/>
        </w:rPr>
        <w:t>44</w:t>
      </w:r>
      <w:r w:rsidRPr="008663FB">
        <w:rPr>
          <w:rFonts w:ascii="Calibri" w:hAnsi="Calibri" w:cs="Calibri"/>
        </w:rPr>
        <w:t>, (1914).</w:t>
      </w:r>
    </w:p>
    <w:p w14:paraId="37BFDF9D" w14:textId="77777777" w:rsidR="008663FB" w:rsidRPr="008663FB" w:rsidRDefault="008663FB" w:rsidP="008663FB">
      <w:pPr>
        <w:pStyle w:val="Bibliografia"/>
        <w:rPr>
          <w:rFonts w:ascii="Calibri" w:hAnsi="Calibri" w:cs="Calibri"/>
        </w:rPr>
      </w:pPr>
      <w:r w:rsidRPr="008663FB">
        <w:rPr>
          <w:rFonts w:ascii="Calibri" w:hAnsi="Calibri" w:cs="Calibri"/>
        </w:rPr>
        <w:t>53.</w:t>
      </w:r>
      <w:r w:rsidRPr="008663FB">
        <w:rPr>
          <w:rFonts w:ascii="Calibri" w:hAnsi="Calibri" w:cs="Calibri"/>
        </w:rPr>
        <w:tab/>
        <w:t xml:space="preserve">Baratta, M. </w:t>
      </w:r>
      <w:r w:rsidRPr="008663FB">
        <w:rPr>
          <w:rFonts w:ascii="Calibri" w:hAnsi="Calibri" w:cs="Calibri"/>
          <w:i/>
          <w:iCs/>
        </w:rPr>
        <w:t>I terremoti d’Italia: saggio di storia, geografia e bibliografia sismica italiana</w:t>
      </w:r>
      <w:r w:rsidRPr="008663FB">
        <w:rPr>
          <w:rFonts w:ascii="Calibri" w:hAnsi="Calibri" w:cs="Calibri"/>
        </w:rPr>
        <w:t>. (Fratelli Bocca, 1901).</w:t>
      </w:r>
    </w:p>
    <w:p w14:paraId="56F25FFA" w14:textId="77777777" w:rsidR="008663FB" w:rsidRPr="008663FB" w:rsidRDefault="008663FB" w:rsidP="008663FB">
      <w:pPr>
        <w:pStyle w:val="Bibliografia"/>
        <w:rPr>
          <w:rFonts w:ascii="Calibri" w:hAnsi="Calibri" w:cs="Calibri"/>
          <w:lang w:val="en-US"/>
        </w:rPr>
      </w:pPr>
      <w:r w:rsidRPr="008663FB">
        <w:rPr>
          <w:rFonts w:ascii="Calibri" w:hAnsi="Calibri" w:cs="Calibri"/>
        </w:rPr>
        <w:t>54.</w:t>
      </w:r>
      <w:r w:rsidRPr="008663FB">
        <w:rPr>
          <w:rFonts w:ascii="Calibri" w:hAnsi="Calibri" w:cs="Calibri"/>
        </w:rPr>
        <w:tab/>
        <w:t xml:space="preserve">Silvestri, O. Fenomeni dell’Etna successivi all’ultima eruzione. </w:t>
      </w:r>
      <w:r w:rsidRPr="008663FB">
        <w:rPr>
          <w:rFonts w:ascii="Calibri" w:hAnsi="Calibri" w:cs="Calibri"/>
          <w:i/>
          <w:iCs/>
        </w:rPr>
        <w:t xml:space="preserve">Boll. </w:t>
      </w:r>
      <w:r w:rsidRPr="008663FB">
        <w:rPr>
          <w:rFonts w:ascii="Calibri" w:hAnsi="Calibri" w:cs="Calibri"/>
          <w:i/>
          <w:iCs/>
          <w:lang w:val="en-US"/>
        </w:rPr>
        <w:t>Vulcan. Ital.</w:t>
      </w:r>
      <w:r w:rsidRPr="008663FB">
        <w:rPr>
          <w:rFonts w:ascii="Calibri" w:hAnsi="Calibri" w:cs="Calibri"/>
          <w:lang w:val="en-US"/>
        </w:rPr>
        <w:t xml:space="preserve"> </w:t>
      </w:r>
      <w:r w:rsidRPr="008663FB">
        <w:rPr>
          <w:rFonts w:ascii="Calibri" w:hAnsi="Calibri" w:cs="Calibri"/>
          <w:b/>
          <w:bCs/>
          <w:lang w:val="en-US"/>
        </w:rPr>
        <w:t>6</w:t>
      </w:r>
      <w:r w:rsidRPr="008663FB">
        <w:rPr>
          <w:rFonts w:ascii="Calibri" w:hAnsi="Calibri" w:cs="Calibri"/>
          <w:lang w:val="en-US"/>
        </w:rPr>
        <w:t>, 8–11 (1879).</w:t>
      </w:r>
    </w:p>
    <w:p w14:paraId="2B58E0C6" w14:textId="77777777" w:rsidR="008663FB" w:rsidRPr="008663FB" w:rsidRDefault="008663FB" w:rsidP="008663FB">
      <w:pPr>
        <w:pStyle w:val="Bibliografia"/>
        <w:rPr>
          <w:rFonts w:ascii="Calibri" w:hAnsi="Calibri" w:cs="Calibri"/>
          <w:lang w:val="en-US"/>
        </w:rPr>
      </w:pPr>
      <w:r w:rsidRPr="008663FB">
        <w:rPr>
          <w:rFonts w:ascii="Calibri" w:hAnsi="Calibri" w:cs="Calibri"/>
          <w:lang w:val="en-US"/>
        </w:rPr>
        <w:t>55.</w:t>
      </w:r>
      <w:r w:rsidRPr="008663FB">
        <w:rPr>
          <w:rFonts w:ascii="Calibri" w:hAnsi="Calibri" w:cs="Calibri"/>
          <w:lang w:val="en-US"/>
        </w:rPr>
        <w:tab/>
        <w:t xml:space="preserve">Groppelli, G. &amp; Tibaldi, A. Control of rock rheology on deformation style and slip-rate along the active Pernicana Fault, Mt. Etna, Italy. </w:t>
      </w:r>
      <w:r w:rsidRPr="008663FB">
        <w:rPr>
          <w:rFonts w:ascii="Calibri" w:hAnsi="Calibri" w:cs="Calibri"/>
          <w:i/>
          <w:iCs/>
          <w:lang w:val="en-US"/>
        </w:rPr>
        <w:t>Tectonophysics</w:t>
      </w:r>
      <w:r w:rsidRPr="008663FB">
        <w:rPr>
          <w:rFonts w:ascii="Calibri" w:hAnsi="Calibri" w:cs="Calibri"/>
          <w:lang w:val="en-US"/>
        </w:rPr>
        <w:t xml:space="preserve"> </w:t>
      </w:r>
      <w:r w:rsidRPr="008663FB">
        <w:rPr>
          <w:rFonts w:ascii="Calibri" w:hAnsi="Calibri" w:cs="Calibri"/>
          <w:b/>
          <w:bCs/>
          <w:lang w:val="en-US"/>
        </w:rPr>
        <w:t>305</w:t>
      </w:r>
      <w:r w:rsidRPr="008663FB">
        <w:rPr>
          <w:rFonts w:ascii="Calibri" w:hAnsi="Calibri" w:cs="Calibri"/>
          <w:lang w:val="en-US"/>
        </w:rPr>
        <w:t>, 521–537 (1999).</w:t>
      </w:r>
    </w:p>
    <w:p w14:paraId="0BB3D570" w14:textId="77777777" w:rsidR="008663FB" w:rsidRPr="008663FB" w:rsidRDefault="008663FB" w:rsidP="008663FB">
      <w:pPr>
        <w:pStyle w:val="Bibliografia"/>
        <w:rPr>
          <w:rFonts w:ascii="Calibri" w:hAnsi="Calibri" w:cs="Calibri"/>
          <w:lang w:val="en-US"/>
        </w:rPr>
      </w:pPr>
      <w:r w:rsidRPr="008663FB">
        <w:rPr>
          <w:rFonts w:ascii="Calibri" w:hAnsi="Calibri" w:cs="Calibri"/>
          <w:lang w:val="en-US"/>
        </w:rPr>
        <w:t>56.</w:t>
      </w:r>
      <w:r w:rsidRPr="008663FB">
        <w:rPr>
          <w:rFonts w:ascii="Calibri" w:hAnsi="Calibri" w:cs="Calibri"/>
          <w:lang w:val="en-US"/>
        </w:rPr>
        <w:tab/>
        <w:t xml:space="preserve">Apuani, T., Corazzato, C., Merri, A. &amp; Tibaldi, A. Understanding Etna flank instability through numerical models. </w:t>
      </w:r>
      <w:r w:rsidRPr="008663FB">
        <w:rPr>
          <w:rFonts w:ascii="Calibri" w:hAnsi="Calibri" w:cs="Calibri"/>
          <w:i/>
          <w:iCs/>
          <w:lang w:val="en-US"/>
        </w:rPr>
        <w:t>Journal of volcanology and geothermal research</w:t>
      </w:r>
      <w:r w:rsidRPr="008663FB">
        <w:rPr>
          <w:rFonts w:ascii="Calibri" w:hAnsi="Calibri" w:cs="Calibri"/>
          <w:lang w:val="en-US"/>
        </w:rPr>
        <w:t xml:space="preserve"> </w:t>
      </w:r>
      <w:r w:rsidRPr="008663FB">
        <w:rPr>
          <w:rFonts w:ascii="Calibri" w:hAnsi="Calibri" w:cs="Calibri"/>
          <w:b/>
          <w:bCs/>
          <w:lang w:val="en-US"/>
        </w:rPr>
        <w:t>251</w:t>
      </w:r>
      <w:r w:rsidRPr="008663FB">
        <w:rPr>
          <w:rFonts w:ascii="Calibri" w:hAnsi="Calibri" w:cs="Calibri"/>
          <w:lang w:val="en-US"/>
        </w:rPr>
        <w:t>, 112–126 (2013).</w:t>
      </w:r>
    </w:p>
    <w:p w14:paraId="0D0FE46F" w14:textId="77777777" w:rsidR="008663FB" w:rsidRPr="008663FB" w:rsidRDefault="008663FB" w:rsidP="008663FB">
      <w:pPr>
        <w:pStyle w:val="Bibliografia"/>
        <w:rPr>
          <w:rFonts w:ascii="Calibri" w:hAnsi="Calibri" w:cs="Calibri"/>
        </w:rPr>
      </w:pPr>
      <w:r w:rsidRPr="008663FB">
        <w:rPr>
          <w:rFonts w:ascii="Calibri" w:hAnsi="Calibri" w:cs="Calibri"/>
          <w:lang w:val="en-US"/>
        </w:rPr>
        <w:t>57.</w:t>
      </w:r>
      <w:r w:rsidRPr="008663FB">
        <w:rPr>
          <w:rFonts w:ascii="Calibri" w:hAnsi="Calibri" w:cs="Calibri"/>
          <w:lang w:val="en-US"/>
        </w:rPr>
        <w:tab/>
        <w:t xml:space="preserve">Faulkner, D. R., Mitchell, T. M., Healy, D. &amp; Heap, M. J. Slip on’weak’faults by the rotation of regional stress in the fracture damage zone. </w:t>
      </w:r>
      <w:r w:rsidRPr="008663FB">
        <w:rPr>
          <w:rFonts w:ascii="Calibri" w:hAnsi="Calibri" w:cs="Calibri"/>
          <w:i/>
          <w:iCs/>
        </w:rPr>
        <w:t>Nature</w:t>
      </w:r>
      <w:r w:rsidRPr="008663FB">
        <w:rPr>
          <w:rFonts w:ascii="Calibri" w:hAnsi="Calibri" w:cs="Calibri"/>
        </w:rPr>
        <w:t xml:space="preserve"> </w:t>
      </w:r>
      <w:r w:rsidRPr="008663FB">
        <w:rPr>
          <w:rFonts w:ascii="Calibri" w:hAnsi="Calibri" w:cs="Calibri"/>
          <w:b/>
          <w:bCs/>
        </w:rPr>
        <w:t>444</w:t>
      </w:r>
      <w:r w:rsidRPr="008663FB">
        <w:rPr>
          <w:rFonts w:ascii="Calibri" w:hAnsi="Calibri" w:cs="Calibri"/>
        </w:rPr>
        <w:t>, 922–925 (2006).</w:t>
      </w:r>
    </w:p>
    <w:p w14:paraId="35BB3963" w14:textId="77777777" w:rsidR="008663FB" w:rsidRPr="008663FB" w:rsidRDefault="008663FB" w:rsidP="008663FB">
      <w:pPr>
        <w:pStyle w:val="Bibliografia"/>
        <w:rPr>
          <w:rFonts w:ascii="Calibri" w:hAnsi="Calibri" w:cs="Calibri"/>
        </w:rPr>
      </w:pPr>
      <w:r w:rsidRPr="008663FB">
        <w:rPr>
          <w:rFonts w:ascii="Calibri" w:hAnsi="Calibri" w:cs="Calibri"/>
        </w:rPr>
        <w:t>58.</w:t>
      </w:r>
      <w:r w:rsidRPr="008663FB">
        <w:rPr>
          <w:rFonts w:ascii="Calibri" w:hAnsi="Calibri" w:cs="Calibri"/>
        </w:rPr>
        <w:tab/>
        <w:t xml:space="preserve">Carveni, P. &amp; Bella, D. Aspetti geomorfologici legati ad attività sismica su vulcani attivi: il basso versante orientale dell’Etna come modello di studio. </w:t>
      </w:r>
      <w:r w:rsidRPr="008663FB">
        <w:rPr>
          <w:rFonts w:ascii="Calibri" w:hAnsi="Calibri" w:cs="Calibri"/>
          <w:i/>
          <w:iCs/>
        </w:rPr>
        <w:t>Boll. Acc. Gioenia Sc. Nat</w:t>
      </w:r>
      <w:r w:rsidRPr="008663FB">
        <w:rPr>
          <w:rFonts w:ascii="Calibri" w:hAnsi="Calibri" w:cs="Calibri"/>
        </w:rPr>
        <w:t xml:space="preserve"> </w:t>
      </w:r>
      <w:r w:rsidRPr="008663FB">
        <w:rPr>
          <w:rFonts w:ascii="Calibri" w:hAnsi="Calibri" w:cs="Calibri"/>
          <w:b/>
          <w:bCs/>
        </w:rPr>
        <w:t>27</w:t>
      </w:r>
      <w:r w:rsidRPr="008663FB">
        <w:rPr>
          <w:rFonts w:ascii="Calibri" w:hAnsi="Calibri" w:cs="Calibri"/>
        </w:rPr>
        <w:t>, 253–285 (1994).</w:t>
      </w:r>
    </w:p>
    <w:p w14:paraId="6A95543E" w14:textId="77777777" w:rsidR="008663FB" w:rsidRPr="008663FB" w:rsidRDefault="008663FB" w:rsidP="008663FB">
      <w:pPr>
        <w:pStyle w:val="Bibliografia"/>
        <w:rPr>
          <w:rFonts w:ascii="Calibri" w:hAnsi="Calibri" w:cs="Calibri"/>
        </w:rPr>
      </w:pPr>
      <w:r w:rsidRPr="008663FB">
        <w:rPr>
          <w:rFonts w:ascii="Calibri" w:hAnsi="Calibri" w:cs="Calibri"/>
        </w:rPr>
        <w:t>59.</w:t>
      </w:r>
      <w:r w:rsidRPr="008663FB">
        <w:rPr>
          <w:rFonts w:ascii="Calibri" w:hAnsi="Calibri" w:cs="Calibri"/>
        </w:rPr>
        <w:tab/>
        <w:t xml:space="preserve">Carveni, P., Filetti, G. &amp; Bella, D. Aspetti geomorfologici e sismologici connessia a fenomeni di tettonica gravitativa nel basso versante orientale dell’Etna. </w:t>
      </w:r>
      <w:r w:rsidRPr="008663FB">
        <w:rPr>
          <w:rFonts w:ascii="Calibri" w:hAnsi="Calibri" w:cs="Calibri"/>
          <w:i/>
          <w:iCs/>
        </w:rPr>
        <w:t>Geografia fisica e dinamica quaternaria</w:t>
      </w:r>
      <w:r w:rsidRPr="008663FB">
        <w:rPr>
          <w:rFonts w:ascii="Calibri" w:hAnsi="Calibri" w:cs="Calibri"/>
        </w:rPr>
        <w:t xml:space="preserve"> </w:t>
      </w:r>
      <w:r w:rsidRPr="008663FB">
        <w:rPr>
          <w:rFonts w:ascii="Calibri" w:hAnsi="Calibri" w:cs="Calibri"/>
          <w:b/>
          <w:bCs/>
        </w:rPr>
        <w:t>20</w:t>
      </w:r>
      <w:r w:rsidRPr="008663FB">
        <w:rPr>
          <w:rFonts w:ascii="Calibri" w:hAnsi="Calibri" w:cs="Calibri"/>
        </w:rPr>
        <w:t>, 43–49 (1997).</w:t>
      </w:r>
    </w:p>
    <w:p w14:paraId="7DCDC116" w14:textId="77777777" w:rsidR="008663FB" w:rsidRPr="008663FB" w:rsidRDefault="008663FB" w:rsidP="008663FB">
      <w:pPr>
        <w:pStyle w:val="Bibliografia"/>
        <w:rPr>
          <w:rFonts w:ascii="Calibri" w:hAnsi="Calibri" w:cs="Calibri"/>
          <w:lang w:val="en-US"/>
        </w:rPr>
      </w:pPr>
      <w:r w:rsidRPr="008663FB">
        <w:rPr>
          <w:rFonts w:ascii="Calibri" w:hAnsi="Calibri" w:cs="Calibri"/>
        </w:rPr>
        <w:lastRenderedPageBreak/>
        <w:t>60.</w:t>
      </w:r>
      <w:r w:rsidRPr="008663FB">
        <w:rPr>
          <w:rFonts w:ascii="Calibri" w:hAnsi="Calibri" w:cs="Calibri"/>
        </w:rPr>
        <w:tab/>
        <w:t xml:space="preserve">Azzaro, R. </w:t>
      </w:r>
      <w:r w:rsidRPr="008663FB">
        <w:rPr>
          <w:rFonts w:ascii="Calibri" w:hAnsi="Calibri" w:cs="Calibri"/>
          <w:i/>
          <w:iCs/>
        </w:rPr>
        <w:t>et al.</w:t>
      </w:r>
      <w:r w:rsidRPr="008663FB">
        <w:rPr>
          <w:rFonts w:ascii="Calibri" w:hAnsi="Calibri" w:cs="Calibri"/>
        </w:rPr>
        <w:t xml:space="preserve"> When probabilistic seismic hazard climbs volcanoes: the Mt. Etna case, Italy – Part 1: Model components for sources parameterization. </w:t>
      </w:r>
      <w:r w:rsidRPr="008663FB">
        <w:rPr>
          <w:rFonts w:ascii="Calibri" w:hAnsi="Calibri" w:cs="Calibri"/>
          <w:lang w:val="en-US"/>
        </w:rPr>
        <w:t>(2017) doi:10.5194/nhess-17-1981-2017.</w:t>
      </w:r>
    </w:p>
    <w:p w14:paraId="59755EC7" w14:textId="77777777" w:rsidR="008663FB" w:rsidRPr="008663FB" w:rsidRDefault="008663FB" w:rsidP="008663FB">
      <w:pPr>
        <w:pStyle w:val="Bibliografia"/>
        <w:rPr>
          <w:rFonts w:ascii="Calibri" w:hAnsi="Calibri" w:cs="Calibri"/>
          <w:lang w:val="en-US"/>
        </w:rPr>
      </w:pPr>
      <w:r w:rsidRPr="008663FB">
        <w:rPr>
          <w:rFonts w:ascii="Calibri" w:hAnsi="Calibri" w:cs="Calibri"/>
          <w:lang w:val="en-US"/>
        </w:rPr>
        <w:t>61.</w:t>
      </w:r>
      <w:r w:rsidRPr="008663FB">
        <w:rPr>
          <w:rFonts w:ascii="Calibri" w:hAnsi="Calibri" w:cs="Calibri"/>
          <w:lang w:val="en-US"/>
        </w:rPr>
        <w:tab/>
        <w:t xml:space="preserve">Nappi, R. </w:t>
      </w:r>
      <w:r w:rsidRPr="008663FB">
        <w:rPr>
          <w:rFonts w:ascii="Calibri" w:hAnsi="Calibri" w:cs="Calibri"/>
          <w:i/>
          <w:iCs/>
          <w:lang w:val="en-US"/>
        </w:rPr>
        <w:t>et al.</w:t>
      </w:r>
      <w:r w:rsidRPr="008663FB">
        <w:rPr>
          <w:rFonts w:ascii="Calibri" w:hAnsi="Calibri" w:cs="Calibri"/>
          <w:lang w:val="en-US"/>
        </w:rPr>
        <w:t xml:space="preserve"> The 21 August 2017 Md 4.0 Casamicciola Earthquake: First Evidence of Coseismic Normal Surface Faulting at the Ischia Volcanic Island. </w:t>
      </w:r>
      <w:r w:rsidRPr="008663FB">
        <w:rPr>
          <w:rFonts w:ascii="Calibri" w:hAnsi="Calibri" w:cs="Calibri"/>
          <w:i/>
          <w:iCs/>
          <w:lang w:val="en-US"/>
        </w:rPr>
        <w:t>Seismological Research Letters</w:t>
      </w:r>
      <w:r w:rsidRPr="008663FB">
        <w:rPr>
          <w:rFonts w:ascii="Calibri" w:hAnsi="Calibri" w:cs="Calibri"/>
          <w:lang w:val="en-US"/>
        </w:rPr>
        <w:t xml:space="preserve"> </w:t>
      </w:r>
      <w:r w:rsidRPr="008663FB">
        <w:rPr>
          <w:rFonts w:ascii="Calibri" w:hAnsi="Calibri" w:cs="Calibri"/>
          <w:b/>
          <w:bCs/>
          <w:lang w:val="en-US"/>
        </w:rPr>
        <w:t>89</w:t>
      </w:r>
      <w:r w:rsidRPr="008663FB">
        <w:rPr>
          <w:rFonts w:ascii="Calibri" w:hAnsi="Calibri" w:cs="Calibri"/>
          <w:lang w:val="en-US"/>
        </w:rPr>
        <w:t>, 1323–1334 (2018).</w:t>
      </w:r>
    </w:p>
    <w:p w14:paraId="06C1E6D1" w14:textId="77777777" w:rsidR="008663FB" w:rsidRPr="008663FB" w:rsidRDefault="008663FB" w:rsidP="008663FB">
      <w:pPr>
        <w:pStyle w:val="Bibliografia"/>
        <w:rPr>
          <w:rFonts w:ascii="Calibri" w:hAnsi="Calibri" w:cs="Calibri"/>
          <w:lang w:val="en-US"/>
        </w:rPr>
      </w:pPr>
      <w:r w:rsidRPr="008663FB">
        <w:rPr>
          <w:rFonts w:ascii="Calibri" w:hAnsi="Calibri" w:cs="Calibri"/>
          <w:lang w:val="en-US"/>
        </w:rPr>
        <w:t>62.</w:t>
      </w:r>
      <w:r w:rsidRPr="008663FB">
        <w:rPr>
          <w:rFonts w:ascii="Calibri" w:hAnsi="Calibri" w:cs="Calibri"/>
          <w:lang w:val="en-US"/>
        </w:rPr>
        <w:tab/>
        <w:t xml:space="preserve">Wells, D. L. &amp; Coppersmith, K. J. New empirical relationships among magnitude, rupture length, rupture width, rupture area, and surface displacement. </w:t>
      </w:r>
      <w:r w:rsidRPr="008663FB">
        <w:rPr>
          <w:rFonts w:ascii="Calibri" w:hAnsi="Calibri" w:cs="Calibri"/>
          <w:i/>
          <w:iCs/>
          <w:lang w:val="en-US"/>
        </w:rPr>
        <w:t>Bulletin of the seismological Society of America</w:t>
      </w:r>
      <w:r w:rsidRPr="008663FB">
        <w:rPr>
          <w:rFonts w:ascii="Calibri" w:hAnsi="Calibri" w:cs="Calibri"/>
          <w:lang w:val="en-US"/>
        </w:rPr>
        <w:t xml:space="preserve"> </w:t>
      </w:r>
      <w:r w:rsidRPr="008663FB">
        <w:rPr>
          <w:rFonts w:ascii="Calibri" w:hAnsi="Calibri" w:cs="Calibri"/>
          <w:b/>
          <w:bCs/>
          <w:lang w:val="en-US"/>
        </w:rPr>
        <w:t>84</w:t>
      </w:r>
      <w:r w:rsidRPr="008663FB">
        <w:rPr>
          <w:rFonts w:ascii="Calibri" w:hAnsi="Calibri" w:cs="Calibri"/>
          <w:lang w:val="en-US"/>
        </w:rPr>
        <w:t>, 974–1002 (1994).</w:t>
      </w:r>
    </w:p>
    <w:p w14:paraId="57C09054" w14:textId="77777777" w:rsidR="008663FB" w:rsidRPr="008663FB" w:rsidRDefault="008663FB" w:rsidP="008663FB">
      <w:pPr>
        <w:pStyle w:val="Bibliografia"/>
        <w:rPr>
          <w:rFonts w:ascii="Calibri" w:hAnsi="Calibri" w:cs="Calibri"/>
          <w:lang w:val="en-US"/>
        </w:rPr>
      </w:pPr>
      <w:r w:rsidRPr="008663FB">
        <w:rPr>
          <w:rFonts w:ascii="Calibri" w:hAnsi="Calibri" w:cs="Calibri"/>
          <w:lang w:val="en-US"/>
        </w:rPr>
        <w:t>63.</w:t>
      </w:r>
      <w:r w:rsidRPr="008663FB">
        <w:rPr>
          <w:rFonts w:ascii="Calibri" w:hAnsi="Calibri" w:cs="Calibri"/>
          <w:lang w:val="en-US"/>
        </w:rPr>
        <w:tab/>
        <w:t xml:space="preserve">Mohammadioun, B. &amp; Serva, L. Stress Drop, Slip Type, Earthquake Magnitude, and Seismic Hazard. </w:t>
      </w:r>
      <w:r w:rsidRPr="008663FB">
        <w:rPr>
          <w:rFonts w:ascii="Calibri" w:hAnsi="Calibri" w:cs="Calibri"/>
          <w:i/>
          <w:iCs/>
          <w:lang w:val="en-US"/>
        </w:rPr>
        <w:t>Bulletin of the Seismological Society of America</w:t>
      </w:r>
      <w:r w:rsidRPr="008663FB">
        <w:rPr>
          <w:rFonts w:ascii="Calibri" w:hAnsi="Calibri" w:cs="Calibri"/>
          <w:lang w:val="en-US"/>
        </w:rPr>
        <w:t xml:space="preserve"> </w:t>
      </w:r>
      <w:r w:rsidRPr="008663FB">
        <w:rPr>
          <w:rFonts w:ascii="Calibri" w:hAnsi="Calibri" w:cs="Calibri"/>
          <w:b/>
          <w:bCs/>
          <w:lang w:val="en-US"/>
        </w:rPr>
        <w:t>91</w:t>
      </w:r>
      <w:r w:rsidRPr="008663FB">
        <w:rPr>
          <w:rFonts w:ascii="Calibri" w:hAnsi="Calibri" w:cs="Calibri"/>
          <w:lang w:val="en-US"/>
        </w:rPr>
        <w:t>, 694–707 (2001).</w:t>
      </w:r>
    </w:p>
    <w:p w14:paraId="116DCD65" w14:textId="77777777" w:rsidR="008663FB" w:rsidRPr="008663FB" w:rsidRDefault="008663FB" w:rsidP="008663FB">
      <w:pPr>
        <w:pStyle w:val="Bibliografia"/>
        <w:rPr>
          <w:rFonts w:ascii="Calibri" w:hAnsi="Calibri" w:cs="Calibri"/>
        </w:rPr>
      </w:pPr>
      <w:r w:rsidRPr="008663FB">
        <w:rPr>
          <w:rFonts w:ascii="Calibri" w:hAnsi="Calibri" w:cs="Calibri"/>
          <w:lang w:val="en-US"/>
        </w:rPr>
        <w:t>64.</w:t>
      </w:r>
      <w:r w:rsidRPr="008663FB">
        <w:rPr>
          <w:rFonts w:ascii="Calibri" w:hAnsi="Calibri" w:cs="Calibri"/>
          <w:lang w:val="en-US"/>
        </w:rPr>
        <w:tab/>
        <w:t xml:space="preserve">Azzaro, R. &amp; Barbano, M. S. Analysis of the seismicity of Southeastern Sicily: a proposed tectonic interpretation. </w:t>
      </w:r>
      <w:r w:rsidRPr="008663FB">
        <w:rPr>
          <w:rFonts w:ascii="Calibri" w:hAnsi="Calibri" w:cs="Calibri"/>
        </w:rPr>
        <w:t>(2000).</w:t>
      </w:r>
    </w:p>
    <w:p w14:paraId="3C6D5E3A" w14:textId="77777777" w:rsidR="008663FB" w:rsidRPr="008663FB" w:rsidRDefault="008663FB" w:rsidP="008663FB">
      <w:pPr>
        <w:pStyle w:val="Bibliografia"/>
        <w:rPr>
          <w:rFonts w:ascii="Calibri" w:hAnsi="Calibri" w:cs="Calibri"/>
        </w:rPr>
      </w:pPr>
      <w:r w:rsidRPr="008663FB">
        <w:rPr>
          <w:rFonts w:ascii="Calibri" w:hAnsi="Calibri" w:cs="Calibri"/>
        </w:rPr>
        <w:t>65.</w:t>
      </w:r>
      <w:r w:rsidRPr="008663FB">
        <w:rPr>
          <w:rFonts w:ascii="Calibri" w:hAnsi="Calibri" w:cs="Calibri"/>
        </w:rPr>
        <w:tab/>
        <w:t>Rovida, A., Locati, M., Camassi, R., Lolli, B. &amp; Gasperini, P. Catalogo Parametrico dei Terremoti Italiani, versione CPTI15, release 1.5. 33 (2016) doi:https://doi.org/10.6092/INGV.IT-CPTI15.</w:t>
      </w:r>
    </w:p>
    <w:p w14:paraId="4AC4BC4C" w14:textId="77777777" w:rsidR="008663FB" w:rsidRPr="002D3DD2" w:rsidRDefault="008663FB" w:rsidP="008663FB">
      <w:pPr>
        <w:pStyle w:val="Bibliografia"/>
        <w:rPr>
          <w:rFonts w:ascii="Calibri" w:hAnsi="Calibri" w:cs="Calibri"/>
          <w:lang w:val="en-US"/>
        </w:rPr>
      </w:pPr>
      <w:r w:rsidRPr="008663FB">
        <w:rPr>
          <w:rFonts w:ascii="Calibri" w:hAnsi="Calibri" w:cs="Calibri"/>
        </w:rPr>
        <w:t>66.</w:t>
      </w:r>
      <w:r w:rsidRPr="008663FB">
        <w:rPr>
          <w:rFonts w:ascii="Calibri" w:hAnsi="Calibri" w:cs="Calibri"/>
        </w:rPr>
        <w:tab/>
        <w:t xml:space="preserve">Tarquini, S. </w:t>
      </w:r>
      <w:r w:rsidRPr="008663FB">
        <w:rPr>
          <w:rFonts w:ascii="Calibri" w:hAnsi="Calibri" w:cs="Calibri"/>
          <w:i/>
          <w:iCs/>
        </w:rPr>
        <w:t>et al.</w:t>
      </w:r>
      <w:r w:rsidRPr="008663FB">
        <w:rPr>
          <w:rFonts w:ascii="Calibri" w:hAnsi="Calibri" w:cs="Calibri"/>
        </w:rPr>
        <w:t xml:space="preserve"> </w:t>
      </w:r>
      <w:r w:rsidRPr="008663FB">
        <w:rPr>
          <w:rFonts w:ascii="Calibri" w:hAnsi="Calibri" w:cs="Calibri"/>
          <w:lang w:val="en-US"/>
        </w:rPr>
        <w:t xml:space="preserve">Release of a 10-m-resolution DEM for the Italian territory: Comparison with global-coverage DEMs and anaglyph-mode exploration via the web. </w:t>
      </w:r>
      <w:r w:rsidRPr="002D3DD2">
        <w:rPr>
          <w:rFonts w:ascii="Calibri" w:hAnsi="Calibri" w:cs="Calibri"/>
          <w:i/>
          <w:iCs/>
          <w:lang w:val="en-US"/>
        </w:rPr>
        <w:t>Computers &amp; Geosciences</w:t>
      </w:r>
      <w:r w:rsidRPr="002D3DD2">
        <w:rPr>
          <w:rFonts w:ascii="Calibri" w:hAnsi="Calibri" w:cs="Calibri"/>
          <w:lang w:val="en-US"/>
        </w:rPr>
        <w:t xml:space="preserve"> </w:t>
      </w:r>
      <w:r w:rsidRPr="002D3DD2">
        <w:rPr>
          <w:rFonts w:ascii="Calibri" w:hAnsi="Calibri" w:cs="Calibri"/>
          <w:b/>
          <w:bCs/>
          <w:lang w:val="en-US"/>
        </w:rPr>
        <w:t>38</w:t>
      </w:r>
      <w:r w:rsidRPr="002D3DD2">
        <w:rPr>
          <w:rFonts w:ascii="Calibri" w:hAnsi="Calibri" w:cs="Calibri"/>
          <w:lang w:val="en-US"/>
        </w:rPr>
        <w:t>, 168–170 (2012).</w:t>
      </w:r>
    </w:p>
    <w:p w14:paraId="02FBDAB9" w14:textId="45855832" w:rsidR="00E3277C" w:rsidRDefault="008663FB" w:rsidP="00E3277C">
      <w:pPr>
        <w:spacing w:line="480" w:lineRule="auto"/>
        <w:rPr>
          <w:lang w:val="en-US"/>
        </w:rPr>
      </w:pPr>
      <w:r>
        <w:rPr>
          <w:lang w:val="en-US"/>
        </w:rPr>
        <w:fldChar w:fldCharType="end"/>
      </w:r>
    </w:p>
    <w:p w14:paraId="1302A248" w14:textId="77777777" w:rsidR="00E3277C" w:rsidRPr="005B5D02" w:rsidRDefault="00E3277C" w:rsidP="00E3277C">
      <w:pPr>
        <w:pStyle w:val="Titolo1"/>
        <w:spacing w:line="480" w:lineRule="auto"/>
        <w:rPr>
          <w:lang w:val="en-US"/>
        </w:rPr>
      </w:pPr>
      <w:r w:rsidRPr="005B5D02">
        <w:rPr>
          <w:lang w:val="en-US"/>
        </w:rPr>
        <w:lastRenderedPageBreak/>
        <w:t>Acknowledgments</w:t>
      </w:r>
    </w:p>
    <w:p w14:paraId="708FD5FC" w14:textId="77777777" w:rsidR="00EA6A2C" w:rsidRDefault="00EA6A2C" w:rsidP="00E3277C">
      <w:pPr>
        <w:pStyle w:val="Titolo1"/>
        <w:spacing w:line="480" w:lineRule="auto"/>
        <w:rPr>
          <w:rFonts w:ascii="Segoe UI" w:hAnsi="Segoe UI" w:cs="Segoe UI"/>
          <w:color w:val="000000"/>
          <w:sz w:val="20"/>
          <w:szCs w:val="20"/>
          <w:lang w:val="en-US"/>
        </w:rPr>
      </w:pPr>
      <w:r w:rsidRPr="00EA6A2C">
        <w:rPr>
          <w:rFonts w:ascii="Segoe UI" w:hAnsi="Segoe UI" w:cs="Segoe UI"/>
          <w:color w:val="000000"/>
          <w:sz w:val="20"/>
          <w:szCs w:val="20"/>
          <w:lang w:val="en-US"/>
        </w:rPr>
        <w:t xml:space="preserve">We are indebted with the local people in </w:t>
      </w:r>
      <w:proofErr w:type="spellStart"/>
      <w:r w:rsidRPr="00EA6A2C">
        <w:rPr>
          <w:rFonts w:ascii="Segoe UI" w:hAnsi="Segoe UI" w:cs="Segoe UI"/>
          <w:color w:val="000000"/>
          <w:sz w:val="20"/>
          <w:szCs w:val="20"/>
          <w:lang w:val="en-US"/>
        </w:rPr>
        <w:t>Fleri</w:t>
      </w:r>
      <w:proofErr w:type="spellEnd"/>
      <w:r w:rsidRPr="00EA6A2C">
        <w:rPr>
          <w:rFonts w:ascii="Segoe UI" w:hAnsi="Segoe UI" w:cs="Segoe UI"/>
          <w:color w:val="000000"/>
          <w:sz w:val="20"/>
          <w:szCs w:val="20"/>
          <w:lang w:val="en-US"/>
        </w:rPr>
        <w:t xml:space="preserve">, </w:t>
      </w:r>
      <w:proofErr w:type="spellStart"/>
      <w:r w:rsidRPr="00EA6A2C">
        <w:rPr>
          <w:rFonts w:ascii="Segoe UI" w:hAnsi="Segoe UI" w:cs="Segoe UI"/>
          <w:color w:val="000000"/>
          <w:sz w:val="20"/>
          <w:szCs w:val="20"/>
          <w:lang w:val="en-US"/>
        </w:rPr>
        <w:t>Fiandaca</w:t>
      </w:r>
      <w:proofErr w:type="spellEnd"/>
      <w:r w:rsidRPr="00EA6A2C">
        <w:rPr>
          <w:rFonts w:ascii="Segoe UI" w:hAnsi="Segoe UI" w:cs="Segoe UI"/>
          <w:color w:val="000000"/>
          <w:sz w:val="20"/>
          <w:szCs w:val="20"/>
          <w:lang w:val="en-US"/>
        </w:rPr>
        <w:t xml:space="preserve">, </w:t>
      </w:r>
      <w:proofErr w:type="spellStart"/>
      <w:r w:rsidRPr="00EA6A2C">
        <w:rPr>
          <w:rFonts w:ascii="Segoe UI" w:hAnsi="Segoe UI" w:cs="Segoe UI"/>
          <w:color w:val="000000"/>
          <w:sz w:val="20"/>
          <w:szCs w:val="20"/>
          <w:lang w:val="en-US"/>
        </w:rPr>
        <w:t>Pennisi</w:t>
      </w:r>
      <w:proofErr w:type="spellEnd"/>
      <w:r w:rsidRPr="00EA6A2C">
        <w:rPr>
          <w:rFonts w:ascii="Segoe UI" w:hAnsi="Segoe UI" w:cs="Segoe UI"/>
          <w:color w:val="000000"/>
          <w:sz w:val="20"/>
          <w:szCs w:val="20"/>
          <w:lang w:val="en-US"/>
        </w:rPr>
        <w:t xml:space="preserve">, </w:t>
      </w:r>
      <w:proofErr w:type="spellStart"/>
      <w:r w:rsidRPr="00EA6A2C">
        <w:rPr>
          <w:rFonts w:ascii="Segoe UI" w:hAnsi="Segoe UI" w:cs="Segoe UI"/>
          <w:color w:val="000000"/>
          <w:sz w:val="20"/>
          <w:szCs w:val="20"/>
          <w:lang w:val="en-US"/>
        </w:rPr>
        <w:t>Aci</w:t>
      </w:r>
      <w:proofErr w:type="spellEnd"/>
      <w:r w:rsidRPr="00EA6A2C">
        <w:rPr>
          <w:rFonts w:ascii="Segoe UI" w:hAnsi="Segoe UI" w:cs="Segoe UI"/>
          <w:color w:val="000000"/>
          <w:sz w:val="20"/>
          <w:szCs w:val="20"/>
          <w:lang w:val="en-US"/>
        </w:rPr>
        <w:t xml:space="preserve"> Catena, Santa </w:t>
      </w:r>
      <w:proofErr w:type="spellStart"/>
      <w:r w:rsidRPr="00EA6A2C">
        <w:rPr>
          <w:rFonts w:ascii="Segoe UI" w:hAnsi="Segoe UI" w:cs="Segoe UI"/>
          <w:color w:val="000000"/>
          <w:sz w:val="20"/>
          <w:szCs w:val="20"/>
          <w:lang w:val="en-US"/>
        </w:rPr>
        <w:t>maria</w:t>
      </w:r>
      <w:proofErr w:type="spellEnd"/>
      <w:r w:rsidRPr="00EA6A2C">
        <w:rPr>
          <w:rFonts w:ascii="Segoe UI" w:hAnsi="Segoe UI" w:cs="Segoe UI"/>
          <w:color w:val="000000"/>
          <w:sz w:val="20"/>
          <w:szCs w:val="20"/>
          <w:lang w:val="en-US"/>
        </w:rPr>
        <w:t xml:space="preserve"> La Stella, </w:t>
      </w:r>
      <w:proofErr w:type="spellStart"/>
      <w:r w:rsidRPr="00EA6A2C">
        <w:rPr>
          <w:rFonts w:ascii="Segoe UI" w:hAnsi="Segoe UI" w:cs="Segoe UI"/>
          <w:color w:val="000000"/>
          <w:sz w:val="20"/>
          <w:szCs w:val="20"/>
          <w:lang w:val="en-US"/>
        </w:rPr>
        <w:t>Acireale</w:t>
      </w:r>
      <w:proofErr w:type="spellEnd"/>
      <w:r w:rsidRPr="00EA6A2C">
        <w:rPr>
          <w:rFonts w:ascii="Segoe UI" w:hAnsi="Segoe UI" w:cs="Segoe UI"/>
          <w:color w:val="000000"/>
          <w:sz w:val="20"/>
          <w:szCs w:val="20"/>
          <w:lang w:val="en-US"/>
        </w:rPr>
        <w:t xml:space="preserve">, </w:t>
      </w:r>
      <w:proofErr w:type="spellStart"/>
      <w:r w:rsidRPr="00EA6A2C">
        <w:rPr>
          <w:rFonts w:ascii="Segoe UI" w:hAnsi="Segoe UI" w:cs="Segoe UI"/>
          <w:color w:val="000000"/>
          <w:sz w:val="20"/>
          <w:szCs w:val="20"/>
          <w:lang w:val="en-US"/>
        </w:rPr>
        <w:t>Aci</w:t>
      </w:r>
      <w:proofErr w:type="spellEnd"/>
      <w:r w:rsidRPr="00EA6A2C">
        <w:rPr>
          <w:rFonts w:ascii="Segoe UI" w:hAnsi="Segoe UI" w:cs="Segoe UI"/>
          <w:color w:val="000000"/>
          <w:sz w:val="20"/>
          <w:szCs w:val="20"/>
          <w:lang w:val="en-US"/>
        </w:rPr>
        <w:t xml:space="preserve"> </w:t>
      </w:r>
      <w:proofErr w:type="spellStart"/>
      <w:r w:rsidRPr="00EA6A2C">
        <w:rPr>
          <w:rFonts w:ascii="Segoe UI" w:hAnsi="Segoe UI" w:cs="Segoe UI"/>
          <w:color w:val="000000"/>
          <w:sz w:val="20"/>
          <w:szCs w:val="20"/>
          <w:lang w:val="en-US"/>
        </w:rPr>
        <w:t>Platani</w:t>
      </w:r>
      <w:proofErr w:type="spellEnd"/>
      <w:r w:rsidRPr="00EA6A2C">
        <w:rPr>
          <w:rFonts w:ascii="Segoe UI" w:hAnsi="Segoe UI" w:cs="Segoe UI"/>
          <w:color w:val="000000"/>
          <w:sz w:val="20"/>
          <w:szCs w:val="20"/>
          <w:lang w:val="en-US"/>
        </w:rPr>
        <w:t xml:space="preserve"> and nearby areas who allowed us to enter in their properties and informed us about the details of the surface ruptures observed in their land and homes. Special thanks to </w:t>
      </w:r>
      <w:proofErr w:type="spellStart"/>
      <w:r w:rsidRPr="00EA6A2C">
        <w:rPr>
          <w:rFonts w:ascii="Segoe UI" w:hAnsi="Segoe UI" w:cs="Segoe UI"/>
          <w:color w:val="000000"/>
          <w:sz w:val="20"/>
          <w:szCs w:val="20"/>
          <w:lang w:val="en-US"/>
        </w:rPr>
        <w:t>Pippo</w:t>
      </w:r>
      <w:proofErr w:type="spellEnd"/>
      <w:r w:rsidRPr="00EA6A2C">
        <w:rPr>
          <w:rFonts w:ascii="Segoe UI" w:hAnsi="Segoe UI" w:cs="Segoe UI"/>
          <w:color w:val="000000"/>
          <w:sz w:val="20"/>
          <w:szCs w:val="20"/>
          <w:lang w:val="en-US"/>
        </w:rPr>
        <w:t xml:space="preserve"> Caruso for the critical assistance during field work. We are grateful to Raffaele </w:t>
      </w:r>
      <w:proofErr w:type="spellStart"/>
      <w:r w:rsidRPr="00EA6A2C">
        <w:rPr>
          <w:rFonts w:ascii="Segoe UI" w:hAnsi="Segoe UI" w:cs="Segoe UI"/>
          <w:color w:val="000000"/>
          <w:sz w:val="20"/>
          <w:szCs w:val="20"/>
          <w:lang w:val="en-US"/>
        </w:rPr>
        <w:t>Azzaro</w:t>
      </w:r>
      <w:proofErr w:type="spellEnd"/>
      <w:r w:rsidRPr="00EA6A2C">
        <w:rPr>
          <w:rFonts w:ascii="Segoe UI" w:hAnsi="Segoe UI" w:cs="Segoe UI"/>
          <w:color w:val="000000"/>
          <w:sz w:val="20"/>
          <w:szCs w:val="20"/>
          <w:lang w:val="en-US"/>
        </w:rPr>
        <w:t xml:space="preserve"> for scientific discussion and detailed data about the </w:t>
      </w:r>
      <w:proofErr w:type="spellStart"/>
      <w:r w:rsidRPr="00EA6A2C">
        <w:rPr>
          <w:rFonts w:ascii="Segoe UI" w:hAnsi="Segoe UI" w:cs="Segoe UI"/>
          <w:color w:val="000000"/>
          <w:sz w:val="20"/>
          <w:szCs w:val="20"/>
          <w:lang w:val="en-US"/>
        </w:rPr>
        <w:t>hypocentral</w:t>
      </w:r>
      <w:proofErr w:type="spellEnd"/>
      <w:r w:rsidRPr="00EA6A2C">
        <w:rPr>
          <w:rFonts w:ascii="Segoe UI" w:hAnsi="Segoe UI" w:cs="Segoe UI"/>
          <w:color w:val="000000"/>
          <w:sz w:val="20"/>
          <w:szCs w:val="20"/>
          <w:lang w:val="en-US"/>
        </w:rPr>
        <w:t xml:space="preserve"> depth of the mainshock. GG field work has been supported by </w:t>
      </w:r>
      <w:proofErr w:type="spellStart"/>
      <w:r w:rsidRPr="00EA6A2C">
        <w:rPr>
          <w:rFonts w:ascii="Segoe UI" w:hAnsi="Segoe UI" w:cs="Segoe UI"/>
          <w:color w:val="000000"/>
          <w:sz w:val="20"/>
          <w:szCs w:val="20"/>
          <w:lang w:val="en-US"/>
        </w:rPr>
        <w:t>Italgas</w:t>
      </w:r>
      <w:proofErr w:type="spellEnd"/>
      <w:r w:rsidRPr="00EA6A2C">
        <w:rPr>
          <w:rFonts w:ascii="Segoe UI" w:hAnsi="Segoe UI" w:cs="Segoe UI"/>
          <w:color w:val="000000"/>
          <w:sz w:val="20"/>
          <w:szCs w:val="20"/>
          <w:lang w:val="en-US"/>
        </w:rPr>
        <w:t xml:space="preserve"> project funds.</w:t>
      </w:r>
    </w:p>
    <w:p w14:paraId="2ECF4908" w14:textId="33481D11" w:rsidR="00E3277C" w:rsidRDefault="00E3277C" w:rsidP="00E3277C">
      <w:pPr>
        <w:pStyle w:val="Titolo1"/>
        <w:spacing w:line="480" w:lineRule="auto"/>
        <w:rPr>
          <w:lang w:val="en-US"/>
        </w:rPr>
      </w:pPr>
      <w:r>
        <w:rPr>
          <w:lang w:val="en-US"/>
        </w:rPr>
        <w:t>Author contributions</w:t>
      </w:r>
    </w:p>
    <w:p w14:paraId="61318F0C" w14:textId="77777777" w:rsidR="00E3277C" w:rsidRDefault="00E3277C" w:rsidP="00E3277C">
      <w:pPr>
        <w:spacing w:line="480" w:lineRule="auto"/>
        <w:rPr>
          <w:lang w:val="en-US"/>
        </w:rPr>
      </w:pPr>
      <w:r>
        <w:rPr>
          <w:lang w:val="en-US"/>
        </w:rPr>
        <w:t xml:space="preserve">All the Authors participated to field data collection. DB(a) and GT were responsible for the logistic organization of fieldwork, supported by DB(b), RP and GP. Database realization was performed by GT and MFF, data analysis by FL, GG, EV and MFF. FL lead the writing, supported by GG, MFF, </w:t>
      </w:r>
      <w:r w:rsidR="00F264D7">
        <w:rPr>
          <w:lang w:val="en-US"/>
        </w:rPr>
        <w:t>EV and AMM. All the authors read the manuscript and were involved in the discussion and interpretation of the results.</w:t>
      </w:r>
    </w:p>
    <w:p w14:paraId="4549A2B7" w14:textId="77777777" w:rsidR="00E3277C" w:rsidRDefault="00E3277C" w:rsidP="00E3277C">
      <w:pPr>
        <w:pStyle w:val="Titolo1"/>
        <w:spacing w:line="480" w:lineRule="auto"/>
        <w:rPr>
          <w:lang w:val="en-US"/>
        </w:rPr>
      </w:pPr>
      <w:r>
        <w:rPr>
          <w:lang w:val="en-US"/>
        </w:rPr>
        <w:t>Competing interest statement</w:t>
      </w:r>
    </w:p>
    <w:p w14:paraId="7A09598A" w14:textId="5B83F1E0" w:rsidR="00E34E63" w:rsidRPr="00CA34AB" w:rsidRDefault="00E3277C" w:rsidP="00CA34AB">
      <w:pPr>
        <w:spacing w:line="480" w:lineRule="auto"/>
        <w:rPr>
          <w:lang w:val="en-US"/>
        </w:rPr>
      </w:pPr>
      <w:r w:rsidRPr="00E3277C">
        <w:rPr>
          <w:lang w:val="en-US"/>
        </w:rPr>
        <w:t>The authors declare no competing interests.</w:t>
      </w:r>
      <w:r w:rsidR="00E34E63" w:rsidRPr="00876D38">
        <w:rPr>
          <w:lang w:val="en-US"/>
        </w:rPr>
        <w:br w:type="page"/>
      </w:r>
    </w:p>
    <w:p w14:paraId="53BD0AD4" w14:textId="77777777" w:rsidR="00E34E63" w:rsidRDefault="00197AA1" w:rsidP="00E3277C">
      <w:pPr>
        <w:keepNext/>
        <w:ind w:right="2975"/>
      </w:pPr>
      <w:r>
        <w:rPr>
          <w:noProof/>
          <w:lang w:eastAsia="it-IT"/>
        </w:rPr>
        <w:lastRenderedPageBreak/>
        <w:pict w14:anchorId="48553041">
          <v:shapetype id="_x0000_t202" coordsize="21600,21600" o:spt="202" path="m,l,21600r21600,l21600,xe">
            <v:stroke joinstyle="miter"/>
            <v:path gradientshapeok="t" o:connecttype="rect"/>
          </v:shapetype>
          <v:shape id="Casella di testo 5" o:spid="_x0000_s1026" type="#_x0000_t202" style="position:absolute;margin-left:326.75pt;margin-top:2.75pt;width:186.65pt;height:481.3pt;z-index:251658240;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" fillcolor="white [3201]" strokeweight=".5pt">
            <v:textbox>
              <w:txbxContent>
                <w:p w14:paraId="0E424E1A" w14:textId="75212A6F" w:rsidR="0008457C" w:rsidRPr="00706D3A" w:rsidRDefault="0008457C">
                  <w:bookmarkStart w:id="1" w:name="_Ref23946241"/>
                  <w:r w:rsidRPr="00706D3A">
                    <w:rPr>
                      <w:lang w:val="en-US"/>
                    </w:rPr>
                    <w:t xml:space="preserve">Figure </w:t>
                  </w:r>
                  <w:r>
                    <w:fldChar w:fldCharType="begin"/>
                  </w:r>
                  <w:r w:rsidRPr="00706D3A">
                    <w:rPr>
                      <w:lang w:val="en-US"/>
                    </w:rPr>
                    <w:instrText xml:space="preserve"> SEQ Figure \* ARABIC </w:instrText>
                  </w:r>
                  <w:r>
                    <w:fldChar w:fldCharType="separate"/>
                  </w:r>
                  <w:r>
                    <w:rPr>
                      <w:noProof/>
                      <w:lang w:val="en-US"/>
                    </w:rPr>
                    <w:t>1</w:t>
                  </w:r>
                  <w:r>
                    <w:fldChar w:fldCharType="end"/>
                  </w:r>
                  <w:bookmarkEnd w:id="1"/>
                  <w:r w:rsidRPr="00706D3A">
                    <w:rPr>
                      <w:lang w:val="en-US"/>
                    </w:rPr>
                    <w:t>: a) Regional capable fault map of M. Etna; the epicenters of the Nov. 10, 2002 (S. Venerina) and of the Dec. 26, 2018 (Fleri) earthquakes are reported together with historical seismicity (CPTI catalogue, Rovida et al. 2016); the black box indicates the extent of  Figure 1b; b) zoom in on the Tim</w:t>
                  </w:r>
                  <w:r>
                    <w:rPr>
                      <w:lang w:val="en-US"/>
                    </w:rPr>
                    <w:t>p</w:t>
                  </w:r>
                  <w:r w:rsidRPr="00706D3A">
                    <w:rPr>
                      <w:lang w:val="en-US"/>
                    </w:rPr>
                    <w:t xml:space="preserve">e </w:t>
                  </w:r>
                  <w:r w:rsidR="00EA6A2C">
                    <w:rPr>
                      <w:lang w:val="en-US"/>
                    </w:rPr>
                    <w:t>F</w:t>
                  </w:r>
                  <w:r w:rsidRPr="00706D3A">
                    <w:rPr>
                      <w:lang w:val="en-US"/>
                    </w:rPr>
                    <w:t>a</w:t>
                  </w:r>
                  <w:r>
                    <w:rPr>
                      <w:lang w:val="en-US"/>
                    </w:rPr>
                    <w:t xml:space="preserve">ult System: red traces map faults with stick-clip behavior, blue traces map mainly creeping faults; shaded areas encircle the fault segments that ruptured for earthquakes or creeped during well-defined events whose dates are reported with color-coded labels. </w:t>
                  </w:r>
                  <w:r w:rsidRPr="00706D3A">
                    <w:t>Faults are labeled as follows: FIA: Fiandaca; CAT: Acicatena; PLA: Aci Platani; VEN: Santa Venerina; NIC: Nicolosi; MAS: Massanunziata, SGR: San Gregorio; NIZ: Nizzeti; TRE: Aci Trezza; 3ME: Tremestieri; 3CA: Trecastagni; VAL: Valverde; SCA: Santa Maria la scala; CAT: Santa Caterina; GUZ: Guzzi; SCI: Scillichenti; POZ: Pozzillo inferiore; CAR: Casa Carpinati; GUA: Guardia; LIN: Linera; MOS: Moscarello; LEO: San Leonardello; ZOC: Sistema M.te Zoccolaro; FIU: Fiumefreddo; PER: Pernicana.</w:t>
                  </w:r>
                </w:p>
              </w:txbxContent>
            </v:textbox>
          </v:shape>
        </w:pict>
      </w:r>
      <w:r w:rsidR="00E34E63">
        <w:rPr>
          <w:noProof/>
          <w:lang w:val="en-US"/>
        </w:rPr>
        <w:drawing>
          <wp:inline distT="0" distB="0" distL="0" distR="0" wp14:anchorId="0728FED7" wp14:editId="73870C30">
            <wp:extent cx="4037873" cy="8301797"/>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tretch>
                      <a:fillRect/>
                    </a:stretch>
                  </pic:blipFill>
                  <pic:spPr bwMode="auto">
                    <a:xfrm>
                      <a:off x="0" y="0"/>
                      <a:ext cx="4037873" cy="8301797"/>
                    </a:xfrm>
                    <a:prstGeom prst="rect">
                      <a:avLst/>
                    </a:prstGeom>
                    <a:noFill/>
                    <a:ln>
                      <a:noFill/>
                    </a:ln>
                  </pic:spPr>
                </pic:pic>
              </a:graphicData>
            </a:graphic>
          </wp:inline>
        </w:drawing>
      </w:r>
    </w:p>
    <w:p w14:paraId="16553F0F" w14:textId="77777777" w:rsidR="00E34E63" w:rsidRDefault="00E34E63" w:rsidP="00E3277C">
      <w:pPr>
        <w:keepNext/>
      </w:pPr>
      <w:r>
        <w:rPr>
          <w:noProof/>
          <w:lang w:val="en-US"/>
        </w:rPr>
        <w:lastRenderedPageBreak/>
        <w:drawing>
          <wp:inline distT="0" distB="0" distL="0" distR="0" wp14:anchorId="09767988" wp14:editId="2120F98D">
            <wp:extent cx="6097069" cy="4735612"/>
            <wp:effectExtent l="0" t="0" r="0" b="8255"/>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stretch>
                      <a:fillRect/>
                    </a:stretch>
                  </pic:blipFill>
                  <pic:spPr bwMode="auto">
                    <a:xfrm>
                      <a:off x="0" y="0"/>
                      <a:ext cx="6097069" cy="4735612"/>
                    </a:xfrm>
                    <a:prstGeom prst="rect">
                      <a:avLst/>
                    </a:prstGeom>
                    <a:noFill/>
                    <a:ln>
                      <a:noFill/>
                    </a:ln>
                  </pic:spPr>
                </pic:pic>
              </a:graphicData>
            </a:graphic>
          </wp:inline>
        </w:drawing>
      </w:r>
    </w:p>
    <w:p w14:paraId="5F60E655" w14:textId="2B41171C" w:rsidR="00E34E63" w:rsidRPr="004C1AA1" w:rsidRDefault="00E34E63" w:rsidP="00E3277C">
      <w:pPr>
        <w:pStyle w:val="Didascalia"/>
        <w:rPr>
          <w:b w:val="0"/>
          <w:bCs w:val="0"/>
          <w:smallCaps w:val="0"/>
          <w:lang w:val="en-US"/>
        </w:rPr>
      </w:pPr>
      <w:bookmarkStart w:id="2" w:name="_Ref10812985"/>
      <w:bookmarkStart w:id="3" w:name="_Hlk25606899"/>
      <w:r w:rsidRPr="004C1AA1">
        <w:rPr>
          <w:lang w:val="en-US"/>
        </w:rPr>
        <w:t xml:space="preserve">Figure </w:t>
      </w:r>
      <w:r w:rsidR="0037378F">
        <w:rPr>
          <w:noProof/>
        </w:rPr>
        <w:fldChar w:fldCharType="begin"/>
      </w:r>
      <w:r w:rsidRPr="004C1AA1">
        <w:rPr>
          <w:noProof/>
          <w:lang w:val="en-US"/>
        </w:rPr>
        <w:instrText xml:space="preserve"> SEQ Figure \* ARABIC </w:instrText>
      </w:r>
      <w:r w:rsidR="0037378F">
        <w:rPr>
          <w:noProof/>
        </w:rPr>
        <w:fldChar w:fldCharType="separate"/>
      </w:r>
      <w:r w:rsidR="003D5778" w:rsidRPr="004C1AA1">
        <w:rPr>
          <w:noProof/>
          <w:lang w:val="en-US"/>
        </w:rPr>
        <w:t>2</w:t>
      </w:r>
      <w:r w:rsidR="0037378F">
        <w:rPr>
          <w:noProof/>
        </w:rPr>
        <w:fldChar w:fldCharType="end"/>
      </w:r>
      <w:bookmarkEnd w:id="2"/>
      <w:r w:rsidRPr="004C1AA1">
        <w:rPr>
          <w:lang w:val="en-US"/>
        </w:rPr>
        <w:t>: a) Geological basemap</w:t>
      </w:r>
      <w:r w:rsidR="004C1AA1">
        <w:fldChar w:fldCharType="begin"/>
      </w:r>
      <w:r w:rsidR="004C1AA1">
        <w:rPr>
          <w:lang w:val="en-US"/>
        </w:rPr>
        <w:instrText xml:space="preserve"> ADDIN ZOTERO_ITEM CSL_CITATION {"citationID":"u2VL8trR","properties":{"formattedCitation":"\\super 19\\nosupersub{}","plainCitation":"19","noteIndex":0},"citationItems":[{"id":1078,"uris":["http://zotero.org/users/local/8IzOOrrn/items/VCK5VT8J"],"uri":["http://zotero.org/users/local/8IzOOrrn/items/VCK5VT8J"],"itemData":{"id":1078,"type":"article-journal","container-title":"Italian Journal of Geosciences","issue":"3","page":"265-291","title":"Geological map of Etna volcano, 1: 50,000 scale","volume":"130","author":[{"family":"Branca","given":"Stefano"},{"family":"Coltelli","given":"Mauro"},{"family":"Groppelli","given":"Gianluca"},{"family":"Lentini","given":"Fabio"}],"issued":{"date-parts":[["2011"]]}}}],"schema":"https://github.com/citation-style-language/schema/raw/master/csl-citation.json"} </w:instrText>
      </w:r>
      <w:r w:rsidR="004C1AA1">
        <w:fldChar w:fldCharType="separate"/>
      </w:r>
      <w:r w:rsidR="004C1AA1" w:rsidRPr="004C1AA1">
        <w:rPr>
          <w:rFonts w:ascii="Calibri" w:hAnsi="Calibri" w:cs="Calibri"/>
          <w:szCs w:val="24"/>
          <w:vertAlign w:val="superscript"/>
          <w:lang w:val="en-US"/>
        </w:rPr>
        <w:t>19</w:t>
      </w:r>
      <w:r w:rsidR="004C1AA1">
        <w:fldChar w:fldCharType="end"/>
      </w:r>
      <w:r w:rsidRPr="004C1AA1">
        <w:rPr>
          <w:lang w:val="en-US"/>
        </w:rPr>
        <w:t xml:space="preserve">  and ground breaks mapped after the 2018 earthquake</w:t>
      </w:r>
      <w:r w:rsidR="00312C20" w:rsidRPr="004C1AA1">
        <w:rPr>
          <w:lang w:val="en-US"/>
        </w:rPr>
        <w:t xml:space="preserve">: grey lines are capable faults (source ITHACA database), red lines are the trace of the ground ruptures for the 2018 event, the rectangle enclose the extent of the three segments we adopted for discussing and analyzing the data distribution (see text for details), location of photos in Figure 3 are also reported; </w:t>
      </w:r>
      <w:r w:rsidRPr="004C1AA1">
        <w:rPr>
          <w:lang w:val="en-US"/>
        </w:rPr>
        <w:t xml:space="preserve"> b) zoom on the </w:t>
      </w:r>
      <w:proofErr w:type="spellStart"/>
      <w:r w:rsidRPr="004C1AA1">
        <w:rPr>
          <w:lang w:val="en-US"/>
        </w:rPr>
        <w:t>Fleri</w:t>
      </w:r>
      <w:proofErr w:type="spellEnd"/>
      <w:r w:rsidRPr="004C1AA1">
        <w:rPr>
          <w:lang w:val="en-US"/>
        </w:rPr>
        <w:t xml:space="preserve"> area</w:t>
      </w:r>
      <w:r w:rsidR="00312C20" w:rsidRPr="004C1AA1">
        <w:rPr>
          <w:lang w:val="en-US"/>
        </w:rPr>
        <w:t xml:space="preserve"> and</w:t>
      </w:r>
      <w:r w:rsidRPr="004C1AA1">
        <w:rPr>
          <w:lang w:val="en-US"/>
        </w:rPr>
        <w:t xml:space="preserve"> </w:t>
      </w:r>
      <w:r w:rsidR="00312C20" w:rsidRPr="004C1AA1">
        <w:rPr>
          <w:lang w:val="en-US"/>
        </w:rPr>
        <w:t>(</w:t>
      </w:r>
      <w:r w:rsidRPr="004C1AA1">
        <w:rPr>
          <w:lang w:val="en-US"/>
        </w:rPr>
        <w:t xml:space="preserve">c) on the </w:t>
      </w:r>
      <w:proofErr w:type="spellStart"/>
      <w:r w:rsidRPr="004C1AA1">
        <w:rPr>
          <w:lang w:val="en-US"/>
        </w:rPr>
        <w:t>Pennisi</w:t>
      </w:r>
      <w:proofErr w:type="spellEnd"/>
      <w:r w:rsidRPr="004C1AA1">
        <w:rPr>
          <w:lang w:val="en-US"/>
        </w:rPr>
        <w:t xml:space="preserve"> – Santa Maria la Stella area</w:t>
      </w:r>
      <w:r w:rsidR="00312C20" w:rsidRPr="004C1AA1">
        <w:rPr>
          <w:lang w:val="en-US"/>
        </w:rPr>
        <w:t>; blue dots represent point data including structural and geometrical measurements.</w:t>
      </w:r>
      <w:bookmarkEnd w:id="3"/>
      <w:r w:rsidRPr="004C1AA1">
        <w:rPr>
          <w:lang w:val="en-US"/>
        </w:rPr>
        <w:br w:type="page"/>
      </w:r>
    </w:p>
    <w:p w14:paraId="23713A73" w14:textId="77777777" w:rsidR="00E34E63" w:rsidRPr="007E7D21" w:rsidRDefault="00E34E63" w:rsidP="00E3277C">
      <w:pPr>
        <w:rPr>
          <w:lang w:val="en-US"/>
        </w:rPr>
      </w:pPr>
      <w:r>
        <w:rPr>
          <w:noProof/>
          <w:lang w:val="en-US"/>
        </w:rPr>
        <w:lastRenderedPageBreak/>
        <w:drawing>
          <wp:inline distT="0" distB="0" distL="0" distR="0" wp14:anchorId="091250F8" wp14:editId="1EB8FD28">
            <wp:extent cx="6115049" cy="5741755"/>
            <wp:effectExtent l="0" t="0" r="635"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a:ext>
                      </a:extLst>
                    </a:blip>
                    <a:stretch>
                      <a:fillRect/>
                    </a:stretch>
                  </pic:blipFill>
                  <pic:spPr bwMode="auto">
                    <a:xfrm>
                      <a:off x="0" y="0"/>
                      <a:ext cx="6115049" cy="5741755"/>
                    </a:xfrm>
                    <a:prstGeom prst="rect">
                      <a:avLst/>
                    </a:prstGeom>
                    <a:noFill/>
                    <a:ln>
                      <a:noFill/>
                    </a:ln>
                  </pic:spPr>
                </pic:pic>
              </a:graphicData>
            </a:graphic>
          </wp:inline>
        </w:drawing>
      </w:r>
    </w:p>
    <w:p w14:paraId="49DC1303" w14:textId="77777777" w:rsidR="00E34E63" w:rsidRDefault="00E34E63" w:rsidP="00E3277C">
      <w:pPr>
        <w:pStyle w:val="Didascalia"/>
        <w:rPr>
          <w:b w:val="0"/>
          <w:bCs w:val="0"/>
          <w:smallCaps w:val="0"/>
          <w:lang w:val="en-US"/>
        </w:rPr>
      </w:pPr>
      <w:r w:rsidRPr="00C7088C">
        <w:rPr>
          <w:lang w:val="en-US"/>
        </w:rPr>
        <w:t xml:space="preserve">Figure </w:t>
      </w:r>
      <w:r w:rsidR="0037378F">
        <w:fldChar w:fldCharType="begin"/>
      </w:r>
      <w:r w:rsidRPr="00C7088C">
        <w:rPr>
          <w:lang w:val="en-US"/>
        </w:rPr>
        <w:instrText xml:space="preserve"> SEQ Figure \* ARABIC </w:instrText>
      </w:r>
      <w:r w:rsidR="0037378F">
        <w:fldChar w:fldCharType="separate"/>
      </w:r>
      <w:r w:rsidR="003D5778">
        <w:rPr>
          <w:noProof/>
          <w:lang w:val="en-US"/>
        </w:rPr>
        <w:t>3</w:t>
      </w:r>
      <w:r w:rsidR="0037378F">
        <w:fldChar w:fldCharType="end"/>
      </w:r>
      <w:r w:rsidRPr="00C7088C">
        <w:rPr>
          <w:lang w:val="en-US"/>
        </w:rPr>
        <w:t xml:space="preserve">: </w:t>
      </w:r>
      <w:r>
        <w:rPr>
          <w:lang w:val="en-US"/>
        </w:rPr>
        <w:t>Field</w:t>
      </w:r>
      <w:r w:rsidRPr="00C7088C">
        <w:rPr>
          <w:lang w:val="en-US"/>
        </w:rPr>
        <w:t xml:space="preserve"> p</w:t>
      </w:r>
      <w:r>
        <w:rPr>
          <w:lang w:val="en-US"/>
        </w:rPr>
        <w:t>hotos of ground cracks</w:t>
      </w:r>
      <w:r w:rsidR="00312C20">
        <w:rPr>
          <w:lang w:val="en-US"/>
        </w:rPr>
        <w:t xml:space="preserve">: a) a mainly dextral fault strand whose coseismic slip is highlighted thanks to the paved road; b) </w:t>
      </w:r>
      <w:r w:rsidR="00DA08D9">
        <w:rPr>
          <w:lang w:val="en-US"/>
        </w:rPr>
        <w:t xml:space="preserve">main and antithetic faults delimiting a locally lowered sector (fault graben); </w:t>
      </w:r>
      <w:r>
        <w:rPr>
          <w:lang w:val="en-US"/>
        </w:rPr>
        <w:t xml:space="preserve"> </w:t>
      </w:r>
      <w:r w:rsidR="00DA08D9">
        <w:rPr>
          <w:lang w:val="en-US"/>
        </w:rPr>
        <w:t>c) and d) examples of ground ruptures with identified piercing points for the measurement of slip vectors</w:t>
      </w:r>
      <w:r>
        <w:rPr>
          <w:lang w:val="en-US"/>
        </w:rPr>
        <w:t>. Location is shown in Figure 2.</w:t>
      </w:r>
      <w:r>
        <w:rPr>
          <w:lang w:val="en-US"/>
        </w:rPr>
        <w:br w:type="page"/>
      </w:r>
    </w:p>
    <w:p w14:paraId="1AD22DA3" w14:textId="77777777" w:rsidR="00E34E63" w:rsidRPr="00C740CB" w:rsidRDefault="00E34E63" w:rsidP="00E3277C">
      <w:pPr>
        <w:keepNext/>
        <w:rPr>
          <w:lang w:val="en-US"/>
        </w:rPr>
      </w:pPr>
      <w:r>
        <w:rPr>
          <w:noProof/>
          <w:lang w:val="en-US"/>
        </w:rPr>
        <w:lastRenderedPageBreak/>
        <w:drawing>
          <wp:inline distT="0" distB="0" distL="0" distR="0" wp14:anchorId="39D4B0D0" wp14:editId="2F8FE7C4">
            <wp:extent cx="6113779" cy="4319123"/>
            <wp:effectExtent l="0" t="0" r="1905" b="5715"/>
            <wp:docPr id="10" name="Im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a:ext>
                      </a:extLst>
                    </a:blip>
                    <a:stretch>
                      <a:fillRect/>
                    </a:stretch>
                  </pic:blipFill>
                  <pic:spPr bwMode="auto">
                    <a:xfrm>
                      <a:off x="0" y="0"/>
                      <a:ext cx="6113779" cy="4319123"/>
                    </a:xfrm>
                    <a:prstGeom prst="rect">
                      <a:avLst/>
                    </a:prstGeom>
                    <a:noFill/>
                    <a:ln>
                      <a:noFill/>
                    </a:ln>
                  </pic:spPr>
                </pic:pic>
              </a:graphicData>
            </a:graphic>
          </wp:inline>
        </w:drawing>
      </w:r>
    </w:p>
    <w:p w14:paraId="0C2D8E00" w14:textId="77777777" w:rsidR="00E34E63" w:rsidRDefault="00E34E63" w:rsidP="00E3277C">
      <w:pPr>
        <w:pStyle w:val="Didascalia"/>
        <w:rPr>
          <w:b w:val="0"/>
          <w:bCs w:val="0"/>
          <w:smallCaps w:val="0"/>
          <w:lang w:val="en-US"/>
        </w:rPr>
      </w:pPr>
      <w:bookmarkStart w:id="4" w:name="_Ref30175573"/>
      <w:r w:rsidRPr="00D10A35">
        <w:rPr>
          <w:lang w:val="en-US"/>
        </w:rPr>
        <w:t xml:space="preserve">Figure </w:t>
      </w:r>
      <w:r w:rsidR="0037378F">
        <w:rPr>
          <w:noProof/>
        </w:rPr>
        <w:fldChar w:fldCharType="begin"/>
      </w:r>
      <w:r w:rsidRPr="00D10A35">
        <w:rPr>
          <w:noProof/>
          <w:lang w:val="en-US"/>
        </w:rPr>
        <w:instrText xml:space="preserve"> SEQ Figure \* ARABIC </w:instrText>
      </w:r>
      <w:r w:rsidR="0037378F">
        <w:rPr>
          <w:noProof/>
        </w:rPr>
        <w:fldChar w:fldCharType="separate"/>
      </w:r>
      <w:r w:rsidR="003D5778">
        <w:rPr>
          <w:noProof/>
          <w:lang w:val="en-US"/>
        </w:rPr>
        <w:t>4</w:t>
      </w:r>
      <w:r w:rsidR="0037378F">
        <w:rPr>
          <w:noProof/>
        </w:rPr>
        <w:fldChar w:fldCharType="end"/>
      </w:r>
      <w:bookmarkEnd w:id="4"/>
      <w:r w:rsidRPr="00D10A35">
        <w:rPr>
          <w:lang w:val="en-US"/>
        </w:rPr>
        <w:t xml:space="preserve">: a) map of </w:t>
      </w:r>
      <w:r>
        <w:rPr>
          <w:lang w:val="en-US"/>
        </w:rPr>
        <w:t xml:space="preserve">the slip azimuth of ground breaks. b) boxplot showing the difference between the strike of mapped ground breaks and the average strike of each segment. c) boxplot showing the angle between the strike of ground breaks and the trend of </w:t>
      </w:r>
      <w:r w:rsidRPr="002938BF">
        <w:rPr>
          <w:lang w:val="en-US"/>
        </w:rPr>
        <w:t>slip vectors</w:t>
      </w:r>
      <w:r>
        <w:rPr>
          <w:lang w:val="en-US"/>
        </w:rPr>
        <w:t xml:space="preserve">. </w:t>
      </w:r>
      <w:r w:rsidRPr="0091465C">
        <w:rPr>
          <w:lang w:val="en-US"/>
        </w:rPr>
        <w:t>d) strike of mapped ground breaks. e) slip vectors mapped along the three segments.</w:t>
      </w:r>
      <w:r>
        <w:rPr>
          <w:lang w:val="en-US"/>
        </w:rPr>
        <w:br w:type="page"/>
      </w:r>
    </w:p>
    <w:p w14:paraId="4AAD49ED" w14:textId="77777777" w:rsidR="00E34E63" w:rsidRPr="00957585" w:rsidRDefault="00E34E63" w:rsidP="00E3277C">
      <w:pPr>
        <w:keepNext/>
        <w:rPr>
          <w:lang w:val="en-US"/>
        </w:rPr>
      </w:pPr>
      <w:r>
        <w:rPr>
          <w:noProof/>
          <w:lang w:val="en-US"/>
        </w:rPr>
        <w:lastRenderedPageBreak/>
        <w:drawing>
          <wp:inline distT="0" distB="0" distL="0" distR="0" wp14:anchorId="3EBB19A1" wp14:editId="2AD2FDA5">
            <wp:extent cx="3584249" cy="3115464"/>
            <wp:effectExtent l="0" t="0" r="0" b="8890"/>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a:ext>
                      </a:extLst>
                    </a:blip>
                    <a:stretch>
                      <a:fillRect/>
                    </a:stretch>
                  </pic:blipFill>
                  <pic:spPr bwMode="auto">
                    <a:xfrm>
                      <a:off x="0" y="0"/>
                      <a:ext cx="3584249" cy="3115464"/>
                    </a:xfrm>
                    <a:prstGeom prst="rect">
                      <a:avLst/>
                    </a:prstGeom>
                    <a:noFill/>
                    <a:ln>
                      <a:noFill/>
                    </a:ln>
                  </pic:spPr>
                </pic:pic>
              </a:graphicData>
            </a:graphic>
          </wp:inline>
        </w:drawing>
      </w:r>
    </w:p>
    <w:p w14:paraId="74F9DE37" w14:textId="77777777" w:rsidR="00E34E63" w:rsidRDefault="00E34E63" w:rsidP="00E3277C">
      <w:pPr>
        <w:pStyle w:val="Didascalia"/>
        <w:rPr>
          <w:b w:val="0"/>
          <w:bCs w:val="0"/>
          <w:smallCaps w:val="0"/>
          <w:lang w:val="en-US"/>
        </w:rPr>
      </w:pPr>
      <w:bookmarkStart w:id="5" w:name="_Ref23848680"/>
      <w:r w:rsidRPr="0091465C">
        <w:rPr>
          <w:lang w:val="en-US"/>
        </w:rPr>
        <w:t xml:space="preserve">Figure </w:t>
      </w:r>
      <w:r w:rsidR="0037378F">
        <w:rPr>
          <w:noProof/>
        </w:rPr>
        <w:fldChar w:fldCharType="begin"/>
      </w:r>
      <w:r w:rsidRPr="0091465C">
        <w:rPr>
          <w:noProof/>
          <w:lang w:val="en-US"/>
        </w:rPr>
        <w:instrText xml:space="preserve"> SEQ Figure \* ARABIC </w:instrText>
      </w:r>
      <w:r w:rsidR="0037378F">
        <w:rPr>
          <w:noProof/>
        </w:rPr>
        <w:fldChar w:fldCharType="separate"/>
      </w:r>
      <w:r w:rsidR="003D5778">
        <w:rPr>
          <w:noProof/>
          <w:lang w:val="en-US"/>
        </w:rPr>
        <w:t>5</w:t>
      </w:r>
      <w:r w:rsidR="0037378F">
        <w:rPr>
          <w:noProof/>
        </w:rPr>
        <w:fldChar w:fldCharType="end"/>
      </w:r>
      <w:bookmarkEnd w:id="5"/>
      <w:r w:rsidRPr="0091465C">
        <w:rPr>
          <w:lang w:val="en-US"/>
        </w:rPr>
        <w:t>: Along-</w:t>
      </w:r>
      <w:r>
        <w:rPr>
          <w:lang w:val="en-US"/>
        </w:rPr>
        <w:t>strike variation of fault width (a) and corresponding topographic slope data (b) with a moving average line (20 points); see the methods section for a description of data extraction. Dotted lines represent the approximate upper bound of the dataset; the extension of the three segments is also shown.</w:t>
      </w:r>
      <w:r>
        <w:rPr>
          <w:lang w:val="en-US"/>
        </w:rPr>
        <w:br w:type="page"/>
      </w:r>
    </w:p>
    <w:p w14:paraId="30CECB02" w14:textId="77777777" w:rsidR="00E34E63" w:rsidRDefault="00E34E63" w:rsidP="00E3277C">
      <w:pPr>
        <w:pStyle w:val="Corpotesto"/>
        <w:keepNext/>
      </w:pPr>
      <w:r>
        <w:rPr>
          <w:noProof/>
          <w:lang w:val="en-US"/>
        </w:rPr>
        <w:lastRenderedPageBreak/>
        <w:drawing>
          <wp:inline distT="0" distB="0" distL="0" distR="0" wp14:anchorId="7B5979B4" wp14:editId="31AEC306">
            <wp:extent cx="4051300" cy="7650973"/>
            <wp:effectExtent l="0" t="0" r="0" b="0"/>
            <wp:docPr id="7"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stretch>
                      <a:fillRect/>
                    </a:stretch>
                  </pic:blipFill>
                  <pic:spPr bwMode="auto">
                    <a:xfrm>
                      <a:off x="0" y="0"/>
                      <a:ext cx="4054602" cy="7657209"/>
                    </a:xfrm>
                    <a:prstGeom prst="rect">
                      <a:avLst/>
                    </a:prstGeom>
                    <a:noFill/>
                    <a:ln>
                      <a:noFill/>
                    </a:ln>
                  </pic:spPr>
                </pic:pic>
              </a:graphicData>
            </a:graphic>
          </wp:inline>
        </w:drawing>
      </w:r>
    </w:p>
    <w:p w14:paraId="084EDC47" w14:textId="065AAA84" w:rsidR="00706D3A" w:rsidRDefault="00E34E63" w:rsidP="00E3277C">
      <w:pPr>
        <w:pStyle w:val="Didascalia"/>
        <w:rPr>
          <w:b w:val="0"/>
          <w:bCs w:val="0"/>
          <w:smallCaps w:val="0"/>
          <w:lang w:val="en-US"/>
        </w:rPr>
      </w:pPr>
      <w:bookmarkStart w:id="6" w:name="_Ref23849849"/>
      <w:r w:rsidRPr="00AF1F3B">
        <w:rPr>
          <w:lang w:val="en-US"/>
        </w:rPr>
        <w:t xml:space="preserve">Figure </w:t>
      </w:r>
      <w:r w:rsidR="0037378F">
        <w:rPr>
          <w:noProof/>
        </w:rPr>
        <w:fldChar w:fldCharType="begin"/>
      </w:r>
      <w:r w:rsidRPr="00AF1F3B">
        <w:rPr>
          <w:noProof/>
          <w:lang w:val="en-US"/>
        </w:rPr>
        <w:instrText xml:space="preserve"> SEQ Figure \* ARABIC </w:instrText>
      </w:r>
      <w:r w:rsidR="0037378F">
        <w:rPr>
          <w:noProof/>
        </w:rPr>
        <w:fldChar w:fldCharType="separate"/>
      </w:r>
      <w:r w:rsidR="003D5778">
        <w:rPr>
          <w:noProof/>
          <w:lang w:val="en-US"/>
        </w:rPr>
        <w:t>6</w:t>
      </w:r>
      <w:r w:rsidR="0037378F">
        <w:rPr>
          <w:noProof/>
        </w:rPr>
        <w:fldChar w:fldCharType="end"/>
      </w:r>
      <w:bookmarkEnd w:id="6"/>
      <w:r w:rsidRPr="00AF1F3B">
        <w:rPr>
          <w:lang w:val="en-US"/>
        </w:rPr>
        <w:t xml:space="preserve">: A) ground breaks </w:t>
      </w:r>
      <w:r>
        <w:rPr>
          <w:lang w:val="en-US"/>
        </w:rPr>
        <w:t xml:space="preserve">projected onto the shaded relief model of the </w:t>
      </w:r>
      <w:r w:rsidRPr="00AF1F3B">
        <w:rPr>
          <w:lang w:val="en-US"/>
        </w:rPr>
        <w:t>top of basement</w:t>
      </w:r>
      <w:r w:rsidR="004C1AA1">
        <w:rPr>
          <w:lang w:val="en-US"/>
        </w:rPr>
        <w:fldChar w:fldCharType="begin"/>
      </w:r>
      <w:r w:rsidR="004C1AA1">
        <w:rPr>
          <w:lang w:val="en-US"/>
        </w:rPr>
        <w:instrText xml:space="preserve"> ADDIN ZOTERO_ITEM CSL_CITATION {"citationID":"vdgIT6zp","properties":{"formattedCitation":"\\super 20\\nosupersub{}","plainCitation":"20","noteIndex":0},"citationItems":[{"id":1079,"uris":["http://zotero.org/users/local/8IzOOrrn/items/LFE3CGTX"],"uri":["http://zotero.org/users/local/8IzOOrrn/items/LFE3CGTX"],"itemData":{"id":1079,"type":"article-journal","abstract":"The reinterpretation of more than 2500 subsurface data, consisting of geoelectric and borehole prospecting undertaken at Mount Etna, allows reconstructing the contour map of the sedimentary basement. This reconstruction highlights a complex asymmetric topography due to the inhomogeneous long-term updoming of the region and the interrelationship between the development of the drainage network and flank instability. These different processes have produced a major morphological difference between the eastern sector, characterised by a 17km-wide horseshoe-shaped depression, and the other flanks formed by palaeovalleys. The origin of the wide horseshoe-shaped depression can be attributed to the large-scale flank instability processes involving the entire continental margin in the Etna offshore. This depression of the Etna basement was generated by a series of coalescent landslides before the beginning of the eruptive activity of the Timpe phase more than 220ka ago. This wide depression is the main cause of the flank instability that produced the gravitational slope failures of the Valle del Bove about 10ka ago. Regarding Mt Etna's geometry, we have estimated a total volume of about 532km3 that was emplaced during the past 330ka, resulting in an average rate of volcanic output of 0.0016km3/a. The reconstruction of the temporal variation of the average eruptive rate highlights a drastic increase of volcanism during the last 100ka in response to the gradual stabilization of the plumbing system in the Etna region that led to the build-up of the composite stratovolcano structure. The data presented in this paper represent the state of knowledge of the sedimentary basement of Etna, which can be used for future studies aimed at developing a detailed understanding of the deep structure of the volcano's unstable flanks.","collection-title":"Recent Megathrust Earthquakes and Tsunamis: Observations and Processes","container-title":"Tectonophysics","DOI":"10.1016/j.tecto.2012.11.011","ISSN":"0040-1951","journalAbbreviation":"Tectonophysics","language":"en","page":"46-64","source":"ScienceDirect","title":"The morphostructural setting of Mount Etna sedimentary basement (Italy): Implications for the geometry and volume of the volcano and its flank instability","title-short":"The morphostructural setting of Mount Etna sedimentary basement (Italy)","volume":"586","author":[{"family":"Branca","given":"Stefano"},{"family":"Ferrara","given":"Vincenzo"}],"issued":{"date-parts":[["2013",2,26]]}}}],"schema":"https://github.com/citation-style-language/schema/raw/master/csl-citation.json"} </w:instrText>
      </w:r>
      <w:r w:rsidR="004C1AA1">
        <w:rPr>
          <w:lang w:val="en-US"/>
        </w:rPr>
        <w:fldChar w:fldCharType="separate"/>
      </w:r>
      <w:r w:rsidR="004C1AA1" w:rsidRPr="004C1AA1">
        <w:rPr>
          <w:rFonts w:ascii="Calibri" w:hAnsi="Calibri" w:cs="Calibri"/>
          <w:szCs w:val="24"/>
          <w:vertAlign w:val="superscript"/>
          <w:lang w:val="en-US"/>
        </w:rPr>
        <w:t>20</w:t>
      </w:r>
      <w:r w:rsidR="004C1AA1">
        <w:rPr>
          <w:lang w:val="en-US"/>
        </w:rPr>
        <w:fldChar w:fldCharType="end"/>
      </w:r>
      <w:r>
        <w:rPr>
          <w:lang w:val="en-US"/>
        </w:rPr>
        <w:t>; arrows indicate aspect and slope of the surface</w:t>
      </w:r>
      <w:r w:rsidR="00106B60">
        <w:rPr>
          <w:lang w:val="en-US"/>
        </w:rPr>
        <w:t xml:space="preserve">; b) ground breaks and </w:t>
      </w:r>
      <w:proofErr w:type="spellStart"/>
      <w:r w:rsidR="00106B60">
        <w:rPr>
          <w:lang w:val="en-US"/>
        </w:rPr>
        <w:t>InSAR</w:t>
      </w:r>
      <w:proofErr w:type="spellEnd"/>
      <w:r w:rsidR="00106B60">
        <w:rPr>
          <w:lang w:val="en-US"/>
        </w:rPr>
        <w:t xml:space="preserve"> detected coseismic deformation field (line of sight – LOS).</w:t>
      </w:r>
      <w:r w:rsidR="00706D3A">
        <w:rPr>
          <w:lang w:val="en-US"/>
        </w:rPr>
        <w:br w:type="page"/>
      </w:r>
    </w:p>
    <w:p w14:paraId="54654D62" w14:textId="77777777" w:rsidR="00837B70" w:rsidRDefault="00706D3A" w:rsidP="00E3277C">
      <w:pPr>
        <w:pStyle w:val="Didascalia"/>
        <w:keepNext/>
      </w:pPr>
      <w:r>
        <w:rPr>
          <w:noProof/>
          <w:lang w:val="en-US"/>
        </w:rPr>
        <w:lastRenderedPageBreak/>
        <w:drawing>
          <wp:inline distT="0" distB="0" distL="0" distR="0" wp14:anchorId="18283877" wp14:editId="5A0AF310">
            <wp:extent cx="3792596" cy="4223868"/>
            <wp:effectExtent l="0" t="0" r="0" b="5715"/>
            <wp:docPr id="8" name="Im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igure 7.jpg"/>
                    <pic:cNvPicPr/>
                  </pic:nvPicPr>
                  <pic:blipFill>
                    <a:blip r:embed="rId17" cstate="print">
                      <a:extLst>
                        <a:ext uri="{28A0092B-C50C-407E-A947-70E740481C1C}">
                          <a14:useLocalDpi xmlns:a14="http://schemas.microsoft.com/office/drawing/2010/main"/>
                        </a:ext>
                      </a:extLst>
                    </a:blip>
                    <a:stretch>
                      <a:fillRect/>
                    </a:stretch>
                  </pic:blipFill>
                  <pic:spPr>
                    <a:xfrm>
                      <a:off x="0" y="0"/>
                      <a:ext cx="3792596" cy="4223868"/>
                    </a:xfrm>
                    <a:prstGeom prst="rect">
                      <a:avLst/>
                    </a:prstGeom>
                  </pic:spPr>
                </pic:pic>
              </a:graphicData>
            </a:graphic>
          </wp:inline>
        </w:drawing>
      </w:r>
    </w:p>
    <w:p w14:paraId="4D568E47" w14:textId="77777777" w:rsidR="00837B70" w:rsidRDefault="00837B70" w:rsidP="00E3277C">
      <w:pPr>
        <w:pStyle w:val="Didascalia"/>
        <w:rPr>
          <w:b w:val="0"/>
          <w:bCs w:val="0"/>
          <w:smallCaps w:val="0"/>
          <w:lang w:val="en-US"/>
        </w:rPr>
      </w:pPr>
      <w:bookmarkStart w:id="7" w:name="_Ref30177218"/>
      <w:r w:rsidRPr="00837B70">
        <w:rPr>
          <w:lang w:val="en-US"/>
        </w:rPr>
        <w:t xml:space="preserve">Figure </w:t>
      </w:r>
      <w:r w:rsidR="0037378F">
        <w:fldChar w:fldCharType="begin"/>
      </w:r>
      <w:r w:rsidRPr="00837B70">
        <w:rPr>
          <w:lang w:val="en-US"/>
        </w:rPr>
        <w:instrText xml:space="preserve"> SEQ Figure \* ARABIC </w:instrText>
      </w:r>
      <w:r w:rsidR="0037378F">
        <w:fldChar w:fldCharType="separate"/>
      </w:r>
      <w:r w:rsidR="003D5778">
        <w:rPr>
          <w:noProof/>
          <w:lang w:val="en-US"/>
        </w:rPr>
        <w:t>7</w:t>
      </w:r>
      <w:r w:rsidR="0037378F">
        <w:fldChar w:fldCharType="end"/>
      </w:r>
      <w:bookmarkEnd w:id="7"/>
      <w:r w:rsidRPr="00837B70">
        <w:rPr>
          <w:lang w:val="en-US"/>
        </w:rPr>
        <w:t xml:space="preserve">: </w:t>
      </w:r>
      <w:r>
        <w:rPr>
          <w:lang w:val="en-US"/>
        </w:rPr>
        <w:t xml:space="preserve">a) </w:t>
      </w:r>
      <w:r w:rsidR="00A227E5">
        <w:rPr>
          <w:lang w:val="en-US"/>
        </w:rPr>
        <w:t xml:space="preserve">fault strand strike versus the aspect direction of the top of basement; </w:t>
      </w:r>
      <w:r>
        <w:rPr>
          <w:lang w:val="en-US"/>
        </w:rPr>
        <w:t xml:space="preserve">b) </w:t>
      </w:r>
      <w:r w:rsidR="00A227E5">
        <w:rPr>
          <w:lang w:val="en-US"/>
        </w:rPr>
        <w:t>fault slip versus thickness of the volcanic complex overlying the basement</w:t>
      </w:r>
      <w:r>
        <w:rPr>
          <w:lang w:val="en-US"/>
        </w:rPr>
        <w:t>.</w:t>
      </w:r>
      <w:r>
        <w:rPr>
          <w:lang w:val="en-US"/>
        </w:rPr>
        <w:br w:type="page"/>
      </w:r>
    </w:p>
    <w:p w14:paraId="0C9D264B" w14:textId="77777777" w:rsidR="00837B70" w:rsidRPr="00837B70" w:rsidRDefault="00837B70" w:rsidP="00E3277C">
      <w:pPr>
        <w:pStyle w:val="Didascalia"/>
        <w:rPr>
          <w:lang w:val="en-US"/>
        </w:rPr>
      </w:pPr>
    </w:p>
    <w:p w14:paraId="03D2BF53" w14:textId="77777777" w:rsidR="00E34E63" w:rsidRPr="00A043FB" w:rsidRDefault="00E34E63" w:rsidP="00E3277C">
      <w:pPr>
        <w:keepNext/>
        <w:rPr>
          <w:lang w:val="en-US"/>
        </w:rPr>
      </w:pPr>
      <w:r>
        <w:rPr>
          <w:noProof/>
          <w:lang w:val="en-US"/>
        </w:rPr>
        <w:drawing>
          <wp:inline distT="0" distB="0" distL="0" distR="0" wp14:anchorId="711B91BD" wp14:editId="49B2F333">
            <wp:extent cx="6120130" cy="2956088"/>
            <wp:effectExtent l="0" t="0" r="0" b="0"/>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e 7.jpg"/>
                    <pic:cNvPicPr/>
                  </pic:nvPicPr>
                  <pic:blipFill>
                    <a:blip r:embed="rId18" cstate="print">
                      <a:extLst>
                        <a:ext uri="{28A0092B-C50C-407E-A947-70E740481C1C}">
                          <a14:useLocalDpi xmlns:a14="http://schemas.microsoft.com/office/drawing/2010/main"/>
                        </a:ext>
                      </a:extLst>
                    </a:blip>
                    <a:stretch>
                      <a:fillRect/>
                    </a:stretch>
                  </pic:blipFill>
                  <pic:spPr>
                    <a:xfrm>
                      <a:off x="0" y="0"/>
                      <a:ext cx="6120130" cy="2956088"/>
                    </a:xfrm>
                    <a:prstGeom prst="rect">
                      <a:avLst/>
                    </a:prstGeom>
                  </pic:spPr>
                </pic:pic>
              </a:graphicData>
            </a:graphic>
          </wp:inline>
        </w:drawing>
      </w:r>
    </w:p>
    <w:p w14:paraId="47028FD8" w14:textId="7502A895" w:rsidR="00F9392F" w:rsidRPr="00E34E63" w:rsidRDefault="00E34E63" w:rsidP="00E3277C">
      <w:pPr>
        <w:pStyle w:val="Didascalia"/>
        <w:rPr>
          <w:lang w:val="en-US"/>
        </w:rPr>
      </w:pPr>
      <w:bookmarkStart w:id="8" w:name="_Ref24118202"/>
      <w:r w:rsidRPr="00EC4FDE">
        <w:rPr>
          <w:lang w:val="en-US"/>
        </w:rPr>
        <w:t xml:space="preserve">Figure </w:t>
      </w:r>
      <w:r w:rsidR="0037378F">
        <w:fldChar w:fldCharType="begin"/>
      </w:r>
      <w:r w:rsidRPr="00EC4FDE">
        <w:rPr>
          <w:lang w:val="en-US"/>
        </w:rPr>
        <w:instrText xml:space="preserve"> SEQ Figure \* ARABIC </w:instrText>
      </w:r>
      <w:r w:rsidR="0037378F">
        <w:fldChar w:fldCharType="separate"/>
      </w:r>
      <w:r w:rsidR="003D5778">
        <w:rPr>
          <w:noProof/>
          <w:lang w:val="en-US"/>
        </w:rPr>
        <w:t>8</w:t>
      </w:r>
      <w:r w:rsidR="0037378F">
        <w:fldChar w:fldCharType="end"/>
      </w:r>
      <w:bookmarkEnd w:id="8"/>
      <w:r w:rsidRPr="00EC4FDE">
        <w:rPr>
          <w:lang w:val="en-US"/>
        </w:rPr>
        <w:t>: Magnitude plotted versus surface rupture length: shallow seismic events from the Etna volcano (</w:t>
      </w:r>
      <w:r>
        <w:rPr>
          <w:lang w:val="en-US"/>
        </w:rPr>
        <w:t xml:space="preserve">after </w:t>
      </w:r>
      <w:proofErr w:type="spellStart"/>
      <w:r>
        <w:rPr>
          <w:lang w:val="en-US"/>
        </w:rPr>
        <w:t>Azzaro</w:t>
      </w:r>
      <w:proofErr w:type="spellEnd"/>
      <w:r>
        <w:rPr>
          <w:lang w:val="en-US"/>
        </w:rPr>
        <w:t>, 1999</w:t>
      </w:r>
      <w:r w:rsidRPr="00EC4FDE">
        <w:rPr>
          <w:lang w:val="en-US"/>
        </w:rPr>
        <w:t xml:space="preserve">) compared with the data from </w:t>
      </w:r>
      <w:r w:rsidR="004C1AA1">
        <w:rPr>
          <w:lang w:val="en-US"/>
        </w:rPr>
        <w:t xml:space="preserve">published works </w:t>
      </w:r>
      <w:r w:rsidR="004C1AA1">
        <w:rPr>
          <w:lang w:val="en-US"/>
        </w:rPr>
        <w:fldChar w:fldCharType="begin"/>
      </w:r>
      <w:r w:rsidR="004C1AA1">
        <w:rPr>
          <w:lang w:val="en-US"/>
        </w:rPr>
        <w:instrText xml:space="preserve"> ADDIN ZOTERO_ITEM CSL_CITATION {"citationID":"M8RYmNEf","properties":{"formattedCitation":"\\super 62\\nosupersub{}","plainCitation":"62","noteIndex":0},"citationItems":[{"id":1166,"uris":["http://zotero.org/users/local/8IzOOrrn/items/H9LYYYS2"],"uri":["http://zotero.org/users/local/8IzOOrrn/items/H9LYYYS2"],"itemData":{"id":1166,"type":"article-journal","container-title":"Bulletin of the seismological Society of America","issue":"4","page":"974-1002","title":"New empirical relationships among magnitude, rupture length, rupture width, rupture area, and surface displacement","volume":"84","author":[{"family":"Wells","given":"Donald L."},{"family":"Coppersmith","given":"Kevin J."}],"issued":{"date-parts":[["1994"]]}}}],"schema":"https://github.com/citation-style-language/schema/raw/master/csl-citation.json"} </w:instrText>
      </w:r>
      <w:r w:rsidR="004C1AA1">
        <w:rPr>
          <w:lang w:val="en-US"/>
        </w:rPr>
        <w:fldChar w:fldCharType="separate"/>
      </w:r>
      <w:r w:rsidR="004C1AA1" w:rsidRPr="004C1AA1">
        <w:rPr>
          <w:rFonts w:ascii="Calibri" w:hAnsi="Calibri" w:cs="Calibri"/>
          <w:szCs w:val="24"/>
          <w:vertAlign w:val="superscript"/>
          <w:lang w:val="en-US"/>
        </w:rPr>
        <w:t>62</w:t>
      </w:r>
      <w:r w:rsidR="004C1AA1">
        <w:rPr>
          <w:lang w:val="en-US"/>
        </w:rPr>
        <w:fldChar w:fldCharType="end"/>
      </w:r>
      <w:r w:rsidR="004C1AA1">
        <w:rPr>
          <w:lang w:val="en-US"/>
        </w:rPr>
        <w:t xml:space="preserve"> </w:t>
      </w:r>
      <w:r w:rsidRPr="00EC4FDE">
        <w:rPr>
          <w:lang w:val="en-US"/>
        </w:rPr>
        <w:t>and selected Italian earthquakes. In this graph we included also</w:t>
      </w:r>
      <w:r>
        <w:rPr>
          <w:lang w:val="en-US"/>
        </w:rPr>
        <w:t xml:space="preserve"> </w:t>
      </w:r>
      <w:r w:rsidRPr="00EC4FDE">
        <w:rPr>
          <w:lang w:val="en-US"/>
        </w:rPr>
        <w:t>the Aug</w:t>
      </w:r>
      <w:r>
        <w:rPr>
          <w:lang w:val="en-US"/>
        </w:rPr>
        <w:t>ust</w:t>
      </w:r>
      <w:r w:rsidRPr="00EC4FDE">
        <w:rPr>
          <w:lang w:val="en-US"/>
        </w:rPr>
        <w:t xml:space="preserve"> 21, 2017, Ischia earthquake - Mw 3.9</w:t>
      </w:r>
      <w:r w:rsidR="004C1AA1">
        <w:rPr>
          <w:lang w:val="en-US"/>
        </w:rPr>
        <w:t xml:space="preserve"> </w:t>
      </w:r>
      <w:r w:rsidR="004C1AA1">
        <w:rPr>
          <w:lang w:val="en-US"/>
        </w:rPr>
        <w:fldChar w:fldCharType="begin"/>
      </w:r>
      <w:r w:rsidR="004C1AA1">
        <w:rPr>
          <w:lang w:val="en-US"/>
        </w:rPr>
        <w:instrText xml:space="preserve"> ADDIN ZOTERO_ITEM CSL_CITATION {"citationID":"KgcjVTaU","properties":{"formattedCitation":"\\super 61\\nosupersub{}","plainCitation":"61","noteIndex":0},"citationItems":[{"id":1123,"uris":["http://zotero.org/users/local/8IzOOrrn/items/X9U6KI4G"],"uri":["http://zotero.org/users/local/8IzOOrrn/items/X9U6KI4G"],"itemData":{"id":1123,"type":"article-journal","container-title":"Seismological Research Letters","DOI":"10.1785/0220180063","ISSN":"0895-0695","issue":"4","journalAbbreviation":"Seismological Research Letters","language":"en","page":"1323-1334","source":"pubs.geoscienceworld.org","title":"The 21 August 2017 Md 4.0 Casamicciola Earthquake: First Evidence of Coseismic Normal Surface Faulting at the Ischia Volcanic Island","title-short":"The 21 August 2017 Md 4.0 Casamicciola Earthquake","volume":"89","author":[{"family":"Nappi","given":"Rosa"},{"family":"Alessio","given":"Giuliana"},{"family":"Gaudiosi","given":"Germana"},{"family":"Nave","given":"Rosella"},{"family":"Marotta","given":"Enrica"},{"family":"Siniscalchi","given":"Valeria"},{"family":"Civico","given":"Riccardo"},{"family":"Pizzimenti","given":"Luca"},{"family":"Peluso","given":"Rosario"},{"family":"Belviso","given":"Pasquale"},{"family":"Porfido","given":"Sabina"}],"issued":{"date-parts":[["2018",7,1]]}}}],"schema":"https://github.com/citation-style-language/schema/raw/master/csl-citation.json"} </w:instrText>
      </w:r>
      <w:r w:rsidR="004C1AA1">
        <w:rPr>
          <w:lang w:val="en-US"/>
        </w:rPr>
        <w:fldChar w:fldCharType="separate"/>
      </w:r>
      <w:r w:rsidR="004C1AA1" w:rsidRPr="004C1AA1">
        <w:rPr>
          <w:rFonts w:ascii="Calibri" w:hAnsi="Calibri" w:cs="Calibri"/>
          <w:szCs w:val="24"/>
          <w:vertAlign w:val="superscript"/>
          <w:lang w:val="en-US"/>
        </w:rPr>
        <w:t>61</w:t>
      </w:r>
      <w:r w:rsidR="004C1AA1">
        <w:rPr>
          <w:lang w:val="en-US"/>
        </w:rPr>
        <w:fldChar w:fldCharType="end"/>
      </w:r>
      <w:r w:rsidRPr="00EC4FDE">
        <w:rPr>
          <w:lang w:val="en-US"/>
        </w:rPr>
        <w:t xml:space="preserve"> </w:t>
      </w:r>
      <w:r>
        <w:rPr>
          <w:lang w:val="en-US"/>
        </w:rPr>
        <w:t xml:space="preserve">and the October 29, 2002, S. </w:t>
      </w:r>
      <w:proofErr w:type="spellStart"/>
      <w:r>
        <w:rPr>
          <w:lang w:val="en-US"/>
        </w:rPr>
        <w:t>Venerina</w:t>
      </w:r>
      <w:proofErr w:type="spellEnd"/>
      <w:r>
        <w:rPr>
          <w:lang w:val="en-US"/>
        </w:rPr>
        <w:t xml:space="preserve"> earthquake</w:t>
      </w:r>
      <w:r w:rsidR="004C1AA1">
        <w:rPr>
          <w:lang w:val="en-US"/>
        </w:rPr>
        <w:t xml:space="preserve"> </w:t>
      </w:r>
      <w:r w:rsidR="004C1AA1">
        <w:rPr>
          <w:lang w:val="en-US"/>
        </w:rPr>
        <w:fldChar w:fldCharType="begin"/>
      </w:r>
      <w:r w:rsidR="004C1AA1">
        <w:rPr>
          <w:lang w:val="en-US"/>
        </w:rPr>
        <w:instrText xml:space="preserve"> ADDIN ZOTERO_ITEM CSL_CITATION {"citationID":"Y7G7d4Ek","properties":{"formattedCitation":"\\super 15\\nosupersub{}","plainCitation":"15","noteIndex":0},"citationItems":[{"id":1074,"uris":["http://zotero.org/users/local/8IzOOrrn/items/7SFL7HU3"],"uri":["http://zotero.org/users/local/8IzOOrrn/items/7SFL7HU3"],"itemData":{"id":1074,"type":"article-journal","container-title":"Quaternary International","page":"45-56","title":"Reduction of environmental risk from capable faults: the case of the Eastern Etna region (eastern Sicily, Italy)","volume":"173","author":[{"family":"Blumetti","given":"Anna Maria"},{"family":"DiManna","given":"Pio"},{"family":"Ferreli","given":"Luca"},{"family":"Fiorenza","given":"Domenico"},{"family":"Vittori","given":"Eutizio"}],"issued":{"date-parts":[["2007"]]}}}],"schema":"https://github.com/citation-style-language/schema/raw/master/csl-citation.json"} </w:instrText>
      </w:r>
      <w:r w:rsidR="004C1AA1">
        <w:rPr>
          <w:lang w:val="en-US"/>
        </w:rPr>
        <w:fldChar w:fldCharType="separate"/>
      </w:r>
      <w:r w:rsidR="004C1AA1" w:rsidRPr="004C1AA1">
        <w:rPr>
          <w:rFonts w:ascii="Calibri" w:hAnsi="Calibri" w:cs="Calibri"/>
          <w:szCs w:val="24"/>
          <w:vertAlign w:val="superscript"/>
          <w:lang w:val="en-US"/>
        </w:rPr>
        <w:t>15</w:t>
      </w:r>
      <w:r w:rsidR="004C1AA1">
        <w:rPr>
          <w:lang w:val="en-US"/>
        </w:rPr>
        <w:fldChar w:fldCharType="end"/>
      </w:r>
      <w:r>
        <w:rPr>
          <w:lang w:val="en-US"/>
        </w:rPr>
        <w:t xml:space="preserve"> (Mw 4.4)</w:t>
      </w:r>
      <w:r w:rsidRPr="00EC4FDE">
        <w:rPr>
          <w:lang w:val="en-US"/>
        </w:rPr>
        <w:t>.</w:t>
      </w:r>
    </w:p>
    <w:sectPr w:rsidR="00F9392F" w:rsidRPr="00E34E63" w:rsidSect="00B27F0B">
      <w:footerReference w:type="default" r:id="rId19"/>
      <w:pgSz w:w="12240" w:h="15840" w:code="1"/>
      <w:pgMar w:top="1418" w:right="1440" w:bottom="1134" w:left="1440" w:header="709" w:footer="709" w:gutter="0"/>
      <w:lnNumType w:countBy="1" w:restart="continuou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1B3A8B" w14:textId="77777777" w:rsidR="00197AA1" w:rsidRDefault="00197AA1" w:rsidP="007A0498">
      <w:pPr>
        <w:spacing w:after="0" w:line="240" w:lineRule="auto"/>
      </w:pPr>
      <w:r>
        <w:separator/>
      </w:r>
    </w:p>
  </w:endnote>
  <w:endnote w:type="continuationSeparator" w:id="0">
    <w:p w14:paraId="3D9E666E" w14:textId="77777777" w:rsidR="00197AA1" w:rsidRDefault="00197AA1" w:rsidP="007A04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71566252"/>
      <w:docPartObj>
        <w:docPartGallery w:val="Page Numbers (Bottom of Page)"/>
        <w:docPartUnique/>
      </w:docPartObj>
    </w:sdtPr>
    <w:sdtEndPr/>
    <w:sdtContent>
      <w:p w14:paraId="3BE6EC86" w14:textId="77777777" w:rsidR="0008457C" w:rsidRDefault="0008457C">
        <w:pPr>
          <w:pStyle w:val="Pidipagina"/>
          <w:jc w:val="center"/>
        </w:pPr>
        <w:r>
          <w:fldChar w:fldCharType="begin"/>
        </w:r>
        <w:r>
          <w:instrText>PAGE   \* MERGEFORMAT</w:instrText>
        </w:r>
        <w:r>
          <w:fldChar w:fldCharType="separate"/>
        </w:r>
        <w:r>
          <w:rPr>
            <w:noProof/>
          </w:rPr>
          <w:t>1</w:t>
        </w:r>
        <w:r>
          <w:fldChar w:fldCharType="end"/>
        </w:r>
      </w:p>
    </w:sdtContent>
  </w:sdt>
  <w:p w14:paraId="250C9AF0" w14:textId="77777777" w:rsidR="0008457C" w:rsidRDefault="0008457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50E8F1" w14:textId="77777777" w:rsidR="00197AA1" w:rsidRDefault="00197AA1" w:rsidP="007A0498">
      <w:pPr>
        <w:spacing w:after="0" w:line="240" w:lineRule="auto"/>
      </w:pPr>
      <w:r>
        <w:separator/>
      </w:r>
    </w:p>
  </w:footnote>
  <w:footnote w:type="continuationSeparator" w:id="0">
    <w:p w14:paraId="24B44424" w14:textId="77777777" w:rsidR="00197AA1" w:rsidRDefault="00197AA1" w:rsidP="007A04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67603C"/>
    <w:multiLevelType w:val="hybridMultilevel"/>
    <w:tmpl w:val="65C82DE8"/>
    <w:lvl w:ilvl="0" w:tplc="FFFFFFFF">
      <w:start w:val="1"/>
      <w:numFmt w:val="bullet"/>
      <w:lvlText w:val=""/>
      <w:lvlJc w:val="left"/>
      <w:pPr>
        <w:tabs>
          <w:tab w:val="num" w:pos="7092"/>
        </w:tabs>
        <w:ind w:left="7092" w:hanging="360"/>
      </w:pPr>
      <w:rPr>
        <w:rFonts w:ascii="Symbol" w:hAnsi="Symbol" w:hint="default"/>
      </w:rPr>
    </w:lvl>
    <w:lvl w:ilvl="1" w:tplc="5924455C">
      <w:start w:val="1"/>
      <w:numFmt w:val="bullet"/>
      <w:lvlText w:val=""/>
      <w:lvlJc w:val="left"/>
      <w:pPr>
        <w:tabs>
          <w:tab w:val="num" w:pos="7812"/>
        </w:tabs>
        <w:ind w:left="7812" w:hanging="360"/>
      </w:pPr>
      <w:rPr>
        <w:rFonts w:ascii="Symbol" w:hAnsi="Symbol" w:hint="default"/>
      </w:rPr>
    </w:lvl>
    <w:lvl w:ilvl="2" w:tplc="62A4C2B2">
      <w:start w:val="1"/>
      <w:numFmt w:val="decimal"/>
      <w:lvlText w:val="%3."/>
      <w:lvlJc w:val="left"/>
      <w:pPr>
        <w:tabs>
          <w:tab w:val="num" w:pos="8712"/>
        </w:tabs>
        <w:ind w:left="8712" w:hanging="360"/>
      </w:pPr>
    </w:lvl>
    <w:lvl w:ilvl="3" w:tplc="B608C45A" w:tentative="1">
      <w:start w:val="1"/>
      <w:numFmt w:val="decimal"/>
      <w:lvlText w:val="%4."/>
      <w:lvlJc w:val="left"/>
      <w:pPr>
        <w:tabs>
          <w:tab w:val="num" w:pos="9252"/>
        </w:tabs>
        <w:ind w:left="9252" w:hanging="360"/>
      </w:pPr>
    </w:lvl>
    <w:lvl w:ilvl="4" w:tplc="5112B23A" w:tentative="1">
      <w:start w:val="1"/>
      <w:numFmt w:val="lowerLetter"/>
      <w:lvlText w:val="%5."/>
      <w:lvlJc w:val="left"/>
      <w:pPr>
        <w:tabs>
          <w:tab w:val="num" w:pos="9972"/>
        </w:tabs>
        <w:ind w:left="9972" w:hanging="360"/>
      </w:pPr>
    </w:lvl>
    <w:lvl w:ilvl="5" w:tplc="D9565F08" w:tentative="1">
      <w:start w:val="1"/>
      <w:numFmt w:val="lowerRoman"/>
      <w:lvlText w:val="%6."/>
      <w:lvlJc w:val="right"/>
      <w:pPr>
        <w:tabs>
          <w:tab w:val="num" w:pos="10692"/>
        </w:tabs>
        <w:ind w:left="10692" w:hanging="180"/>
      </w:pPr>
    </w:lvl>
    <w:lvl w:ilvl="6" w:tplc="33AC9658" w:tentative="1">
      <w:start w:val="1"/>
      <w:numFmt w:val="decimal"/>
      <w:lvlText w:val="%7."/>
      <w:lvlJc w:val="left"/>
      <w:pPr>
        <w:tabs>
          <w:tab w:val="num" w:pos="11412"/>
        </w:tabs>
        <w:ind w:left="11412" w:hanging="360"/>
      </w:pPr>
    </w:lvl>
    <w:lvl w:ilvl="7" w:tplc="3B34A2DA" w:tentative="1">
      <w:start w:val="1"/>
      <w:numFmt w:val="lowerLetter"/>
      <w:lvlText w:val="%8."/>
      <w:lvlJc w:val="left"/>
      <w:pPr>
        <w:tabs>
          <w:tab w:val="num" w:pos="12132"/>
        </w:tabs>
        <w:ind w:left="12132" w:hanging="360"/>
      </w:pPr>
    </w:lvl>
    <w:lvl w:ilvl="8" w:tplc="F07419C2" w:tentative="1">
      <w:start w:val="1"/>
      <w:numFmt w:val="lowerRoman"/>
      <w:lvlText w:val="%9."/>
      <w:lvlJc w:val="right"/>
      <w:pPr>
        <w:tabs>
          <w:tab w:val="num" w:pos="12852"/>
        </w:tabs>
        <w:ind w:left="12852" w:hanging="180"/>
      </w:pPr>
    </w:lvl>
  </w:abstractNum>
  <w:abstractNum w:abstractNumId="1" w15:restartNumberingAfterBreak="0">
    <w:nsid w:val="09EA01D5"/>
    <w:multiLevelType w:val="hybridMultilevel"/>
    <w:tmpl w:val="C9FA269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14077973"/>
    <w:multiLevelType w:val="multilevel"/>
    <w:tmpl w:val="0410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1CB1E3B"/>
    <w:multiLevelType w:val="hybridMultilevel"/>
    <w:tmpl w:val="574674A0"/>
    <w:lvl w:ilvl="0" w:tplc="446411E8">
      <w:start w:val="6"/>
      <w:numFmt w:val="bullet"/>
      <w:lvlText w:val="-"/>
      <w:lvlJc w:val="left"/>
      <w:pPr>
        <w:ind w:left="720" w:hanging="360"/>
      </w:pPr>
      <w:rPr>
        <w:rFonts w:ascii="Calibri" w:eastAsiaTheme="minorEastAsia" w:hAnsi="Calibri" w:cs="Calibri"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25921D72"/>
    <w:multiLevelType w:val="hybridMultilevel"/>
    <w:tmpl w:val="F036DABE"/>
    <w:lvl w:ilvl="0" w:tplc="A01CD452">
      <w:start w:val="1"/>
      <w:numFmt w:val="lowerRoman"/>
      <w:lvlText w:val="%1)"/>
      <w:lvlJc w:val="left"/>
      <w:pPr>
        <w:ind w:left="1080" w:hanging="72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E15105E"/>
    <w:multiLevelType w:val="multilevel"/>
    <w:tmpl w:val="528EAA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1D61FDE"/>
    <w:multiLevelType w:val="hybridMultilevel"/>
    <w:tmpl w:val="8BFA6060"/>
    <w:lvl w:ilvl="0" w:tplc="49883DE2">
      <w:numFmt w:val="bullet"/>
      <w:lvlText w:val="-"/>
      <w:lvlJc w:val="left"/>
      <w:pPr>
        <w:ind w:left="720" w:hanging="360"/>
      </w:pPr>
      <w:rPr>
        <w:rFonts w:ascii="Calibri" w:eastAsiaTheme="minorEastAsia"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8195ABC"/>
    <w:multiLevelType w:val="hybridMultilevel"/>
    <w:tmpl w:val="6718A33A"/>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E603738"/>
    <w:multiLevelType w:val="hybridMultilevel"/>
    <w:tmpl w:val="D3028934"/>
    <w:lvl w:ilvl="0" w:tplc="22768B8A">
      <w:start w:val="1"/>
      <w:numFmt w:val="bullet"/>
      <w:lvlText w:val="-"/>
      <w:lvlJc w:val="left"/>
      <w:pPr>
        <w:ind w:left="720" w:hanging="360"/>
      </w:pPr>
      <w:rPr>
        <w:rFonts w:ascii="Calibri" w:eastAsiaTheme="minorEastAsia"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403A311D"/>
    <w:multiLevelType w:val="hybridMultilevel"/>
    <w:tmpl w:val="C840B5A6"/>
    <w:lvl w:ilvl="0" w:tplc="04100001">
      <w:start w:val="1"/>
      <w:numFmt w:val="bullet"/>
      <w:lvlText w:val=""/>
      <w:lvlJc w:val="left"/>
      <w:pPr>
        <w:tabs>
          <w:tab w:val="num" w:pos="720"/>
        </w:tabs>
        <w:ind w:left="720" w:hanging="360"/>
      </w:pPr>
      <w:rPr>
        <w:rFonts w:ascii="Symbol" w:hAnsi="Symbol" w:hint="default"/>
      </w:rPr>
    </w:lvl>
    <w:lvl w:ilvl="1" w:tplc="0410000F">
      <w:start w:val="1"/>
      <w:numFmt w:val="decimal"/>
      <w:lvlText w:val="%2."/>
      <w:lvlJc w:val="left"/>
      <w:pPr>
        <w:tabs>
          <w:tab w:val="num" w:pos="1440"/>
        </w:tabs>
        <w:ind w:left="1440" w:hanging="360"/>
      </w:p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3B23DCE"/>
    <w:multiLevelType w:val="hybridMultilevel"/>
    <w:tmpl w:val="0C348162"/>
    <w:lvl w:ilvl="0" w:tplc="04100001">
      <w:start w:val="1"/>
      <w:numFmt w:val="bullet"/>
      <w:lvlText w:val=""/>
      <w:lvlJc w:val="left"/>
      <w:pPr>
        <w:tabs>
          <w:tab w:val="num" w:pos="2062"/>
        </w:tabs>
        <w:ind w:left="2062" w:hanging="360"/>
      </w:pPr>
      <w:rPr>
        <w:rFonts w:ascii="Symbol" w:hAnsi="Symbol" w:hint="default"/>
      </w:rPr>
    </w:lvl>
    <w:lvl w:ilvl="1" w:tplc="FFFFFFFF">
      <w:start w:val="1"/>
      <w:numFmt w:val="bullet"/>
      <w:lvlText w:val=""/>
      <w:lvlJc w:val="left"/>
      <w:pPr>
        <w:tabs>
          <w:tab w:val="num" w:pos="7812"/>
        </w:tabs>
        <w:ind w:left="7812" w:hanging="360"/>
      </w:pPr>
      <w:rPr>
        <w:rFonts w:ascii="Symbol" w:hAnsi="Symbol" w:hint="default"/>
      </w:rPr>
    </w:lvl>
    <w:lvl w:ilvl="2" w:tplc="FFFFFFFF">
      <w:start w:val="1"/>
      <w:numFmt w:val="decimal"/>
      <w:lvlText w:val="%3."/>
      <w:lvlJc w:val="left"/>
      <w:pPr>
        <w:tabs>
          <w:tab w:val="num" w:pos="8712"/>
        </w:tabs>
        <w:ind w:left="8712" w:hanging="360"/>
      </w:pPr>
    </w:lvl>
    <w:lvl w:ilvl="3" w:tplc="FFFFFFFF" w:tentative="1">
      <w:start w:val="1"/>
      <w:numFmt w:val="decimal"/>
      <w:lvlText w:val="%4."/>
      <w:lvlJc w:val="left"/>
      <w:pPr>
        <w:tabs>
          <w:tab w:val="num" w:pos="9252"/>
        </w:tabs>
        <w:ind w:left="9252" w:hanging="360"/>
      </w:pPr>
    </w:lvl>
    <w:lvl w:ilvl="4" w:tplc="FFFFFFFF" w:tentative="1">
      <w:start w:val="1"/>
      <w:numFmt w:val="lowerLetter"/>
      <w:lvlText w:val="%5."/>
      <w:lvlJc w:val="left"/>
      <w:pPr>
        <w:tabs>
          <w:tab w:val="num" w:pos="9972"/>
        </w:tabs>
        <w:ind w:left="9972" w:hanging="360"/>
      </w:pPr>
    </w:lvl>
    <w:lvl w:ilvl="5" w:tplc="FFFFFFFF" w:tentative="1">
      <w:start w:val="1"/>
      <w:numFmt w:val="lowerRoman"/>
      <w:lvlText w:val="%6."/>
      <w:lvlJc w:val="right"/>
      <w:pPr>
        <w:tabs>
          <w:tab w:val="num" w:pos="10692"/>
        </w:tabs>
        <w:ind w:left="10692" w:hanging="180"/>
      </w:pPr>
    </w:lvl>
    <w:lvl w:ilvl="6" w:tplc="FFFFFFFF" w:tentative="1">
      <w:start w:val="1"/>
      <w:numFmt w:val="decimal"/>
      <w:lvlText w:val="%7."/>
      <w:lvlJc w:val="left"/>
      <w:pPr>
        <w:tabs>
          <w:tab w:val="num" w:pos="11412"/>
        </w:tabs>
        <w:ind w:left="11412" w:hanging="360"/>
      </w:pPr>
    </w:lvl>
    <w:lvl w:ilvl="7" w:tplc="FFFFFFFF" w:tentative="1">
      <w:start w:val="1"/>
      <w:numFmt w:val="lowerLetter"/>
      <w:lvlText w:val="%8."/>
      <w:lvlJc w:val="left"/>
      <w:pPr>
        <w:tabs>
          <w:tab w:val="num" w:pos="12132"/>
        </w:tabs>
        <w:ind w:left="12132" w:hanging="360"/>
      </w:pPr>
    </w:lvl>
    <w:lvl w:ilvl="8" w:tplc="FFFFFFFF" w:tentative="1">
      <w:start w:val="1"/>
      <w:numFmt w:val="lowerRoman"/>
      <w:lvlText w:val="%9."/>
      <w:lvlJc w:val="right"/>
      <w:pPr>
        <w:tabs>
          <w:tab w:val="num" w:pos="12852"/>
        </w:tabs>
        <w:ind w:left="12852" w:hanging="180"/>
      </w:pPr>
    </w:lvl>
  </w:abstractNum>
  <w:abstractNum w:abstractNumId="11" w15:restartNumberingAfterBreak="0">
    <w:nsid w:val="441522C5"/>
    <w:multiLevelType w:val="multilevel"/>
    <w:tmpl w:val="D688DB36"/>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52967EC2"/>
    <w:multiLevelType w:val="hybridMultilevel"/>
    <w:tmpl w:val="488CA24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F410F1E"/>
    <w:multiLevelType w:val="hybridMultilevel"/>
    <w:tmpl w:val="4E128E10"/>
    <w:lvl w:ilvl="0" w:tplc="21806C40">
      <w:numFmt w:val="bullet"/>
      <w:lvlText w:val="-"/>
      <w:lvlJc w:val="left"/>
      <w:pPr>
        <w:ind w:left="720" w:hanging="360"/>
      </w:pPr>
      <w:rPr>
        <w:rFonts w:ascii="Calibri" w:eastAsiaTheme="minorHAnsi" w:hAnsi="Calibri" w:cs="Calibri"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FB3174D"/>
    <w:multiLevelType w:val="hybridMultilevel"/>
    <w:tmpl w:val="F824256A"/>
    <w:lvl w:ilvl="0" w:tplc="81E0EB9A">
      <w:start w:val="1"/>
      <w:numFmt w:val="bullet"/>
      <w:lvlText w:val=""/>
      <w:lvlJc w:val="left"/>
      <w:pPr>
        <w:tabs>
          <w:tab w:val="num" w:pos="2496"/>
        </w:tabs>
        <w:ind w:left="2496" w:hanging="360"/>
      </w:pPr>
      <w:rPr>
        <w:rFonts w:ascii="Symbol" w:hAnsi="Symbol" w:hint="default"/>
      </w:rPr>
    </w:lvl>
    <w:lvl w:ilvl="1" w:tplc="0410000F">
      <w:start w:val="1"/>
      <w:numFmt w:val="decimal"/>
      <w:lvlText w:val="%2."/>
      <w:lvlJc w:val="left"/>
      <w:pPr>
        <w:tabs>
          <w:tab w:val="num" w:pos="3216"/>
        </w:tabs>
        <w:ind w:left="3216" w:hanging="360"/>
      </w:pPr>
      <w:rPr>
        <w:rFonts w:hint="default"/>
      </w:rPr>
    </w:lvl>
    <w:lvl w:ilvl="2" w:tplc="04100005" w:tentative="1">
      <w:start w:val="1"/>
      <w:numFmt w:val="bullet"/>
      <w:lvlText w:val=""/>
      <w:lvlJc w:val="left"/>
      <w:pPr>
        <w:tabs>
          <w:tab w:val="num" w:pos="3936"/>
        </w:tabs>
        <w:ind w:left="3936" w:hanging="360"/>
      </w:pPr>
      <w:rPr>
        <w:rFonts w:ascii="Wingdings" w:hAnsi="Wingdings" w:hint="default"/>
      </w:rPr>
    </w:lvl>
    <w:lvl w:ilvl="3" w:tplc="04100001" w:tentative="1">
      <w:start w:val="1"/>
      <w:numFmt w:val="bullet"/>
      <w:lvlText w:val=""/>
      <w:lvlJc w:val="left"/>
      <w:pPr>
        <w:tabs>
          <w:tab w:val="num" w:pos="4656"/>
        </w:tabs>
        <w:ind w:left="4656" w:hanging="360"/>
      </w:pPr>
      <w:rPr>
        <w:rFonts w:ascii="Symbol" w:hAnsi="Symbol" w:hint="default"/>
      </w:rPr>
    </w:lvl>
    <w:lvl w:ilvl="4" w:tplc="04100003" w:tentative="1">
      <w:start w:val="1"/>
      <w:numFmt w:val="bullet"/>
      <w:lvlText w:val="o"/>
      <w:lvlJc w:val="left"/>
      <w:pPr>
        <w:tabs>
          <w:tab w:val="num" w:pos="5376"/>
        </w:tabs>
        <w:ind w:left="5376" w:hanging="360"/>
      </w:pPr>
      <w:rPr>
        <w:rFonts w:ascii="Courier New" w:hAnsi="Courier New" w:cs="Courier New" w:hint="default"/>
      </w:rPr>
    </w:lvl>
    <w:lvl w:ilvl="5" w:tplc="04100005" w:tentative="1">
      <w:start w:val="1"/>
      <w:numFmt w:val="bullet"/>
      <w:lvlText w:val=""/>
      <w:lvlJc w:val="left"/>
      <w:pPr>
        <w:tabs>
          <w:tab w:val="num" w:pos="6096"/>
        </w:tabs>
        <w:ind w:left="6096" w:hanging="360"/>
      </w:pPr>
      <w:rPr>
        <w:rFonts w:ascii="Wingdings" w:hAnsi="Wingdings" w:hint="default"/>
      </w:rPr>
    </w:lvl>
    <w:lvl w:ilvl="6" w:tplc="04100001" w:tentative="1">
      <w:start w:val="1"/>
      <w:numFmt w:val="bullet"/>
      <w:lvlText w:val=""/>
      <w:lvlJc w:val="left"/>
      <w:pPr>
        <w:tabs>
          <w:tab w:val="num" w:pos="6816"/>
        </w:tabs>
        <w:ind w:left="6816" w:hanging="360"/>
      </w:pPr>
      <w:rPr>
        <w:rFonts w:ascii="Symbol" w:hAnsi="Symbol" w:hint="default"/>
      </w:rPr>
    </w:lvl>
    <w:lvl w:ilvl="7" w:tplc="04100003" w:tentative="1">
      <w:start w:val="1"/>
      <w:numFmt w:val="bullet"/>
      <w:lvlText w:val="o"/>
      <w:lvlJc w:val="left"/>
      <w:pPr>
        <w:tabs>
          <w:tab w:val="num" w:pos="7536"/>
        </w:tabs>
        <w:ind w:left="7536" w:hanging="360"/>
      </w:pPr>
      <w:rPr>
        <w:rFonts w:ascii="Courier New" w:hAnsi="Courier New" w:cs="Courier New" w:hint="default"/>
      </w:rPr>
    </w:lvl>
    <w:lvl w:ilvl="8" w:tplc="04100005" w:tentative="1">
      <w:start w:val="1"/>
      <w:numFmt w:val="bullet"/>
      <w:lvlText w:val=""/>
      <w:lvlJc w:val="left"/>
      <w:pPr>
        <w:tabs>
          <w:tab w:val="num" w:pos="8256"/>
        </w:tabs>
        <w:ind w:left="8256" w:hanging="360"/>
      </w:pPr>
      <w:rPr>
        <w:rFonts w:ascii="Wingdings" w:hAnsi="Wingdings" w:hint="default"/>
      </w:rPr>
    </w:lvl>
  </w:abstractNum>
  <w:abstractNum w:abstractNumId="15" w15:restartNumberingAfterBreak="0">
    <w:nsid w:val="68DA36F4"/>
    <w:multiLevelType w:val="hybridMultilevel"/>
    <w:tmpl w:val="39CA8658"/>
    <w:lvl w:ilvl="0" w:tplc="A476AE90">
      <w:start w:val="6"/>
      <w:numFmt w:val="bullet"/>
      <w:lvlText w:val="-"/>
      <w:lvlJc w:val="left"/>
      <w:pPr>
        <w:ind w:left="720" w:hanging="360"/>
      </w:pPr>
      <w:rPr>
        <w:rFonts w:ascii="Calibri" w:eastAsiaTheme="minorEastAsia"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71D716D2"/>
    <w:multiLevelType w:val="hybridMultilevel"/>
    <w:tmpl w:val="4CCA57B8"/>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7DA03F44"/>
    <w:multiLevelType w:val="hybridMultilevel"/>
    <w:tmpl w:val="D5C6BD3C"/>
    <w:lvl w:ilvl="0" w:tplc="E2D46728">
      <w:start w:val="6"/>
      <w:numFmt w:val="bullet"/>
      <w:lvlText w:val="-"/>
      <w:lvlJc w:val="left"/>
      <w:pPr>
        <w:ind w:left="720" w:hanging="360"/>
      </w:pPr>
      <w:rPr>
        <w:rFonts w:ascii="Calibri" w:eastAsiaTheme="minorEastAsia"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0"/>
  </w:num>
  <w:num w:numId="2">
    <w:abstractNumId w:val="14"/>
  </w:num>
  <w:num w:numId="3">
    <w:abstractNumId w:val="0"/>
  </w:num>
  <w:num w:numId="4">
    <w:abstractNumId w:val="9"/>
  </w:num>
  <w:num w:numId="5">
    <w:abstractNumId w:val="6"/>
  </w:num>
  <w:num w:numId="6">
    <w:abstractNumId w:val="1"/>
  </w:num>
  <w:num w:numId="7">
    <w:abstractNumId w:val="5"/>
  </w:num>
  <w:num w:numId="8">
    <w:abstractNumId w:val="13"/>
  </w:num>
  <w:num w:numId="9">
    <w:abstractNumId w:val="11"/>
  </w:num>
  <w:num w:numId="10">
    <w:abstractNumId w:val="2"/>
  </w:num>
  <w:num w:numId="11">
    <w:abstractNumId w:val="3"/>
  </w:num>
  <w:num w:numId="12">
    <w:abstractNumId w:val="7"/>
  </w:num>
  <w:num w:numId="13">
    <w:abstractNumId w:val="16"/>
  </w:num>
  <w:num w:numId="14">
    <w:abstractNumId w:val="15"/>
  </w:num>
  <w:num w:numId="15">
    <w:abstractNumId w:val="17"/>
  </w:num>
  <w:num w:numId="16">
    <w:abstractNumId w:val="4"/>
  </w:num>
  <w:num w:numId="17">
    <w:abstractNumId w:val="8"/>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oNotDisplayPageBoundaries/>
  <w:proofState w:spelling="clean" w:grammar="clean"/>
  <w:defaultTabStop w:val="708"/>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3D2EF8"/>
    <w:rsid w:val="000029E4"/>
    <w:rsid w:val="00004DBF"/>
    <w:rsid w:val="00014AA2"/>
    <w:rsid w:val="000176C2"/>
    <w:rsid w:val="00020710"/>
    <w:rsid w:val="0002233E"/>
    <w:rsid w:val="0002478E"/>
    <w:rsid w:val="00025662"/>
    <w:rsid w:val="000269C2"/>
    <w:rsid w:val="00030816"/>
    <w:rsid w:val="0003281B"/>
    <w:rsid w:val="000401C6"/>
    <w:rsid w:val="00046514"/>
    <w:rsid w:val="000467DB"/>
    <w:rsid w:val="0004702F"/>
    <w:rsid w:val="000537EC"/>
    <w:rsid w:val="00053A5B"/>
    <w:rsid w:val="00053EA8"/>
    <w:rsid w:val="00054536"/>
    <w:rsid w:val="00054D1D"/>
    <w:rsid w:val="00055013"/>
    <w:rsid w:val="000553FB"/>
    <w:rsid w:val="0006028F"/>
    <w:rsid w:val="00065296"/>
    <w:rsid w:val="00067348"/>
    <w:rsid w:val="00067D44"/>
    <w:rsid w:val="00070C61"/>
    <w:rsid w:val="000723DD"/>
    <w:rsid w:val="00072ECB"/>
    <w:rsid w:val="00074DAA"/>
    <w:rsid w:val="000754C6"/>
    <w:rsid w:val="00076B4F"/>
    <w:rsid w:val="00077BF1"/>
    <w:rsid w:val="00082A59"/>
    <w:rsid w:val="0008457C"/>
    <w:rsid w:val="0008779A"/>
    <w:rsid w:val="00096862"/>
    <w:rsid w:val="000A4DB7"/>
    <w:rsid w:val="000A5510"/>
    <w:rsid w:val="000A7CB9"/>
    <w:rsid w:val="000B29C6"/>
    <w:rsid w:val="000B5CC7"/>
    <w:rsid w:val="000C012F"/>
    <w:rsid w:val="000C456C"/>
    <w:rsid w:val="000C4C04"/>
    <w:rsid w:val="000C52A4"/>
    <w:rsid w:val="000C5E33"/>
    <w:rsid w:val="000C7EB2"/>
    <w:rsid w:val="000D1C73"/>
    <w:rsid w:val="000D6057"/>
    <w:rsid w:val="000E41DF"/>
    <w:rsid w:val="000E5FAC"/>
    <w:rsid w:val="000F1423"/>
    <w:rsid w:val="000F1795"/>
    <w:rsid w:val="000F3E6E"/>
    <w:rsid w:val="00100EAA"/>
    <w:rsid w:val="0010240B"/>
    <w:rsid w:val="00102761"/>
    <w:rsid w:val="00103F8E"/>
    <w:rsid w:val="001066C8"/>
    <w:rsid w:val="00106B60"/>
    <w:rsid w:val="0011053C"/>
    <w:rsid w:val="00110C35"/>
    <w:rsid w:val="0011464B"/>
    <w:rsid w:val="00115A4C"/>
    <w:rsid w:val="00115F65"/>
    <w:rsid w:val="00122F95"/>
    <w:rsid w:val="00124480"/>
    <w:rsid w:val="001264EB"/>
    <w:rsid w:val="001323A2"/>
    <w:rsid w:val="001334BA"/>
    <w:rsid w:val="00133F8A"/>
    <w:rsid w:val="0013442C"/>
    <w:rsid w:val="00135960"/>
    <w:rsid w:val="00137963"/>
    <w:rsid w:val="001400FF"/>
    <w:rsid w:val="00140621"/>
    <w:rsid w:val="00143F35"/>
    <w:rsid w:val="00151C19"/>
    <w:rsid w:val="001520E8"/>
    <w:rsid w:val="00160FF6"/>
    <w:rsid w:val="001644EC"/>
    <w:rsid w:val="00165385"/>
    <w:rsid w:val="00165F2A"/>
    <w:rsid w:val="00170D4D"/>
    <w:rsid w:val="00171A65"/>
    <w:rsid w:val="0017212C"/>
    <w:rsid w:val="00172EA0"/>
    <w:rsid w:val="00185761"/>
    <w:rsid w:val="0018621C"/>
    <w:rsid w:val="001867A2"/>
    <w:rsid w:val="0018688F"/>
    <w:rsid w:val="001874F4"/>
    <w:rsid w:val="00192A15"/>
    <w:rsid w:val="0019445E"/>
    <w:rsid w:val="00197AA1"/>
    <w:rsid w:val="001A0D0D"/>
    <w:rsid w:val="001A7F97"/>
    <w:rsid w:val="001B2FB2"/>
    <w:rsid w:val="001B4C7F"/>
    <w:rsid w:val="001B56CA"/>
    <w:rsid w:val="001B71EC"/>
    <w:rsid w:val="001C0924"/>
    <w:rsid w:val="001C0D94"/>
    <w:rsid w:val="001C1621"/>
    <w:rsid w:val="001D29B5"/>
    <w:rsid w:val="001D2E11"/>
    <w:rsid w:val="001D35AB"/>
    <w:rsid w:val="001D4B77"/>
    <w:rsid w:val="001D5358"/>
    <w:rsid w:val="001E00DC"/>
    <w:rsid w:val="001E2001"/>
    <w:rsid w:val="001E2BA5"/>
    <w:rsid w:val="001E4BE4"/>
    <w:rsid w:val="001E6EC1"/>
    <w:rsid w:val="001E6FFB"/>
    <w:rsid w:val="001F1F42"/>
    <w:rsid w:val="002017C4"/>
    <w:rsid w:val="00202186"/>
    <w:rsid w:val="00203A6D"/>
    <w:rsid w:val="00207856"/>
    <w:rsid w:val="002114BF"/>
    <w:rsid w:val="00215A95"/>
    <w:rsid w:val="00221551"/>
    <w:rsid w:val="00222B51"/>
    <w:rsid w:val="00232270"/>
    <w:rsid w:val="00234C4F"/>
    <w:rsid w:val="00236421"/>
    <w:rsid w:val="002369A2"/>
    <w:rsid w:val="00237356"/>
    <w:rsid w:val="0024249C"/>
    <w:rsid w:val="0024358D"/>
    <w:rsid w:val="002517FE"/>
    <w:rsid w:val="0025211B"/>
    <w:rsid w:val="00255C33"/>
    <w:rsid w:val="002623D0"/>
    <w:rsid w:val="00262465"/>
    <w:rsid w:val="002632DD"/>
    <w:rsid w:val="002660B3"/>
    <w:rsid w:val="00267B52"/>
    <w:rsid w:val="00270140"/>
    <w:rsid w:val="002725D0"/>
    <w:rsid w:val="0027450A"/>
    <w:rsid w:val="00275C0E"/>
    <w:rsid w:val="00276EF7"/>
    <w:rsid w:val="002820FC"/>
    <w:rsid w:val="00283693"/>
    <w:rsid w:val="002843CF"/>
    <w:rsid w:val="00291049"/>
    <w:rsid w:val="00291337"/>
    <w:rsid w:val="00292503"/>
    <w:rsid w:val="002938BF"/>
    <w:rsid w:val="00294945"/>
    <w:rsid w:val="0029692E"/>
    <w:rsid w:val="002A11A8"/>
    <w:rsid w:val="002B51F9"/>
    <w:rsid w:val="002C0AF5"/>
    <w:rsid w:val="002C1709"/>
    <w:rsid w:val="002C2BF8"/>
    <w:rsid w:val="002D3AF3"/>
    <w:rsid w:val="002D3DD2"/>
    <w:rsid w:val="002D73FC"/>
    <w:rsid w:val="002D7C01"/>
    <w:rsid w:val="002E0771"/>
    <w:rsid w:val="002E0E28"/>
    <w:rsid w:val="002E2694"/>
    <w:rsid w:val="002F3711"/>
    <w:rsid w:val="002F5320"/>
    <w:rsid w:val="002F54BE"/>
    <w:rsid w:val="00300017"/>
    <w:rsid w:val="003006A8"/>
    <w:rsid w:val="003037C0"/>
    <w:rsid w:val="003121FE"/>
    <w:rsid w:val="00312C20"/>
    <w:rsid w:val="003131D0"/>
    <w:rsid w:val="00313859"/>
    <w:rsid w:val="00313D00"/>
    <w:rsid w:val="003144E7"/>
    <w:rsid w:val="00316331"/>
    <w:rsid w:val="00326D06"/>
    <w:rsid w:val="00327D12"/>
    <w:rsid w:val="003300EB"/>
    <w:rsid w:val="003328FF"/>
    <w:rsid w:val="00334CD3"/>
    <w:rsid w:val="00335660"/>
    <w:rsid w:val="003367D1"/>
    <w:rsid w:val="00336B10"/>
    <w:rsid w:val="0033715A"/>
    <w:rsid w:val="003407DA"/>
    <w:rsid w:val="003415C6"/>
    <w:rsid w:val="00341670"/>
    <w:rsid w:val="00346B6A"/>
    <w:rsid w:val="00350DE4"/>
    <w:rsid w:val="00356065"/>
    <w:rsid w:val="0036106D"/>
    <w:rsid w:val="003610E1"/>
    <w:rsid w:val="0036198A"/>
    <w:rsid w:val="0036670D"/>
    <w:rsid w:val="00372D44"/>
    <w:rsid w:val="0037378F"/>
    <w:rsid w:val="00374A1A"/>
    <w:rsid w:val="003768B5"/>
    <w:rsid w:val="00382C2C"/>
    <w:rsid w:val="003955FD"/>
    <w:rsid w:val="003977C2"/>
    <w:rsid w:val="00397D3A"/>
    <w:rsid w:val="003A05DC"/>
    <w:rsid w:val="003A121F"/>
    <w:rsid w:val="003A2DF1"/>
    <w:rsid w:val="003A42E4"/>
    <w:rsid w:val="003A5316"/>
    <w:rsid w:val="003A689F"/>
    <w:rsid w:val="003A7304"/>
    <w:rsid w:val="003A7EA3"/>
    <w:rsid w:val="003B0BD2"/>
    <w:rsid w:val="003B6DF9"/>
    <w:rsid w:val="003B7E5D"/>
    <w:rsid w:val="003C1696"/>
    <w:rsid w:val="003C4A7B"/>
    <w:rsid w:val="003C638B"/>
    <w:rsid w:val="003D0C5C"/>
    <w:rsid w:val="003D2EF8"/>
    <w:rsid w:val="003D3D06"/>
    <w:rsid w:val="003D5778"/>
    <w:rsid w:val="003E0332"/>
    <w:rsid w:val="003E17ED"/>
    <w:rsid w:val="003E2638"/>
    <w:rsid w:val="003E2790"/>
    <w:rsid w:val="003E304D"/>
    <w:rsid w:val="003E3D98"/>
    <w:rsid w:val="003E6314"/>
    <w:rsid w:val="003E79F2"/>
    <w:rsid w:val="003F0723"/>
    <w:rsid w:val="003F1E06"/>
    <w:rsid w:val="003F2F45"/>
    <w:rsid w:val="00402B7E"/>
    <w:rsid w:val="0040488B"/>
    <w:rsid w:val="004055DF"/>
    <w:rsid w:val="00411071"/>
    <w:rsid w:val="00411164"/>
    <w:rsid w:val="00420BA6"/>
    <w:rsid w:val="00426E05"/>
    <w:rsid w:val="004276F9"/>
    <w:rsid w:val="00431605"/>
    <w:rsid w:val="00434533"/>
    <w:rsid w:val="004377B7"/>
    <w:rsid w:val="0044192C"/>
    <w:rsid w:val="00441BC8"/>
    <w:rsid w:val="0045263A"/>
    <w:rsid w:val="0045573F"/>
    <w:rsid w:val="004564B2"/>
    <w:rsid w:val="00467FAE"/>
    <w:rsid w:val="00471B20"/>
    <w:rsid w:val="00473E18"/>
    <w:rsid w:val="00475D26"/>
    <w:rsid w:val="004814DF"/>
    <w:rsid w:val="00481A72"/>
    <w:rsid w:val="00485170"/>
    <w:rsid w:val="0049190D"/>
    <w:rsid w:val="00493262"/>
    <w:rsid w:val="00494798"/>
    <w:rsid w:val="004A10A7"/>
    <w:rsid w:val="004A1F35"/>
    <w:rsid w:val="004B2676"/>
    <w:rsid w:val="004B27FA"/>
    <w:rsid w:val="004B2BEF"/>
    <w:rsid w:val="004B6DA3"/>
    <w:rsid w:val="004B77CE"/>
    <w:rsid w:val="004C1AA1"/>
    <w:rsid w:val="004C33EA"/>
    <w:rsid w:val="004C6F91"/>
    <w:rsid w:val="004D0BE8"/>
    <w:rsid w:val="004D52A4"/>
    <w:rsid w:val="004D5D2D"/>
    <w:rsid w:val="004D720C"/>
    <w:rsid w:val="004E419A"/>
    <w:rsid w:val="004E4D8F"/>
    <w:rsid w:val="004E6DFC"/>
    <w:rsid w:val="004F0A33"/>
    <w:rsid w:val="004F41A7"/>
    <w:rsid w:val="004F42AB"/>
    <w:rsid w:val="004F599C"/>
    <w:rsid w:val="004F736F"/>
    <w:rsid w:val="00500AC4"/>
    <w:rsid w:val="00500D1D"/>
    <w:rsid w:val="00500DB5"/>
    <w:rsid w:val="005013D3"/>
    <w:rsid w:val="005022A1"/>
    <w:rsid w:val="00503B2A"/>
    <w:rsid w:val="005047B4"/>
    <w:rsid w:val="00511D7F"/>
    <w:rsid w:val="00515257"/>
    <w:rsid w:val="00516523"/>
    <w:rsid w:val="00522FAE"/>
    <w:rsid w:val="00526415"/>
    <w:rsid w:val="0052704C"/>
    <w:rsid w:val="00530141"/>
    <w:rsid w:val="0053749C"/>
    <w:rsid w:val="005447EF"/>
    <w:rsid w:val="0055122F"/>
    <w:rsid w:val="00551FD0"/>
    <w:rsid w:val="00553D6A"/>
    <w:rsid w:val="0056146E"/>
    <w:rsid w:val="00562938"/>
    <w:rsid w:val="00566420"/>
    <w:rsid w:val="00566E5C"/>
    <w:rsid w:val="00572421"/>
    <w:rsid w:val="00572445"/>
    <w:rsid w:val="00572538"/>
    <w:rsid w:val="00574C17"/>
    <w:rsid w:val="00580E25"/>
    <w:rsid w:val="00581D50"/>
    <w:rsid w:val="00582210"/>
    <w:rsid w:val="00584291"/>
    <w:rsid w:val="00586E93"/>
    <w:rsid w:val="00593B37"/>
    <w:rsid w:val="00597927"/>
    <w:rsid w:val="005A3BEB"/>
    <w:rsid w:val="005A583A"/>
    <w:rsid w:val="005A7B92"/>
    <w:rsid w:val="005B13B1"/>
    <w:rsid w:val="005B1C41"/>
    <w:rsid w:val="005B21C2"/>
    <w:rsid w:val="005B2FD7"/>
    <w:rsid w:val="005B5D02"/>
    <w:rsid w:val="005B6A06"/>
    <w:rsid w:val="005B6F25"/>
    <w:rsid w:val="005C4F4E"/>
    <w:rsid w:val="005C5516"/>
    <w:rsid w:val="005C5A9A"/>
    <w:rsid w:val="005C7F71"/>
    <w:rsid w:val="005D010B"/>
    <w:rsid w:val="005D0CB7"/>
    <w:rsid w:val="005D33B4"/>
    <w:rsid w:val="005D5541"/>
    <w:rsid w:val="005D58A4"/>
    <w:rsid w:val="005E1E6D"/>
    <w:rsid w:val="005E2B51"/>
    <w:rsid w:val="005E3221"/>
    <w:rsid w:val="005E3A2D"/>
    <w:rsid w:val="005F28A6"/>
    <w:rsid w:val="005F3E34"/>
    <w:rsid w:val="005F6293"/>
    <w:rsid w:val="005F71A5"/>
    <w:rsid w:val="005F7415"/>
    <w:rsid w:val="006022CE"/>
    <w:rsid w:val="00604467"/>
    <w:rsid w:val="00604B73"/>
    <w:rsid w:val="00606C17"/>
    <w:rsid w:val="00606E11"/>
    <w:rsid w:val="006107E1"/>
    <w:rsid w:val="00614C15"/>
    <w:rsid w:val="00615376"/>
    <w:rsid w:val="00615F07"/>
    <w:rsid w:val="00620756"/>
    <w:rsid w:val="006219DA"/>
    <w:rsid w:val="00624BC4"/>
    <w:rsid w:val="00624E44"/>
    <w:rsid w:val="00625EF5"/>
    <w:rsid w:val="006261F1"/>
    <w:rsid w:val="00630D52"/>
    <w:rsid w:val="00632141"/>
    <w:rsid w:val="0063355F"/>
    <w:rsid w:val="00633FDD"/>
    <w:rsid w:val="0063502E"/>
    <w:rsid w:val="00635B2D"/>
    <w:rsid w:val="00640983"/>
    <w:rsid w:val="006418F6"/>
    <w:rsid w:val="0064277F"/>
    <w:rsid w:val="00643953"/>
    <w:rsid w:val="00643C68"/>
    <w:rsid w:val="006455F3"/>
    <w:rsid w:val="00645AA4"/>
    <w:rsid w:val="0064621A"/>
    <w:rsid w:val="006500B4"/>
    <w:rsid w:val="00651C49"/>
    <w:rsid w:val="00651DF9"/>
    <w:rsid w:val="00653BBA"/>
    <w:rsid w:val="00662CA7"/>
    <w:rsid w:val="006634A1"/>
    <w:rsid w:val="00663AC9"/>
    <w:rsid w:val="006644BB"/>
    <w:rsid w:val="00667D70"/>
    <w:rsid w:val="00670F34"/>
    <w:rsid w:val="00672F57"/>
    <w:rsid w:val="0067368E"/>
    <w:rsid w:val="00676361"/>
    <w:rsid w:val="00677AFD"/>
    <w:rsid w:val="00680304"/>
    <w:rsid w:val="00681AB6"/>
    <w:rsid w:val="00682583"/>
    <w:rsid w:val="00683D77"/>
    <w:rsid w:val="0068507D"/>
    <w:rsid w:val="00694D5D"/>
    <w:rsid w:val="006951C1"/>
    <w:rsid w:val="00696DDA"/>
    <w:rsid w:val="006973B0"/>
    <w:rsid w:val="006A0A77"/>
    <w:rsid w:val="006A435A"/>
    <w:rsid w:val="006A770D"/>
    <w:rsid w:val="006B5E56"/>
    <w:rsid w:val="006B71B5"/>
    <w:rsid w:val="006C0C97"/>
    <w:rsid w:val="006C19EA"/>
    <w:rsid w:val="006C60AA"/>
    <w:rsid w:val="006C6C73"/>
    <w:rsid w:val="006D0578"/>
    <w:rsid w:val="006D77E9"/>
    <w:rsid w:val="006E25BE"/>
    <w:rsid w:val="006E457C"/>
    <w:rsid w:val="006E4FD2"/>
    <w:rsid w:val="006E6268"/>
    <w:rsid w:val="006E70F3"/>
    <w:rsid w:val="006E72FB"/>
    <w:rsid w:val="006F1458"/>
    <w:rsid w:val="006F2B03"/>
    <w:rsid w:val="006F46C4"/>
    <w:rsid w:val="006F5772"/>
    <w:rsid w:val="006F695E"/>
    <w:rsid w:val="00702EB2"/>
    <w:rsid w:val="007035A3"/>
    <w:rsid w:val="007039C8"/>
    <w:rsid w:val="0070525D"/>
    <w:rsid w:val="00705C11"/>
    <w:rsid w:val="007061AF"/>
    <w:rsid w:val="00706776"/>
    <w:rsid w:val="00706D3A"/>
    <w:rsid w:val="007166A3"/>
    <w:rsid w:val="0072063A"/>
    <w:rsid w:val="00721FD4"/>
    <w:rsid w:val="007265BA"/>
    <w:rsid w:val="00726754"/>
    <w:rsid w:val="007304C9"/>
    <w:rsid w:val="00730749"/>
    <w:rsid w:val="00731F7D"/>
    <w:rsid w:val="0073352C"/>
    <w:rsid w:val="007358FA"/>
    <w:rsid w:val="00735C52"/>
    <w:rsid w:val="00736D52"/>
    <w:rsid w:val="00737C51"/>
    <w:rsid w:val="00737F77"/>
    <w:rsid w:val="007431BF"/>
    <w:rsid w:val="007440CB"/>
    <w:rsid w:val="00744962"/>
    <w:rsid w:val="00747C11"/>
    <w:rsid w:val="00752D39"/>
    <w:rsid w:val="00754B98"/>
    <w:rsid w:val="00762A69"/>
    <w:rsid w:val="007639D3"/>
    <w:rsid w:val="0076657D"/>
    <w:rsid w:val="0076703B"/>
    <w:rsid w:val="007713F4"/>
    <w:rsid w:val="00772D4F"/>
    <w:rsid w:val="007761A6"/>
    <w:rsid w:val="00776EE7"/>
    <w:rsid w:val="00781D0C"/>
    <w:rsid w:val="007850B4"/>
    <w:rsid w:val="00787A40"/>
    <w:rsid w:val="00790164"/>
    <w:rsid w:val="007927AC"/>
    <w:rsid w:val="0079351A"/>
    <w:rsid w:val="007946CB"/>
    <w:rsid w:val="0079652B"/>
    <w:rsid w:val="007A0498"/>
    <w:rsid w:val="007B323E"/>
    <w:rsid w:val="007B5E09"/>
    <w:rsid w:val="007C0175"/>
    <w:rsid w:val="007C22BC"/>
    <w:rsid w:val="007C3123"/>
    <w:rsid w:val="007D0057"/>
    <w:rsid w:val="007D1342"/>
    <w:rsid w:val="007D2B0D"/>
    <w:rsid w:val="007D5BA7"/>
    <w:rsid w:val="007E06F0"/>
    <w:rsid w:val="007E4800"/>
    <w:rsid w:val="007E4F3E"/>
    <w:rsid w:val="007E5A1A"/>
    <w:rsid w:val="007E5F62"/>
    <w:rsid w:val="007E7D21"/>
    <w:rsid w:val="007E7D4F"/>
    <w:rsid w:val="007F16AB"/>
    <w:rsid w:val="007F2F93"/>
    <w:rsid w:val="007F38F0"/>
    <w:rsid w:val="007F6FBA"/>
    <w:rsid w:val="0080506E"/>
    <w:rsid w:val="008106A4"/>
    <w:rsid w:val="00810E3C"/>
    <w:rsid w:val="00814158"/>
    <w:rsid w:val="008157CE"/>
    <w:rsid w:val="0081661E"/>
    <w:rsid w:val="00820E67"/>
    <w:rsid w:val="008354C9"/>
    <w:rsid w:val="00837A30"/>
    <w:rsid w:val="00837B70"/>
    <w:rsid w:val="00841675"/>
    <w:rsid w:val="00850666"/>
    <w:rsid w:val="00852F8F"/>
    <w:rsid w:val="0086486C"/>
    <w:rsid w:val="0086591A"/>
    <w:rsid w:val="008663FB"/>
    <w:rsid w:val="00870916"/>
    <w:rsid w:val="00871473"/>
    <w:rsid w:val="00875B17"/>
    <w:rsid w:val="00876D38"/>
    <w:rsid w:val="0087745A"/>
    <w:rsid w:val="00880540"/>
    <w:rsid w:val="00880E1A"/>
    <w:rsid w:val="00880F09"/>
    <w:rsid w:val="008812DC"/>
    <w:rsid w:val="00882EAA"/>
    <w:rsid w:val="00887830"/>
    <w:rsid w:val="00890620"/>
    <w:rsid w:val="00890E49"/>
    <w:rsid w:val="008935CD"/>
    <w:rsid w:val="0089362F"/>
    <w:rsid w:val="00893F9B"/>
    <w:rsid w:val="008A2F46"/>
    <w:rsid w:val="008A3054"/>
    <w:rsid w:val="008A396D"/>
    <w:rsid w:val="008A5100"/>
    <w:rsid w:val="008A68AB"/>
    <w:rsid w:val="008A7DE6"/>
    <w:rsid w:val="008B1E0C"/>
    <w:rsid w:val="008B5903"/>
    <w:rsid w:val="008C5099"/>
    <w:rsid w:val="008C53B1"/>
    <w:rsid w:val="008C7043"/>
    <w:rsid w:val="008D208A"/>
    <w:rsid w:val="008D47E6"/>
    <w:rsid w:val="008D6294"/>
    <w:rsid w:val="008D6709"/>
    <w:rsid w:val="008E04DB"/>
    <w:rsid w:val="008E1F9B"/>
    <w:rsid w:val="008E203D"/>
    <w:rsid w:val="008E6942"/>
    <w:rsid w:val="008E7687"/>
    <w:rsid w:val="008F1C2F"/>
    <w:rsid w:val="008F3112"/>
    <w:rsid w:val="008F48BD"/>
    <w:rsid w:val="008F4AA1"/>
    <w:rsid w:val="008F4F2C"/>
    <w:rsid w:val="008F65A0"/>
    <w:rsid w:val="008F76A6"/>
    <w:rsid w:val="00904713"/>
    <w:rsid w:val="009066B2"/>
    <w:rsid w:val="0091082D"/>
    <w:rsid w:val="00911462"/>
    <w:rsid w:val="00911690"/>
    <w:rsid w:val="00911FF7"/>
    <w:rsid w:val="009140A0"/>
    <w:rsid w:val="0091465C"/>
    <w:rsid w:val="00925001"/>
    <w:rsid w:val="00926B0B"/>
    <w:rsid w:val="00932742"/>
    <w:rsid w:val="009328D5"/>
    <w:rsid w:val="00943544"/>
    <w:rsid w:val="00943FCB"/>
    <w:rsid w:val="009448CA"/>
    <w:rsid w:val="00944ECD"/>
    <w:rsid w:val="00945573"/>
    <w:rsid w:val="009468DC"/>
    <w:rsid w:val="00946D00"/>
    <w:rsid w:val="00946E17"/>
    <w:rsid w:val="00947D2E"/>
    <w:rsid w:val="00955A53"/>
    <w:rsid w:val="009574C5"/>
    <w:rsid w:val="00957585"/>
    <w:rsid w:val="00957C5C"/>
    <w:rsid w:val="00960241"/>
    <w:rsid w:val="00962767"/>
    <w:rsid w:val="009628B3"/>
    <w:rsid w:val="00962FAF"/>
    <w:rsid w:val="009630F4"/>
    <w:rsid w:val="00965BAB"/>
    <w:rsid w:val="00966742"/>
    <w:rsid w:val="00966AE7"/>
    <w:rsid w:val="00971418"/>
    <w:rsid w:val="0097342C"/>
    <w:rsid w:val="00976F91"/>
    <w:rsid w:val="00977C69"/>
    <w:rsid w:val="0098014B"/>
    <w:rsid w:val="009900B7"/>
    <w:rsid w:val="009924BC"/>
    <w:rsid w:val="00993F39"/>
    <w:rsid w:val="00995C20"/>
    <w:rsid w:val="00997AC3"/>
    <w:rsid w:val="009A7069"/>
    <w:rsid w:val="009A75F8"/>
    <w:rsid w:val="009B0548"/>
    <w:rsid w:val="009B05DC"/>
    <w:rsid w:val="009B110D"/>
    <w:rsid w:val="009B5986"/>
    <w:rsid w:val="009B7613"/>
    <w:rsid w:val="009B7F34"/>
    <w:rsid w:val="009C2141"/>
    <w:rsid w:val="009C7887"/>
    <w:rsid w:val="009D2359"/>
    <w:rsid w:val="009D51AC"/>
    <w:rsid w:val="009D6DA7"/>
    <w:rsid w:val="009D710E"/>
    <w:rsid w:val="009E005C"/>
    <w:rsid w:val="009E2D0C"/>
    <w:rsid w:val="009E2FFC"/>
    <w:rsid w:val="009E43DD"/>
    <w:rsid w:val="009E6758"/>
    <w:rsid w:val="009F0401"/>
    <w:rsid w:val="009F16C5"/>
    <w:rsid w:val="009F290C"/>
    <w:rsid w:val="009F2ADC"/>
    <w:rsid w:val="00A01283"/>
    <w:rsid w:val="00A0310F"/>
    <w:rsid w:val="00A043FB"/>
    <w:rsid w:val="00A0564F"/>
    <w:rsid w:val="00A05B3C"/>
    <w:rsid w:val="00A06136"/>
    <w:rsid w:val="00A103AE"/>
    <w:rsid w:val="00A15616"/>
    <w:rsid w:val="00A17226"/>
    <w:rsid w:val="00A21780"/>
    <w:rsid w:val="00A227E5"/>
    <w:rsid w:val="00A2352C"/>
    <w:rsid w:val="00A25B3E"/>
    <w:rsid w:val="00A26720"/>
    <w:rsid w:val="00A333C0"/>
    <w:rsid w:val="00A33954"/>
    <w:rsid w:val="00A348A4"/>
    <w:rsid w:val="00A35BDB"/>
    <w:rsid w:val="00A41CED"/>
    <w:rsid w:val="00A42643"/>
    <w:rsid w:val="00A4348E"/>
    <w:rsid w:val="00A4385D"/>
    <w:rsid w:val="00A43CC6"/>
    <w:rsid w:val="00A514BF"/>
    <w:rsid w:val="00A51934"/>
    <w:rsid w:val="00A51FF3"/>
    <w:rsid w:val="00A536C9"/>
    <w:rsid w:val="00A573EB"/>
    <w:rsid w:val="00A65E66"/>
    <w:rsid w:val="00A70715"/>
    <w:rsid w:val="00A74DF2"/>
    <w:rsid w:val="00A75BDA"/>
    <w:rsid w:val="00A81E3D"/>
    <w:rsid w:val="00A83140"/>
    <w:rsid w:val="00A85EF7"/>
    <w:rsid w:val="00A86C96"/>
    <w:rsid w:val="00A90545"/>
    <w:rsid w:val="00A914A8"/>
    <w:rsid w:val="00A92B43"/>
    <w:rsid w:val="00A95421"/>
    <w:rsid w:val="00AA1F09"/>
    <w:rsid w:val="00AA2F3C"/>
    <w:rsid w:val="00AA61B7"/>
    <w:rsid w:val="00AB3776"/>
    <w:rsid w:val="00AC1B4E"/>
    <w:rsid w:val="00AC42A7"/>
    <w:rsid w:val="00AD102A"/>
    <w:rsid w:val="00AD1DAC"/>
    <w:rsid w:val="00AD25C5"/>
    <w:rsid w:val="00AD685B"/>
    <w:rsid w:val="00AD6D70"/>
    <w:rsid w:val="00AE2A49"/>
    <w:rsid w:val="00AE6B05"/>
    <w:rsid w:val="00AF031C"/>
    <w:rsid w:val="00AF1F3B"/>
    <w:rsid w:val="00AF33B4"/>
    <w:rsid w:val="00AF6460"/>
    <w:rsid w:val="00AF763F"/>
    <w:rsid w:val="00AF7AA2"/>
    <w:rsid w:val="00B033E1"/>
    <w:rsid w:val="00B1253F"/>
    <w:rsid w:val="00B13685"/>
    <w:rsid w:val="00B14A1F"/>
    <w:rsid w:val="00B17A6D"/>
    <w:rsid w:val="00B209E3"/>
    <w:rsid w:val="00B2249B"/>
    <w:rsid w:val="00B23696"/>
    <w:rsid w:val="00B25F1F"/>
    <w:rsid w:val="00B27F0B"/>
    <w:rsid w:val="00B36A32"/>
    <w:rsid w:val="00B37F4D"/>
    <w:rsid w:val="00B41C7E"/>
    <w:rsid w:val="00B43AEB"/>
    <w:rsid w:val="00B43BED"/>
    <w:rsid w:val="00B53491"/>
    <w:rsid w:val="00B650E4"/>
    <w:rsid w:val="00B66BC3"/>
    <w:rsid w:val="00B73400"/>
    <w:rsid w:val="00B73DB9"/>
    <w:rsid w:val="00B75571"/>
    <w:rsid w:val="00B76FC0"/>
    <w:rsid w:val="00B80721"/>
    <w:rsid w:val="00B8793E"/>
    <w:rsid w:val="00B87B73"/>
    <w:rsid w:val="00B91E9F"/>
    <w:rsid w:val="00B929DD"/>
    <w:rsid w:val="00B932C5"/>
    <w:rsid w:val="00BA0904"/>
    <w:rsid w:val="00BA1EAC"/>
    <w:rsid w:val="00BA361E"/>
    <w:rsid w:val="00BA4389"/>
    <w:rsid w:val="00BA7231"/>
    <w:rsid w:val="00BA76D5"/>
    <w:rsid w:val="00BB0444"/>
    <w:rsid w:val="00BB0B44"/>
    <w:rsid w:val="00BB28AF"/>
    <w:rsid w:val="00BB57B1"/>
    <w:rsid w:val="00BC3AA1"/>
    <w:rsid w:val="00BC496B"/>
    <w:rsid w:val="00BC617E"/>
    <w:rsid w:val="00BC64B2"/>
    <w:rsid w:val="00BD01BA"/>
    <w:rsid w:val="00BD3B29"/>
    <w:rsid w:val="00BD4C2B"/>
    <w:rsid w:val="00BE387D"/>
    <w:rsid w:val="00BF1028"/>
    <w:rsid w:val="00BF206C"/>
    <w:rsid w:val="00BF3C84"/>
    <w:rsid w:val="00BF5C3B"/>
    <w:rsid w:val="00BF64F9"/>
    <w:rsid w:val="00BF70BF"/>
    <w:rsid w:val="00C0202B"/>
    <w:rsid w:val="00C02DEA"/>
    <w:rsid w:val="00C0311B"/>
    <w:rsid w:val="00C05BFF"/>
    <w:rsid w:val="00C11C00"/>
    <w:rsid w:val="00C17B94"/>
    <w:rsid w:val="00C2288B"/>
    <w:rsid w:val="00C24009"/>
    <w:rsid w:val="00C26A2B"/>
    <w:rsid w:val="00C27C14"/>
    <w:rsid w:val="00C3247C"/>
    <w:rsid w:val="00C32A6B"/>
    <w:rsid w:val="00C33CC2"/>
    <w:rsid w:val="00C34BC7"/>
    <w:rsid w:val="00C351E4"/>
    <w:rsid w:val="00C36159"/>
    <w:rsid w:val="00C3689C"/>
    <w:rsid w:val="00C41D0C"/>
    <w:rsid w:val="00C42D05"/>
    <w:rsid w:val="00C475EC"/>
    <w:rsid w:val="00C476AC"/>
    <w:rsid w:val="00C47B92"/>
    <w:rsid w:val="00C5017E"/>
    <w:rsid w:val="00C55247"/>
    <w:rsid w:val="00C5633D"/>
    <w:rsid w:val="00C57874"/>
    <w:rsid w:val="00C613AE"/>
    <w:rsid w:val="00C6749D"/>
    <w:rsid w:val="00C70622"/>
    <w:rsid w:val="00C7088C"/>
    <w:rsid w:val="00C740CB"/>
    <w:rsid w:val="00C769CC"/>
    <w:rsid w:val="00C77CBB"/>
    <w:rsid w:val="00C82B1B"/>
    <w:rsid w:val="00C84312"/>
    <w:rsid w:val="00C87546"/>
    <w:rsid w:val="00C8798A"/>
    <w:rsid w:val="00C87BE1"/>
    <w:rsid w:val="00C90721"/>
    <w:rsid w:val="00C91499"/>
    <w:rsid w:val="00C925AA"/>
    <w:rsid w:val="00C92802"/>
    <w:rsid w:val="00C95886"/>
    <w:rsid w:val="00C96B7F"/>
    <w:rsid w:val="00CA34AB"/>
    <w:rsid w:val="00CA376B"/>
    <w:rsid w:val="00CA4FAE"/>
    <w:rsid w:val="00CA76CA"/>
    <w:rsid w:val="00CB0E97"/>
    <w:rsid w:val="00CB264E"/>
    <w:rsid w:val="00CB6481"/>
    <w:rsid w:val="00CB6D47"/>
    <w:rsid w:val="00CB745F"/>
    <w:rsid w:val="00CC1172"/>
    <w:rsid w:val="00CC12E2"/>
    <w:rsid w:val="00CC1685"/>
    <w:rsid w:val="00CC4402"/>
    <w:rsid w:val="00CC483F"/>
    <w:rsid w:val="00CC4F2B"/>
    <w:rsid w:val="00CC614B"/>
    <w:rsid w:val="00CC62B6"/>
    <w:rsid w:val="00CC638B"/>
    <w:rsid w:val="00CD2CB5"/>
    <w:rsid w:val="00CD5EBC"/>
    <w:rsid w:val="00CD69D8"/>
    <w:rsid w:val="00CD6CC4"/>
    <w:rsid w:val="00CD7C26"/>
    <w:rsid w:val="00CE1EF4"/>
    <w:rsid w:val="00CE33CC"/>
    <w:rsid w:val="00CF22A5"/>
    <w:rsid w:val="00CF338C"/>
    <w:rsid w:val="00CF5B83"/>
    <w:rsid w:val="00CF65C4"/>
    <w:rsid w:val="00D021BF"/>
    <w:rsid w:val="00D02F15"/>
    <w:rsid w:val="00D043B5"/>
    <w:rsid w:val="00D10A35"/>
    <w:rsid w:val="00D2164F"/>
    <w:rsid w:val="00D21BF0"/>
    <w:rsid w:val="00D22888"/>
    <w:rsid w:val="00D2301C"/>
    <w:rsid w:val="00D31F2E"/>
    <w:rsid w:val="00D34586"/>
    <w:rsid w:val="00D43227"/>
    <w:rsid w:val="00D43D11"/>
    <w:rsid w:val="00D44474"/>
    <w:rsid w:val="00D50E1F"/>
    <w:rsid w:val="00D57902"/>
    <w:rsid w:val="00D60D51"/>
    <w:rsid w:val="00D65AD9"/>
    <w:rsid w:val="00D728B0"/>
    <w:rsid w:val="00D73835"/>
    <w:rsid w:val="00D74175"/>
    <w:rsid w:val="00D76688"/>
    <w:rsid w:val="00D8087F"/>
    <w:rsid w:val="00D808DF"/>
    <w:rsid w:val="00D80C8E"/>
    <w:rsid w:val="00D820B7"/>
    <w:rsid w:val="00D84AAB"/>
    <w:rsid w:val="00D84E6C"/>
    <w:rsid w:val="00D84F87"/>
    <w:rsid w:val="00D87786"/>
    <w:rsid w:val="00D90724"/>
    <w:rsid w:val="00D922BD"/>
    <w:rsid w:val="00D94D52"/>
    <w:rsid w:val="00D94FF2"/>
    <w:rsid w:val="00DA08D9"/>
    <w:rsid w:val="00DA0A7B"/>
    <w:rsid w:val="00DA5C73"/>
    <w:rsid w:val="00DA6C53"/>
    <w:rsid w:val="00DA759B"/>
    <w:rsid w:val="00DA7B46"/>
    <w:rsid w:val="00DB4326"/>
    <w:rsid w:val="00DB5044"/>
    <w:rsid w:val="00DB6FD5"/>
    <w:rsid w:val="00DB72D2"/>
    <w:rsid w:val="00DC2097"/>
    <w:rsid w:val="00DC212B"/>
    <w:rsid w:val="00DC2D06"/>
    <w:rsid w:val="00DC4834"/>
    <w:rsid w:val="00DC67F5"/>
    <w:rsid w:val="00DC695B"/>
    <w:rsid w:val="00DC7DC6"/>
    <w:rsid w:val="00DD16DF"/>
    <w:rsid w:val="00DD1E90"/>
    <w:rsid w:val="00DD25FE"/>
    <w:rsid w:val="00DD3E4A"/>
    <w:rsid w:val="00DD614E"/>
    <w:rsid w:val="00DD618A"/>
    <w:rsid w:val="00DE02EA"/>
    <w:rsid w:val="00DE0ED8"/>
    <w:rsid w:val="00DE574A"/>
    <w:rsid w:val="00DE583B"/>
    <w:rsid w:val="00DE63A1"/>
    <w:rsid w:val="00E00811"/>
    <w:rsid w:val="00E0262F"/>
    <w:rsid w:val="00E051EC"/>
    <w:rsid w:val="00E05418"/>
    <w:rsid w:val="00E05722"/>
    <w:rsid w:val="00E05C9E"/>
    <w:rsid w:val="00E06938"/>
    <w:rsid w:val="00E1080A"/>
    <w:rsid w:val="00E10E1E"/>
    <w:rsid w:val="00E148BA"/>
    <w:rsid w:val="00E16D5B"/>
    <w:rsid w:val="00E1763F"/>
    <w:rsid w:val="00E206AF"/>
    <w:rsid w:val="00E2121A"/>
    <w:rsid w:val="00E23368"/>
    <w:rsid w:val="00E24CCA"/>
    <w:rsid w:val="00E3257F"/>
    <w:rsid w:val="00E3277C"/>
    <w:rsid w:val="00E3400C"/>
    <w:rsid w:val="00E34E63"/>
    <w:rsid w:val="00E36916"/>
    <w:rsid w:val="00E37A13"/>
    <w:rsid w:val="00E440FA"/>
    <w:rsid w:val="00E45461"/>
    <w:rsid w:val="00E463DD"/>
    <w:rsid w:val="00E523E8"/>
    <w:rsid w:val="00E54322"/>
    <w:rsid w:val="00E554F6"/>
    <w:rsid w:val="00E5721A"/>
    <w:rsid w:val="00E67042"/>
    <w:rsid w:val="00E72F06"/>
    <w:rsid w:val="00E75994"/>
    <w:rsid w:val="00E768C6"/>
    <w:rsid w:val="00E76A87"/>
    <w:rsid w:val="00E76F1A"/>
    <w:rsid w:val="00E77309"/>
    <w:rsid w:val="00E819FF"/>
    <w:rsid w:val="00E84A20"/>
    <w:rsid w:val="00E8665E"/>
    <w:rsid w:val="00E8755F"/>
    <w:rsid w:val="00E939CE"/>
    <w:rsid w:val="00E97BDC"/>
    <w:rsid w:val="00EA40CE"/>
    <w:rsid w:val="00EA4614"/>
    <w:rsid w:val="00EA53B7"/>
    <w:rsid w:val="00EA6059"/>
    <w:rsid w:val="00EA6A2C"/>
    <w:rsid w:val="00EA6A82"/>
    <w:rsid w:val="00EA6D13"/>
    <w:rsid w:val="00EA7A0A"/>
    <w:rsid w:val="00EB5474"/>
    <w:rsid w:val="00EC1866"/>
    <w:rsid w:val="00EC2461"/>
    <w:rsid w:val="00EC43FC"/>
    <w:rsid w:val="00EC4FDE"/>
    <w:rsid w:val="00EC58F0"/>
    <w:rsid w:val="00ED5869"/>
    <w:rsid w:val="00ED59DC"/>
    <w:rsid w:val="00ED7A08"/>
    <w:rsid w:val="00EE1220"/>
    <w:rsid w:val="00EE1650"/>
    <w:rsid w:val="00EE4B91"/>
    <w:rsid w:val="00EE721A"/>
    <w:rsid w:val="00EF1BAA"/>
    <w:rsid w:val="00EF5F1A"/>
    <w:rsid w:val="00EF63CA"/>
    <w:rsid w:val="00F0202D"/>
    <w:rsid w:val="00F02860"/>
    <w:rsid w:val="00F03537"/>
    <w:rsid w:val="00F04BEE"/>
    <w:rsid w:val="00F07944"/>
    <w:rsid w:val="00F115FF"/>
    <w:rsid w:val="00F11B74"/>
    <w:rsid w:val="00F12681"/>
    <w:rsid w:val="00F12A9F"/>
    <w:rsid w:val="00F20837"/>
    <w:rsid w:val="00F20872"/>
    <w:rsid w:val="00F23A0B"/>
    <w:rsid w:val="00F25EA3"/>
    <w:rsid w:val="00F264D7"/>
    <w:rsid w:val="00F31507"/>
    <w:rsid w:val="00F34090"/>
    <w:rsid w:val="00F35E39"/>
    <w:rsid w:val="00F401DA"/>
    <w:rsid w:val="00F43B9A"/>
    <w:rsid w:val="00F53C60"/>
    <w:rsid w:val="00F6013A"/>
    <w:rsid w:val="00F60CA1"/>
    <w:rsid w:val="00F63203"/>
    <w:rsid w:val="00F6323E"/>
    <w:rsid w:val="00F6601B"/>
    <w:rsid w:val="00F700F6"/>
    <w:rsid w:val="00F774EC"/>
    <w:rsid w:val="00F830ED"/>
    <w:rsid w:val="00F85522"/>
    <w:rsid w:val="00F87086"/>
    <w:rsid w:val="00F90567"/>
    <w:rsid w:val="00F917CB"/>
    <w:rsid w:val="00F92666"/>
    <w:rsid w:val="00F9392F"/>
    <w:rsid w:val="00F94A58"/>
    <w:rsid w:val="00FA75C3"/>
    <w:rsid w:val="00FB188F"/>
    <w:rsid w:val="00FB2A13"/>
    <w:rsid w:val="00FB695A"/>
    <w:rsid w:val="00FB716F"/>
    <w:rsid w:val="00FB7252"/>
    <w:rsid w:val="00FC055B"/>
    <w:rsid w:val="00FC4C32"/>
    <w:rsid w:val="00FC5E6B"/>
    <w:rsid w:val="00FC729A"/>
    <w:rsid w:val="00FD63EB"/>
    <w:rsid w:val="00FE482E"/>
    <w:rsid w:val="00FE4AAE"/>
    <w:rsid w:val="00FE74A1"/>
    <w:rsid w:val="00FF36E5"/>
    <w:rsid w:val="00FF5472"/>
    <w:rsid w:val="00FF5EC1"/>
    <w:rsid w:val="00FF7788"/>
    <w:rsid w:val="00FF7BB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949DCE1"/>
  <w15:docId w15:val="{10A83B6D-A1AC-4CFE-B288-DC7714FAF3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it-IT" w:eastAsia="en-US" w:bidi="ar-SA"/>
      </w:rPr>
    </w:rPrDefault>
    <w:pPrDefault>
      <w:pPr>
        <w:spacing w:after="200" w:line="288"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e">
    <w:name w:val="Normal"/>
    <w:qFormat/>
    <w:rsid w:val="00677AFD"/>
  </w:style>
  <w:style w:type="paragraph" w:styleId="Titolo1">
    <w:name w:val="heading 1"/>
    <w:basedOn w:val="Normale"/>
    <w:next w:val="Normale"/>
    <w:link w:val="Titolo1Carattere"/>
    <w:uiPriority w:val="9"/>
    <w:qFormat/>
    <w:rsid w:val="00677AFD"/>
    <w:pPr>
      <w:keepNext/>
      <w:keepLines/>
      <w:spacing w:before="360" w:after="40" w:line="240" w:lineRule="auto"/>
      <w:outlineLvl w:val="0"/>
    </w:pPr>
    <w:rPr>
      <w:rFonts w:asciiTheme="majorHAnsi" w:eastAsiaTheme="majorEastAsia" w:hAnsiTheme="majorHAnsi" w:cstheme="majorBidi"/>
      <w:color w:val="E36C0A" w:themeColor="accent6" w:themeShade="BF"/>
      <w:sz w:val="40"/>
      <w:szCs w:val="40"/>
    </w:rPr>
  </w:style>
  <w:style w:type="paragraph" w:styleId="Titolo2">
    <w:name w:val="heading 2"/>
    <w:basedOn w:val="Normale"/>
    <w:next w:val="Normale"/>
    <w:link w:val="Titolo2Carattere"/>
    <w:uiPriority w:val="9"/>
    <w:unhideWhenUsed/>
    <w:qFormat/>
    <w:rsid w:val="00677AFD"/>
    <w:pPr>
      <w:keepNext/>
      <w:keepLines/>
      <w:spacing w:before="80" w:after="0" w:line="240" w:lineRule="auto"/>
      <w:outlineLvl w:val="1"/>
    </w:pPr>
    <w:rPr>
      <w:rFonts w:asciiTheme="majorHAnsi" w:eastAsiaTheme="majorEastAsia" w:hAnsiTheme="majorHAnsi" w:cstheme="majorBidi"/>
      <w:color w:val="E36C0A" w:themeColor="accent6" w:themeShade="BF"/>
      <w:sz w:val="28"/>
      <w:szCs w:val="28"/>
    </w:rPr>
  </w:style>
  <w:style w:type="paragraph" w:styleId="Titolo3">
    <w:name w:val="heading 3"/>
    <w:basedOn w:val="Normale"/>
    <w:next w:val="Normale"/>
    <w:link w:val="Titolo3Carattere"/>
    <w:uiPriority w:val="9"/>
    <w:unhideWhenUsed/>
    <w:qFormat/>
    <w:rsid w:val="00677AFD"/>
    <w:pPr>
      <w:keepNext/>
      <w:keepLines/>
      <w:spacing w:before="80" w:after="0" w:line="240" w:lineRule="auto"/>
      <w:outlineLvl w:val="2"/>
    </w:pPr>
    <w:rPr>
      <w:rFonts w:asciiTheme="majorHAnsi" w:eastAsiaTheme="majorEastAsia" w:hAnsiTheme="majorHAnsi" w:cstheme="majorBidi"/>
      <w:color w:val="E36C0A" w:themeColor="accent6" w:themeShade="BF"/>
      <w:sz w:val="24"/>
      <w:szCs w:val="24"/>
    </w:rPr>
  </w:style>
  <w:style w:type="paragraph" w:styleId="Titolo4">
    <w:name w:val="heading 4"/>
    <w:basedOn w:val="Normale"/>
    <w:next w:val="Normale"/>
    <w:link w:val="Titolo4Carattere"/>
    <w:uiPriority w:val="9"/>
    <w:unhideWhenUsed/>
    <w:qFormat/>
    <w:rsid w:val="00677AFD"/>
    <w:pPr>
      <w:keepNext/>
      <w:keepLines/>
      <w:spacing w:before="80" w:after="0"/>
      <w:outlineLvl w:val="3"/>
    </w:pPr>
    <w:rPr>
      <w:rFonts w:asciiTheme="majorHAnsi" w:eastAsiaTheme="majorEastAsia" w:hAnsiTheme="majorHAnsi" w:cstheme="majorBidi"/>
      <w:color w:val="F79646" w:themeColor="accent6"/>
      <w:sz w:val="22"/>
      <w:szCs w:val="22"/>
    </w:rPr>
  </w:style>
  <w:style w:type="paragraph" w:styleId="Titolo5">
    <w:name w:val="heading 5"/>
    <w:basedOn w:val="Normale"/>
    <w:next w:val="Normale"/>
    <w:link w:val="Titolo5Carattere"/>
    <w:uiPriority w:val="9"/>
    <w:unhideWhenUsed/>
    <w:qFormat/>
    <w:rsid w:val="00677AFD"/>
    <w:pPr>
      <w:keepNext/>
      <w:keepLines/>
      <w:spacing w:before="40" w:after="0"/>
      <w:outlineLvl w:val="4"/>
    </w:pPr>
    <w:rPr>
      <w:rFonts w:asciiTheme="majorHAnsi" w:eastAsiaTheme="majorEastAsia" w:hAnsiTheme="majorHAnsi" w:cstheme="majorBidi"/>
      <w:i/>
      <w:iCs/>
      <w:color w:val="F79646" w:themeColor="accent6"/>
      <w:sz w:val="22"/>
      <w:szCs w:val="22"/>
    </w:rPr>
  </w:style>
  <w:style w:type="paragraph" w:styleId="Titolo6">
    <w:name w:val="heading 6"/>
    <w:basedOn w:val="Normale"/>
    <w:next w:val="Normale"/>
    <w:link w:val="Titolo6Carattere"/>
    <w:uiPriority w:val="9"/>
    <w:unhideWhenUsed/>
    <w:qFormat/>
    <w:rsid w:val="00677AFD"/>
    <w:pPr>
      <w:keepNext/>
      <w:keepLines/>
      <w:spacing w:before="40" w:after="0"/>
      <w:outlineLvl w:val="5"/>
    </w:pPr>
    <w:rPr>
      <w:rFonts w:asciiTheme="majorHAnsi" w:eastAsiaTheme="majorEastAsia" w:hAnsiTheme="majorHAnsi" w:cstheme="majorBidi"/>
      <w:color w:val="F79646" w:themeColor="accent6"/>
    </w:rPr>
  </w:style>
  <w:style w:type="paragraph" w:styleId="Titolo7">
    <w:name w:val="heading 7"/>
    <w:basedOn w:val="Normale"/>
    <w:next w:val="Normale"/>
    <w:link w:val="Titolo7Carattere"/>
    <w:uiPriority w:val="9"/>
    <w:unhideWhenUsed/>
    <w:qFormat/>
    <w:rsid w:val="00677AFD"/>
    <w:pPr>
      <w:keepNext/>
      <w:keepLines/>
      <w:spacing w:before="40" w:after="0"/>
      <w:outlineLvl w:val="6"/>
    </w:pPr>
    <w:rPr>
      <w:rFonts w:asciiTheme="majorHAnsi" w:eastAsiaTheme="majorEastAsia" w:hAnsiTheme="majorHAnsi" w:cstheme="majorBidi"/>
      <w:b/>
      <w:bCs/>
      <w:color w:val="F79646" w:themeColor="accent6"/>
    </w:rPr>
  </w:style>
  <w:style w:type="paragraph" w:styleId="Titolo8">
    <w:name w:val="heading 8"/>
    <w:basedOn w:val="Normale"/>
    <w:next w:val="Normale"/>
    <w:link w:val="Titolo8Carattere"/>
    <w:uiPriority w:val="9"/>
    <w:unhideWhenUsed/>
    <w:qFormat/>
    <w:rsid w:val="00677AFD"/>
    <w:pPr>
      <w:keepNext/>
      <w:keepLines/>
      <w:spacing w:before="40" w:after="0"/>
      <w:outlineLvl w:val="7"/>
    </w:pPr>
    <w:rPr>
      <w:rFonts w:asciiTheme="majorHAnsi" w:eastAsiaTheme="majorEastAsia" w:hAnsiTheme="majorHAnsi" w:cstheme="majorBidi"/>
      <w:b/>
      <w:bCs/>
      <w:i/>
      <w:iCs/>
      <w:color w:val="F79646" w:themeColor="accent6"/>
      <w:sz w:val="20"/>
      <w:szCs w:val="20"/>
    </w:rPr>
  </w:style>
  <w:style w:type="paragraph" w:styleId="Titolo9">
    <w:name w:val="heading 9"/>
    <w:basedOn w:val="Normale"/>
    <w:next w:val="Normale"/>
    <w:link w:val="Titolo9Carattere"/>
    <w:uiPriority w:val="9"/>
    <w:unhideWhenUsed/>
    <w:qFormat/>
    <w:rsid w:val="00677AFD"/>
    <w:pPr>
      <w:keepNext/>
      <w:keepLines/>
      <w:spacing w:before="40" w:after="0"/>
      <w:outlineLvl w:val="8"/>
    </w:pPr>
    <w:rPr>
      <w:rFonts w:asciiTheme="majorHAnsi" w:eastAsiaTheme="majorEastAsia" w:hAnsiTheme="majorHAnsi" w:cstheme="majorBidi"/>
      <w:i/>
      <w:iCs/>
      <w:color w:val="F79646" w:themeColor="accent6"/>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677AFD"/>
    <w:rPr>
      <w:rFonts w:asciiTheme="majorHAnsi" w:eastAsiaTheme="majorEastAsia" w:hAnsiTheme="majorHAnsi" w:cstheme="majorBidi"/>
      <w:color w:val="E36C0A" w:themeColor="accent6" w:themeShade="BF"/>
      <w:sz w:val="40"/>
      <w:szCs w:val="40"/>
    </w:rPr>
  </w:style>
  <w:style w:type="paragraph" w:styleId="Corpotesto">
    <w:name w:val="Body Text"/>
    <w:basedOn w:val="Normale"/>
    <w:link w:val="CorpotestoCarattere"/>
    <w:uiPriority w:val="99"/>
    <w:unhideWhenUsed/>
    <w:rsid w:val="003D2EF8"/>
    <w:pPr>
      <w:spacing w:after="120"/>
    </w:pPr>
  </w:style>
  <w:style w:type="character" w:customStyle="1" w:styleId="CorpotestoCarattere">
    <w:name w:val="Corpo testo Carattere"/>
    <w:basedOn w:val="Carpredefinitoparagrafo"/>
    <w:link w:val="Corpotesto"/>
    <w:uiPriority w:val="99"/>
    <w:rsid w:val="003D2EF8"/>
    <w:rPr>
      <w:rFonts w:ascii="Garamond" w:hAnsi="Garamond"/>
      <w:spacing w:val="-2"/>
      <w:sz w:val="24"/>
    </w:rPr>
  </w:style>
  <w:style w:type="character" w:customStyle="1" w:styleId="Titolo2Carattere">
    <w:name w:val="Titolo 2 Carattere"/>
    <w:basedOn w:val="Carpredefinitoparagrafo"/>
    <w:link w:val="Titolo2"/>
    <w:uiPriority w:val="9"/>
    <w:rsid w:val="00677AFD"/>
    <w:rPr>
      <w:rFonts w:asciiTheme="majorHAnsi" w:eastAsiaTheme="majorEastAsia" w:hAnsiTheme="majorHAnsi" w:cstheme="majorBidi"/>
      <w:color w:val="E36C0A" w:themeColor="accent6" w:themeShade="BF"/>
      <w:sz w:val="28"/>
      <w:szCs w:val="28"/>
    </w:rPr>
  </w:style>
  <w:style w:type="character" w:customStyle="1" w:styleId="Titolo3Carattere">
    <w:name w:val="Titolo 3 Carattere"/>
    <w:basedOn w:val="Carpredefinitoparagrafo"/>
    <w:link w:val="Titolo3"/>
    <w:uiPriority w:val="9"/>
    <w:rsid w:val="00677AFD"/>
    <w:rPr>
      <w:rFonts w:asciiTheme="majorHAnsi" w:eastAsiaTheme="majorEastAsia" w:hAnsiTheme="majorHAnsi" w:cstheme="majorBidi"/>
      <w:color w:val="E36C0A" w:themeColor="accent6" w:themeShade="BF"/>
      <w:sz w:val="24"/>
      <w:szCs w:val="24"/>
    </w:rPr>
  </w:style>
  <w:style w:type="character" w:customStyle="1" w:styleId="Titolo4Carattere">
    <w:name w:val="Titolo 4 Carattere"/>
    <w:basedOn w:val="Carpredefinitoparagrafo"/>
    <w:link w:val="Titolo4"/>
    <w:uiPriority w:val="9"/>
    <w:rsid w:val="00677AFD"/>
    <w:rPr>
      <w:rFonts w:asciiTheme="majorHAnsi" w:eastAsiaTheme="majorEastAsia" w:hAnsiTheme="majorHAnsi" w:cstheme="majorBidi"/>
      <w:color w:val="F79646" w:themeColor="accent6"/>
      <w:sz w:val="22"/>
      <w:szCs w:val="22"/>
    </w:rPr>
  </w:style>
  <w:style w:type="character" w:customStyle="1" w:styleId="Titolo5Carattere">
    <w:name w:val="Titolo 5 Carattere"/>
    <w:basedOn w:val="Carpredefinitoparagrafo"/>
    <w:link w:val="Titolo5"/>
    <w:uiPriority w:val="9"/>
    <w:rsid w:val="00677AFD"/>
    <w:rPr>
      <w:rFonts w:asciiTheme="majorHAnsi" w:eastAsiaTheme="majorEastAsia" w:hAnsiTheme="majorHAnsi" w:cstheme="majorBidi"/>
      <w:i/>
      <w:iCs/>
      <w:color w:val="F79646" w:themeColor="accent6"/>
      <w:sz w:val="22"/>
      <w:szCs w:val="22"/>
    </w:rPr>
  </w:style>
  <w:style w:type="character" w:customStyle="1" w:styleId="Titolo6Carattere">
    <w:name w:val="Titolo 6 Carattere"/>
    <w:basedOn w:val="Carpredefinitoparagrafo"/>
    <w:link w:val="Titolo6"/>
    <w:uiPriority w:val="9"/>
    <w:rsid w:val="00677AFD"/>
    <w:rPr>
      <w:rFonts w:asciiTheme="majorHAnsi" w:eastAsiaTheme="majorEastAsia" w:hAnsiTheme="majorHAnsi" w:cstheme="majorBidi"/>
      <w:color w:val="F79646" w:themeColor="accent6"/>
    </w:rPr>
  </w:style>
  <w:style w:type="character" w:customStyle="1" w:styleId="Titolo7Carattere">
    <w:name w:val="Titolo 7 Carattere"/>
    <w:basedOn w:val="Carpredefinitoparagrafo"/>
    <w:link w:val="Titolo7"/>
    <w:uiPriority w:val="9"/>
    <w:rsid w:val="00677AFD"/>
    <w:rPr>
      <w:rFonts w:asciiTheme="majorHAnsi" w:eastAsiaTheme="majorEastAsia" w:hAnsiTheme="majorHAnsi" w:cstheme="majorBidi"/>
      <w:b/>
      <w:bCs/>
      <w:color w:val="F79646" w:themeColor="accent6"/>
    </w:rPr>
  </w:style>
  <w:style w:type="character" w:customStyle="1" w:styleId="Titolo8Carattere">
    <w:name w:val="Titolo 8 Carattere"/>
    <w:basedOn w:val="Carpredefinitoparagrafo"/>
    <w:link w:val="Titolo8"/>
    <w:uiPriority w:val="9"/>
    <w:rsid w:val="00677AFD"/>
    <w:rPr>
      <w:rFonts w:asciiTheme="majorHAnsi" w:eastAsiaTheme="majorEastAsia" w:hAnsiTheme="majorHAnsi" w:cstheme="majorBidi"/>
      <w:b/>
      <w:bCs/>
      <w:i/>
      <w:iCs/>
      <w:color w:val="F79646" w:themeColor="accent6"/>
      <w:sz w:val="20"/>
      <w:szCs w:val="20"/>
    </w:rPr>
  </w:style>
  <w:style w:type="character" w:customStyle="1" w:styleId="Titolo9Carattere">
    <w:name w:val="Titolo 9 Carattere"/>
    <w:basedOn w:val="Carpredefinitoparagrafo"/>
    <w:link w:val="Titolo9"/>
    <w:uiPriority w:val="9"/>
    <w:rsid w:val="00677AFD"/>
    <w:rPr>
      <w:rFonts w:asciiTheme="majorHAnsi" w:eastAsiaTheme="majorEastAsia" w:hAnsiTheme="majorHAnsi" w:cstheme="majorBidi"/>
      <w:i/>
      <w:iCs/>
      <w:color w:val="F79646" w:themeColor="accent6"/>
      <w:sz w:val="20"/>
      <w:szCs w:val="20"/>
    </w:rPr>
  </w:style>
  <w:style w:type="paragraph" w:styleId="Didascalia">
    <w:name w:val="caption"/>
    <w:basedOn w:val="Normale"/>
    <w:next w:val="Normale"/>
    <w:uiPriority w:val="35"/>
    <w:unhideWhenUsed/>
    <w:qFormat/>
    <w:rsid w:val="00677AFD"/>
    <w:pPr>
      <w:spacing w:line="240" w:lineRule="auto"/>
    </w:pPr>
    <w:rPr>
      <w:b/>
      <w:bCs/>
      <w:smallCaps/>
      <w:color w:val="595959" w:themeColor="text1" w:themeTint="A6"/>
    </w:rPr>
  </w:style>
  <w:style w:type="paragraph" w:styleId="Titolo">
    <w:name w:val="Title"/>
    <w:basedOn w:val="Normale"/>
    <w:next w:val="Normale"/>
    <w:link w:val="TitoloCarattere"/>
    <w:uiPriority w:val="10"/>
    <w:qFormat/>
    <w:rsid w:val="00677AFD"/>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oloCarattere">
    <w:name w:val="Titolo Carattere"/>
    <w:basedOn w:val="Carpredefinitoparagrafo"/>
    <w:link w:val="Titolo"/>
    <w:uiPriority w:val="10"/>
    <w:rsid w:val="00677AFD"/>
    <w:rPr>
      <w:rFonts w:asciiTheme="majorHAnsi" w:eastAsiaTheme="majorEastAsia" w:hAnsiTheme="majorHAnsi" w:cstheme="majorBidi"/>
      <w:color w:val="262626" w:themeColor="text1" w:themeTint="D9"/>
      <w:spacing w:val="-15"/>
      <w:sz w:val="96"/>
      <w:szCs w:val="96"/>
    </w:rPr>
  </w:style>
  <w:style w:type="paragraph" w:styleId="Sottotitolo">
    <w:name w:val="Subtitle"/>
    <w:basedOn w:val="Normale"/>
    <w:next w:val="Normale"/>
    <w:link w:val="SottotitoloCarattere"/>
    <w:uiPriority w:val="11"/>
    <w:qFormat/>
    <w:rsid w:val="00677AFD"/>
    <w:pPr>
      <w:numPr>
        <w:ilvl w:val="1"/>
      </w:numPr>
      <w:spacing w:line="240" w:lineRule="auto"/>
    </w:pPr>
    <w:rPr>
      <w:rFonts w:asciiTheme="majorHAnsi" w:eastAsiaTheme="majorEastAsia" w:hAnsiTheme="majorHAnsi" w:cstheme="majorBidi"/>
      <w:sz w:val="30"/>
      <w:szCs w:val="30"/>
    </w:rPr>
  </w:style>
  <w:style w:type="character" w:customStyle="1" w:styleId="SottotitoloCarattere">
    <w:name w:val="Sottotitolo Carattere"/>
    <w:basedOn w:val="Carpredefinitoparagrafo"/>
    <w:link w:val="Sottotitolo"/>
    <w:uiPriority w:val="11"/>
    <w:rsid w:val="00677AFD"/>
    <w:rPr>
      <w:rFonts w:asciiTheme="majorHAnsi" w:eastAsiaTheme="majorEastAsia" w:hAnsiTheme="majorHAnsi" w:cstheme="majorBidi"/>
      <w:sz w:val="30"/>
      <w:szCs w:val="30"/>
    </w:rPr>
  </w:style>
  <w:style w:type="character" w:styleId="Enfasigrassetto">
    <w:name w:val="Strong"/>
    <w:basedOn w:val="Carpredefinitoparagrafo"/>
    <w:uiPriority w:val="22"/>
    <w:qFormat/>
    <w:rsid w:val="00677AFD"/>
    <w:rPr>
      <w:b/>
      <w:bCs/>
    </w:rPr>
  </w:style>
  <w:style w:type="character" w:styleId="Enfasicorsivo">
    <w:name w:val="Emphasis"/>
    <w:basedOn w:val="Carpredefinitoparagrafo"/>
    <w:uiPriority w:val="20"/>
    <w:qFormat/>
    <w:rsid w:val="00677AFD"/>
    <w:rPr>
      <w:i/>
      <w:iCs/>
      <w:color w:val="F79646" w:themeColor="accent6"/>
    </w:rPr>
  </w:style>
  <w:style w:type="paragraph" w:styleId="Nessunaspaziatura">
    <w:name w:val="No Spacing"/>
    <w:uiPriority w:val="1"/>
    <w:qFormat/>
    <w:rsid w:val="00677AFD"/>
    <w:pPr>
      <w:spacing w:after="0" w:line="240" w:lineRule="auto"/>
    </w:pPr>
  </w:style>
  <w:style w:type="paragraph" w:styleId="Citazione">
    <w:name w:val="Quote"/>
    <w:basedOn w:val="Normale"/>
    <w:next w:val="Normale"/>
    <w:link w:val="CitazioneCarattere"/>
    <w:uiPriority w:val="29"/>
    <w:qFormat/>
    <w:rsid w:val="00677AFD"/>
    <w:pPr>
      <w:spacing w:before="160"/>
      <w:ind w:left="720" w:right="720"/>
      <w:jc w:val="center"/>
    </w:pPr>
    <w:rPr>
      <w:i/>
      <w:iCs/>
      <w:color w:val="262626" w:themeColor="text1" w:themeTint="D9"/>
    </w:rPr>
  </w:style>
  <w:style w:type="character" w:customStyle="1" w:styleId="CitazioneCarattere">
    <w:name w:val="Citazione Carattere"/>
    <w:basedOn w:val="Carpredefinitoparagrafo"/>
    <w:link w:val="Citazione"/>
    <w:uiPriority w:val="29"/>
    <w:rsid w:val="00677AFD"/>
    <w:rPr>
      <w:i/>
      <w:iCs/>
      <w:color w:val="262626" w:themeColor="text1" w:themeTint="D9"/>
    </w:rPr>
  </w:style>
  <w:style w:type="paragraph" w:styleId="Citazioneintensa">
    <w:name w:val="Intense Quote"/>
    <w:basedOn w:val="Normale"/>
    <w:next w:val="Normale"/>
    <w:link w:val="CitazioneintensaCarattere"/>
    <w:uiPriority w:val="30"/>
    <w:qFormat/>
    <w:rsid w:val="00677AFD"/>
    <w:pPr>
      <w:spacing w:before="160" w:after="160" w:line="264" w:lineRule="auto"/>
      <w:ind w:left="720" w:right="720"/>
      <w:jc w:val="center"/>
    </w:pPr>
    <w:rPr>
      <w:rFonts w:asciiTheme="majorHAnsi" w:eastAsiaTheme="majorEastAsia" w:hAnsiTheme="majorHAnsi" w:cstheme="majorBidi"/>
      <w:i/>
      <w:iCs/>
      <w:color w:val="F79646" w:themeColor="accent6"/>
      <w:sz w:val="32"/>
      <w:szCs w:val="32"/>
    </w:rPr>
  </w:style>
  <w:style w:type="character" w:customStyle="1" w:styleId="CitazioneintensaCarattere">
    <w:name w:val="Citazione intensa Carattere"/>
    <w:basedOn w:val="Carpredefinitoparagrafo"/>
    <w:link w:val="Citazioneintensa"/>
    <w:uiPriority w:val="30"/>
    <w:rsid w:val="00677AFD"/>
    <w:rPr>
      <w:rFonts w:asciiTheme="majorHAnsi" w:eastAsiaTheme="majorEastAsia" w:hAnsiTheme="majorHAnsi" w:cstheme="majorBidi"/>
      <w:i/>
      <w:iCs/>
      <w:color w:val="F79646" w:themeColor="accent6"/>
      <w:sz w:val="32"/>
      <w:szCs w:val="32"/>
    </w:rPr>
  </w:style>
  <w:style w:type="character" w:styleId="Enfasidelicata">
    <w:name w:val="Subtle Emphasis"/>
    <w:basedOn w:val="Carpredefinitoparagrafo"/>
    <w:uiPriority w:val="19"/>
    <w:qFormat/>
    <w:rsid w:val="00677AFD"/>
    <w:rPr>
      <w:i/>
      <w:iCs/>
    </w:rPr>
  </w:style>
  <w:style w:type="character" w:styleId="Enfasiintensa">
    <w:name w:val="Intense Emphasis"/>
    <w:basedOn w:val="Carpredefinitoparagrafo"/>
    <w:uiPriority w:val="21"/>
    <w:qFormat/>
    <w:rsid w:val="00677AFD"/>
    <w:rPr>
      <w:b/>
      <w:bCs/>
      <w:i/>
      <w:iCs/>
    </w:rPr>
  </w:style>
  <w:style w:type="character" w:styleId="Riferimentodelicato">
    <w:name w:val="Subtle Reference"/>
    <w:basedOn w:val="Carpredefinitoparagrafo"/>
    <w:uiPriority w:val="31"/>
    <w:qFormat/>
    <w:rsid w:val="00677AFD"/>
    <w:rPr>
      <w:smallCaps/>
      <w:color w:val="595959" w:themeColor="text1" w:themeTint="A6"/>
    </w:rPr>
  </w:style>
  <w:style w:type="character" w:styleId="Riferimentointenso">
    <w:name w:val="Intense Reference"/>
    <w:basedOn w:val="Carpredefinitoparagrafo"/>
    <w:uiPriority w:val="32"/>
    <w:qFormat/>
    <w:rsid w:val="00677AFD"/>
    <w:rPr>
      <w:b/>
      <w:bCs/>
      <w:smallCaps/>
      <w:color w:val="F79646" w:themeColor="accent6"/>
    </w:rPr>
  </w:style>
  <w:style w:type="character" w:styleId="Titolodellibro">
    <w:name w:val="Book Title"/>
    <w:basedOn w:val="Carpredefinitoparagrafo"/>
    <w:uiPriority w:val="33"/>
    <w:qFormat/>
    <w:rsid w:val="00677AFD"/>
    <w:rPr>
      <w:b/>
      <w:bCs/>
      <w:caps w:val="0"/>
      <w:smallCaps/>
      <w:spacing w:val="7"/>
      <w:sz w:val="21"/>
      <w:szCs w:val="21"/>
    </w:rPr>
  </w:style>
  <w:style w:type="paragraph" w:styleId="Titolosommario">
    <w:name w:val="TOC Heading"/>
    <w:basedOn w:val="Titolo1"/>
    <w:next w:val="Normale"/>
    <w:uiPriority w:val="39"/>
    <w:semiHidden/>
    <w:unhideWhenUsed/>
    <w:qFormat/>
    <w:rsid w:val="00677AFD"/>
    <w:pPr>
      <w:outlineLvl w:val="9"/>
    </w:pPr>
  </w:style>
  <w:style w:type="paragraph" w:styleId="Testofumetto">
    <w:name w:val="Balloon Text"/>
    <w:basedOn w:val="Normale"/>
    <w:link w:val="TestofumettoCarattere"/>
    <w:uiPriority w:val="99"/>
    <w:semiHidden/>
    <w:unhideWhenUsed/>
    <w:rsid w:val="000C5E33"/>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0C5E33"/>
    <w:rPr>
      <w:rFonts w:ascii="Tahoma" w:hAnsi="Tahoma" w:cs="Tahoma"/>
      <w:sz w:val="16"/>
      <w:szCs w:val="16"/>
    </w:rPr>
  </w:style>
  <w:style w:type="paragraph" w:styleId="Rientrocorpodeltesto3">
    <w:name w:val="Body Text Indent 3"/>
    <w:basedOn w:val="Normale"/>
    <w:link w:val="Rientrocorpodeltesto3Carattere"/>
    <w:uiPriority w:val="99"/>
    <w:semiHidden/>
    <w:unhideWhenUsed/>
    <w:rsid w:val="00606E11"/>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606E11"/>
    <w:rPr>
      <w:sz w:val="16"/>
      <w:szCs w:val="16"/>
    </w:rPr>
  </w:style>
  <w:style w:type="paragraph" w:styleId="Paragrafoelenco">
    <w:name w:val="List Paragraph"/>
    <w:basedOn w:val="Normale"/>
    <w:uiPriority w:val="34"/>
    <w:qFormat/>
    <w:rsid w:val="00606E11"/>
    <w:pPr>
      <w:spacing w:after="0" w:line="240" w:lineRule="auto"/>
      <w:ind w:left="720"/>
      <w:contextualSpacing/>
    </w:pPr>
    <w:rPr>
      <w:rFonts w:ascii="Times New Roman" w:eastAsia="Times New Roman" w:hAnsi="Times New Roman" w:cs="Times New Roman"/>
      <w:sz w:val="20"/>
      <w:szCs w:val="20"/>
      <w:lang w:eastAsia="it-IT"/>
    </w:rPr>
  </w:style>
  <w:style w:type="character" w:styleId="Collegamentoipertestuale">
    <w:name w:val="Hyperlink"/>
    <w:basedOn w:val="Carpredefinitoparagrafo"/>
    <w:uiPriority w:val="99"/>
    <w:unhideWhenUsed/>
    <w:rsid w:val="006B71B5"/>
    <w:rPr>
      <w:color w:val="0000FF" w:themeColor="hyperlink"/>
      <w:u w:val="single"/>
    </w:rPr>
  </w:style>
  <w:style w:type="character" w:customStyle="1" w:styleId="Menzionenonrisolta1">
    <w:name w:val="Menzione non risolta1"/>
    <w:basedOn w:val="Carpredefinitoparagrafo"/>
    <w:uiPriority w:val="99"/>
    <w:semiHidden/>
    <w:unhideWhenUsed/>
    <w:rsid w:val="006B71B5"/>
    <w:rPr>
      <w:color w:val="605E5C"/>
      <w:shd w:val="clear" w:color="auto" w:fill="E1DFDD"/>
    </w:rPr>
  </w:style>
  <w:style w:type="character" w:styleId="Rimandocommento">
    <w:name w:val="annotation reference"/>
    <w:basedOn w:val="Carpredefinitoparagrafo"/>
    <w:uiPriority w:val="99"/>
    <w:semiHidden/>
    <w:unhideWhenUsed/>
    <w:rsid w:val="003A7EA3"/>
    <w:rPr>
      <w:sz w:val="16"/>
      <w:szCs w:val="16"/>
    </w:rPr>
  </w:style>
  <w:style w:type="paragraph" w:styleId="Testocommento">
    <w:name w:val="annotation text"/>
    <w:basedOn w:val="Normale"/>
    <w:link w:val="TestocommentoCarattere"/>
    <w:uiPriority w:val="99"/>
    <w:unhideWhenUsed/>
    <w:rsid w:val="003A7EA3"/>
    <w:pPr>
      <w:spacing w:line="240" w:lineRule="auto"/>
    </w:pPr>
    <w:rPr>
      <w:sz w:val="20"/>
      <w:szCs w:val="20"/>
    </w:rPr>
  </w:style>
  <w:style w:type="character" w:customStyle="1" w:styleId="TestocommentoCarattere">
    <w:name w:val="Testo commento Carattere"/>
    <w:basedOn w:val="Carpredefinitoparagrafo"/>
    <w:link w:val="Testocommento"/>
    <w:uiPriority w:val="99"/>
    <w:rsid w:val="003A7EA3"/>
    <w:rPr>
      <w:sz w:val="20"/>
      <w:szCs w:val="20"/>
    </w:rPr>
  </w:style>
  <w:style w:type="paragraph" w:styleId="Soggettocommento">
    <w:name w:val="annotation subject"/>
    <w:basedOn w:val="Testocommento"/>
    <w:next w:val="Testocommento"/>
    <w:link w:val="SoggettocommentoCarattere"/>
    <w:uiPriority w:val="99"/>
    <w:semiHidden/>
    <w:unhideWhenUsed/>
    <w:rsid w:val="003A7EA3"/>
    <w:rPr>
      <w:b/>
      <w:bCs/>
    </w:rPr>
  </w:style>
  <w:style w:type="character" w:customStyle="1" w:styleId="SoggettocommentoCarattere">
    <w:name w:val="Soggetto commento Carattere"/>
    <w:basedOn w:val="TestocommentoCarattere"/>
    <w:link w:val="Soggettocommento"/>
    <w:uiPriority w:val="99"/>
    <w:semiHidden/>
    <w:rsid w:val="003A7EA3"/>
    <w:rPr>
      <w:b/>
      <w:bCs/>
      <w:sz w:val="20"/>
      <w:szCs w:val="20"/>
    </w:rPr>
  </w:style>
  <w:style w:type="paragraph" w:customStyle="1" w:styleId="xmsonormal">
    <w:name w:val="x_msonormal"/>
    <w:basedOn w:val="Normale"/>
    <w:rsid w:val="003A689F"/>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Menzionenonrisolta2">
    <w:name w:val="Menzione non risolta2"/>
    <w:basedOn w:val="Carpredefinitoparagrafo"/>
    <w:uiPriority w:val="99"/>
    <w:semiHidden/>
    <w:unhideWhenUsed/>
    <w:rsid w:val="00E00811"/>
    <w:rPr>
      <w:color w:val="605E5C"/>
      <w:shd w:val="clear" w:color="auto" w:fill="E1DFDD"/>
    </w:rPr>
  </w:style>
  <w:style w:type="paragraph" w:styleId="Revisione">
    <w:name w:val="Revision"/>
    <w:hidden/>
    <w:uiPriority w:val="99"/>
    <w:semiHidden/>
    <w:rsid w:val="00DD1E90"/>
    <w:pPr>
      <w:spacing w:after="0" w:line="240" w:lineRule="auto"/>
    </w:pPr>
  </w:style>
  <w:style w:type="paragraph" w:customStyle="1" w:styleId="Normale1">
    <w:name w:val="Normale1"/>
    <w:rsid w:val="00CD7C26"/>
    <w:pPr>
      <w:suppressAutoHyphens/>
      <w:spacing w:after="160" w:line="360" w:lineRule="auto"/>
      <w:jc w:val="both"/>
    </w:pPr>
    <w:rPr>
      <w:rFonts w:ascii="Calibri" w:eastAsia="Calibri" w:hAnsi="Calibri" w:cs="Calibri"/>
      <w:sz w:val="22"/>
      <w:szCs w:val="22"/>
      <w:lang w:val="en-US" w:eastAsia="ar-SA"/>
    </w:rPr>
  </w:style>
  <w:style w:type="character" w:customStyle="1" w:styleId="person">
    <w:name w:val="person"/>
    <w:basedOn w:val="Carpredefinitoparagrafo"/>
    <w:rsid w:val="00C77CBB"/>
  </w:style>
  <w:style w:type="character" w:customStyle="1" w:styleId="idnumber">
    <w:name w:val="id_number"/>
    <w:basedOn w:val="Carpredefinitoparagrafo"/>
    <w:rsid w:val="00C77CBB"/>
  </w:style>
  <w:style w:type="paragraph" w:styleId="Intestazione">
    <w:name w:val="header"/>
    <w:basedOn w:val="Normale"/>
    <w:link w:val="IntestazioneCarattere"/>
    <w:uiPriority w:val="99"/>
    <w:unhideWhenUsed/>
    <w:rsid w:val="00E76A87"/>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E76A87"/>
  </w:style>
  <w:style w:type="paragraph" w:styleId="Pidipagina">
    <w:name w:val="footer"/>
    <w:basedOn w:val="Normale"/>
    <w:link w:val="PidipaginaCarattere"/>
    <w:uiPriority w:val="99"/>
    <w:unhideWhenUsed/>
    <w:rsid w:val="00E76A87"/>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E76A87"/>
  </w:style>
  <w:style w:type="character" w:styleId="Numeroriga">
    <w:name w:val="line number"/>
    <w:basedOn w:val="Carpredefinitoparagrafo"/>
    <w:uiPriority w:val="99"/>
    <w:semiHidden/>
    <w:unhideWhenUsed/>
    <w:rsid w:val="006A0A77"/>
  </w:style>
  <w:style w:type="character" w:customStyle="1" w:styleId="inlineblock">
    <w:name w:val="inlineblock"/>
    <w:basedOn w:val="Carpredefinitoparagrafo"/>
    <w:rsid w:val="00977C69"/>
  </w:style>
  <w:style w:type="character" w:customStyle="1" w:styleId="name">
    <w:name w:val="name"/>
    <w:basedOn w:val="Carpredefinitoparagrafo"/>
    <w:rsid w:val="00977C69"/>
  </w:style>
  <w:style w:type="character" w:customStyle="1" w:styleId="xref-sep">
    <w:name w:val="xref-sep"/>
    <w:basedOn w:val="Carpredefinitoparagrafo"/>
    <w:rsid w:val="00977C69"/>
  </w:style>
  <w:style w:type="character" w:customStyle="1" w:styleId="Menzionenonrisolta3">
    <w:name w:val="Menzione non risolta3"/>
    <w:basedOn w:val="Carpredefinitoparagrafo"/>
    <w:uiPriority w:val="99"/>
    <w:semiHidden/>
    <w:unhideWhenUsed/>
    <w:rsid w:val="00D65AD9"/>
    <w:rPr>
      <w:color w:val="605E5C"/>
      <w:shd w:val="clear" w:color="auto" w:fill="E1DFDD"/>
    </w:rPr>
  </w:style>
  <w:style w:type="paragraph" w:styleId="NormaleWeb">
    <w:name w:val="Normal (Web)"/>
    <w:basedOn w:val="Normale"/>
    <w:uiPriority w:val="99"/>
    <w:semiHidden/>
    <w:unhideWhenUsed/>
    <w:rsid w:val="00151C19"/>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styleId="Bibliografia">
    <w:name w:val="Bibliography"/>
    <w:basedOn w:val="Normale"/>
    <w:next w:val="Normale"/>
    <w:uiPriority w:val="37"/>
    <w:unhideWhenUsed/>
    <w:rsid w:val="008663FB"/>
    <w:pPr>
      <w:tabs>
        <w:tab w:val="left" w:pos="384"/>
      </w:tabs>
      <w:spacing w:after="0" w:line="480" w:lineRule="auto"/>
      <w:ind w:left="384" w:hanging="3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800997">
      <w:bodyDiv w:val="1"/>
      <w:marLeft w:val="0"/>
      <w:marRight w:val="0"/>
      <w:marTop w:val="0"/>
      <w:marBottom w:val="0"/>
      <w:divBdr>
        <w:top w:val="none" w:sz="0" w:space="0" w:color="auto"/>
        <w:left w:val="none" w:sz="0" w:space="0" w:color="auto"/>
        <w:bottom w:val="none" w:sz="0" w:space="0" w:color="auto"/>
        <w:right w:val="none" w:sz="0" w:space="0" w:color="auto"/>
      </w:divBdr>
    </w:div>
    <w:div w:id="148443646">
      <w:bodyDiv w:val="1"/>
      <w:marLeft w:val="0"/>
      <w:marRight w:val="0"/>
      <w:marTop w:val="0"/>
      <w:marBottom w:val="0"/>
      <w:divBdr>
        <w:top w:val="none" w:sz="0" w:space="0" w:color="auto"/>
        <w:left w:val="none" w:sz="0" w:space="0" w:color="auto"/>
        <w:bottom w:val="none" w:sz="0" w:space="0" w:color="auto"/>
        <w:right w:val="none" w:sz="0" w:space="0" w:color="auto"/>
      </w:divBdr>
    </w:div>
    <w:div w:id="211582806">
      <w:bodyDiv w:val="1"/>
      <w:marLeft w:val="0"/>
      <w:marRight w:val="0"/>
      <w:marTop w:val="0"/>
      <w:marBottom w:val="0"/>
      <w:divBdr>
        <w:top w:val="none" w:sz="0" w:space="0" w:color="auto"/>
        <w:left w:val="none" w:sz="0" w:space="0" w:color="auto"/>
        <w:bottom w:val="none" w:sz="0" w:space="0" w:color="auto"/>
        <w:right w:val="none" w:sz="0" w:space="0" w:color="auto"/>
      </w:divBdr>
    </w:div>
    <w:div w:id="233273282">
      <w:bodyDiv w:val="1"/>
      <w:marLeft w:val="0"/>
      <w:marRight w:val="0"/>
      <w:marTop w:val="0"/>
      <w:marBottom w:val="0"/>
      <w:divBdr>
        <w:top w:val="none" w:sz="0" w:space="0" w:color="auto"/>
        <w:left w:val="none" w:sz="0" w:space="0" w:color="auto"/>
        <w:bottom w:val="none" w:sz="0" w:space="0" w:color="auto"/>
        <w:right w:val="none" w:sz="0" w:space="0" w:color="auto"/>
      </w:divBdr>
      <w:divsChild>
        <w:div w:id="674765861">
          <w:marLeft w:val="0"/>
          <w:marRight w:val="480"/>
          <w:marTop w:val="450"/>
          <w:marBottom w:val="0"/>
          <w:divBdr>
            <w:top w:val="none" w:sz="0" w:space="0" w:color="auto"/>
            <w:left w:val="none" w:sz="0" w:space="0" w:color="auto"/>
            <w:bottom w:val="none" w:sz="0" w:space="0" w:color="auto"/>
            <w:right w:val="none" w:sz="0" w:space="0" w:color="auto"/>
          </w:divBdr>
        </w:div>
        <w:div w:id="2018655600">
          <w:marLeft w:val="0"/>
          <w:marRight w:val="0"/>
          <w:marTop w:val="450"/>
          <w:marBottom w:val="0"/>
          <w:divBdr>
            <w:top w:val="none" w:sz="0" w:space="0" w:color="auto"/>
            <w:left w:val="none" w:sz="0" w:space="0" w:color="auto"/>
            <w:bottom w:val="none" w:sz="0" w:space="0" w:color="auto"/>
            <w:right w:val="none" w:sz="0" w:space="0" w:color="auto"/>
          </w:divBdr>
          <w:divsChild>
            <w:div w:id="995258948">
              <w:marLeft w:val="0"/>
              <w:marRight w:val="0"/>
              <w:marTop w:val="0"/>
              <w:marBottom w:val="0"/>
              <w:divBdr>
                <w:top w:val="none" w:sz="0" w:space="0" w:color="auto"/>
                <w:left w:val="none" w:sz="0" w:space="0" w:color="auto"/>
                <w:bottom w:val="none" w:sz="0" w:space="0" w:color="auto"/>
                <w:right w:val="none" w:sz="0" w:space="0" w:color="auto"/>
              </w:divBdr>
            </w:div>
            <w:div w:id="1865165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950510">
      <w:bodyDiv w:val="1"/>
      <w:marLeft w:val="0"/>
      <w:marRight w:val="0"/>
      <w:marTop w:val="0"/>
      <w:marBottom w:val="0"/>
      <w:divBdr>
        <w:top w:val="none" w:sz="0" w:space="0" w:color="auto"/>
        <w:left w:val="none" w:sz="0" w:space="0" w:color="auto"/>
        <w:bottom w:val="none" w:sz="0" w:space="0" w:color="auto"/>
        <w:right w:val="none" w:sz="0" w:space="0" w:color="auto"/>
      </w:divBdr>
    </w:div>
    <w:div w:id="268509749">
      <w:bodyDiv w:val="1"/>
      <w:marLeft w:val="0"/>
      <w:marRight w:val="0"/>
      <w:marTop w:val="0"/>
      <w:marBottom w:val="0"/>
      <w:divBdr>
        <w:top w:val="none" w:sz="0" w:space="0" w:color="auto"/>
        <w:left w:val="none" w:sz="0" w:space="0" w:color="auto"/>
        <w:bottom w:val="none" w:sz="0" w:space="0" w:color="auto"/>
        <w:right w:val="none" w:sz="0" w:space="0" w:color="auto"/>
      </w:divBdr>
    </w:div>
    <w:div w:id="281965432">
      <w:bodyDiv w:val="1"/>
      <w:marLeft w:val="0"/>
      <w:marRight w:val="0"/>
      <w:marTop w:val="0"/>
      <w:marBottom w:val="0"/>
      <w:divBdr>
        <w:top w:val="none" w:sz="0" w:space="0" w:color="auto"/>
        <w:left w:val="none" w:sz="0" w:space="0" w:color="auto"/>
        <w:bottom w:val="none" w:sz="0" w:space="0" w:color="auto"/>
        <w:right w:val="none" w:sz="0" w:space="0" w:color="auto"/>
      </w:divBdr>
    </w:div>
    <w:div w:id="286618660">
      <w:bodyDiv w:val="1"/>
      <w:marLeft w:val="0"/>
      <w:marRight w:val="0"/>
      <w:marTop w:val="0"/>
      <w:marBottom w:val="0"/>
      <w:divBdr>
        <w:top w:val="none" w:sz="0" w:space="0" w:color="auto"/>
        <w:left w:val="none" w:sz="0" w:space="0" w:color="auto"/>
        <w:bottom w:val="none" w:sz="0" w:space="0" w:color="auto"/>
        <w:right w:val="none" w:sz="0" w:space="0" w:color="auto"/>
      </w:divBdr>
    </w:div>
    <w:div w:id="299576459">
      <w:bodyDiv w:val="1"/>
      <w:marLeft w:val="0"/>
      <w:marRight w:val="0"/>
      <w:marTop w:val="0"/>
      <w:marBottom w:val="0"/>
      <w:divBdr>
        <w:top w:val="none" w:sz="0" w:space="0" w:color="auto"/>
        <w:left w:val="none" w:sz="0" w:space="0" w:color="auto"/>
        <w:bottom w:val="none" w:sz="0" w:space="0" w:color="auto"/>
        <w:right w:val="none" w:sz="0" w:space="0" w:color="auto"/>
      </w:divBdr>
    </w:div>
    <w:div w:id="359941599">
      <w:bodyDiv w:val="1"/>
      <w:marLeft w:val="0"/>
      <w:marRight w:val="0"/>
      <w:marTop w:val="0"/>
      <w:marBottom w:val="0"/>
      <w:divBdr>
        <w:top w:val="none" w:sz="0" w:space="0" w:color="auto"/>
        <w:left w:val="none" w:sz="0" w:space="0" w:color="auto"/>
        <w:bottom w:val="none" w:sz="0" w:space="0" w:color="auto"/>
        <w:right w:val="none" w:sz="0" w:space="0" w:color="auto"/>
      </w:divBdr>
    </w:div>
    <w:div w:id="393435067">
      <w:bodyDiv w:val="1"/>
      <w:marLeft w:val="0"/>
      <w:marRight w:val="0"/>
      <w:marTop w:val="0"/>
      <w:marBottom w:val="0"/>
      <w:divBdr>
        <w:top w:val="none" w:sz="0" w:space="0" w:color="auto"/>
        <w:left w:val="none" w:sz="0" w:space="0" w:color="auto"/>
        <w:bottom w:val="none" w:sz="0" w:space="0" w:color="auto"/>
        <w:right w:val="none" w:sz="0" w:space="0" w:color="auto"/>
      </w:divBdr>
    </w:div>
    <w:div w:id="448933392">
      <w:bodyDiv w:val="1"/>
      <w:marLeft w:val="0"/>
      <w:marRight w:val="0"/>
      <w:marTop w:val="0"/>
      <w:marBottom w:val="0"/>
      <w:divBdr>
        <w:top w:val="none" w:sz="0" w:space="0" w:color="auto"/>
        <w:left w:val="none" w:sz="0" w:space="0" w:color="auto"/>
        <w:bottom w:val="none" w:sz="0" w:space="0" w:color="auto"/>
        <w:right w:val="none" w:sz="0" w:space="0" w:color="auto"/>
      </w:divBdr>
    </w:div>
    <w:div w:id="480317396">
      <w:bodyDiv w:val="1"/>
      <w:marLeft w:val="0"/>
      <w:marRight w:val="0"/>
      <w:marTop w:val="0"/>
      <w:marBottom w:val="0"/>
      <w:divBdr>
        <w:top w:val="none" w:sz="0" w:space="0" w:color="auto"/>
        <w:left w:val="none" w:sz="0" w:space="0" w:color="auto"/>
        <w:bottom w:val="none" w:sz="0" w:space="0" w:color="auto"/>
        <w:right w:val="none" w:sz="0" w:space="0" w:color="auto"/>
      </w:divBdr>
    </w:div>
    <w:div w:id="481317143">
      <w:bodyDiv w:val="1"/>
      <w:marLeft w:val="0"/>
      <w:marRight w:val="0"/>
      <w:marTop w:val="0"/>
      <w:marBottom w:val="0"/>
      <w:divBdr>
        <w:top w:val="none" w:sz="0" w:space="0" w:color="auto"/>
        <w:left w:val="none" w:sz="0" w:space="0" w:color="auto"/>
        <w:bottom w:val="none" w:sz="0" w:space="0" w:color="auto"/>
        <w:right w:val="none" w:sz="0" w:space="0" w:color="auto"/>
      </w:divBdr>
    </w:div>
    <w:div w:id="555701956">
      <w:bodyDiv w:val="1"/>
      <w:marLeft w:val="0"/>
      <w:marRight w:val="0"/>
      <w:marTop w:val="0"/>
      <w:marBottom w:val="0"/>
      <w:divBdr>
        <w:top w:val="none" w:sz="0" w:space="0" w:color="auto"/>
        <w:left w:val="none" w:sz="0" w:space="0" w:color="auto"/>
        <w:bottom w:val="none" w:sz="0" w:space="0" w:color="auto"/>
        <w:right w:val="none" w:sz="0" w:space="0" w:color="auto"/>
      </w:divBdr>
    </w:div>
    <w:div w:id="595136639">
      <w:bodyDiv w:val="1"/>
      <w:marLeft w:val="0"/>
      <w:marRight w:val="0"/>
      <w:marTop w:val="0"/>
      <w:marBottom w:val="0"/>
      <w:divBdr>
        <w:top w:val="none" w:sz="0" w:space="0" w:color="auto"/>
        <w:left w:val="none" w:sz="0" w:space="0" w:color="auto"/>
        <w:bottom w:val="none" w:sz="0" w:space="0" w:color="auto"/>
        <w:right w:val="none" w:sz="0" w:space="0" w:color="auto"/>
      </w:divBdr>
    </w:div>
    <w:div w:id="599216882">
      <w:bodyDiv w:val="1"/>
      <w:marLeft w:val="0"/>
      <w:marRight w:val="0"/>
      <w:marTop w:val="0"/>
      <w:marBottom w:val="0"/>
      <w:divBdr>
        <w:top w:val="none" w:sz="0" w:space="0" w:color="auto"/>
        <w:left w:val="none" w:sz="0" w:space="0" w:color="auto"/>
        <w:bottom w:val="none" w:sz="0" w:space="0" w:color="auto"/>
        <w:right w:val="none" w:sz="0" w:space="0" w:color="auto"/>
      </w:divBdr>
    </w:div>
    <w:div w:id="613245517">
      <w:bodyDiv w:val="1"/>
      <w:marLeft w:val="0"/>
      <w:marRight w:val="0"/>
      <w:marTop w:val="0"/>
      <w:marBottom w:val="0"/>
      <w:divBdr>
        <w:top w:val="none" w:sz="0" w:space="0" w:color="auto"/>
        <w:left w:val="none" w:sz="0" w:space="0" w:color="auto"/>
        <w:bottom w:val="none" w:sz="0" w:space="0" w:color="auto"/>
        <w:right w:val="none" w:sz="0" w:space="0" w:color="auto"/>
      </w:divBdr>
    </w:div>
    <w:div w:id="639261314">
      <w:bodyDiv w:val="1"/>
      <w:marLeft w:val="0"/>
      <w:marRight w:val="0"/>
      <w:marTop w:val="0"/>
      <w:marBottom w:val="0"/>
      <w:divBdr>
        <w:top w:val="none" w:sz="0" w:space="0" w:color="auto"/>
        <w:left w:val="none" w:sz="0" w:space="0" w:color="auto"/>
        <w:bottom w:val="none" w:sz="0" w:space="0" w:color="auto"/>
        <w:right w:val="none" w:sz="0" w:space="0" w:color="auto"/>
      </w:divBdr>
    </w:div>
    <w:div w:id="663166706">
      <w:bodyDiv w:val="1"/>
      <w:marLeft w:val="0"/>
      <w:marRight w:val="0"/>
      <w:marTop w:val="0"/>
      <w:marBottom w:val="0"/>
      <w:divBdr>
        <w:top w:val="none" w:sz="0" w:space="0" w:color="auto"/>
        <w:left w:val="none" w:sz="0" w:space="0" w:color="auto"/>
        <w:bottom w:val="none" w:sz="0" w:space="0" w:color="auto"/>
        <w:right w:val="none" w:sz="0" w:space="0" w:color="auto"/>
      </w:divBdr>
    </w:div>
    <w:div w:id="721489749">
      <w:bodyDiv w:val="1"/>
      <w:marLeft w:val="0"/>
      <w:marRight w:val="0"/>
      <w:marTop w:val="0"/>
      <w:marBottom w:val="0"/>
      <w:divBdr>
        <w:top w:val="none" w:sz="0" w:space="0" w:color="auto"/>
        <w:left w:val="none" w:sz="0" w:space="0" w:color="auto"/>
        <w:bottom w:val="none" w:sz="0" w:space="0" w:color="auto"/>
        <w:right w:val="none" w:sz="0" w:space="0" w:color="auto"/>
      </w:divBdr>
    </w:div>
    <w:div w:id="827284161">
      <w:bodyDiv w:val="1"/>
      <w:marLeft w:val="0"/>
      <w:marRight w:val="0"/>
      <w:marTop w:val="0"/>
      <w:marBottom w:val="0"/>
      <w:divBdr>
        <w:top w:val="none" w:sz="0" w:space="0" w:color="auto"/>
        <w:left w:val="none" w:sz="0" w:space="0" w:color="auto"/>
        <w:bottom w:val="none" w:sz="0" w:space="0" w:color="auto"/>
        <w:right w:val="none" w:sz="0" w:space="0" w:color="auto"/>
      </w:divBdr>
    </w:div>
    <w:div w:id="830416128">
      <w:bodyDiv w:val="1"/>
      <w:marLeft w:val="0"/>
      <w:marRight w:val="0"/>
      <w:marTop w:val="0"/>
      <w:marBottom w:val="0"/>
      <w:divBdr>
        <w:top w:val="none" w:sz="0" w:space="0" w:color="auto"/>
        <w:left w:val="none" w:sz="0" w:space="0" w:color="auto"/>
        <w:bottom w:val="none" w:sz="0" w:space="0" w:color="auto"/>
        <w:right w:val="none" w:sz="0" w:space="0" w:color="auto"/>
      </w:divBdr>
    </w:div>
    <w:div w:id="1018578956">
      <w:bodyDiv w:val="1"/>
      <w:marLeft w:val="0"/>
      <w:marRight w:val="0"/>
      <w:marTop w:val="0"/>
      <w:marBottom w:val="0"/>
      <w:divBdr>
        <w:top w:val="none" w:sz="0" w:space="0" w:color="auto"/>
        <w:left w:val="none" w:sz="0" w:space="0" w:color="auto"/>
        <w:bottom w:val="none" w:sz="0" w:space="0" w:color="auto"/>
        <w:right w:val="none" w:sz="0" w:space="0" w:color="auto"/>
      </w:divBdr>
    </w:div>
    <w:div w:id="1021587095">
      <w:bodyDiv w:val="1"/>
      <w:marLeft w:val="0"/>
      <w:marRight w:val="0"/>
      <w:marTop w:val="0"/>
      <w:marBottom w:val="0"/>
      <w:divBdr>
        <w:top w:val="none" w:sz="0" w:space="0" w:color="auto"/>
        <w:left w:val="none" w:sz="0" w:space="0" w:color="auto"/>
        <w:bottom w:val="none" w:sz="0" w:space="0" w:color="auto"/>
        <w:right w:val="none" w:sz="0" w:space="0" w:color="auto"/>
      </w:divBdr>
    </w:div>
    <w:div w:id="1098449757">
      <w:bodyDiv w:val="1"/>
      <w:marLeft w:val="0"/>
      <w:marRight w:val="0"/>
      <w:marTop w:val="0"/>
      <w:marBottom w:val="0"/>
      <w:divBdr>
        <w:top w:val="none" w:sz="0" w:space="0" w:color="auto"/>
        <w:left w:val="none" w:sz="0" w:space="0" w:color="auto"/>
        <w:bottom w:val="none" w:sz="0" w:space="0" w:color="auto"/>
        <w:right w:val="none" w:sz="0" w:space="0" w:color="auto"/>
      </w:divBdr>
    </w:div>
    <w:div w:id="1283146712">
      <w:bodyDiv w:val="1"/>
      <w:marLeft w:val="0"/>
      <w:marRight w:val="0"/>
      <w:marTop w:val="0"/>
      <w:marBottom w:val="0"/>
      <w:divBdr>
        <w:top w:val="none" w:sz="0" w:space="0" w:color="auto"/>
        <w:left w:val="none" w:sz="0" w:space="0" w:color="auto"/>
        <w:bottom w:val="none" w:sz="0" w:space="0" w:color="auto"/>
        <w:right w:val="none" w:sz="0" w:space="0" w:color="auto"/>
      </w:divBdr>
    </w:div>
    <w:div w:id="1323269791">
      <w:bodyDiv w:val="1"/>
      <w:marLeft w:val="0"/>
      <w:marRight w:val="0"/>
      <w:marTop w:val="0"/>
      <w:marBottom w:val="0"/>
      <w:divBdr>
        <w:top w:val="none" w:sz="0" w:space="0" w:color="auto"/>
        <w:left w:val="none" w:sz="0" w:space="0" w:color="auto"/>
        <w:bottom w:val="none" w:sz="0" w:space="0" w:color="auto"/>
        <w:right w:val="none" w:sz="0" w:space="0" w:color="auto"/>
      </w:divBdr>
    </w:div>
    <w:div w:id="1333607950">
      <w:bodyDiv w:val="1"/>
      <w:marLeft w:val="0"/>
      <w:marRight w:val="0"/>
      <w:marTop w:val="0"/>
      <w:marBottom w:val="0"/>
      <w:divBdr>
        <w:top w:val="none" w:sz="0" w:space="0" w:color="auto"/>
        <w:left w:val="none" w:sz="0" w:space="0" w:color="auto"/>
        <w:bottom w:val="none" w:sz="0" w:space="0" w:color="auto"/>
        <w:right w:val="none" w:sz="0" w:space="0" w:color="auto"/>
      </w:divBdr>
    </w:div>
    <w:div w:id="1338534662">
      <w:bodyDiv w:val="1"/>
      <w:marLeft w:val="0"/>
      <w:marRight w:val="0"/>
      <w:marTop w:val="0"/>
      <w:marBottom w:val="0"/>
      <w:divBdr>
        <w:top w:val="none" w:sz="0" w:space="0" w:color="auto"/>
        <w:left w:val="none" w:sz="0" w:space="0" w:color="auto"/>
        <w:bottom w:val="none" w:sz="0" w:space="0" w:color="auto"/>
        <w:right w:val="none" w:sz="0" w:space="0" w:color="auto"/>
      </w:divBdr>
    </w:div>
    <w:div w:id="1406033947">
      <w:bodyDiv w:val="1"/>
      <w:marLeft w:val="0"/>
      <w:marRight w:val="0"/>
      <w:marTop w:val="0"/>
      <w:marBottom w:val="0"/>
      <w:divBdr>
        <w:top w:val="none" w:sz="0" w:space="0" w:color="auto"/>
        <w:left w:val="none" w:sz="0" w:space="0" w:color="auto"/>
        <w:bottom w:val="none" w:sz="0" w:space="0" w:color="auto"/>
        <w:right w:val="none" w:sz="0" w:space="0" w:color="auto"/>
      </w:divBdr>
    </w:div>
    <w:div w:id="1684865100">
      <w:bodyDiv w:val="1"/>
      <w:marLeft w:val="0"/>
      <w:marRight w:val="0"/>
      <w:marTop w:val="0"/>
      <w:marBottom w:val="0"/>
      <w:divBdr>
        <w:top w:val="none" w:sz="0" w:space="0" w:color="auto"/>
        <w:left w:val="none" w:sz="0" w:space="0" w:color="auto"/>
        <w:bottom w:val="none" w:sz="0" w:space="0" w:color="auto"/>
        <w:right w:val="none" w:sz="0" w:space="0" w:color="auto"/>
      </w:divBdr>
    </w:div>
    <w:div w:id="1705595175">
      <w:bodyDiv w:val="1"/>
      <w:marLeft w:val="0"/>
      <w:marRight w:val="0"/>
      <w:marTop w:val="0"/>
      <w:marBottom w:val="0"/>
      <w:divBdr>
        <w:top w:val="none" w:sz="0" w:space="0" w:color="auto"/>
        <w:left w:val="none" w:sz="0" w:space="0" w:color="auto"/>
        <w:bottom w:val="none" w:sz="0" w:space="0" w:color="auto"/>
        <w:right w:val="none" w:sz="0" w:space="0" w:color="auto"/>
      </w:divBdr>
    </w:div>
    <w:div w:id="1807620621">
      <w:bodyDiv w:val="1"/>
      <w:marLeft w:val="0"/>
      <w:marRight w:val="0"/>
      <w:marTop w:val="0"/>
      <w:marBottom w:val="0"/>
      <w:divBdr>
        <w:top w:val="none" w:sz="0" w:space="0" w:color="auto"/>
        <w:left w:val="none" w:sz="0" w:space="0" w:color="auto"/>
        <w:bottom w:val="none" w:sz="0" w:space="0" w:color="auto"/>
        <w:right w:val="none" w:sz="0" w:space="0" w:color="auto"/>
      </w:divBdr>
    </w:div>
    <w:div w:id="1807963970">
      <w:bodyDiv w:val="1"/>
      <w:marLeft w:val="0"/>
      <w:marRight w:val="0"/>
      <w:marTop w:val="0"/>
      <w:marBottom w:val="0"/>
      <w:divBdr>
        <w:top w:val="none" w:sz="0" w:space="0" w:color="auto"/>
        <w:left w:val="none" w:sz="0" w:space="0" w:color="auto"/>
        <w:bottom w:val="none" w:sz="0" w:space="0" w:color="auto"/>
        <w:right w:val="none" w:sz="0" w:space="0" w:color="auto"/>
      </w:divBdr>
    </w:div>
    <w:div w:id="1884057857">
      <w:bodyDiv w:val="1"/>
      <w:marLeft w:val="0"/>
      <w:marRight w:val="0"/>
      <w:marTop w:val="0"/>
      <w:marBottom w:val="0"/>
      <w:divBdr>
        <w:top w:val="none" w:sz="0" w:space="0" w:color="auto"/>
        <w:left w:val="none" w:sz="0" w:space="0" w:color="auto"/>
        <w:bottom w:val="none" w:sz="0" w:space="0" w:color="auto"/>
        <w:right w:val="none" w:sz="0" w:space="0" w:color="auto"/>
      </w:divBdr>
    </w:div>
    <w:div w:id="1980841343">
      <w:bodyDiv w:val="1"/>
      <w:marLeft w:val="0"/>
      <w:marRight w:val="0"/>
      <w:marTop w:val="0"/>
      <w:marBottom w:val="0"/>
      <w:divBdr>
        <w:top w:val="none" w:sz="0" w:space="0" w:color="auto"/>
        <w:left w:val="none" w:sz="0" w:space="0" w:color="auto"/>
        <w:bottom w:val="none" w:sz="0" w:space="0" w:color="auto"/>
        <w:right w:val="none" w:sz="0" w:space="0" w:color="auto"/>
      </w:divBdr>
    </w:div>
    <w:div w:id="1992102605">
      <w:bodyDiv w:val="1"/>
      <w:marLeft w:val="0"/>
      <w:marRight w:val="0"/>
      <w:marTop w:val="0"/>
      <w:marBottom w:val="0"/>
      <w:divBdr>
        <w:top w:val="none" w:sz="0" w:space="0" w:color="auto"/>
        <w:left w:val="none" w:sz="0" w:space="0" w:color="auto"/>
        <w:bottom w:val="none" w:sz="0" w:space="0" w:color="auto"/>
        <w:right w:val="none" w:sz="0" w:space="0" w:color="auto"/>
      </w:divBdr>
    </w:div>
    <w:div w:id="2012952658">
      <w:bodyDiv w:val="1"/>
      <w:marLeft w:val="0"/>
      <w:marRight w:val="0"/>
      <w:marTop w:val="0"/>
      <w:marBottom w:val="0"/>
      <w:divBdr>
        <w:top w:val="none" w:sz="0" w:space="0" w:color="auto"/>
        <w:left w:val="none" w:sz="0" w:space="0" w:color="auto"/>
        <w:bottom w:val="none" w:sz="0" w:space="0" w:color="auto"/>
        <w:right w:val="none" w:sz="0" w:space="0" w:color="auto"/>
      </w:divBdr>
    </w:div>
    <w:div w:id="2028360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ranz.livio@uninsubria.it" TargetMode="External"/><Relationship Id="rId13" Type="http://schemas.openxmlformats.org/officeDocument/2006/relationships/image" Target="media/image3.jpeg"/><Relationship Id="rId18" Type="http://schemas.openxmlformats.org/officeDocument/2006/relationships/image" Target="media/image8.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g"/><Relationship Id="rId5" Type="http://schemas.openxmlformats.org/officeDocument/2006/relationships/webSettings" Target="webSettings.xml"/><Relationship Id="rId15" Type="http://schemas.openxmlformats.org/officeDocument/2006/relationships/image" Target="media/image5.jpeg"/><Relationship Id="rId10" Type="http://schemas.openxmlformats.org/officeDocument/2006/relationships/hyperlink" Target="http://sgi2.isprambiente.it/ithacaweb/viewe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cnt.rm.ingv.it/event/21285011" TargetMode="External"/><Relationship Id="rId14" Type="http://schemas.openxmlformats.org/officeDocument/2006/relationships/image" Target="media/image4.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B7FFD3-C3D1-412F-88FB-89D173834B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TotalTime>
  <Pages>34</Pages>
  <Words>34986</Words>
  <Characters>199422</Characters>
  <Application>Microsoft Office Word</Application>
  <DocSecurity>0</DocSecurity>
  <Lines>1661</Lines>
  <Paragraphs>467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233941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Livio Franz</dc:creator>
  <cp:lastModifiedBy>Maria Francesca Ferrario</cp:lastModifiedBy>
  <cp:revision>30</cp:revision>
  <cp:lastPrinted>2020-01-17T14:24:00Z</cp:lastPrinted>
  <dcterms:created xsi:type="dcterms:W3CDTF">2020-02-03T07:55:00Z</dcterms:created>
  <dcterms:modified xsi:type="dcterms:W3CDTF">2020-02-04T12:47:00Z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zotero-version="5.0.82"&gt;&lt;session id="tBcOWYeE"/&gt;&lt;style id="http://www.zotero.org/styles/nature" hasBibliography="1" bibliographyStyleHasBeenSet="1"/&gt;&lt;prefs&gt;&lt;pref name="fieldType" value="Field"/&gt;&lt;/prefs&gt;&lt;/data&gt;</vt:lpwstr>
  </property>
</Properties>
</file>