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A3A87" w14:textId="1DE5AF2E" w:rsidR="001420BE" w:rsidRPr="001A5CF2" w:rsidRDefault="00841176" w:rsidP="009C212D">
      <w:pPr>
        <w:spacing w:line="276" w:lineRule="auto"/>
        <w:jc w:val="both"/>
        <w:rPr>
          <w:rFonts w:ascii="Arial" w:hAnsi="Arial" w:cs="Arial"/>
          <w:b/>
          <w:sz w:val="32"/>
          <w:szCs w:val="32"/>
        </w:rPr>
      </w:pPr>
      <w:r>
        <w:rPr>
          <w:rFonts w:ascii="Arial" w:hAnsi="Arial" w:cs="Arial"/>
          <w:b/>
          <w:sz w:val="32"/>
          <w:szCs w:val="32"/>
        </w:rPr>
        <w:t>L</w:t>
      </w:r>
      <w:r w:rsidR="000762FD" w:rsidRPr="001A5CF2">
        <w:rPr>
          <w:rFonts w:ascii="Arial" w:hAnsi="Arial" w:cs="Arial"/>
          <w:b/>
          <w:sz w:val="32"/>
          <w:szCs w:val="32"/>
        </w:rPr>
        <w:t xml:space="preserve">imitations on the use of space borne </w:t>
      </w:r>
      <w:r w:rsidR="00A477D5" w:rsidRPr="001A5CF2">
        <w:rPr>
          <w:rFonts w:ascii="Arial" w:hAnsi="Arial" w:cs="Arial"/>
          <w:b/>
          <w:sz w:val="32"/>
          <w:szCs w:val="32"/>
        </w:rPr>
        <w:t>differential SAR interferometry</w:t>
      </w:r>
      <w:r w:rsidR="000762FD" w:rsidRPr="001A5CF2">
        <w:rPr>
          <w:rFonts w:ascii="Arial" w:hAnsi="Arial" w:cs="Arial"/>
          <w:b/>
          <w:sz w:val="32"/>
          <w:szCs w:val="32"/>
        </w:rPr>
        <w:t xml:space="preserve"> for systematic monitoring </w:t>
      </w:r>
      <w:r>
        <w:rPr>
          <w:rFonts w:ascii="Arial" w:hAnsi="Arial" w:cs="Arial"/>
          <w:b/>
          <w:sz w:val="32"/>
          <w:szCs w:val="32"/>
        </w:rPr>
        <w:t xml:space="preserve">and failure forecast </w:t>
      </w:r>
      <w:r w:rsidR="001420BE" w:rsidRPr="001A5CF2">
        <w:rPr>
          <w:rFonts w:ascii="Arial" w:hAnsi="Arial" w:cs="Arial"/>
          <w:b/>
          <w:sz w:val="32"/>
          <w:szCs w:val="32"/>
        </w:rPr>
        <w:t xml:space="preserve">of alpine landslides </w:t>
      </w:r>
    </w:p>
    <w:p w14:paraId="5F75EDB6" w14:textId="76B1713D" w:rsidR="001420BE" w:rsidRDefault="001420BE" w:rsidP="00DC3093">
      <w:pPr>
        <w:spacing w:line="360" w:lineRule="auto"/>
        <w:jc w:val="both"/>
        <w:rPr>
          <w:rFonts w:ascii="Arial" w:hAnsi="Arial" w:cs="Arial"/>
          <w:b/>
          <w:sz w:val="28"/>
          <w:szCs w:val="28"/>
        </w:rPr>
      </w:pPr>
    </w:p>
    <w:p w14:paraId="10523AE2" w14:textId="6FB9DE0E" w:rsidR="00906412" w:rsidRDefault="00906412" w:rsidP="00DC3093">
      <w:pPr>
        <w:spacing w:line="360" w:lineRule="auto"/>
        <w:jc w:val="both"/>
        <w:rPr>
          <w:rFonts w:ascii="Arial" w:hAnsi="Arial" w:cs="Arial"/>
        </w:rPr>
      </w:pPr>
      <w:r w:rsidRPr="00906412">
        <w:rPr>
          <w:rFonts w:ascii="Arial" w:hAnsi="Arial" w:cs="Arial"/>
        </w:rPr>
        <w:t>Andrea Manconi</w:t>
      </w:r>
    </w:p>
    <w:p w14:paraId="4888BC11" w14:textId="77777777" w:rsidR="00BB4109" w:rsidRDefault="00BB4109" w:rsidP="00DC3093">
      <w:pPr>
        <w:spacing w:line="360" w:lineRule="auto"/>
        <w:jc w:val="both"/>
        <w:rPr>
          <w:rFonts w:ascii="Arial" w:hAnsi="Arial" w:cs="Arial"/>
        </w:rPr>
      </w:pPr>
      <w:bookmarkStart w:id="0" w:name="_GoBack"/>
      <w:bookmarkEnd w:id="0"/>
    </w:p>
    <w:p w14:paraId="0650861F" w14:textId="760D7093" w:rsidR="00BB4109" w:rsidRPr="00BB4109" w:rsidRDefault="00BB4109" w:rsidP="00BB4109">
      <w:pPr>
        <w:spacing w:line="360" w:lineRule="auto"/>
        <w:jc w:val="both"/>
        <w:rPr>
          <w:rFonts w:ascii="Arial" w:hAnsi="Arial" w:cs="Arial"/>
        </w:rPr>
      </w:pPr>
      <w:r w:rsidRPr="00BB4109">
        <w:rPr>
          <w:rFonts w:ascii="Arial" w:hAnsi="Arial" w:cs="Arial"/>
        </w:rPr>
        <w:t>Swiss Federal Institute of Technology, Dep</w:t>
      </w:r>
      <w:r>
        <w:rPr>
          <w:rFonts w:ascii="Arial" w:hAnsi="Arial" w:cs="Arial"/>
        </w:rPr>
        <w:t>artment</w:t>
      </w:r>
      <w:r w:rsidRPr="00BB4109">
        <w:rPr>
          <w:rFonts w:ascii="Arial" w:hAnsi="Arial" w:cs="Arial"/>
        </w:rPr>
        <w:t xml:space="preserve"> of Earth Sciences, </w:t>
      </w:r>
      <w:proofErr w:type="spellStart"/>
      <w:r>
        <w:rPr>
          <w:rFonts w:ascii="Arial" w:hAnsi="Arial" w:cs="Arial"/>
        </w:rPr>
        <w:t>Sonneggstrasse</w:t>
      </w:r>
      <w:proofErr w:type="spellEnd"/>
      <w:r>
        <w:rPr>
          <w:rFonts w:ascii="Arial" w:hAnsi="Arial" w:cs="Arial"/>
        </w:rPr>
        <w:t xml:space="preserve"> 5, </w:t>
      </w:r>
      <w:r w:rsidRPr="00BB4109">
        <w:rPr>
          <w:rFonts w:ascii="Arial" w:hAnsi="Arial" w:cs="Arial"/>
        </w:rPr>
        <w:t>Zurich</w:t>
      </w:r>
      <w:r>
        <w:rPr>
          <w:rFonts w:ascii="Arial" w:hAnsi="Arial" w:cs="Arial"/>
        </w:rPr>
        <w:t xml:space="preserve"> </w:t>
      </w:r>
      <w:r w:rsidRPr="00BB4109">
        <w:rPr>
          <w:rFonts w:ascii="Arial" w:hAnsi="Arial" w:cs="Arial"/>
        </w:rPr>
        <w:t>8092, Switzerland</w:t>
      </w:r>
      <w:r>
        <w:rPr>
          <w:rFonts w:ascii="Arial" w:hAnsi="Arial" w:cs="Arial"/>
        </w:rPr>
        <w:t xml:space="preserve">, Email: </w:t>
      </w:r>
      <w:r w:rsidRPr="00BB4109">
        <w:rPr>
          <w:rFonts w:ascii="Arial" w:hAnsi="Arial" w:cs="Arial"/>
        </w:rPr>
        <w:t>andrea.manconi@erdw.ethz.ch</w:t>
      </w:r>
    </w:p>
    <w:p w14:paraId="31B97753" w14:textId="33488D56" w:rsidR="00906412" w:rsidRDefault="00906412" w:rsidP="00DC3093">
      <w:pPr>
        <w:spacing w:line="360" w:lineRule="auto"/>
        <w:jc w:val="both"/>
        <w:rPr>
          <w:rFonts w:ascii="Arial" w:hAnsi="Arial" w:cs="Arial"/>
          <w:b/>
          <w:sz w:val="28"/>
          <w:szCs w:val="28"/>
        </w:rPr>
      </w:pPr>
    </w:p>
    <w:p w14:paraId="2AD7BDE6" w14:textId="77777777" w:rsidR="00B224DC" w:rsidRDefault="00B224DC" w:rsidP="00DC3093">
      <w:pPr>
        <w:spacing w:line="360" w:lineRule="auto"/>
        <w:jc w:val="both"/>
        <w:rPr>
          <w:rFonts w:ascii="Arial" w:hAnsi="Arial" w:cs="Arial"/>
          <w:b/>
        </w:rPr>
      </w:pPr>
    </w:p>
    <w:p w14:paraId="0162FB55" w14:textId="7998B5C3" w:rsidR="00BB4109" w:rsidRPr="00BB4109" w:rsidRDefault="00BB4109" w:rsidP="00DC3093">
      <w:pPr>
        <w:spacing w:line="360" w:lineRule="auto"/>
        <w:jc w:val="both"/>
        <w:rPr>
          <w:rFonts w:ascii="Arial" w:hAnsi="Arial" w:cs="Arial"/>
          <w:b/>
        </w:rPr>
      </w:pPr>
      <w:r w:rsidRPr="00BB4109">
        <w:rPr>
          <w:rFonts w:ascii="Arial" w:hAnsi="Arial" w:cs="Arial"/>
          <w:b/>
        </w:rPr>
        <w:t>Keywords</w:t>
      </w:r>
      <w:r>
        <w:rPr>
          <w:rFonts w:ascii="Arial" w:hAnsi="Arial" w:cs="Arial"/>
          <w:b/>
        </w:rPr>
        <w:t xml:space="preserve">: </w:t>
      </w:r>
      <w:r w:rsidR="009C649D" w:rsidRPr="00BB4109">
        <w:rPr>
          <w:rFonts w:ascii="Arial" w:hAnsi="Arial" w:cs="Arial"/>
        </w:rPr>
        <w:t xml:space="preserve">landslides, </w:t>
      </w:r>
      <w:r w:rsidRPr="00BB4109">
        <w:rPr>
          <w:rFonts w:ascii="Arial" w:hAnsi="Arial" w:cs="Arial"/>
        </w:rPr>
        <w:t xml:space="preserve">monitoring, </w:t>
      </w:r>
      <w:r w:rsidR="009C649D" w:rsidRPr="00BB4109">
        <w:rPr>
          <w:rFonts w:ascii="Arial" w:hAnsi="Arial" w:cs="Arial"/>
        </w:rPr>
        <w:t xml:space="preserve">DInSAR, </w:t>
      </w:r>
      <w:r w:rsidRPr="00BB4109">
        <w:rPr>
          <w:rFonts w:ascii="Arial" w:hAnsi="Arial" w:cs="Arial"/>
        </w:rPr>
        <w:t>early warning, failure forecast</w:t>
      </w:r>
    </w:p>
    <w:p w14:paraId="54FBE587" w14:textId="2BD7F148" w:rsidR="00BB4109" w:rsidRDefault="00BB4109" w:rsidP="00DC3093">
      <w:pPr>
        <w:spacing w:line="360" w:lineRule="auto"/>
        <w:jc w:val="both"/>
        <w:rPr>
          <w:rFonts w:ascii="Arial" w:hAnsi="Arial" w:cs="Arial"/>
          <w:b/>
          <w:sz w:val="28"/>
          <w:szCs w:val="28"/>
        </w:rPr>
      </w:pPr>
    </w:p>
    <w:p w14:paraId="4B1769FB" w14:textId="77777777" w:rsidR="00B224DC" w:rsidRDefault="00B224DC" w:rsidP="00DC3093">
      <w:pPr>
        <w:spacing w:line="360" w:lineRule="auto"/>
        <w:jc w:val="both"/>
        <w:rPr>
          <w:rFonts w:ascii="Arial" w:hAnsi="Arial" w:cs="Arial"/>
          <w:b/>
        </w:rPr>
      </w:pPr>
    </w:p>
    <w:p w14:paraId="16502F6D" w14:textId="68F99D60" w:rsidR="00BB4109" w:rsidRDefault="00BB4109" w:rsidP="00DC3093">
      <w:pPr>
        <w:spacing w:line="360" w:lineRule="auto"/>
        <w:jc w:val="both"/>
        <w:rPr>
          <w:rFonts w:ascii="Arial" w:hAnsi="Arial" w:cs="Arial"/>
          <w:b/>
          <w:sz w:val="28"/>
          <w:szCs w:val="28"/>
        </w:rPr>
      </w:pPr>
      <w:r w:rsidRPr="00BB4109">
        <w:rPr>
          <w:rFonts w:ascii="Arial" w:hAnsi="Arial" w:cs="Arial"/>
          <w:b/>
        </w:rPr>
        <w:t>ORCID</w:t>
      </w:r>
      <w:r>
        <w:rPr>
          <w:rFonts w:ascii="Arial" w:hAnsi="Arial" w:cs="Arial"/>
          <w:b/>
          <w:sz w:val="28"/>
          <w:szCs w:val="28"/>
        </w:rPr>
        <w:t>:</w:t>
      </w:r>
      <w:r w:rsidRPr="00BB4109">
        <w:t xml:space="preserve"> </w:t>
      </w:r>
      <w:hyperlink r:id="rId7" w:history="1">
        <w:r w:rsidRPr="00B224DC">
          <w:rPr>
            <w:rStyle w:val="Hyperlink"/>
            <w:rFonts w:ascii="Arial" w:hAnsi="Arial" w:cs="Arial"/>
          </w:rPr>
          <w:t>https://orcid.org/0000-0003-2930-4422</w:t>
        </w:r>
      </w:hyperlink>
      <w:r w:rsidRPr="00B224DC">
        <w:rPr>
          <w:rFonts w:ascii="Arial" w:hAnsi="Arial" w:cs="Arial"/>
        </w:rPr>
        <w:t xml:space="preserve"> </w:t>
      </w:r>
    </w:p>
    <w:p w14:paraId="6DD13745" w14:textId="77777777" w:rsidR="001420BE" w:rsidRDefault="001420BE" w:rsidP="00DC3093">
      <w:pPr>
        <w:spacing w:line="360" w:lineRule="auto"/>
        <w:jc w:val="both"/>
        <w:rPr>
          <w:rFonts w:ascii="Arial" w:hAnsi="Arial" w:cs="Arial"/>
          <w:b/>
          <w:sz w:val="28"/>
          <w:szCs w:val="28"/>
        </w:rPr>
      </w:pPr>
    </w:p>
    <w:p w14:paraId="19B5D3E7" w14:textId="77777777" w:rsidR="00906412" w:rsidRDefault="00906412">
      <w:pPr>
        <w:rPr>
          <w:rFonts w:ascii="Arial" w:hAnsi="Arial" w:cs="Arial"/>
          <w:b/>
        </w:rPr>
      </w:pPr>
      <w:r>
        <w:rPr>
          <w:rFonts w:ascii="Arial" w:hAnsi="Arial" w:cs="Arial"/>
          <w:b/>
        </w:rPr>
        <w:br w:type="page"/>
      </w:r>
    </w:p>
    <w:p w14:paraId="293E93F5" w14:textId="16FA41AA" w:rsidR="001420BE" w:rsidRDefault="001420BE" w:rsidP="00DC3093">
      <w:pPr>
        <w:spacing w:line="360" w:lineRule="auto"/>
        <w:jc w:val="both"/>
        <w:rPr>
          <w:rFonts w:ascii="Arial" w:hAnsi="Arial" w:cs="Arial"/>
          <w:b/>
        </w:rPr>
      </w:pPr>
      <w:r w:rsidRPr="001420BE">
        <w:rPr>
          <w:rFonts w:ascii="Arial" w:hAnsi="Arial" w:cs="Arial"/>
          <w:b/>
        </w:rPr>
        <w:lastRenderedPageBreak/>
        <w:t>Abstract</w:t>
      </w:r>
    </w:p>
    <w:p w14:paraId="5324BAB2" w14:textId="431B2803" w:rsidR="001420BE" w:rsidRDefault="001420BE" w:rsidP="00DC3093">
      <w:pPr>
        <w:spacing w:line="360" w:lineRule="auto"/>
        <w:jc w:val="both"/>
        <w:rPr>
          <w:rFonts w:ascii="Arial" w:hAnsi="Arial" w:cs="Arial"/>
          <w:b/>
        </w:rPr>
      </w:pPr>
    </w:p>
    <w:p w14:paraId="04E20AB0" w14:textId="1ADE3392" w:rsidR="00EC40E6" w:rsidRDefault="00DD0A0C" w:rsidP="00EC40E6">
      <w:pPr>
        <w:spacing w:line="360" w:lineRule="auto"/>
        <w:jc w:val="both"/>
        <w:rPr>
          <w:rFonts w:ascii="Arial" w:hAnsi="Arial" w:cs="Arial"/>
        </w:rPr>
      </w:pPr>
      <w:r>
        <w:rPr>
          <w:rFonts w:ascii="Arial" w:hAnsi="Arial" w:cs="Arial"/>
        </w:rPr>
        <w:t>R</w:t>
      </w:r>
      <w:r w:rsidR="004A2CA1" w:rsidRPr="004A2CA1">
        <w:rPr>
          <w:rFonts w:ascii="Arial" w:hAnsi="Arial" w:cs="Arial"/>
        </w:rPr>
        <w:t xml:space="preserve">ecent </w:t>
      </w:r>
      <w:r>
        <w:rPr>
          <w:rFonts w:ascii="Arial" w:hAnsi="Arial" w:cs="Arial"/>
        </w:rPr>
        <w:t xml:space="preserve">advances on satellite geodesy </w:t>
      </w:r>
      <w:r w:rsidR="004A2CA1" w:rsidRPr="004A2CA1">
        <w:rPr>
          <w:rFonts w:ascii="Arial" w:hAnsi="Arial" w:cs="Arial"/>
        </w:rPr>
        <w:t>ha</w:t>
      </w:r>
      <w:r>
        <w:rPr>
          <w:rFonts w:ascii="Arial" w:hAnsi="Arial" w:cs="Arial"/>
        </w:rPr>
        <w:t>ve</w:t>
      </w:r>
      <w:r w:rsidR="004A2CA1" w:rsidRPr="004A2CA1">
        <w:rPr>
          <w:rFonts w:ascii="Arial" w:hAnsi="Arial" w:cs="Arial"/>
        </w:rPr>
        <w:t xml:space="preserve"> boosted our capabilities to map and monitor </w:t>
      </w:r>
      <w:r w:rsidR="000F0C9A">
        <w:rPr>
          <w:rFonts w:ascii="Arial" w:hAnsi="Arial" w:cs="Arial"/>
        </w:rPr>
        <w:t>landslides</w:t>
      </w:r>
      <w:r w:rsidR="004A2CA1" w:rsidRPr="004A2CA1">
        <w:rPr>
          <w:rFonts w:ascii="Arial" w:hAnsi="Arial" w:cs="Arial"/>
        </w:rPr>
        <w:t xml:space="preserve"> globally with unprecedented resolutions. </w:t>
      </w:r>
      <w:r>
        <w:rPr>
          <w:rFonts w:ascii="Arial" w:hAnsi="Arial" w:cs="Arial"/>
        </w:rPr>
        <w:t>In this scenario, differential interferometry</w:t>
      </w:r>
      <w:r w:rsidR="004A2CA1" w:rsidRPr="004A2CA1">
        <w:rPr>
          <w:rFonts w:ascii="Arial" w:hAnsi="Arial" w:cs="Arial"/>
        </w:rPr>
        <w:t xml:space="preserve"> </w:t>
      </w:r>
      <w:r>
        <w:rPr>
          <w:rFonts w:ascii="Arial" w:hAnsi="Arial" w:cs="Arial"/>
        </w:rPr>
        <w:t xml:space="preserve">of space borne synthetic aperture radar imagery (DInSAR) </w:t>
      </w:r>
      <w:r w:rsidR="00B224DC">
        <w:rPr>
          <w:rFonts w:ascii="Arial" w:hAnsi="Arial" w:cs="Arial"/>
        </w:rPr>
        <w:t xml:space="preserve">plays a major role in </w:t>
      </w:r>
      <w:r w:rsidR="00A646B5">
        <w:rPr>
          <w:rFonts w:ascii="Arial" w:hAnsi="Arial" w:cs="Arial"/>
        </w:rPr>
        <w:t>identifying</w:t>
      </w:r>
      <w:r w:rsidR="004A2CA1" w:rsidRPr="004A2CA1">
        <w:rPr>
          <w:rFonts w:ascii="Arial" w:hAnsi="Arial" w:cs="Arial"/>
        </w:rPr>
        <w:t xml:space="preserve"> surface </w:t>
      </w:r>
      <w:r>
        <w:rPr>
          <w:rFonts w:ascii="Arial" w:hAnsi="Arial" w:cs="Arial"/>
        </w:rPr>
        <w:t>displacements</w:t>
      </w:r>
      <w:r w:rsidR="004A2CA1" w:rsidRPr="004A2CA1">
        <w:rPr>
          <w:rFonts w:ascii="Arial" w:hAnsi="Arial" w:cs="Arial"/>
        </w:rPr>
        <w:t xml:space="preserve"> </w:t>
      </w:r>
      <w:r>
        <w:rPr>
          <w:rFonts w:ascii="Arial" w:hAnsi="Arial" w:cs="Arial"/>
        </w:rPr>
        <w:t>associated to slope instabilit</w:t>
      </w:r>
      <w:r w:rsidR="00B224DC">
        <w:rPr>
          <w:rFonts w:ascii="Arial" w:hAnsi="Arial" w:cs="Arial"/>
        </w:rPr>
        <w:t>ies</w:t>
      </w:r>
      <w:r>
        <w:rPr>
          <w:rFonts w:ascii="Arial" w:hAnsi="Arial" w:cs="Arial"/>
        </w:rPr>
        <w:t xml:space="preserve"> and </w:t>
      </w:r>
      <w:r w:rsidR="006A4FCE">
        <w:rPr>
          <w:rFonts w:ascii="Arial" w:hAnsi="Arial" w:cs="Arial"/>
        </w:rPr>
        <w:t xml:space="preserve">in </w:t>
      </w:r>
      <w:r>
        <w:rPr>
          <w:rFonts w:ascii="Arial" w:hAnsi="Arial" w:cs="Arial"/>
        </w:rPr>
        <w:t>monitor</w:t>
      </w:r>
      <w:r w:rsidR="006A4FCE">
        <w:rPr>
          <w:rFonts w:ascii="Arial" w:hAnsi="Arial" w:cs="Arial"/>
        </w:rPr>
        <w:t>ing</w:t>
      </w:r>
      <w:r>
        <w:rPr>
          <w:rFonts w:ascii="Arial" w:hAnsi="Arial" w:cs="Arial"/>
        </w:rPr>
        <w:t xml:space="preserve"> their </w:t>
      </w:r>
      <w:r w:rsidR="00B224DC">
        <w:rPr>
          <w:rFonts w:ascii="Arial" w:hAnsi="Arial" w:cs="Arial"/>
        </w:rPr>
        <w:t xml:space="preserve">spatial and temporal </w:t>
      </w:r>
      <w:r>
        <w:rPr>
          <w:rFonts w:ascii="Arial" w:hAnsi="Arial" w:cs="Arial"/>
        </w:rPr>
        <w:t>evolution</w:t>
      </w:r>
      <w:r w:rsidR="004A2CA1" w:rsidRPr="004A2CA1">
        <w:rPr>
          <w:rFonts w:ascii="Arial" w:hAnsi="Arial" w:cs="Arial"/>
        </w:rPr>
        <w:t>.</w:t>
      </w:r>
      <w:r w:rsidR="00B224DC">
        <w:rPr>
          <w:rFonts w:ascii="Arial" w:hAnsi="Arial" w:cs="Arial"/>
        </w:rPr>
        <w:t xml:space="preserve"> However, this technique </w:t>
      </w:r>
      <w:r w:rsidR="00EC40E6">
        <w:rPr>
          <w:rFonts w:ascii="Arial" w:hAnsi="Arial" w:cs="Arial"/>
        </w:rPr>
        <w:t>involves</w:t>
      </w:r>
      <w:r w:rsidR="00B224DC">
        <w:rPr>
          <w:rFonts w:ascii="Arial" w:hAnsi="Arial" w:cs="Arial"/>
        </w:rPr>
        <w:t xml:space="preserve"> </w:t>
      </w:r>
      <w:r w:rsidR="00EC40E6">
        <w:rPr>
          <w:rFonts w:ascii="Arial" w:hAnsi="Arial" w:cs="Arial"/>
        </w:rPr>
        <w:t>a number of constraints</w:t>
      </w:r>
      <w:r w:rsidR="00B224DC">
        <w:rPr>
          <w:rFonts w:ascii="Arial" w:hAnsi="Arial" w:cs="Arial"/>
        </w:rPr>
        <w:t xml:space="preserve"> </w:t>
      </w:r>
      <w:r w:rsidR="00EC40E6">
        <w:rPr>
          <w:rFonts w:ascii="Arial" w:hAnsi="Arial" w:cs="Arial"/>
        </w:rPr>
        <w:t>to</w:t>
      </w:r>
      <w:r w:rsidR="00B224DC">
        <w:rPr>
          <w:rFonts w:ascii="Arial" w:hAnsi="Arial" w:cs="Arial"/>
        </w:rPr>
        <w:t xml:space="preserve"> consider </w:t>
      </w:r>
      <w:r w:rsidR="00EC40E6">
        <w:rPr>
          <w:rFonts w:ascii="Arial" w:hAnsi="Arial" w:cs="Arial"/>
        </w:rPr>
        <w:t xml:space="preserve">when approaching systematic </w:t>
      </w:r>
      <w:r w:rsidR="00A646B5">
        <w:rPr>
          <w:rFonts w:ascii="Arial" w:hAnsi="Arial" w:cs="Arial"/>
        </w:rPr>
        <w:t xml:space="preserve">and/or </w:t>
      </w:r>
      <w:r w:rsidR="00EC40E6">
        <w:rPr>
          <w:rFonts w:ascii="Arial" w:hAnsi="Arial" w:cs="Arial"/>
        </w:rPr>
        <w:t xml:space="preserve">operational monitoring of landslides. </w:t>
      </w:r>
      <w:r w:rsidR="00A646B5">
        <w:rPr>
          <w:rFonts w:ascii="Arial" w:hAnsi="Arial" w:cs="Arial"/>
        </w:rPr>
        <w:t xml:space="preserve">The main focus of this </w:t>
      </w:r>
      <w:r w:rsidR="00B224DC">
        <w:rPr>
          <w:rFonts w:ascii="Arial" w:hAnsi="Arial" w:cs="Arial"/>
        </w:rPr>
        <w:t>technical note</w:t>
      </w:r>
      <w:r w:rsidR="00EC40E6">
        <w:rPr>
          <w:rFonts w:ascii="Arial" w:hAnsi="Arial" w:cs="Arial"/>
        </w:rPr>
        <w:t xml:space="preserve"> is on the effects of DInSAR temporal phase aliasing </w:t>
      </w:r>
      <w:r w:rsidR="00A646B5">
        <w:rPr>
          <w:rFonts w:ascii="Arial" w:hAnsi="Arial" w:cs="Arial"/>
        </w:rPr>
        <w:t>when analyzing</w:t>
      </w:r>
      <w:r w:rsidR="00EC40E6">
        <w:rPr>
          <w:rFonts w:ascii="Arial" w:hAnsi="Arial" w:cs="Arial"/>
        </w:rPr>
        <w:t xml:space="preserve"> accelerating slope deformation in alpine scenarios. </w:t>
      </w:r>
      <w:r w:rsidR="00A646B5">
        <w:rPr>
          <w:rFonts w:ascii="Arial" w:hAnsi="Arial" w:cs="Arial"/>
        </w:rPr>
        <w:t>First, a</w:t>
      </w:r>
      <w:r w:rsidR="00EC40E6">
        <w:rPr>
          <w:rFonts w:ascii="Arial" w:hAnsi="Arial" w:cs="Arial"/>
        </w:rPr>
        <w:t xml:space="preserve"> general framework considering the currently available satellites for DInSAR investigations is </w:t>
      </w:r>
      <w:r w:rsidR="00A646B5">
        <w:rPr>
          <w:rFonts w:ascii="Arial" w:hAnsi="Arial" w:cs="Arial"/>
        </w:rPr>
        <w:t>postulated</w:t>
      </w:r>
      <w:r w:rsidR="00EC40E6">
        <w:rPr>
          <w:rFonts w:ascii="Arial" w:hAnsi="Arial" w:cs="Arial"/>
        </w:rPr>
        <w:t xml:space="preserve">. Secondly, a specific example of </w:t>
      </w:r>
      <w:r w:rsidR="00A646B5">
        <w:rPr>
          <w:rFonts w:ascii="Arial" w:hAnsi="Arial" w:cs="Arial"/>
        </w:rPr>
        <w:t xml:space="preserve">a </w:t>
      </w:r>
      <w:r w:rsidR="00EC40E6">
        <w:rPr>
          <w:rFonts w:ascii="Arial" w:hAnsi="Arial" w:cs="Arial"/>
        </w:rPr>
        <w:t>recent</w:t>
      </w:r>
      <w:r w:rsidR="00A646B5">
        <w:rPr>
          <w:rFonts w:ascii="Arial" w:hAnsi="Arial" w:cs="Arial"/>
        </w:rPr>
        <w:t>ly</w:t>
      </w:r>
      <w:r w:rsidR="00EC40E6">
        <w:rPr>
          <w:rFonts w:ascii="Arial" w:hAnsi="Arial" w:cs="Arial"/>
        </w:rPr>
        <w:t xml:space="preserve"> accelerating slope deformation is discussed. The goal of this work is to provide insights to scientists and practitioners on the application of multitemporal space borne DInSAR in systematic and/or automatic monitoring frameworks, potentially involving early warning applications both at local slopes and/or regional scales. </w:t>
      </w:r>
    </w:p>
    <w:p w14:paraId="0769A86B" w14:textId="77777777" w:rsidR="00906412" w:rsidRDefault="00906412" w:rsidP="004A2CA1">
      <w:pPr>
        <w:spacing w:line="360" w:lineRule="auto"/>
        <w:jc w:val="both"/>
        <w:rPr>
          <w:rFonts w:ascii="Arial" w:hAnsi="Arial" w:cs="Arial"/>
          <w:b/>
        </w:rPr>
      </w:pPr>
    </w:p>
    <w:p w14:paraId="65A612C4" w14:textId="4A36CBE1" w:rsidR="001420BE" w:rsidRPr="00040207" w:rsidRDefault="001420BE" w:rsidP="00966B95">
      <w:pPr>
        <w:pStyle w:val="ListParagraph"/>
        <w:numPr>
          <w:ilvl w:val="0"/>
          <w:numId w:val="2"/>
        </w:numPr>
        <w:spacing w:line="360" w:lineRule="auto"/>
        <w:jc w:val="both"/>
        <w:rPr>
          <w:rFonts w:ascii="Arial" w:hAnsi="Arial" w:cs="Arial"/>
          <w:b/>
        </w:rPr>
      </w:pPr>
      <w:r w:rsidRPr="00040207">
        <w:rPr>
          <w:rFonts w:ascii="Arial" w:hAnsi="Arial" w:cs="Arial"/>
          <w:b/>
        </w:rPr>
        <w:t>Introduction</w:t>
      </w:r>
    </w:p>
    <w:p w14:paraId="2B29D9C8" w14:textId="2B22D57F" w:rsidR="00B475DF" w:rsidRDefault="001420BE" w:rsidP="00DC3093">
      <w:pPr>
        <w:spacing w:line="360" w:lineRule="auto"/>
        <w:jc w:val="both"/>
        <w:rPr>
          <w:rFonts w:ascii="Arial" w:hAnsi="Arial" w:cs="Arial"/>
        </w:rPr>
      </w:pPr>
      <w:r>
        <w:rPr>
          <w:rFonts w:ascii="Arial" w:hAnsi="Arial" w:cs="Arial"/>
        </w:rPr>
        <w:t xml:space="preserve">Space borne Differential Synthetic Aperture Radar Interferometry (DInSAR) is </w:t>
      </w:r>
      <w:r w:rsidR="00BC172A">
        <w:rPr>
          <w:rFonts w:ascii="Arial" w:hAnsi="Arial" w:cs="Arial"/>
        </w:rPr>
        <w:t xml:space="preserve">nowadays </w:t>
      </w:r>
      <w:r>
        <w:rPr>
          <w:rFonts w:ascii="Arial" w:hAnsi="Arial" w:cs="Arial"/>
        </w:rPr>
        <w:t xml:space="preserve">a </w:t>
      </w:r>
      <w:r w:rsidR="00672125">
        <w:rPr>
          <w:rFonts w:ascii="Arial" w:hAnsi="Arial" w:cs="Arial"/>
        </w:rPr>
        <w:t>well-established</w:t>
      </w:r>
      <w:r>
        <w:rPr>
          <w:rFonts w:ascii="Arial" w:hAnsi="Arial" w:cs="Arial"/>
        </w:rPr>
        <w:t xml:space="preserve"> remote sensing </w:t>
      </w:r>
      <w:r w:rsidR="00E41F6E">
        <w:rPr>
          <w:rFonts w:ascii="Arial" w:hAnsi="Arial" w:cs="Arial"/>
        </w:rPr>
        <w:t>technique</w:t>
      </w:r>
      <w:r>
        <w:rPr>
          <w:rFonts w:ascii="Arial" w:hAnsi="Arial" w:cs="Arial"/>
        </w:rPr>
        <w:t xml:space="preserve"> used to detect</w:t>
      </w:r>
      <w:r w:rsidR="00800500">
        <w:rPr>
          <w:rFonts w:ascii="Arial" w:hAnsi="Arial" w:cs="Arial"/>
        </w:rPr>
        <w:t>, map,</w:t>
      </w:r>
      <w:r>
        <w:rPr>
          <w:rFonts w:ascii="Arial" w:hAnsi="Arial" w:cs="Arial"/>
        </w:rPr>
        <w:t xml:space="preserve"> and monitor displacement</w:t>
      </w:r>
      <w:r w:rsidR="00800500">
        <w:rPr>
          <w:rFonts w:ascii="Arial" w:hAnsi="Arial" w:cs="Arial"/>
        </w:rPr>
        <w:t xml:space="preserve">s of the Earth’s surface </w:t>
      </w:r>
      <w:r w:rsidR="00800500">
        <w:rPr>
          <w:rFonts w:ascii="Arial" w:hAnsi="Arial" w:cs="Arial"/>
        </w:rPr>
        <w:fldChar w:fldCharType="begin"/>
      </w:r>
      <w:r w:rsidR="00E52184">
        <w:rPr>
          <w:rFonts w:ascii="Arial" w:hAnsi="Arial" w:cs="Arial"/>
        </w:rPr>
        <w:instrText xml:space="preserve"> ADDIN ZOTERO_ITEM CSL_CITATION {"citationID":"8tycjGe6","properties":{"unsorted":true,"formattedCitation":"(B\\uc0\\u252{}rgmann et al. 2000; Rosen et al. 2000)","plainCitation":"(Bürgmann et al. 2000; Rosen et al. 2000)","noteIndex":0},"citationItems":[{"id":43,"uris":["http://zotero.org/users/1433790/items/AF3FK9ME"],"uri":["http://zotero.org/users/1433790/items/AF3FK9ME"],"itemData":{"id":43,"type":"article-journal","title":"Synthetic aperture radar interferometry to measure Earth's surface topography and its deformation","container-title":"Annual Review of Earth and Planetary Sciences","page":"169–209","volume":"28","issue":"1","source":"Google Scholar","author":[{"family":"Bürgmann","given":"Roland"},{"family":"Rosen","given":"Paul A."},{"family":"Fielding","given":"Eric J."}],"issued":{"date-parts":[["2000"]]}}},{"id":501,"uris":["http://zotero.org/users/1433790/items/WF7F4CJS"],"uri":["http://zotero.org/users/1433790/items/WF7F4CJS"],"itemData":{"id":501,"type":"article-journal","title":"Synthetic aperture radar interferometry","container-title":"Proceedings of the IEEE","page":"333–382","volume":"88","issue":"3","source":"Google Scholar","author":[{"family":"Rosen","given":"Paul"},{"family":"Hensley","given":"Scott"},{"family":"Joughin","given":"Ian R."},{"family":"Li","given":"Fuk K."},{"family":"Madsen","given":"Søren N."},{"family":"Rodriguez","given":"Ernesto"},{"family":"Goldstein","given":"Richard M."},{"literal":"others"}],"issued":{"date-parts":[["2000"]]}}}],"schema":"https://github.com/citation-style-language/schema/raw/master/csl-citation.json"} </w:instrText>
      </w:r>
      <w:r w:rsidR="00800500">
        <w:rPr>
          <w:rFonts w:ascii="Arial" w:hAnsi="Arial" w:cs="Arial"/>
        </w:rPr>
        <w:fldChar w:fldCharType="separate"/>
      </w:r>
      <w:r w:rsidR="00E52184" w:rsidRPr="00E52184">
        <w:rPr>
          <w:rFonts w:ascii="Arial" w:hAnsi="Arial" w:cs="Arial"/>
        </w:rPr>
        <w:t>(Bürgmann et al. 2000; Rosen et al. 2000)</w:t>
      </w:r>
      <w:r w:rsidR="00800500">
        <w:rPr>
          <w:rFonts w:ascii="Arial" w:hAnsi="Arial" w:cs="Arial"/>
        </w:rPr>
        <w:fldChar w:fldCharType="end"/>
      </w:r>
      <w:r>
        <w:rPr>
          <w:rFonts w:ascii="Arial" w:hAnsi="Arial" w:cs="Arial"/>
        </w:rPr>
        <w:t xml:space="preserve">. </w:t>
      </w:r>
      <w:r w:rsidR="00DD0A0C">
        <w:rPr>
          <w:rFonts w:ascii="Arial" w:hAnsi="Arial" w:cs="Arial"/>
        </w:rPr>
        <w:t>Numerous</w:t>
      </w:r>
      <w:r w:rsidR="00E41F6E">
        <w:rPr>
          <w:rFonts w:ascii="Arial" w:hAnsi="Arial" w:cs="Arial"/>
        </w:rPr>
        <w:t xml:space="preserve"> authors have shown how t</w:t>
      </w:r>
      <w:r w:rsidR="00097EDB">
        <w:rPr>
          <w:rFonts w:ascii="Arial" w:hAnsi="Arial" w:cs="Arial"/>
        </w:rPr>
        <w:t>he combination of</w:t>
      </w:r>
      <w:r w:rsidR="00800500">
        <w:rPr>
          <w:rFonts w:ascii="Arial" w:hAnsi="Arial" w:cs="Arial"/>
        </w:rPr>
        <w:t xml:space="preserve"> multitemporal </w:t>
      </w:r>
      <w:r w:rsidR="004D5616">
        <w:rPr>
          <w:rFonts w:ascii="Arial" w:hAnsi="Arial" w:cs="Arial"/>
        </w:rPr>
        <w:t>SAR</w:t>
      </w:r>
      <w:r w:rsidR="00800500">
        <w:rPr>
          <w:rFonts w:ascii="Arial" w:hAnsi="Arial" w:cs="Arial"/>
        </w:rPr>
        <w:t xml:space="preserve"> </w:t>
      </w:r>
      <w:r w:rsidR="00097EDB">
        <w:rPr>
          <w:rFonts w:ascii="Arial" w:hAnsi="Arial" w:cs="Arial"/>
        </w:rPr>
        <w:t xml:space="preserve">acquisitions </w:t>
      </w:r>
      <w:r w:rsidR="00800500">
        <w:rPr>
          <w:rFonts w:ascii="Arial" w:hAnsi="Arial" w:cs="Arial"/>
        </w:rPr>
        <w:t xml:space="preserve">with </w:t>
      </w:r>
      <w:r w:rsidR="004D5616">
        <w:rPr>
          <w:rFonts w:ascii="Arial" w:hAnsi="Arial" w:cs="Arial"/>
        </w:rPr>
        <w:t>advanced</w:t>
      </w:r>
      <w:r w:rsidR="00800500">
        <w:rPr>
          <w:rFonts w:ascii="Arial" w:hAnsi="Arial" w:cs="Arial"/>
        </w:rPr>
        <w:t xml:space="preserve"> algorithms </w:t>
      </w:r>
      <w:r w:rsidR="00097EDB">
        <w:rPr>
          <w:rFonts w:ascii="Arial" w:hAnsi="Arial" w:cs="Arial"/>
        </w:rPr>
        <w:t>allows generating</w:t>
      </w:r>
      <w:r w:rsidR="00800500">
        <w:rPr>
          <w:rFonts w:ascii="Arial" w:hAnsi="Arial" w:cs="Arial"/>
        </w:rPr>
        <w:t xml:space="preserve"> ground velocity maps and displacement time series with relatively high spatial and temporal resolutions</w:t>
      </w:r>
      <w:r w:rsidR="006B4A5E">
        <w:rPr>
          <w:rFonts w:ascii="Arial" w:hAnsi="Arial" w:cs="Arial"/>
        </w:rPr>
        <w:t>, as well as sub-centimetric accuracies</w:t>
      </w:r>
      <w:r w:rsidR="00097EDB">
        <w:rPr>
          <w:rFonts w:ascii="Arial" w:hAnsi="Arial" w:cs="Arial"/>
        </w:rPr>
        <w:t xml:space="preserve"> </w:t>
      </w:r>
      <w:r w:rsidR="00800500">
        <w:rPr>
          <w:rFonts w:ascii="Arial" w:hAnsi="Arial" w:cs="Arial"/>
        </w:rPr>
        <w:fldChar w:fldCharType="begin"/>
      </w:r>
      <w:r w:rsidR="00E52184">
        <w:rPr>
          <w:rFonts w:ascii="Arial" w:hAnsi="Arial" w:cs="Arial"/>
        </w:rPr>
        <w:instrText xml:space="preserve"> ADDIN ZOTERO_ITEM CSL_CITATION {"citationID":"6T68kTah","properties":{"formattedCitation":"(Ferretti et al. 2001, 2011; Berardino et al. 2002; Casu et al. 2006; Lanari et al. 2007; Hooper 2008)","plainCitation":"(Ferretti et al. 2001, 2011; Berardino et al. 2002; Casu et al. 2006; Lanari et al. 2007; Hooper 2008)","noteIndex":0},"citationItems":[{"id":297,"uris":["http://zotero.org/users/1433790/items/CPNEHTPS"],"uri":["http://zotero.org/users/1433790/items/CPNEHTPS"],"itemData":{"id":297,"type":"article-journal","title":"A new algorithm for surface deformation monitoring based on small baseline differential SAR interferograms","container-title":"IEEE Transactions on Geoscience and Remote Sensing","page":"2375-2383","volume":"40","issue":"11","source":"CrossRef","DOI":"10.1109/TGRS.2002.803792","ISSN":"0196-2892","language":"en","author":[{"family":"Berardino","given":"P."},{"family":"Fornaro","given":"G."},{"family":"Lanari","given":"R."},{"family":"Sansosti","given":"E."}],"issued":{"date-parts":[["2002",11]]}}},{"id":59,"uris":["http://zotero.org/users/1433790/items/JC6J5WJT"],"uri":["http://zotero.org/users/1433790/items/JC6J5WJT"],"itemData":{"id":59,"type":"article-journal","title":"A quantitative assessment of the SBAS algorithm performance for surface deformation retrieval from DInSAR data","container-title":"Remote Sensing of Environment","page":"195-210","volume":"102","issue":"3–4","source":"ScienceDirect","abstract":"We investigate in this work the performance of the Small BAseline Subset (SBAS) approach that is a Differential Synthetic Aperture Radar Interferometry (DInSAR) algorithm allowing the generation of mean deformation velocity maps and displacement time series from a data set of subsequently acquired SAR images. In particular, we have carried out a quantitative assessment of the SBAS procedure performance by processing SAR data acquired by the European Remote Sensing Satellite (ERS) sensors and comparing the achieved results with geodetic measurements that are assumed as reference. The analysis has been focused on the Napoli bay (Italy) and Los Angeles (California) test areas where different deformation phenomena are present and, at the same time, a large amount of ERS SAR data is available as well as geometric leveling (in the Napoli zone) and continuous GPS (in the Los Angeles zone) measurements, to be used for our performance analysis. Moreover, due to the presence of large urbanized zones, the selected test sites are also characterized by extended, highly coherent areas in the DInSAR maps.\n\nThe presented study shows that the SBAS technique provides an estimate of the mean deformation velocity with a standard deviation of about 1 mm/year for a typical ERS data set including between 40 and 60 images. Moreover, the single displacement measurements, computed with respect to a reference point of known motion, show a sub-centimetric accuracy with a standard deviation of about 5 mm, consistently in both the SAR/leveling and SAR/GPS comparisons; we also show that there is an increase of this standard deviation value as we move away from the reference SAR pixel, with an estimated spatial variation value of about 0.05 mm/km.","DOI":"10.1016/j.rse.2006.01.023","ISSN":"0034-4257","journalAbbreviation":"Remote Sensing of Environment","author":[{"family":"Casu","given":"F."},{"family":"Manzo","given":"M."},{"family":"Lanari","given":"R."}],"issued":{"date-parts":[["2006",6,15]]}}},{"id":2432,"uris":["http://zotero.org/users/1433790/items/4DH8ZCXS"],"uri":["http://zotero.org/users/1433790/items/4DH8ZCXS"],"itemData":{"id":2432,"type":"article-journal","title":"A New Algorithm for Processing Interferometric Data-Stacks: SqueeSAR","container-title":"IEEE Transactions on Geoscience and Remote Sensing","page":"3460-3470","volume":"49","issue":"9","source":"IEEE Xplore","abstract":"Permanent Scatterer SAR Interferometry (PSInSAR) aims to identify coherent radar targets exhibiting high phase stability over the entire observation time period. These targets often correspond to point-wise, man-made objects widely available over a city, but less present in non-urban areas. To overcome the limits of PSInSAR, analysis of interferometric data-stacks should aim at extracting geophysical parameters not only from point-wise deterministic objects (i.e., PS), but also from distributed scatterers (DS). Rather than developing hybrid processing chains where two or more algorithms are applied to the same data-stack, and results are then combined, in this paper we introduce a new approach, SqueeSAR, to jointly process PS and DS, taking into account their different statistical behavior. As it will be shown, PS and DS can be jointly processed without the need for significant changes to the traditional PSInSAR processing chain and without the need to unwrap hundreds of interferograms, provided that the coherence matrix associated with each DS is properly “squeezed” to provide a vector of optimum (wrapped) phase values. Results on real SAR data, acquired over an Alpine area, challenging for any InSAR analysis, confirm the effectiveness of this new approach.","DOI":"10.1109/TGRS.2011.2124465","ISSN":"0196-2892","title-short":"A New Algorithm for Processing Interferometric Data-Stacks","author":[{"family":"Ferretti","given":"A."},{"family":"Fumagalli","given":"A."},{"family":"Novali","given":"F."},{"family":"Prati","given":"C."},{"family":"Rocca","given":"F."},{"family":"Rucci","given":"A."}],"issued":{"date-parts":[["2011",9]]}}},{"id":24,"uris":["http://zotero.org/users/1433790/items/KRIW7CQP"],"uri":["http://zotero.org/users/1433790/items/KRIW7CQP"],"itemData":{"id":24,"type":"article-journal","title":"Permanent scatterers in SAR interferometry","container-title":"IEEE Transactions on Geoscience and Remote Sensing","page":"8-20","volume":"39","issue":"1","source":"IEEE Xplore","abstract":"Temporal and geometrical decorrelation often prevents SAR interferometry from being an operational tool for surface deformation monitoring and topographic profile reconstruction. Moreover, atmospheric disturbances can strongly compromise the accuracy of the results. The authors present a complete procedure for the identification and exploitation of stable natural reflectors or permanent scatterers (PSs) starting from long temporal series of interferometric SAR images. When, as it often happens, the dimension of the PS is smaller than the resolution cell, the coherence is good even for interferograms with baselines larger than the decorrelation one, and all the available images of the ESA ERS data set can be successfully exploited. On these pixels, submeter DEM accuracy and millimetric terrain motion detection can be achieved, since atmospheric phase screen (APS) contributions can be estimated and removed. Examples are then shown of small motion measurements, DEM refinement, and APS estimation and removal in the case of a sliding area in Ancona, Italy. ERS data have been used","DOI":"10.1109/36.898661","ISSN":"0196-2892","author":[{"family":"Ferretti","given":"A."},{"family":"Prati","given":"C."},{"family":"Rocca","given":"F."}],"issued":{"date-parts":[["2001",1]]}}},{"id":47,"uris":["http://zotero.org/users/1433790/items/T7ZIFAHP"],"uri":["http://zotero.org/users/1433790/items/T7ZIFAHP"],"itemData":{"id":47,"type":"article-journal","title":"A multi-temporal InSAR method incorporating both persistent scatterer and small baseline approaches","container-title":"Geophysical Research Letters","page":"L16302","volume":"35","issue":"16","source":"Wiley Online Library","abstract":"Synthetic aperture radar (SAR) interferometry is a technique that provides high-resolution measurements of the ground displacement associated with many geophysical processes. Advanced techniques involving the simultaneous processing of multiple SAR acquisitions in time increase the number of locations where a deformation signal can be extracted and reduce associated error. Currently there are two broad categories of algorithms for processing multiple acquisitions, persistent scatterer and small baseline methods, which are optimized for different models of scattering. However, the scattering characteristics of real terrains usually lay between these two end-member models. I present here a new method that combines both approaches, to extract the deformation signal at more points and with higher overall signal-to-noise ratio than can either approach alone. I apply the combined method to data acquired over Eyjafjallajökull volcano in Iceland, and detect time-varying ground displacements associated with two intrusion events.","DOI":"10.1029/2008GL034654","ISSN":"1944-8007","journalAbbreviation":"Geophys. Res. Lett.","language":"en","author":[{"family":"Hooper","given":"Andrew"}],"issued":{"date-parts":[["2008",8,1]]}}},{"id":461,"uris":["http://zotero.org/users/1433790/items/HHKKKAHA"],"uri":["http://zotero.org/users/1433790/items/HHKKKAHA"],"itemData":{"id":461,"type":"article-journal","title":"An Overview of the Small BAseline Subset Algorithm: a DInSAR Technique for Surface Deformation Analysis","container-title":"Pure and Applied Geophysics","page":"637-661","volume":"164","issue":"4","source":"CrossRef","DOI":"10.1007/s00024-007-0192-9","ISSN":"0033-4553, 1420-9136","title-short":"An Overview of the Small BAseline Subset Algorithm","language":"en","author":[{"family":"Lanari","given":"Riccardo"},{"family":"Casu","given":"Francesco"},{"family":"Manzo","given":"Mariarosaria"},{"family":"Zeni","given":"Giovanni"},{"family":"Berardino","given":"Paolo"},{"family":"Manunta","given":"Michele"},{"family":"Pepe","given":"Antonio"}],"issued":{"date-parts":[["2007",4]]}}}],"schema":"https://github.com/citation-style-language/schema/raw/master/csl-citation.json"} </w:instrText>
      </w:r>
      <w:r w:rsidR="00800500">
        <w:rPr>
          <w:rFonts w:ascii="Arial" w:hAnsi="Arial" w:cs="Arial"/>
        </w:rPr>
        <w:fldChar w:fldCharType="separate"/>
      </w:r>
      <w:r w:rsidR="00E52184">
        <w:rPr>
          <w:rFonts w:ascii="Arial" w:hAnsi="Arial" w:cs="Arial"/>
          <w:noProof/>
        </w:rPr>
        <w:t>(Ferretti et al. 2001, 2011; Berardino et al. 2002; Casu et al. 2006; Lanari et al. 2007; Hooper 2008)</w:t>
      </w:r>
      <w:r w:rsidR="00800500">
        <w:rPr>
          <w:rFonts w:ascii="Arial" w:hAnsi="Arial" w:cs="Arial"/>
        </w:rPr>
        <w:fldChar w:fldCharType="end"/>
      </w:r>
      <w:r w:rsidR="00800500">
        <w:rPr>
          <w:rFonts w:ascii="Arial" w:hAnsi="Arial" w:cs="Arial"/>
        </w:rPr>
        <w:t xml:space="preserve">. </w:t>
      </w:r>
      <w:r w:rsidR="00E41F6E">
        <w:rPr>
          <w:rFonts w:ascii="Arial" w:hAnsi="Arial" w:cs="Arial"/>
        </w:rPr>
        <w:t xml:space="preserve">These </w:t>
      </w:r>
      <w:r w:rsidR="00097EDB">
        <w:rPr>
          <w:rFonts w:ascii="Arial" w:hAnsi="Arial" w:cs="Arial"/>
        </w:rPr>
        <w:t xml:space="preserve">methods </w:t>
      </w:r>
      <w:r w:rsidR="00800500">
        <w:rPr>
          <w:rFonts w:ascii="Arial" w:hAnsi="Arial" w:cs="Arial"/>
        </w:rPr>
        <w:t>ha</w:t>
      </w:r>
      <w:r w:rsidR="004D5616">
        <w:rPr>
          <w:rFonts w:ascii="Arial" w:hAnsi="Arial" w:cs="Arial"/>
        </w:rPr>
        <w:t>ve</w:t>
      </w:r>
      <w:r>
        <w:rPr>
          <w:rFonts w:ascii="Arial" w:hAnsi="Arial" w:cs="Arial"/>
        </w:rPr>
        <w:t xml:space="preserve"> been extensively</w:t>
      </w:r>
      <w:r w:rsidR="00E06FF1">
        <w:rPr>
          <w:rFonts w:ascii="Arial" w:hAnsi="Arial" w:cs="Arial"/>
        </w:rPr>
        <w:t xml:space="preserve"> </w:t>
      </w:r>
      <w:r>
        <w:rPr>
          <w:rFonts w:ascii="Arial" w:hAnsi="Arial" w:cs="Arial"/>
        </w:rPr>
        <w:t xml:space="preserve">applied in </w:t>
      </w:r>
      <w:r w:rsidR="00E41F6E">
        <w:rPr>
          <w:rFonts w:ascii="Arial" w:hAnsi="Arial" w:cs="Arial"/>
        </w:rPr>
        <w:t xml:space="preserve">different </w:t>
      </w:r>
      <w:r>
        <w:rPr>
          <w:rFonts w:ascii="Arial" w:hAnsi="Arial" w:cs="Arial"/>
        </w:rPr>
        <w:t xml:space="preserve">geohazard scenarios, including </w:t>
      </w:r>
      <w:r w:rsidR="00E41F6E">
        <w:rPr>
          <w:rFonts w:ascii="Arial" w:hAnsi="Arial" w:cs="Arial"/>
        </w:rPr>
        <w:t>landslide</w:t>
      </w:r>
      <w:r w:rsidR="00923BD3">
        <w:rPr>
          <w:rFonts w:ascii="Arial" w:hAnsi="Arial" w:cs="Arial"/>
        </w:rPr>
        <w:t xml:space="preserve">s </w:t>
      </w:r>
      <w:r w:rsidR="00E06FF1">
        <w:rPr>
          <w:rFonts w:ascii="Arial" w:hAnsi="Arial" w:cs="Arial"/>
        </w:rPr>
        <w:fldChar w:fldCharType="begin"/>
      </w:r>
      <w:r w:rsidR="00E41F6E">
        <w:rPr>
          <w:rFonts w:ascii="Arial" w:hAnsi="Arial" w:cs="Arial"/>
        </w:rPr>
        <w:instrText xml:space="preserve"> ADDIN ZOTERO_ITEM CSL_CITATION {"citationID":"hfFiC04b","properties":{"formattedCitation":"(Wasowski and Bovenga, 2014)","plainCitation":"(Wasowski and Bovenga, 2014)","dontUpdate":true,"noteIndex":0},"citationItems":[{"id":523,"uris":["http://zotero.org/users/1433790/items/89M6NTH2"],"uri":["http://zotero.org/users/1433790/items/89M6NTH2"],"itemData":{"id":523,"type":"article-journal","title":"Investigating landslides and unstable slopes with satellite Multi Temporal Interferometry: Current issues and future perspectives","container-title":"Engineering Geology","page":"103-138","volume":"174","source":"CrossRef","DOI":"10.1016/j.enggeo.2014.03.003","ISSN":"00137952","title-short":"Investigating landslides and unstable slopes with satellite Multi Temporal Interferometry","language":"en","author":[{"family":"Wasowski","given":"Janusz"},{"family":"Bovenga","given":"Fabio"}],"issued":{"date-parts":[["2014",5]]}}}],"schema":"https://github.com/citation-style-language/schema/raw/master/csl-citation.json"} </w:instrText>
      </w:r>
      <w:r w:rsidR="00E06FF1">
        <w:rPr>
          <w:rFonts w:ascii="Arial" w:hAnsi="Arial" w:cs="Arial"/>
        </w:rPr>
        <w:fldChar w:fldCharType="separate"/>
      </w:r>
      <w:r w:rsidR="00E06FF1">
        <w:rPr>
          <w:rFonts w:ascii="Arial" w:hAnsi="Arial" w:cs="Arial"/>
          <w:noProof/>
        </w:rPr>
        <w:t>(</w:t>
      </w:r>
      <w:r w:rsidR="00DD0A0C">
        <w:rPr>
          <w:rFonts w:ascii="Arial" w:hAnsi="Arial" w:cs="Arial"/>
          <w:noProof/>
        </w:rPr>
        <w:t xml:space="preserve">e.g., </w:t>
      </w:r>
      <w:r w:rsidR="00E06FF1">
        <w:rPr>
          <w:rFonts w:ascii="Arial" w:hAnsi="Arial" w:cs="Arial"/>
          <w:noProof/>
        </w:rPr>
        <w:t>Wasowski and Bovenga, 2014</w:t>
      </w:r>
      <w:r w:rsidR="00097EDB">
        <w:rPr>
          <w:rFonts w:ascii="Arial" w:hAnsi="Arial" w:cs="Arial"/>
          <w:noProof/>
        </w:rPr>
        <w:t xml:space="preserve"> and reference therein</w:t>
      </w:r>
      <w:r w:rsidR="00E06FF1">
        <w:rPr>
          <w:rFonts w:ascii="Arial" w:hAnsi="Arial" w:cs="Arial"/>
          <w:noProof/>
        </w:rPr>
        <w:t>)</w:t>
      </w:r>
      <w:r w:rsidR="00E06FF1">
        <w:rPr>
          <w:rFonts w:ascii="Arial" w:hAnsi="Arial" w:cs="Arial"/>
        </w:rPr>
        <w:fldChar w:fldCharType="end"/>
      </w:r>
      <w:r>
        <w:rPr>
          <w:rFonts w:ascii="Arial" w:hAnsi="Arial" w:cs="Arial"/>
        </w:rPr>
        <w:t xml:space="preserve">. </w:t>
      </w:r>
      <w:r w:rsidR="00052913">
        <w:rPr>
          <w:rFonts w:ascii="Arial" w:hAnsi="Arial" w:cs="Arial"/>
        </w:rPr>
        <w:t xml:space="preserve">The use of space based </w:t>
      </w:r>
      <w:r w:rsidR="00BF7060">
        <w:rPr>
          <w:rFonts w:ascii="Arial" w:hAnsi="Arial" w:cs="Arial"/>
        </w:rPr>
        <w:t>DIn</w:t>
      </w:r>
      <w:r w:rsidR="00052913">
        <w:rPr>
          <w:rFonts w:ascii="Arial" w:hAnsi="Arial" w:cs="Arial"/>
        </w:rPr>
        <w:t xml:space="preserve">SAR to study </w:t>
      </w:r>
      <w:r w:rsidR="00DD0A0C">
        <w:rPr>
          <w:rFonts w:ascii="Arial" w:hAnsi="Arial" w:cs="Arial"/>
        </w:rPr>
        <w:t xml:space="preserve">landslide </w:t>
      </w:r>
      <w:r w:rsidR="00052913">
        <w:rPr>
          <w:rFonts w:ascii="Arial" w:hAnsi="Arial" w:cs="Arial"/>
        </w:rPr>
        <w:t xml:space="preserve">displacements is becoming a common practice due to the increase of the available data and of its quality </w:t>
      </w:r>
      <w:r w:rsidR="00052913">
        <w:rPr>
          <w:rFonts w:ascii="Arial" w:hAnsi="Arial" w:cs="Arial"/>
        </w:rPr>
        <w:fldChar w:fldCharType="begin"/>
      </w:r>
      <w:r w:rsidR="00923BD3">
        <w:rPr>
          <w:rFonts w:ascii="Arial" w:hAnsi="Arial" w:cs="Arial"/>
        </w:rPr>
        <w:instrText xml:space="preserve"> ADDIN ZOTERO_ITEM CSL_CITATION {"citationID":"y2cSG2ru","properties":{"unsorted":true,"formattedCitation":"(Manconi et al. 2014; Schl\\uc0\\u246{}gel et al. 2015; Novellino et al. 2017; Frattini et al. 2018)","plainCitation":"(Manconi et al. 2014; Schlögel et al. 2015; Novellino et al. 2017; Frattini et al. 2018)","noteIndex":0},"citationItems":[{"id":102,"uris":["http://zotero.org/users/1433790/items/VWN4QVIV"],"uri":["http://zotero.org/users/1433790/items/VWN4QVIV"],"itemData":{"id":102,"type":"article-journal","title":"Brief communication: Rapid mapping of event landslides: the 3 December 2013 Montescaglioso landslide (Italy)","container-title":"Natural Hazards and Earth System Sciences Discussions","page":"1465–1479","volume":"2","issue":"2","source":"Google Scholar","title-short":"Brief communication","author":[{"family":"Manconi","given":"A."},{"family":"Casu","given":"F."},{"family":"Ardizzone","given":"F."},{"family":"Bonano","given":"M."},{"family":"Cardinali","given":"M."},{"family":"De Luca","given":"C."},{"family":"Gueguen","given":"E."},{"family":"Marchesini","given":"I."},{"family":"Parise","given":"M."},{"family":"Vennari","given":"C."},{"literal":"others"}],"issued":{"date-parts":[["2014"]]}}},{"id":919,"uris":["http://zotero.org/users/1433790/items/2JEDA874"],"uri":["http://zotero.org/users/1433790/items/2JEDA874"],"itemData":{"id":919,"type":"article-journal","title":"Structural control on the kinematics of the deep-seated La Clapière landslide revealed by L-band InSAR observations","container-title":"Landslides","source":"CrossRef","URL":"http://link.springer.com/10.1007/s10346-015-0623-0","DOI":"10.1007/s10346-015-0623-0","ISSN":"1612-510X, 1612-5118","language":"en","author":[{"family":"Schlögel","given":"R."},{"family":"Malet","given":"J.-P."},{"family":"Doubre","given":"C."},{"family":"Lebourg","given":"T."}],"issued":{"date-parts":[["2015",8,9]]},"accessed":{"date-parts":[["2016",2,22]]}}},{"id":1563,"uris":["http://zotero.org/users/1433790/items/ST76768Z"],"uri":["http://zotero.org/users/1433790/items/ST76768Z"],"itemData":{"id":1563,"type":"article-journal","title":"Exploitation of the Intermittent SBAS (ISBAS) algorithm with COSMO-SkyMed data for landslide inventory mapping in north-western Sicily, Italy","container-title":"Geomorphology","page":"153-166","volume":"280","source":"ScienceDirect","abstract":"A large scale study of landslide processes was undertaken by coupling conventional geomorphological field surveys with aerial photographs along with an advanced Interferometric Synthetic Aperture Radar (InSAR) analysis of ground instability in north-western Sicily. COSMO-SkyMed satellite images for the period between 2008 and 2011 were processed using the Intermittent Small BAseline Subset (ISBAS) technique, recently developed at the Department of Civil Engineering of the University of Nottingham. The use of ISBAS allowed the derivation of ground surface displacements across non-urbanized areas, thus overcoming one of the main limitations of conventional interferometric techniques. ISBAS provides ground motion information not only for urban but also for rural, woodland, grassland and agricultural terrains, which cover &amp;gt; 60% of north-western Sicily, thereby improving by 40 times in some cases, the slope instability investigation capabilities of InSAR methods.\nISBAS ground motion data enabled the updating of the landslide inventory for the areas of Piana degli Albanesi and Marineo (over 130 km2), which encompass a number of active, dormant and inactive landslides according to the pre-existing landslide inventory maps produced through aerial photo-interpretation and local field checks. An average of </w:instrText>
      </w:r>
      <w:r w:rsidR="00923BD3">
        <w:rPr>
          <w:rFonts w:ascii="Cambria Math" w:hAnsi="Cambria Math" w:cs="Cambria Math"/>
        </w:rPr>
        <w:instrText>∼</w:instrText>
      </w:r>
      <w:r w:rsidR="00923BD3">
        <w:rPr>
          <w:rFonts w:ascii="Arial" w:hAnsi="Arial" w:cs="Arial"/>
        </w:rPr>
        <w:instrText xml:space="preserve"> 7000 ISBAS pixels km− 2 allowed the detection of small displacements in regions difficult to access. In particular, 226 landslides – mainly slides, flows and creep and four badlands were identified, comprising a total area of 25.3 km2. When compared to the previous landslide inventory maps, 84 phenomena were confirmed, 67 new events were detected and 79 previously mapped events were re-assessed, modifying their typology, boundary and/or state of activity. Because the InSAR method used here is designed to measure slow rates of velocity and therefore may not detect fast-moving, events such as falls and topples, the results for Piana degli Albanesi and Marineo demonstrate the validity of this method to support land management, underlying the time and cost benefits of a combined approach using traditional monitoring procedures and satellite InSAR methods especially if slow-moving slope movements prevail.","DOI":"10.1016/j.geomorph.2016.12.009","ISSN":"0169-555X","journalAbbreviation":"Geomorphology","author":[{"family":"Novellino","given":"A."},{"family":"Cigna","given":"F."},{"family":"Sowter","given":"A."},{"family":"Ramondini","given":"M."},{"family":"Calcaterra","given":"D."}],"issued":{"date-parts":[["2017",3,1]]}}},{"id":2781,"uris":["http://zotero.org/users/1433790/items/CNUDKAV5"],"uri":["http://zotero.org/users/1433790/items/CNUDKAV5"],"itemData":{"id":2781,"type":"article-journal","title":"Activity and kinematic behaviour of deep-seated landslides from PS-InSAR displacement rate measurements","container-title":"Landslides","page":"1053-1070","volume":"15","issue":"6","source":"link.springer.com","abstract":"Large landslides and deep-seated gravitational slope deformations (DSGSD) represent an important geo-hazard in relation to the deformation of large structures and infrastructures and to the associated secondary landslides. DSGSD movements, although slow (from a few millimetres to several centimetres per year), can continue for very long periods, producing large cumulative displacements and undergoing partial or complete reactivation. Therefore, it is important to map the activity of such phenomena at a regional scale. Ground surface displacements at DSGSD typically range close to the detection limit of monitoring equipment but are suitable for synthetic aperture radar (SAR) interferometry. In this paper, permanent scatterers (PSInSAR™) and SqueeSAR™ techniques are used to analyse the activity of 133 DSGSD, in the Central Italian Alps. Statistical indicators for assigning a degree of activity to slope movements from displacement rates are discussed together with methods for analysing the movement and activity distribution within each landslide. In order to assess if a landslide is active or not, with a certain degree of reliability, three indicators are considered as optimal: the mean displacement rate, the activity index (ratio of active PS, displacement rate larger than standard deviation, overall PS) and the nearest neighbor ratio, which allows to describe the degree of clustering of the PS data. According to these criteria, 66% of the phenomena are classified as active in the monitored period 1992–2009. Finally, a new methodology for the use of SAR interferometry data to attain a classification of landslide kinematic behaviour is presented. This methodology is based on the interpretation of longitudinal ground surface displacement rate profiles in the light of numerical simulations of simplified failure geometries. The most common kinematic behaviour is rotational, amounting to 41 DSGSDs, corresponding to the 62.1% of the active phenomena.","DOI":"10.1007/s10346-017-0940-6","ISSN":"1612-510X, 1612-5118","journalAbbreviation":"Landslides","language":"en","author":[{"family":"Frattini","given":"Paolo"},{"family":"Crosta","given":"Giovanni B."},{"family":"Rossini","given":"Micol"},{"family":"Allievi","given":"Jacopo"}],"issued":{"date-parts":[["2018",6,1]]}}}],"schema":"https://github.com/citation-style-language/schema/raw/master/csl-citation.json"} </w:instrText>
      </w:r>
      <w:r w:rsidR="00052913">
        <w:rPr>
          <w:rFonts w:ascii="Arial" w:hAnsi="Arial" w:cs="Arial"/>
        </w:rPr>
        <w:fldChar w:fldCharType="separate"/>
      </w:r>
      <w:r w:rsidR="00923BD3" w:rsidRPr="00923BD3">
        <w:rPr>
          <w:rFonts w:ascii="Arial" w:hAnsi="Arial" w:cs="Arial"/>
        </w:rPr>
        <w:t xml:space="preserve">(Manconi et al. 2014; </w:t>
      </w:r>
      <w:proofErr w:type="spellStart"/>
      <w:r w:rsidR="00923BD3" w:rsidRPr="00923BD3">
        <w:rPr>
          <w:rFonts w:ascii="Arial" w:hAnsi="Arial" w:cs="Arial"/>
        </w:rPr>
        <w:t>Schlögel</w:t>
      </w:r>
      <w:proofErr w:type="spellEnd"/>
      <w:r w:rsidR="00923BD3" w:rsidRPr="00923BD3">
        <w:rPr>
          <w:rFonts w:ascii="Arial" w:hAnsi="Arial" w:cs="Arial"/>
        </w:rPr>
        <w:t xml:space="preserve"> et al. 2015; Novellino et al. 2017; </w:t>
      </w:r>
      <w:proofErr w:type="spellStart"/>
      <w:r w:rsidR="00923BD3" w:rsidRPr="00923BD3">
        <w:rPr>
          <w:rFonts w:ascii="Arial" w:hAnsi="Arial" w:cs="Arial"/>
        </w:rPr>
        <w:t>Frattini</w:t>
      </w:r>
      <w:proofErr w:type="spellEnd"/>
      <w:r w:rsidR="00923BD3" w:rsidRPr="00923BD3">
        <w:rPr>
          <w:rFonts w:ascii="Arial" w:hAnsi="Arial" w:cs="Arial"/>
        </w:rPr>
        <w:t xml:space="preserve"> et al. 2018)</w:t>
      </w:r>
      <w:r w:rsidR="00052913">
        <w:rPr>
          <w:rFonts w:ascii="Arial" w:hAnsi="Arial" w:cs="Arial"/>
        </w:rPr>
        <w:fldChar w:fldCharType="end"/>
      </w:r>
      <w:r w:rsidR="00052913">
        <w:rPr>
          <w:rFonts w:ascii="Arial" w:hAnsi="Arial" w:cs="Arial"/>
        </w:rPr>
        <w:t xml:space="preserve">. The reasons </w:t>
      </w:r>
      <w:r w:rsidR="00923BD3">
        <w:rPr>
          <w:rFonts w:ascii="Arial" w:hAnsi="Arial" w:cs="Arial"/>
        </w:rPr>
        <w:t xml:space="preserve">of this success </w:t>
      </w:r>
      <w:r w:rsidR="00052913">
        <w:rPr>
          <w:rFonts w:ascii="Arial" w:hAnsi="Arial" w:cs="Arial"/>
        </w:rPr>
        <w:t xml:space="preserve">stem from </w:t>
      </w:r>
      <w:r w:rsidR="00DD0A0C">
        <w:rPr>
          <w:rFonts w:ascii="Arial" w:hAnsi="Arial" w:cs="Arial"/>
        </w:rPr>
        <w:t xml:space="preserve">the </w:t>
      </w:r>
      <w:r w:rsidR="00923BD3">
        <w:rPr>
          <w:rFonts w:ascii="Arial" w:hAnsi="Arial" w:cs="Arial"/>
        </w:rPr>
        <w:t xml:space="preserve">main </w:t>
      </w:r>
      <w:r w:rsidR="00E41F6E">
        <w:rPr>
          <w:rFonts w:ascii="Arial" w:hAnsi="Arial" w:cs="Arial"/>
        </w:rPr>
        <w:t xml:space="preserve">advantages </w:t>
      </w:r>
      <w:r w:rsidR="00BF7060">
        <w:rPr>
          <w:rFonts w:ascii="Arial" w:hAnsi="Arial" w:cs="Arial"/>
        </w:rPr>
        <w:t xml:space="preserve">provided by DInSAR </w:t>
      </w:r>
      <w:r w:rsidR="00E41F6E">
        <w:rPr>
          <w:rFonts w:ascii="Arial" w:hAnsi="Arial" w:cs="Arial"/>
        </w:rPr>
        <w:t>c</w:t>
      </w:r>
      <w:r>
        <w:rPr>
          <w:rFonts w:ascii="Arial" w:hAnsi="Arial" w:cs="Arial"/>
        </w:rPr>
        <w:t xml:space="preserve">ompared to other monitoring </w:t>
      </w:r>
      <w:r w:rsidR="006B4A5E">
        <w:rPr>
          <w:rFonts w:ascii="Arial" w:hAnsi="Arial" w:cs="Arial"/>
        </w:rPr>
        <w:t>approaches</w:t>
      </w:r>
      <w:r w:rsidR="004D5616">
        <w:rPr>
          <w:rFonts w:ascii="Arial" w:hAnsi="Arial" w:cs="Arial"/>
        </w:rPr>
        <w:t>, as</w:t>
      </w:r>
      <w:r>
        <w:rPr>
          <w:rFonts w:ascii="Arial" w:hAnsi="Arial" w:cs="Arial"/>
        </w:rPr>
        <w:t xml:space="preserve"> </w:t>
      </w:r>
      <w:r w:rsidR="004D5616">
        <w:rPr>
          <w:rFonts w:ascii="Arial" w:hAnsi="Arial" w:cs="Arial"/>
        </w:rPr>
        <w:t>f</w:t>
      </w:r>
      <w:r>
        <w:rPr>
          <w:rFonts w:ascii="Arial" w:hAnsi="Arial" w:cs="Arial"/>
        </w:rPr>
        <w:t xml:space="preserve">or example the possibility to retrieve quantitative information </w:t>
      </w:r>
      <w:r w:rsidR="00E41F6E">
        <w:rPr>
          <w:rFonts w:ascii="Arial" w:hAnsi="Arial" w:cs="Arial"/>
        </w:rPr>
        <w:t xml:space="preserve">on surface displacements </w:t>
      </w:r>
      <w:r>
        <w:rPr>
          <w:rFonts w:ascii="Arial" w:hAnsi="Arial" w:cs="Arial"/>
        </w:rPr>
        <w:lastRenderedPageBreak/>
        <w:t>at regional scales</w:t>
      </w:r>
      <w:r w:rsidR="005626BC">
        <w:rPr>
          <w:rFonts w:ascii="Arial" w:hAnsi="Arial" w:cs="Arial"/>
        </w:rPr>
        <w:t xml:space="preserve"> </w:t>
      </w:r>
      <w:r w:rsidR="005626BC">
        <w:rPr>
          <w:rFonts w:ascii="Arial" w:hAnsi="Arial" w:cs="Arial"/>
        </w:rPr>
        <w:fldChar w:fldCharType="begin"/>
      </w:r>
      <w:r w:rsidR="00E52184">
        <w:rPr>
          <w:rFonts w:ascii="Arial" w:hAnsi="Arial" w:cs="Arial"/>
        </w:rPr>
        <w:instrText xml:space="preserve"> ADDIN ZOTERO_ITEM CSL_CITATION {"citationID":"95X9xt7F","properties":{"formattedCitation":"(Meisina et al. 2008)","plainCitation":"(Meisina et al. 2008)","noteIndex":0},"citationItems":[{"id":30,"uris":["http://zotero.org/users/1433790/items/7GS5VF3K"],"uri":["http://zotero.org/users/1433790/items/7GS5VF3K"],"itemData":{"id":30,"type":"article-journal","title":"Geological interpretation of PSInSAR Data at regional scale","container-title":"Sensors","page":"7469-7492","volume":"8","issue":"11","source":"Scopus","archive":"Scopus","abstract":"Results of a PSInSAR™ project carried out by the Regional Agency for Environmental Protection (ARPA) in Piemonte Region (Northern Italy) are presented and discussed. A methodology is proposed for the interpretation of the PSInSAR™ data at the regional scale, easy to use by the public administrations and by civil protection authorities. Potential and limitations of the PSInSAR™ technique for ground movement detection on a regional scale and monitoring are then estimated in relationship with different geological processes and various geological environments. © 2008 by the authors.","DOI":"10.3390/s8117469","ISSN":"1424-8220","language":"English","author":[{"family":"Meisina","given":"C."},{"family":"Zucca","given":"F."},{"family":"Notti","given":"D."},{"family":"Colombo","given":"A."},{"family":"Cucchi","given":"A."},{"family":"Savio","given":"G."},{"family":"Giannico","given":"C."},{"family":"Bianchi","given":"M."}],"issued":{"date-parts":[["2008"]]}}}],"schema":"https://github.com/citation-style-language/schema/raw/master/csl-citation.json"} </w:instrText>
      </w:r>
      <w:r w:rsidR="005626BC">
        <w:rPr>
          <w:rFonts w:ascii="Arial" w:hAnsi="Arial" w:cs="Arial"/>
        </w:rPr>
        <w:fldChar w:fldCharType="separate"/>
      </w:r>
      <w:r w:rsidR="00E52184">
        <w:rPr>
          <w:rFonts w:ascii="Arial" w:hAnsi="Arial" w:cs="Arial"/>
          <w:noProof/>
        </w:rPr>
        <w:t>(Meisina et al. 2008)</w:t>
      </w:r>
      <w:r w:rsidR="005626BC">
        <w:rPr>
          <w:rFonts w:ascii="Arial" w:hAnsi="Arial" w:cs="Arial"/>
        </w:rPr>
        <w:fldChar w:fldCharType="end"/>
      </w:r>
      <w:r w:rsidR="00E41F6E">
        <w:rPr>
          <w:rFonts w:ascii="Arial" w:hAnsi="Arial" w:cs="Arial"/>
        </w:rPr>
        <w:t xml:space="preserve">, </w:t>
      </w:r>
      <w:r w:rsidR="00DD0A0C">
        <w:rPr>
          <w:rFonts w:ascii="Arial" w:hAnsi="Arial" w:cs="Arial"/>
        </w:rPr>
        <w:t xml:space="preserve">and </w:t>
      </w:r>
      <w:r>
        <w:rPr>
          <w:rFonts w:ascii="Arial" w:hAnsi="Arial" w:cs="Arial"/>
        </w:rPr>
        <w:t>also in areas of difficult access</w:t>
      </w:r>
      <w:r w:rsidR="00CF72D5">
        <w:rPr>
          <w:rFonts w:ascii="Arial" w:hAnsi="Arial" w:cs="Arial"/>
        </w:rPr>
        <w:t xml:space="preserve"> </w:t>
      </w:r>
      <w:r w:rsidR="00CF72D5">
        <w:rPr>
          <w:rFonts w:ascii="Arial" w:hAnsi="Arial" w:cs="Arial"/>
        </w:rPr>
        <w:fldChar w:fldCharType="begin"/>
      </w:r>
      <w:r w:rsidR="00E52184">
        <w:rPr>
          <w:rFonts w:ascii="Arial" w:hAnsi="Arial" w:cs="Arial"/>
        </w:rPr>
        <w:instrText xml:space="preserve"> ADDIN ZOTERO_ITEM CSL_CITATION {"citationID":"W9ZvMeOO","properties":{"unsorted":true,"formattedCitation":"(Dini et al. 2019)","plainCitation":"(Dini et al. 2019)","noteIndex":0},"citationItems":[{"id":3505,"uris":["http://zotero.org/users/1433790/items/GCTC9QQK"],"uri":["http://zotero.org/users/1433790/items/GCTC9QQK"],"itemData":{"id":3505,"type":"article-journal","title":"Investigation of slope instabilities in NW Bhutan as derived from systematic DInSAR analyses","container-title":"Engineering Geology","source":"ScienceDirect","abstract":"In this work we present a methodology based on remote sensing data to map and classify unstable slopes in high alpine areas and apply this methodology to the Himalaya of northwestern Bhutan. We leverage on radar images acquired by the ESA Envisat and the JAXA ALOS-1 satellites between 2007 and 2011. Synthetic aperture radar differential interferometry (DInSAR) is used to identify and quantify recent ground surface displacements associated with potentially unstable slopes. Optical satellite images and a high-resolution digital surface model is used for the geomorphological classification of individual landforms and deposits associated with displacements. The analysis of the geomorphological characteristics reveals that displacements are associated with: rock slides, mountain slope deformation and rock slope deformation (77.5%), soil creep (4%), soil slides (1.9%) and rock glaciers (12.3%); 4.3% of the detected displacements remain of unknown origin. The method applied here for the assessment of activity likelihood uses a very large number of interferograms obtained with images acquired by different satellites. The method, which is new and replicable, takes advantage of the combination of different acquisition geometries and then combines indices of vegetation cover, layover, velocity estimate and temporal sampling associated with each detected active area to assign a weight. The analysis shows that a cluster of unstable slopes exists in the northwest, potentially related to the presence of an important regional lineament and the distribution of permafrost. Comparatively little ongoing activity is detected in the south, but field validation documents substantial landslide activity in the recent geological past. The dataset here generated, containing 700 potentially unstable areas with an associated activity likelihood, is a novel dataset that makes an essential basis of future analysis to investigate rock slope instability distribution and predisposing factors. Moreover, this dataset represents a new important step towards future landslide hazard assessment in the Himalaya of Bhutan.","URL":"http://www.sciencedirect.com/science/article/pii/S001379521831706X","DOI":"10.1016/j.enggeo.2019.04.008","ISSN":"0013-7952","journalAbbreviation":"Engineering Geology","author":[{"family":"Dini","given":"Benedetta"},{"family":"Manconi","given":"Andrea"},{"family":"Loew","given":"Simon"}],"issued":{"date-parts":[["2019",5,24]]},"accessed":{"date-parts":[["2019",5,28]]}}}],"schema":"https://github.com/citation-style-language/schema/raw/master/csl-citation.json"} </w:instrText>
      </w:r>
      <w:r w:rsidR="00CF72D5">
        <w:rPr>
          <w:rFonts w:ascii="Arial" w:hAnsi="Arial" w:cs="Arial"/>
        </w:rPr>
        <w:fldChar w:fldCharType="separate"/>
      </w:r>
      <w:r w:rsidR="00E52184">
        <w:rPr>
          <w:rFonts w:ascii="Arial" w:hAnsi="Arial" w:cs="Arial"/>
          <w:noProof/>
        </w:rPr>
        <w:t>(Dini et al. 2019)</w:t>
      </w:r>
      <w:r w:rsidR="00CF72D5">
        <w:rPr>
          <w:rFonts w:ascii="Arial" w:hAnsi="Arial" w:cs="Arial"/>
        </w:rPr>
        <w:fldChar w:fldCharType="end"/>
      </w:r>
      <w:r>
        <w:rPr>
          <w:rFonts w:ascii="Arial" w:hAnsi="Arial" w:cs="Arial"/>
        </w:rPr>
        <w:t xml:space="preserve">. </w:t>
      </w:r>
      <w:r w:rsidR="00E06FF1">
        <w:rPr>
          <w:rFonts w:ascii="Arial" w:hAnsi="Arial" w:cs="Arial"/>
        </w:rPr>
        <w:t xml:space="preserve">Currently, a variety of </w:t>
      </w:r>
      <w:r w:rsidR="006D759C">
        <w:rPr>
          <w:rFonts w:ascii="Arial" w:hAnsi="Arial" w:cs="Arial"/>
        </w:rPr>
        <w:t xml:space="preserve">space borne SAR </w:t>
      </w:r>
      <w:r w:rsidR="00E06FF1">
        <w:rPr>
          <w:rFonts w:ascii="Arial" w:hAnsi="Arial" w:cs="Arial"/>
        </w:rPr>
        <w:t xml:space="preserve">sensors </w:t>
      </w:r>
      <w:r w:rsidR="006D759C">
        <w:rPr>
          <w:rFonts w:ascii="Arial" w:hAnsi="Arial" w:cs="Arial"/>
        </w:rPr>
        <w:t>is available,</w:t>
      </w:r>
      <w:r w:rsidR="00E06FF1">
        <w:rPr>
          <w:rFonts w:ascii="Arial" w:hAnsi="Arial" w:cs="Arial"/>
        </w:rPr>
        <w:t xml:space="preserve"> </w:t>
      </w:r>
      <w:r w:rsidR="006D759C">
        <w:rPr>
          <w:rFonts w:ascii="Arial" w:hAnsi="Arial" w:cs="Arial"/>
        </w:rPr>
        <w:t>offering</w:t>
      </w:r>
      <w:r w:rsidR="00E06FF1">
        <w:rPr>
          <w:rFonts w:ascii="Arial" w:hAnsi="Arial" w:cs="Arial"/>
        </w:rPr>
        <w:t xml:space="preserve"> </w:t>
      </w:r>
      <w:r w:rsidR="006D759C">
        <w:rPr>
          <w:rFonts w:ascii="Arial" w:hAnsi="Arial" w:cs="Arial"/>
        </w:rPr>
        <w:t xml:space="preserve">a </w:t>
      </w:r>
      <w:r w:rsidR="004D5616">
        <w:rPr>
          <w:rFonts w:ascii="Arial" w:hAnsi="Arial" w:cs="Arial"/>
        </w:rPr>
        <w:t xml:space="preserve">wide </w:t>
      </w:r>
      <w:r w:rsidR="006D759C">
        <w:rPr>
          <w:rFonts w:ascii="Arial" w:hAnsi="Arial" w:cs="Arial"/>
        </w:rPr>
        <w:t>range</w:t>
      </w:r>
      <w:r w:rsidR="00E06FF1">
        <w:rPr>
          <w:rFonts w:ascii="Arial" w:hAnsi="Arial" w:cs="Arial"/>
        </w:rPr>
        <w:t xml:space="preserve"> </w:t>
      </w:r>
      <w:r w:rsidR="006D759C">
        <w:rPr>
          <w:rFonts w:ascii="Arial" w:hAnsi="Arial" w:cs="Arial"/>
        </w:rPr>
        <w:t xml:space="preserve">of </w:t>
      </w:r>
      <w:r w:rsidR="004D5616">
        <w:rPr>
          <w:rFonts w:ascii="Arial" w:hAnsi="Arial" w:cs="Arial"/>
        </w:rPr>
        <w:t>monitoring opportunities</w:t>
      </w:r>
      <w:r w:rsidR="00E06FF1">
        <w:rPr>
          <w:rFonts w:ascii="Arial" w:hAnsi="Arial" w:cs="Arial"/>
        </w:rPr>
        <w:t xml:space="preserve"> </w:t>
      </w:r>
      <w:r w:rsidR="006D759C">
        <w:rPr>
          <w:rFonts w:ascii="Arial" w:hAnsi="Arial" w:cs="Arial"/>
        </w:rPr>
        <w:t>that are related to the</w:t>
      </w:r>
      <w:r w:rsidR="00097EDB">
        <w:rPr>
          <w:rFonts w:ascii="Arial" w:hAnsi="Arial" w:cs="Arial"/>
        </w:rPr>
        <w:t>ir</w:t>
      </w:r>
      <w:r w:rsidR="006D759C">
        <w:rPr>
          <w:rFonts w:ascii="Arial" w:hAnsi="Arial" w:cs="Arial"/>
        </w:rPr>
        <w:t xml:space="preserve"> spatial and temporal resolution, as well as to the</w:t>
      </w:r>
      <w:r w:rsidR="004D5616">
        <w:rPr>
          <w:rFonts w:ascii="Arial" w:hAnsi="Arial" w:cs="Arial"/>
        </w:rPr>
        <w:t>ir</w:t>
      </w:r>
      <w:r w:rsidR="006D759C">
        <w:rPr>
          <w:rFonts w:ascii="Arial" w:hAnsi="Arial" w:cs="Arial"/>
        </w:rPr>
        <w:t xml:space="preserve"> nominal frequency bands </w:t>
      </w:r>
      <w:r w:rsidR="006D759C">
        <w:rPr>
          <w:rFonts w:ascii="Arial" w:hAnsi="Arial" w:cs="Arial"/>
        </w:rPr>
        <w:fldChar w:fldCharType="begin"/>
      </w:r>
      <w:r w:rsidR="00097EDB">
        <w:rPr>
          <w:rFonts w:ascii="Arial" w:hAnsi="Arial" w:cs="Arial"/>
        </w:rPr>
        <w:instrText xml:space="preserve"> ADDIN ZOTERO_ITEM CSL_CITATION {"citationID":"pcCzTe34","properties":{"formattedCitation":"(Wasowski and Bovenga, 2014)","plainCitation":"(Wasowski and Bovenga, 2014)","dontUpdate":true,"noteIndex":0},"citationItems":[{"id":523,"uris":["http://zotero.org/users/1433790/items/89M6NTH2"],"uri":["http://zotero.org/users/1433790/items/89M6NTH2"],"itemData":{"id":523,"type":"article-journal","title":"Investigating landslides and unstable slopes with satellite Multi Temporal Interferometry: Current issues and future perspectives","container-title":"Engineering Geology","page":"103-138","volume":"174","source":"CrossRef","DOI":"10.1016/j.enggeo.2014.03.003","ISSN":"00137952","title-short":"Investigating landslides and unstable slopes with satellite Multi Temporal Interferometry","language":"en","author":[{"family":"Wasowski","given":"Janusz"},{"family":"Bovenga","given":"Fabio"}],"issued":{"date-parts":[["2014",5]]}}}],"schema":"https://github.com/citation-style-language/schema/raw/master/csl-citation.json"} </w:instrText>
      </w:r>
      <w:r w:rsidR="006D759C">
        <w:rPr>
          <w:rFonts w:ascii="Arial" w:hAnsi="Arial" w:cs="Arial"/>
        </w:rPr>
        <w:fldChar w:fldCharType="separate"/>
      </w:r>
      <w:r w:rsidR="006D759C">
        <w:rPr>
          <w:rFonts w:ascii="Arial" w:hAnsi="Arial" w:cs="Arial"/>
          <w:noProof/>
        </w:rPr>
        <w:t>(Wasowski and Bovenga, 2014</w:t>
      </w:r>
      <w:r w:rsidR="006D759C">
        <w:rPr>
          <w:rFonts w:ascii="Arial" w:hAnsi="Arial" w:cs="Arial"/>
        </w:rPr>
        <w:fldChar w:fldCharType="end"/>
      </w:r>
      <w:r w:rsidR="00E06FF1">
        <w:rPr>
          <w:rFonts w:ascii="Arial" w:hAnsi="Arial" w:cs="Arial"/>
        </w:rPr>
        <w:t>).</w:t>
      </w:r>
      <w:r w:rsidR="001335BF">
        <w:rPr>
          <w:rFonts w:ascii="Arial" w:hAnsi="Arial" w:cs="Arial"/>
        </w:rPr>
        <w:t xml:space="preserve"> </w:t>
      </w:r>
    </w:p>
    <w:p w14:paraId="4B5286E6" w14:textId="77777777" w:rsidR="00B475DF" w:rsidRDefault="00B475DF" w:rsidP="00DC3093">
      <w:pPr>
        <w:spacing w:line="360" w:lineRule="auto"/>
        <w:jc w:val="both"/>
        <w:rPr>
          <w:rFonts w:ascii="Arial" w:hAnsi="Arial" w:cs="Arial"/>
        </w:rPr>
      </w:pPr>
    </w:p>
    <w:p w14:paraId="7D1D5170" w14:textId="77777777" w:rsidR="00F84961" w:rsidRDefault="00E06FF1" w:rsidP="00DC3093">
      <w:pPr>
        <w:spacing w:line="360" w:lineRule="auto"/>
        <w:jc w:val="both"/>
        <w:rPr>
          <w:rFonts w:ascii="Arial" w:hAnsi="Arial" w:cs="Arial"/>
        </w:rPr>
      </w:pPr>
      <w:r>
        <w:rPr>
          <w:rFonts w:ascii="Arial" w:hAnsi="Arial" w:cs="Arial"/>
        </w:rPr>
        <w:t xml:space="preserve">The launch of the Sentinel-1 </w:t>
      </w:r>
      <w:r w:rsidR="00CF72D5">
        <w:rPr>
          <w:rFonts w:ascii="Arial" w:hAnsi="Arial" w:cs="Arial"/>
        </w:rPr>
        <w:t xml:space="preserve">twin </w:t>
      </w:r>
      <w:r>
        <w:rPr>
          <w:rFonts w:ascii="Arial" w:hAnsi="Arial" w:cs="Arial"/>
        </w:rPr>
        <w:t>satellites in 2014 and 201</w:t>
      </w:r>
      <w:r w:rsidR="00923BD3">
        <w:rPr>
          <w:rFonts w:ascii="Arial" w:hAnsi="Arial" w:cs="Arial"/>
        </w:rPr>
        <w:t>6</w:t>
      </w:r>
      <w:r w:rsidR="006D759C">
        <w:rPr>
          <w:rFonts w:ascii="Arial" w:hAnsi="Arial" w:cs="Arial"/>
        </w:rPr>
        <w:t>,</w:t>
      </w:r>
      <w:r>
        <w:rPr>
          <w:rFonts w:ascii="Arial" w:hAnsi="Arial" w:cs="Arial"/>
        </w:rPr>
        <w:t xml:space="preserve"> in the framework of the </w:t>
      </w:r>
      <w:r w:rsidR="00E41F6E">
        <w:rPr>
          <w:rFonts w:ascii="Arial" w:hAnsi="Arial" w:cs="Arial"/>
        </w:rPr>
        <w:t>European Space Agency (</w:t>
      </w:r>
      <w:r>
        <w:rPr>
          <w:rFonts w:ascii="Arial" w:hAnsi="Arial" w:cs="Arial"/>
        </w:rPr>
        <w:t>ESA</w:t>
      </w:r>
      <w:r w:rsidR="00E41F6E">
        <w:rPr>
          <w:rFonts w:ascii="Arial" w:hAnsi="Arial" w:cs="Arial"/>
        </w:rPr>
        <w:t>)</w:t>
      </w:r>
      <w:r>
        <w:rPr>
          <w:rFonts w:ascii="Arial" w:hAnsi="Arial" w:cs="Arial"/>
        </w:rPr>
        <w:t xml:space="preserve"> Copernicus program </w:t>
      </w:r>
      <w:r>
        <w:rPr>
          <w:rFonts w:ascii="Arial" w:hAnsi="Arial" w:cs="Arial"/>
        </w:rPr>
        <w:fldChar w:fldCharType="begin"/>
      </w:r>
      <w:r w:rsidR="00E52184">
        <w:rPr>
          <w:rFonts w:ascii="Arial" w:hAnsi="Arial" w:cs="Arial"/>
        </w:rPr>
        <w:instrText xml:space="preserve"> ADDIN ZOTERO_ITEM CSL_CITATION {"citationID":"Cy9Sepl3","properties":{"formattedCitation":"(Torres et al. 2012)","plainCitation":"(Torres et al. 2012)","noteIndex":0},"citationItems":[{"id":2375,"uris":["http://zotero.org/users/1433790/items/S4IYRGCA"],"uri":["http://zotero.org/users/1433790/items/S4IYRGCA"],"itemData":{"id":2375,"type":"article-journal","title":"GMES Sentinel-1 mission","container-title":"Remote Sensing of Environment","collection-title":"The Sentinel Missions - New Opportunities for Science","page":"9-24","volume":"120","source":"ScienceDirect","abstract":"In the frame of the Global Monitoring for Environment and Security (GMES) Space Component programme, the European Space Agency (ESA) undertook the development of a European Radar Observatory (Sentinel-1), a polar orbiting two-satellite constellation for the continuation and improvement of SAR operational services and applications. Satellite and payload are being built to provide routine, day-and-night, all-weather medium (typically 10m) resolution observation capability. Ground infrastructure is provided for planning, mission control, data processing, dissemination and archiving. Free and open data access is provided. Data quality of the Sentinel-1 data products is shown along with uncertainty estimation of retrieved information products confirming specified performance and indicating application growth potential. The unique data availability performance of the Sentinel-1 routine operations makes the mission particularly suitable for emergency response support, marine surveillance, ice monitoring and interferometric applications such as detection of subsidence and landslides.","DOI":"10.1016/j.rse.2011.05.028","ISSN":"0034-4257","journalAbbreviation":"Remote Sensing of Environment","author":[{"family":"Torres","given":"Ramon"},{"family":"Snoeij","given":"Paul"},{"family":"Geudtner","given":"Dirk"},{"family":"Bibby","given":"David"},{"family":"Davidson","given":"Malcolm"},{"family":"Attema","given":"Evert"},{"family":"Potin","given":"Pierre"},{"family":"Rommen","given":"BjÖrn"},{"family":"Floury","given":"Nicolas"},{"family":"Brown","given":"Mike"},{"family":"Traver","given":"Ignacio Navas"},{"family":"Deghaye","given":"Patrick"},{"family":"Duesmann","given":"Berthyl"},{"family":"Rosich","given":"Betlem"},{"family":"Miranda","given":"Nuno"},{"family":"Bruno","given":"Claudio"},{"family":"L'Abbate","given":"Michelangelo"},{"family":"Croci","given":"Renato"},{"family":"Pietropaolo","given":"Andrea"},{"family":"Huchler","given":"Markus"},{"family":"Rostan","given":"Friedhelm"}],"issued":{"date-parts":[["2012",5,15]]}}}],"schema":"https://github.com/citation-style-language/schema/raw/master/csl-citation.json"} </w:instrText>
      </w:r>
      <w:r>
        <w:rPr>
          <w:rFonts w:ascii="Arial" w:hAnsi="Arial" w:cs="Arial"/>
        </w:rPr>
        <w:fldChar w:fldCharType="separate"/>
      </w:r>
      <w:r w:rsidR="00E52184">
        <w:rPr>
          <w:rFonts w:ascii="Arial" w:hAnsi="Arial" w:cs="Arial"/>
          <w:noProof/>
        </w:rPr>
        <w:t>(Torres et al. 2012)</w:t>
      </w:r>
      <w:r>
        <w:rPr>
          <w:rFonts w:ascii="Arial" w:hAnsi="Arial" w:cs="Arial"/>
        </w:rPr>
        <w:fldChar w:fldCharType="end"/>
      </w:r>
      <w:r w:rsidR="006D759C">
        <w:rPr>
          <w:rFonts w:ascii="Arial" w:hAnsi="Arial" w:cs="Arial"/>
        </w:rPr>
        <w:t>,</w:t>
      </w:r>
      <w:r>
        <w:rPr>
          <w:rFonts w:ascii="Arial" w:hAnsi="Arial" w:cs="Arial"/>
        </w:rPr>
        <w:t xml:space="preserve"> has </w:t>
      </w:r>
      <w:r w:rsidR="00DD0A0C">
        <w:rPr>
          <w:rFonts w:ascii="Arial" w:hAnsi="Arial" w:cs="Arial"/>
        </w:rPr>
        <w:t>enhanced</w:t>
      </w:r>
      <w:r>
        <w:rPr>
          <w:rFonts w:ascii="Arial" w:hAnsi="Arial" w:cs="Arial"/>
        </w:rPr>
        <w:t xml:space="preserve"> the use of DInSAR </w:t>
      </w:r>
      <w:r w:rsidR="00E41F6E">
        <w:rPr>
          <w:rFonts w:ascii="Arial" w:hAnsi="Arial" w:cs="Arial"/>
        </w:rPr>
        <w:t>in the framework of landslide research</w:t>
      </w:r>
      <w:r w:rsidR="00D040B0">
        <w:rPr>
          <w:rFonts w:ascii="Arial" w:hAnsi="Arial" w:cs="Arial"/>
        </w:rPr>
        <w:t>.</w:t>
      </w:r>
      <w:r>
        <w:rPr>
          <w:rFonts w:ascii="Arial" w:hAnsi="Arial" w:cs="Arial"/>
        </w:rPr>
        <w:t xml:space="preserve"> This is mainly </w:t>
      </w:r>
      <w:r w:rsidR="00800500">
        <w:rPr>
          <w:rFonts w:ascii="Arial" w:hAnsi="Arial" w:cs="Arial"/>
        </w:rPr>
        <w:t>related to</w:t>
      </w:r>
      <w:r>
        <w:rPr>
          <w:rFonts w:ascii="Arial" w:hAnsi="Arial" w:cs="Arial"/>
        </w:rPr>
        <w:t xml:space="preserve"> the open </w:t>
      </w:r>
      <w:r w:rsidR="004D5616">
        <w:rPr>
          <w:rFonts w:ascii="Arial" w:hAnsi="Arial" w:cs="Arial"/>
        </w:rPr>
        <w:t xml:space="preserve">data </w:t>
      </w:r>
      <w:r>
        <w:rPr>
          <w:rFonts w:ascii="Arial" w:hAnsi="Arial" w:cs="Arial"/>
        </w:rPr>
        <w:t xml:space="preserve">policy applied </w:t>
      </w:r>
      <w:r w:rsidR="00800500">
        <w:rPr>
          <w:rFonts w:ascii="Arial" w:hAnsi="Arial" w:cs="Arial"/>
        </w:rPr>
        <w:t>from ESA</w:t>
      </w:r>
      <w:r>
        <w:rPr>
          <w:rFonts w:ascii="Arial" w:hAnsi="Arial" w:cs="Arial"/>
        </w:rPr>
        <w:t xml:space="preserve">, to the increased temporal </w:t>
      </w:r>
      <w:r w:rsidR="004D5616">
        <w:rPr>
          <w:rFonts w:ascii="Arial" w:hAnsi="Arial" w:cs="Arial"/>
        </w:rPr>
        <w:t>sampling</w:t>
      </w:r>
      <w:r>
        <w:rPr>
          <w:rFonts w:ascii="Arial" w:hAnsi="Arial" w:cs="Arial"/>
        </w:rPr>
        <w:t xml:space="preserve"> (6</w:t>
      </w:r>
      <w:r w:rsidR="004D5616">
        <w:rPr>
          <w:rFonts w:ascii="Arial" w:hAnsi="Arial" w:cs="Arial"/>
        </w:rPr>
        <w:t>-d</w:t>
      </w:r>
      <w:r>
        <w:rPr>
          <w:rFonts w:ascii="Arial" w:hAnsi="Arial" w:cs="Arial"/>
        </w:rPr>
        <w:t>ays revisit time in Europe</w:t>
      </w:r>
      <w:r w:rsidR="004D5616">
        <w:rPr>
          <w:rFonts w:ascii="Arial" w:hAnsi="Arial" w:cs="Arial"/>
        </w:rPr>
        <w:t xml:space="preserve"> and </w:t>
      </w:r>
      <w:r w:rsidR="00097EDB">
        <w:rPr>
          <w:rFonts w:ascii="Arial" w:hAnsi="Arial" w:cs="Arial"/>
        </w:rPr>
        <w:t xml:space="preserve">other </w:t>
      </w:r>
      <w:r w:rsidR="004D5616">
        <w:rPr>
          <w:rFonts w:ascii="Arial" w:hAnsi="Arial" w:cs="Arial"/>
        </w:rPr>
        <w:t>key areas</w:t>
      </w:r>
      <w:r>
        <w:rPr>
          <w:rFonts w:ascii="Arial" w:hAnsi="Arial" w:cs="Arial"/>
        </w:rPr>
        <w:t xml:space="preserve">, </w:t>
      </w:r>
      <w:r w:rsidR="00097EDB">
        <w:rPr>
          <w:rFonts w:ascii="Arial" w:hAnsi="Arial" w:cs="Arial"/>
        </w:rPr>
        <w:t xml:space="preserve">generally </w:t>
      </w:r>
      <w:r>
        <w:rPr>
          <w:rFonts w:ascii="Arial" w:hAnsi="Arial" w:cs="Arial"/>
        </w:rPr>
        <w:t>12</w:t>
      </w:r>
      <w:r w:rsidR="004D5616">
        <w:rPr>
          <w:rFonts w:ascii="Arial" w:hAnsi="Arial" w:cs="Arial"/>
        </w:rPr>
        <w:t>-</w:t>
      </w:r>
      <w:r>
        <w:rPr>
          <w:rFonts w:ascii="Arial" w:hAnsi="Arial" w:cs="Arial"/>
        </w:rPr>
        <w:t xml:space="preserve">days elsewhere), and to the advances </w:t>
      </w:r>
      <w:r w:rsidR="006D759C">
        <w:rPr>
          <w:rFonts w:ascii="Arial" w:hAnsi="Arial" w:cs="Arial"/>
        </w:rPr>
        <w:t xml:space="preserve">attained </w:t>
      </w:r>
      <w:r>
        <w:rPr>
          <w:rFonts w:ascii="Arial" w:hAnsi="Arial" w:cs="Arial"/>
        </w:rPr>
        <w:t xml:space="preserve">in </w:t>
      </w:r>
      <w:r w:rsidR="006D759C">
        <w:rPr>
          <w:rFonts w:ascii="Arial" w:hAnsi="Arial" w:cs="Arial"/>
        </w:rPr>
        <w:t xml:space="preserve">SAR </w:t>
      </w:r>
      <w:r>
        <w:rPr>
          <w:rFonts w:ascii="Arial" w:hAnsi="Arial" w:cs="Arial"/>
        </w:rPr>
        <w:t>capabilities</w:t>
      </w:r>
      <w:r w:rsidR="00097EDB">
        <w:rPr>
          <w:rFonts w:ascii="Arial" w:hAnsi="Arial" w:cs="Arial"/>
        </w:rPr>
        <w:t xml:space="preserve"> both in terms of </w:t>
      </w:r>
      <w:r w:rsidR="006D759C">
        <w:rPr>
          <w:rFonts w:ascii="Arial" w:hAnsi="Arial" w:cs="Arial"/>
        </w:rPr>
        <w:t>hardware and software</w:t>
      </w:r>
      <w:r w:rsidR="00097EDB">
        <w:rPr>
          <w:rFonts w:ascii="Arial" w:hAnsi="Arial" w:cs="Arial"/>
        </w:rPr>
        <w:t xml:space="preserve"> implementations</w:t>
      </w:r>
      <w:r>
        <w:rPr>
          <w:rFonts w:ascii="Arial" w:hAnsi="Arial" w:cs="Arial"/>
        </w:rPr>
        <w:t xml:space="preserve">. </w:t>
      </w:r>
      <w:r w:rsidR="00D040B0">
        <w:rPr>
          <w:rFonts w:ascii="Arial" w:hAnsi="Arial" w:cs="Arial"/>
        </w:rPr>
        <w:t xml:space="preserve">As in the near future the family of space borne SAR sensors will further increase, the offer in terms of monitoring options will </w:t>
      </w:r>
      <w:r w:rsidR="00923BD3">
        <w:rPr>
          <w:rFonts w:ascii="Arial" w:hAnsi="Arial" w:cs="Arial"/>
        </w:rPr>
        <w:t>also rise</w:t>
      </w:r>
      <w:r w:rsidR="00D040B0">
        <w:rPr>
          <w:rFonts w:ascii="Arial" w:hAnsi="Arial" w:cs="Arial"/>
        </w:rPr>
        <w:t xml:space="preserve"> </w:t>
      </w:r>
      <w:r w:rsidR="00D040B0">
        <w:rPr>
          <w:rFonts w:ascii="Arial" w:hAnsi="Arial" w:cs="Arial"/>
        </w:rPr>
        <w:fldChar w:fldCharType="begin"/>
      </w:r>
      <w:r w:rsidR="00E52184">
        <w:rPr>
          <w:rFonts w:ascii="Arial" w:hAnsi="Arial" w:cs="Arial"/>
        </w:rPr>
        <w:instrText xml:space="preserve"> ADDIN ZOTERO_ITEM CSL_CITATION {"citationID":"XxzoQvsT","properties":{"formattedCitation":"(Filippazzo and Dinand 2017)","plainCitation":"(Filippazzo and Dinand 2017)","noteIndex":0},"citationItems":[{"id":3455,"uris":["http://zotero.org/users/1433790/items/95M7Q2DZ"],"uri":["http://zotero.org/users/1433790/items/95M7Q2DZ"],"itemData":{"id":3455,"type":"article-journal","title":"The Potential Impact Of Small Satellite Radar Constellations On Traditional Space Systems","page":"12","source":"Zotero","abstract":"The number of NewSpace Synthetic Aperture Radar (SAR) constellations under development is growing. New entries will soon join the ranks of existing systems developed using well known traditional space industry practices. How will these systems perform with respect to existing and planned traditional systems? In order to compare SAR systems developed using well known practices (traditional systems) to SAR systems developed using innovative approaches (NewSpace systems), a specific performance index was devised. This performance index was computed for 15 existing or planned SAR constellations. Initial results show that small satellite constellations appear to offer high value solutions in many cases. Nevertheless, launch and operational costs may easily limit this value if projected cost reduction goals are not achieved in the near future.","language":"en","author":[{"family":"Filippazzo","given":"Giancarlo"},{"family":"Dinand","given":"Ségolène"}],"issued":{"date-parts":[["2017"]]}}}],"schema":"https://github.com/citation-style-language/schema/raw/master/csl-citation.json"} </w:instrText>
      </w:r>
      <w:r w:rsidR="00D040B0">
        <w:rPr>
          <w:rFonts w:ascii="Arial" w:hAnsi="Arial" w:cs="Arial"/>
        </w:rPr>
        <w:fldChar w:fldCharType="separate"/>
      </w:r>
      <w:r w:rsidR="00E52184">
        <w:rPr>
          <w:rFonts w:ascii="Arial" w:hAnsi="Arial" w:cs="Arial"/>
          <w:noProof/>
        </w:rPr>
        <w:t>(Filippazzo and Dinand 2017)</w:t>
      </w:r>
      <w:r w:rsidR="00D040B0">
        <w:rPr>
          <w:rFonts w:ascii="Arial" w:hAnsi="Arial" w:cs="Arial"/>
        </w:rPr>
        <w:fldChar w:fldCharType="end"/>
      </w:r>
      <w:r w:rsidR="00D040B0">
        <w:rPr>
          <w:rFonts w:ascii="Arial" w:hAnsi="Arial" w:cs="Arial"/>
        </w:rPr>
        <w:t xml:space="preserve">. </w:t>
      </w:r>
      <w:r>
        <w:rPr>
          <w:rFonts w:ascii="Arial" w:hAnsi="Arial" w:cs="Arial"/>
        </w:rPr>
        <w:t>Recently</w:t>
      </w:r>
      <w:r w:rsidR="00800500">
        <w:rPr>
          <w:rFonts w:ascii="Arial" w:hAnsi="Arial" w:cs="Arial"/>
        </w:rPr>
        <w:t>,</w:t>
      </w:r>
      <w:r>
        <w:rPr>
          <w:rFonts w:ascii="Arial" w:hAnsi="Arial" w:cs="Arial"/>
        </w:rPr>
        <w:t xml:space="preserve"> </w:t>
      </w:r>
      <w:r w:rsidR="002B303D">
        <w:rPr>
          <w:rFonts w:ascii="Arial" w:hAnsi="Arial" w:cs="Arial"/>
        </w:rPr>
        <w:t xml:space="preserve">an increasing number of authors have shown the potential for regional and country scale monitoring </w:t>
      </w:r>
      <w:r w:rsidR="006D759C">
        <w:rPr>
          <w:rFonts w:ascii="Arial" w:hAnsi="Arial" w:cs="Arial"/>
        </w:rPr>
        <w:t xml:space="preserve">by exploiting </w:t>
      </w:r>
      <w:r w:rsidR="004D5616">
        <w:rPr>
          <w:rFonts w:ascii="Arial" w:hAnsi="Arial" w:cs="Arial"/>
        </w:rPr>
        <w:t xml:space="preserve">different </w:t>
      </w:r>
      <w:r w:rsidR="006D759C">
        <w:rPr>
          <w:rFonts w:ascii="Arial" w:hAnsi="Arial" w:cs="Arial"/>
        </w:rPr>
        <w:t xml:space="preserve">approaches </w:t>
      </w:r>
      <w:r w:rsidR="00E41F6E">
        <w:rPr>
          <w:rFonts w:ascii="Arial" w:hAnsi="Arial" w:cs="Arial"/>
        </w:rPr>
        <w:t>exploiting</w:t>
      </w:r>
      <w:r w:rsidR="004D5616">
        <w:rPr>
          <w:rFonts w:ascii="Arial" w:hAnsi="Arial" w:cs="Arial"/>
        </w:rPr>
        <w:t xml:space="preserve"> </w:t>
      </w:r>
      <w:r w:rsidR="002B303D">
        <w:rPr>
          <w:rFonts w:ascii="Arial" w:hAnsi="Arial" w:cs="Arial"/>
        </w:rPr>
        <w:t xml:space="preserve">Sentinel-1 </w:t>
      </w:r>
      <w:r w:rsidR="006D759C">
        <w:rPr>
          <w:rFonts w:ascii="Arial" w:hAnsi="Arial" w:cs="Arial"/>
        </w:rPr>
        <w:t xml:space="preserve">dataset </w:t>
      </w:r>
      <w:r w:rsidR="006D759C">
        <w:rPr>
          <w:rFonts w:ascii="Arial" w:hAnsi="Arial" w:cs="Arial"/>
        </w:rPr>
        <w:fldChar w:fldCharType="begin"/>
      </w:r>
      <w:r w:rsidR="00923BD3">
        <w:rPr>
          <w:rFonts w:ascii="Arial" w:hAnsi="Arial" w:cs="Arial"/>
        </w:rPr>
        <w:instrText xml:space="preserve"> ADDIN ZOTERO_ITEM CSL_CITATION {"citationID":"9NAGBRQW","properties":{"unsorted":true,"formattedCitation":"(Barra et al. 2017; Haghshenas Haghighi and Motagh 2017; Zinno et al. 2018; Delgado Blasco et al. 2019)","plainCitation":"(Barra et al. 2017; Haghshenas Haghighi and Motagh 2017; Zinno et al. 2018; Delgado Blasco et al. 2019)","noteIndex":0},"citationItems":[{"id":2423,"uris":["http://zotero.org/users/1433790/items/B64FRP4S"],"uri":["http://zotero.org/users/1433790/items/B64FRP4S"],"itemData":{"id":2423,"type":"paper-conference","title":"Sentinel-1 Data Analysis for Landslide Detection and Mapping: First Experiences in Italy and Spain","container-title":"Advancing Culture of Living with Landslides","publisher":"Springer, Cham","page":"201-208","source":"link.springer.com","event":"Workshop on World Landslide Forum","abstract":"Open image in new window The differential interferometric SAR (DInSAR) technique is a powerful tool to detect and monitor ground deformation. In this paper we address an important DInSAR application, which is the detection and mapping of landslides. The potential of DInSAR to detect and monitor landslides has been extensively documented in the literature, mainly using the C-band data from the European Remote Sensing (ERS-1 and -2), Envisat and Radarsat missions. A significant improvement in landslide monitoring is expected by the SAR data of the two satellites Sentinel-1A and -1B of the European Space Agency. This paper describes the authors’ first experience using Sentinel-1 for landslide monitoring. The paper describes the data processing and analysis strategy, and then illustrates some deformation measurement results obtained over Italy and Spain.","URL":"https://link.springer.com/chapter/10.1007/978-3-319-53487-9_23","DOI":"10.1007/978-3-319-53487-9_23","ISBN":"978-3-319-53486-2","title-short":"Sentinel-1 Data Analysis for Landslide Detection and Mapping","language":"en","author":[{"family":"Barra","given":"Anna"},{"family":"Monserrat","given":"Oriol"},{"family":"Crosetto","given":"Michele"},{"family":"Cuevas-Gonzalez","given":"María"},{"family":"Devanthéry","given":"Núria"},{"family":"Luzi","given":"Guido"},{"family":"Crippa","given":"Bruno"}],"issued":{"date-parts":[["2017",5,29]]},"accessed":{"date-parts":[["2018",2,13]]}}},{"id":2962,"uris":["http://zotero.org/users/1433790/items/2BFXFFVB"],"uri":["http://zotero.org/users/1433790/items/2BFXFFVB"],"itemData":{"id":2962,"type":"article-journal","title":"Sentinel-1 InSAR over Germany: Large-Scale Interferometry, Atmospheric Effects, and Ground Deformation Mapping","container-title":"zfv – Zeitschrift für Geodäsie, Geoinformation und Landmanagement","page":"245–256","issue":"4/2017","source":"mEDRA","abstract":"In this study, three highlights of Sentinel-1 (S-1) Interferometric Synthetic Aperture Radar (InSAR) over Germany are presented to evaluate the potential and opportunities provided by this European SAR mission. Firstly, large-scale interferometry across the country is presented and analyzed against atmospheric models from ERA-Interim and GNSS (Global Navigation Satellite System) to assess the perspective provided by S-1 for atmospheric modeling and large-scale displacement analysis. We then analyzed localized deformations related to anthropogenic activities at two different regions using S-1 InSAR time-series analysis. In the first case study, small-magnitude (mm/yr) displacement related to underground gas storage and landfill compaction in Berlin is investigated. Despite low rates of displacement, Persistent Scatterer InSAR (PSI) using an extensive collection of S-1 data reflects both the long-term trend and seasonal variations related to dynamics of gas storage in the reservoir. We estimate long-term surface uplift of up to 2 mm/yr between October 2014 and January 2017 and seasonal variations of up to 2 cm due to charge and discharge of the reservoir during summer and winter periods. An old demolishing landfill NW of Berlin was also found to be subsiding with rates as much as 8 mm/yr. The other case study is a brown coal mining area south of Leipzig. Time-series of S-1 data using the Small BAseline Subset (SBAS) approach provides new insights into mining-induced deformations in this region. Our results show rapid subsidence of up to 4 cm/yr between October 2014 and April 2017 in two active open-pit mining areas in the region.","DOI":"10.12902/zfv-0174-2017","ISSN":"1618-8950","title-short":"Sentinel-1 InSAR over Germany","language":"en","author":[{"family":"Haghshenas Haghighi","given":"Mahmud"},{"family":"Motagh","given":"Mahdi"}],"issued":{"date-parts":[["2017"]]}}},{"id":2994,"uris":["http://zotero.org/users/1433790/items/FKHI2IDN"],"uri":["http://zotero.org/users/1433790/items/FKHI2IDN"],"itemData":{"id":2994,"type":"article-journal","title":"National Scale Surface Deformation Time Series Generation through Advanced DInSAR Processing of Sentinel-1 Data within a Cloud Computing Environment","container-title":"IEEE Transactions on Big Data","page":"1-1","source":"IEEE Xplore","abstract":"We present an automatic pipeline implemented within the Amazon Web Services (AWS) Cloud Computing platform for the interferometric processing of large Sentinel-1 (S1) SAR datasets, aimed at analyzing Earth surface deformation phenomena at wide spatial scale. The developed processing chain is based on the advanced DInSAR approach referred to as Small BAseline Subset (SBAS) technique, which allows producing, with centimeter to millimeter accuracy, surface deformation time series and the corresponding mean velocity maps from a temporal sequence of SAR images. The implemented solution addresses the aspects relevant to i) the S1 input data archiving; ii) the interferometric processing of S1 data sequences, performed in parallel on the AWS computing nodes through both multi-node and multi-core programming techniques; iii) the storage of the generated interferometric products. The experimental results are focused on a national scale DInSAR analysis performed over the whole Italian territory by processing 18 S1 slices acquired from descending orbits between March 2015 and April 2017, corresponding to 2612 S1 acquisitions. Our analysis clearly shows that an effective integration of advanced remote sensing methods and new ICT technologies can successfully contribute to deeply investigate the Earth System processes and to address new challenges within the Big Data EO scenario","DOI":"10.1109/TBDATA.2018.2863558","ISSN":"2332-7790","author":[{"family":"Zinno","given":"I."},{"family":"Bonano","given":"M."},{"family":"Buonanno","given":"S."},{"family":"Casu","given":"F."},{"family":"Luca","given":"C. De"},{"family":"Manunta","given":"M."},{"family":"Manzo","given":"M."},{"family":"Lanari","given":"R."}],"issued":{"date-parts":[["2018"]]}}},{"id":3372,"uris":["http://zotero.org/users/1433790/items/9NHSEMT4"],"uri":["http://zotero.org/users/1433790/items/9NHSEMT4"],"itemData":{"id":3372,"type":"article-journal","title":"Measuring Urban Subsidence in the Rome Metropolitan Area (Italy) with Sentinel-1 SNAP-StaMPS Persistent Scatterer Interferometry","container-title":"Remote Sensing","page":"129","volume":"11","issue":"2","source":"www.mdpi.com","abstract":"Land subsidence in urban environments is an increasingly prominent aspect in the monitoring and maintenance of urban infrastructures. In this study we update the subsidence information over Rome and its surroundings (already the subject of past research with other sensors) for the first time using Copernicus Sentinel-1 data and open source tools. With this aim, we have developed a fully automatic processing chain for land deformation monitoring using the European Space Agency (ESA) SentiNel Application Platform (SNAP) and Stanford Method for Persistent Scatterers (StaMPS). We have applied this automatic processing chain to more than 160 Sentinel-1A images over ascending and descending orbits to depict primarily the Line-Of-Sight ground deformation rates. Results of both geometries were then combined to compute the actual vertical motion component, which resulted in more than 2 million point targets, over their common area. Deformation measurements are in agreement with past studies over the city of Rome, identifying main subsidence areas in: (i) Fiumicino; (ii) along the Tiber River; (iii) Ostia and coastal area; (iv) Ostiense quarter; and (v) Tivoli area. Finally, post-processing of Persistent Scatterer Inteferometry (PSI) results, in a Geographical Information System (GIS) environment, for the extraction of ground displacements on urban infrastructures (including road networks, buildings and bridges) is considered.","DOI":"10.3390/rs11020129","language":"en","author":[{"family":"Delgado Blasco","given":"José Manuel"},{"family":"Foumelis","given":"Michael"},{"family":"Stewart","given":"Chris"},{"family":"Hooper","given":"Andrew"}],"issued":{"date-parts":[["2019",1]]}}}],"schema":"https://github.com/citation-style-language/schema/raw/master/csl-citation.json"} </w:instrText>
      </w:r>
      <w:r w:rsidR="006D759C">
        <w:rPr>
          <w:rFonts w:ascii="Arial" w:hAnsi="Arial" w:cs="Arial"/>
        </w:rPr>
        <w:fldChar w:fldCharType="separate"/>
      </w:r>
      <w:r w:rsidR="00923BD3">
        <w:rPr>
          <w:rFonts w:ascii="Arial" w:hAnsi="Arial" w:cs="Arial"/>
          <w:noProof/>
        </w:rPr>
        <w:t>(Barra et al. 2017; Haghighi and Motagh 2017; Zinno et al. 2018; Delgado Blasco et al. 2019)</w:t>
      </w:r>
      <w:r w:rsidR="006D759C">
        <w:rPr>
          <w:rFonts w:ascii="Arial" w:hAnsi="Arial" w:cs="Arial"/>
        </w:rPr>
        <w:fldChar w:fldCharType="end"/>
      </w:r>
      <w:r w:rsidR="006D759C">
        <w:rPr>
          <w:rFonts w:ascii="Arial" w:hAnsi="Arial" w:cs="Arial"/>
        </w:rPr>
        <w:t xml:space="preserve">. </w:t>
      </w:r>
      <w:r w:rsidR="00D040B0">
        <w:rPr>
          <w:rFonts w:ascii="Arial" w:hAnsi="Arial" w:cs="Arial"/>
        </w:rPr>
        <w:t xml:space="preserve">These </w:t>
      </w:r>
      <w:r w:rsidR="006B4A5E">
        <w:rPr>
          <w:rFonts w:ascii="Arial" w:hAnsi="Arial" w:cs="Arial"/>
        </w:rPr>
        <w:t>advances</w:t>
      </w:r>
      <w:r w:rsidR="00D040B0">
        <w:rPr>
          <w:rFonts w:ascii="Arial" w:hAnsi="Arial" w:cs="Arial"/>
        </w:rPr>
        <w:t xml:space="preserve"> shifted the traditional </w:t>
      </w:r>
      <w:r w:rsidR="006B4A5E">
        <w:rPr>
          <w:rFonts w:ascii="Arial" w:hAnsi="Arial" w:cs="Arial"/>
        </w:rPr>
        <w:t>application</w:t>
      </w:r>
      <w:r w:rsidR="00D040B0">
        <w:rPr>
          <w:rFonts w:ascii="Arial" w:hAnsi="Arial" w:cs="Arial"/>
        </w:rPr>
        <w:t xml:space="preserve"> of DInSAR </w:t>
      </w:r>
      <w:r w:rsidR="005626BC">
        <w:rPr>
          <w:rFonts w:ascii="Arial" w:hAnsi="Arial" w:cs="Arial"/>
        </w:rPr>
        <w:t>for</w:t>
      </w:r>
      <w:r w:rsidR="00D040B0">
        <w:rPr>
          <w:rFonts w:ascii="Arial" w:hAnsi="Arial" w:cs="Arial"/>
        </w:rPr>
        <w:t xml:space="preserve"> back analyses to </w:t>
      </w:r>
      <w:r w:rsidR="00800500">
        <w:rPr>
          <w:rFonts w:ascii="Arial" w:hAnsi="Arial" w:cs="Arial"/>
        </w:rPr>
        <w:t>systematic monitoring</w:t>
      </w:r>
      <w:r w:rsidR="00923BD3" w:rsidRPr="00923BD3">
        <w:rPr>
          <w:rFonts w:ascii="Arial" w:hAnsi="Arial" w:cs="Arial"/>
        </w:rPr>
        <w:t xml:space="preserve"> </w:t>
      </w:r>
      <w:r w:rsidR="00923BD3">
        <w:rPr>
          <w:rFonts w:ascii="Arial" w:hAnsi="Arial" w:cs="Arial"/>
        </w:rPr>
        <w:t>of ground displacements</w:t>
      </w:r>
      <w:r w:rsidR="006B4A5E">
        <w:rPr>
          <w:rFonts w:ascii="Arial" w:hAnsi="Arial" w:cs="Arial"/>
        </w:rPr>
        <w:t xml:space="preserve">. </w:t>
      </w:r>
    </w:p>
    <w:p w14:paraId="029B9B1A" w14:textId="77777777" w:rsidR="00F84961" w:rsidRDefault="00F84961" w:rsidP="00DC3093">
      <w:pPr>
        <w:spacing w:line="360" w:lineRule="auto"/>
        <w:jc w:val="both"/>
        <w:rPr>
          <w:rFonts w:ascii="Arial" w:hAnsi="Arial" w:cs="Arial"/>
        </w:rPr>
      </w:pPr>
    </w:p>
    <w:p w14:paraId="79F54E06" w14:textId="71CE890A" w:rsidR="001420BE" w:rsidRDefault="00F84961" w:rsidP="00DC3093">
      <w:pPr>
        <w:spacing w:line="360" w:lineRule="auto"/>
        <w:jc w:val="both"/>
        <w:rPr>
          <w:rFonts w:ascii="Arial" w:hAnsi="Arial" w:cs="Arial"/>
        </w:rPr>
      </w:pPr>
      <w:r>
        <w:rPr>
          <w:rFonts w:ascii="Arial" w:hAnsi="Arial" w:cs="Arial"/>
        </w:rPr>
        <w:t>T</w:t>
      </w:r>
      <w:r w:rsidR="006B4A5E">
        <w:rPr>
          <w:rFonts w:ascii="Arial" w:hAnsi="Arial" w:cs="Arial"/>
        </w:rPr>
        <w:t xml:space="preserve">he </w:t>
      </w:r>
      <w:r w:rsidR="005626BC">
        <w:rPr>
          <w:rFonts w:ascii="Arial" w:hAnsi="Arial" w:cs="Arial"/>
        </w:rPr>
        <w:t>application</w:t>
      </w:r>
      <w:r w:rsidR="006B4A5E">
        <w:rPr>
          <w:rFonts w:ascii="Arial" w:hAnsi="Arial" w:cs="Arial"/>
        </w:rPr>
        <w:t xml:space="preserve"> of</w:t>
      </w:r>
      <w:r w:rsidR="006A1F73">
        <w:rPr>
          <w:rFonts w:ascii="Arial" w:hAnsi="Arial" w:cs="Arial"/>
        </w:rPr>
        <w:t xml:space="preserve"> </w:t>
      </w:r>
      <w:r w:rsidR="006B4A5E">
        <w:rPr>
          <w:rFonts w:ascii="Arial" w:hAnsi="Arial" w:cs="Arial"/>
        </w:rPr>
        <w:t xml:space="preserve">DInSAR </w:t>
      </w:r>
      <w:r w:rsidR="00A3601B">
        <w:rPr>
          <w:rFonts w:ascii="Arial" w:hAnsi="Arial" w:cs="Arial"/>
        </w:rPr>
        <w:t xml:space="preserve">has </w:t>
      </w:r>
      <w:r w:rsidR="006B4A5E">
        <w:rPr>
          <w:rFonts w:ascii="Arial" w:hAnsi="Arial" w:cs="Arial"/>
        </w:rPr>
        <w:t xml:space="preserve">evolved </w:t>
      </w:r>
      <w:r w:rsidR="005626BC">
        <w:rPr>
          <w:rFonts w:ascii="Arial" w:hAnsi="Arial" w:cs="Arial"/>
        </w:rPr>
        <w:t xml:space="preserve">considerably, </w:t>
      </w:r>
      <w:r w:rsidR="006B4A5E">
        <w:rPr>
          <w:rFonts w:ascii="Arial" w:hAnsi="Arial" w:cs="Arial"/>
        </w:rPr>
        <w:t xml:space="preserve">and is now </w:t>
      </w:r>
      <w:r w:rsidR="00800500">
        <w:rPr>
          <w:rFonts w:ascii="Arial" w:hAnsi="Arial" w:cs="Arial"/>
        </w:rPr>
        <w:t xml:space="preserve">aimed at the possibility to detect </w:t>
      </w:r>
      <w:r w:rsidR="001335BF">
        <w:rPr>
          <w:rFonts w:ascii="Arial" w:hAnsi="Arial" w:cs="Arial"/>
        </w:rPr>
        <w:t>critical</w:t>
      </w:r>
      <w:r w:rsidR="00D040B0">
        <w:rPr>
          <w:rFonts w:ascii="Arial" w:hAnsi="Arial" w:cs="Arial"/>
        </w:rPr>
        <w:t>ities</w:t>
      </w:r>
      <w:r w:rsidR="00B475DF">
        <w:rPr>
          <w:rFonts w:ascii="Arial" w:hAnsi="Arial" w:cs="Arial"/>
        </w:rPr>
        <w:t xml:space="preserve"> (anomalies)</w:t>
      </w:r>
      <w:r w:rsidR="00D040B0">
        <w:rPr>
          <w:rFonts w:ascii="Arial" w:hAnsi="Arial" w:cs="Arial"/>
        </w:rPr>
        <w:t xml:space="preserve"> as</w:t>
      </w:r>
      <w:r w:rsidR="00800500">
        <w:rPr>
          <w:rFonts w:ascii="Arial" w:hAnsi="Arial" w:cs="Arial"/>
        </w:rPr>
        <w:t xml:space="preserve"> </w:t>
      </w:r>
      <w:r w:rsidR="001335BF">
        <w:rPr>
          <w:rFonts w:ascii="Arial" w:hAnsi="Arial" w:cs="Arial"/>
        </w:rPr>
        <w:t xml:space="preserve">for example </w:t>
      </w:r>
      <w:r w:rsidR="00097EDB">
        <w:rPr>
          <w:rFonts w:ascii="Arial" w:hAnsi="Arial" w:cs="Arial"/>
        </w:rPr>
        <w:t xml:space="preserve">the </w:t>
      </w:r>
      <w:r w:rsidR="00800500">
        <w:rPr>
          <w:rFonts w:ascii="Arial" w:hAnsi="Arial" w:cs="Arial"/>
        </w:rPr>
        <w:t xml:space="preserve">initiation of displacement in </w:t>
      </w:r>
      <w:r w:rsidR="00097EDB">
        <w:rPr>
          <w:rFonts w:ascii="Arial" w:hAnsi="Arial" w:cs="Arial"/>
        </w:rPr>
        <w:t xml:space="preserve">areas </w:t>
      </w:r>
      <w:r w:rsidR="00800500">
        <w:rPr>
          <w:rFonts w:ascii="Arial" w:hAnsi="Arial" w:cs="Arial"/>
        </w:rPr>
        <w:t xml:space="preserve">previously </w:t>
      </w:r>
      <w:r w:rsidR="00097EDB">
        <w:rPr>
          <w:rFonts w:ascii="Arial" w:hAnsi="Arial" w:cs="Arial"/>
        </w:rPr>
        <w:t xml:space="preserve">considered </w:t>
      </w:r>
      <w:r w:rsidR="00800500">
        <w:rPr>
          <w:rFonts w:ascii="Arial" w:hAnsi="Arial" w:cs="Arial"/>
        </w:rPr>
        <w:t>stable</w:t>
      </w:r>
      <w:r w:rsidR="00097EDB">
        <w:rPr>
          <w:rFonts w:ascii="Arial" w:hAnsi="Arial" w:cs="Arial"/>
        </w:rPr>
        <w:t xml:space="preserve">, as well as </w:t>
      </w:r>
      <w:r w:rsidR="00800500">
        <w:rPr>
          <w:rFonts w:ascii="Arial" w:hAnsi="Arial" w:cs="Arial"/>
        </w:rPr>
        <w:t xml:space="preserve">accelerations of </w:t>
      </w:r>
      <w:r w:rsidR="005A260F">
        <w:rPr>
          <w:rFonts w:ascii="Arial" w:hAnsi="Arial" w:cs="Arial"/>
        </w:rPr>
        <w:t>active areas</w:t>
      </w:r>
      <w:r w:rsidR="00800500">
        <w:rPr>
          <w:rFonts w:ascii="Arial" w:hAnsi="Arial" w:cs="Arial"/>
        </w:rPr>
        <w:t xml:space="preserve"> </w:t>
      </w:r>
      <w:r w:rsidR="00097EDB">
        <w:rPr>
          <w:rFonts w:ascii="Arial" w:hAnsi="Arial" w:cs="Arial"/>
        </w:rPr>
        <w:t xml:space="preserve">identified and mapped </w:t>
      </w:r>
      <w:r w:rsidR="001335BF">
        <w:rPr>
          <w:rFonts w:ascii="Arial" w:hAnsi="Arial" w:cs="Arial"/>
        </w:rPr>
        <w:t>in the past</w:t>
      </w:r>
      <w:r w:rsidR="00A3601B">
        <w:rPr>
          <w:rFonts w:ascii="Arial" w:hAnsi="Arial" w:cs="Arial"/>
        </w:rPr>
        <w:t xml:space="preserve"> </w:t>
      </w:r>
      <w:r w:rsidR="00A3601B">
        <w:rPr>
          <w:rFonts w:ascii="Arial" w:hAnsi="Arial" w:cs="Arial"/>
        </w:rPr>
        <w:fldChar w:fldCharType="begin"/>
      </w:r>
      <w:r w:rsidR="00E52184">
        <w:rPr>
          <w:rFonts w:ascii="Arial" w:hAnsi="Arial" w:cs="Arial"/>
        </w:rPr>
        <w:instrText xml:space="preserve"> ADDIN ZOTERO_ITEM CSL_CITATION {"citationID":"2ae3ajZx","properties":{"formattedCitation":"(Raspini et al. 2018)","plainCitation":"(Raspini et al. 2018)","noteIndex":0},"citationItems":[{"id":3229,"uris":["http://zotero.org/users/1433790/items/6AZJSN94"],"uri":["http://zotero.org/users/1433790/items/6AZJSN94"],"itemData":{"id":3229,"type":"article-journal","title":"Continuous, semi-automatic monitoring of ground deformation using Sentinel-1 satellites","container-title":"Scientific Reports","page":"7253","volume":"8","issue":"1","source":"www.nature.com","abstract":"We present the continuous monitoring of ground deformation at regional scale using ESA (European Space Agency) Sentinel-1constellation of satellites. We discuss this operational monitoring service through the case study of the Tuscany Region (Central Italy), selected due to its peculiar geological setting prone to ground instability phenomena. We set up a systematic processing chain of Sentinel-1 acquisitions to create continuously updated ground deformation data to mark the transition from static satellite analysis, based on the analysis of archive images, to dynamic monitoring of ground displacement. Displacement time series, systematically updated with the most recent available Sentinel-1 acquisition, are analysed to identify anomalous points (i.e., points where a change in the dynamic of motion is occurring). The presence of a cluster of persistent anomalies affecting elements at risk determines a significant level of risk, with the necessity of further analysis. Here, we show that the Sentinel-1 constellation can be used for continuous and systematic tracking of ground deformation phenomena at the regional scale. Our results demonstrate how satellite data, acquired with short revisiting times and promptly processed, can contribute to the detection of changes in ground deformation patterns and can act as a key information layer for risk mitigation.","DOI":"10.1038/s41598-018-25369-w","ISSN":"2045-2322","language":"En","author":[{"family":"Raspini","given":"Federico"},{"family":"Bianchini","given":"Silvia"},{"family":"Ciampalini","given":"Andrea"},{"family":"Soldato","given":"Matteo Del"},{"family":"Solari","given":"Lorenzo"},{"family":"Novali","given":"Fabrizio"},{"family":"Conte","given":"Sara Del"},{"family":"Rucci","given":"Alessio"},{"family":"Ferretti","given":"Alessandro"},{"family":"Casagli","given":"Nicola"}],"issued":{"date-parts":[["2018",5,8]]}}}],"schema":"https://github.com/citation-style-language/schema/raw/master/csl-citation.json"} </w:instrText>
      </w:r>
      <w:r w:rsidR="00A3601B">
        <w:rPr>
          <w:rFonts w:ascii="Arial" w:hAnsi="Arial" w:cs="Arial"/>
        </w:rPr>
        <w:fldChar w:fldCharType="separate"/>
      </w:r>
      <w:r w:rsidR="00E52184">
        <w:rPr>
          <w:rFonts w:ascii="Arial" w:hAnsi="Arial" w:cs="Arial"/>
          <w:noProof/>
        </w:rPr>
        <w:t>(Raspini et al. 2018)</w:t>
      </w:r>
      <w:r w:rsidR="00A3601B">
        <w:rPr>
          <w:rFonts w:ascii="Arial" w:hAnsi="Arial" w:cs="Arial"/>
        </w:rPr>
        <w:fldChar w:fldCharType="end"/>
      </w:r>
      <w:r w:rsidR="00800500">
        <w:rPr>
          <w:rFonts w:ascii="Arial" w:hAnsi="Arial" w:cs="Arial"/>
        </w:rPr>
        <w:t xml:space="preserve">. </w:t>
      </w:r>
      <w:r w:rsidR="00D040B0">
        <w:rPr>
          <w:rFonts w:ascii="Arial" w:hAnsi="Arial" w:cs="Arial"/>
        </w:rPr>
        <w:t xml:space="preserve">Despite the </w:t>
      </w:r>
      <w:r>
        <w:rPr>
          <w:rFonts w:ascii="Arial" w:hAnsi="Arial" w:cs="Arial"/>
        </w:rPr>
        <w:t xml:space="preserve">mentioned </w:t>
      </w:r>
      <w:r w:rsidR="00D040B0">
        <w:rPr>
          <w:rFonts w:ascii="Arial" w:hAnsi="Arial" w:cs="Arial"/>
        </w:rPr>
        <w:t xml:space="preserve">advances, however, </w:t>
      </w:r>
      <w:r w:rsidR="006B4A5E">
        <w:rPr>
          <w:rFonts w:ascii="Arial" w:hAnsi="Arial" w:cs="Arial"/>
        </w:rPr>
        <w:t>its</w:t>
      </w:r>
      <w:r w:rsidR="00D040B0">
        <w:rPr>
          <w:rFonts w:ascii="Arial" w:hAnsi="Arial" w:cs="Arial"/>
        </w:rPr>
        <w:t xml:space="preserve"> use in landslide </w:t>
      </w:r>
      <w:r>
        <w:rPr>
          <w:rFonts w:ascii="Arial" w:hAnsi="Arial" w:cs="Arial"/>
        </w:rPr>
        <w:t>investigations</w:t>
      </w:r>
      <w:r w:rsidR="00D040B0">
        <w:rPr>
          <w:rFonts w:ascii="Arial" w:hAnsi="Arial" w:cs="Arial"/>
        </w:rPr>
        <w:t xml:space="preserve"> retains a number of </w:t>
      </w:r>
      <w:r w:rsidR="005A260F">
        <w:rPr>
          <w:rFonts w:ascii="Arial" w:hAnsi="Arial" w:cs="Arial"/>
        </w:rPr>
        <w:t>problems</w:t>
      </w:r>
      <w:r w:rsidR="005626BC">
        <w:rPr>
          <w:rFonts w:ascii="Arial" w:hAnsi="Arial" w:cs="Arial"/>
        </w:rPr>
        <w:t xml:space="preserve"> that</w:t>
      </w:r>
      <w:r w:rsidR="00D040B0">
        <w:rPr>
          <w:rFonts w:ascii="Arial" w:hAnsi="Arial" w:cs="Arial"/>
        </w:rPr>
        <w:t xml:space="preserve"> should be carefully considered</w:t>
      </w:r>
      <w:r>
        <w:rPr>
          <w:rFonts w:ascii="Arial" w:hAnsi="Arial" w:cs="Arial"/>
        </w:rPr>
        <w:t>,</w:t>
      </w:r>
      <w:r w:rsidR="000009B1">
        <w:rPr>
          <w:rFonts w:ascii="Arial" w:hAnsi="Arial" w:cs="Arial"/>
        </w:rPr>
        <w:t xml:space="preserve"> especially </w:t>
      </w:r>
      <w:r w:rsidR="00D040B0">
        <w:rPr>
          <w:rFonts w:ascii="Arial" w:hAnsi="Arial" w:cs="Arial"/>
        </w:rPr>
        <w:t>wh</w:t>
      </w:r>
      <w:r>
        <w:rPr>
          <w:rFonts w:ascii="Arial" w:hAnsi="Arial" w:cs="Arial"/>
        </w:rPr>
        <w:t>ile</w:t>
      </w:r>
      <w:r w:rsidR="00D040B0">
        <w:rPr>
          <w:rFonts w:ascii="Arial" w:hAnsi="Arial" w:cs="Arial"/>
        </w:rPr>
        <w:t xml:space="preserve"> </w:t>
      </w:r>
      <w:r>
        <w:rPr>
          <w:rFonts w:ascii="Arial" w:hAnsi="Arial" w:cs="Arial"/>
        </w:rPr>
        <w:t>aiming at</w:t>
      </w:r>
      <w:r w:rsidR="00D040B0">
        <w:rPr>
          <w:rFonts w:ascii="Arial" w:hAnsi="Arial" w:cs="Arial"/>
        </w:rPr>
        <w:t xml:space="preserve"> operational activities.</w:t>
      </w:r>
      <w:r w:rsidR="005A260F">
        <w:rPr>
          <w:rFonts w:ascii="Arial" w:hAnsi="Arial" w:cs="Arial"/>
        </w:rPr>
        <w:t xml:space="preserve">  </w:t>
      </w:r>
      <w:r>
        <w:rPr>
          <w:rFonts w:ascii="Arial" w:hAnsi="Arial" w:cs="Arial"/>
        </w:rPr>
        <w:t>L</w:t>
      </w:r>
      <w:r w:rsidR="005A260F">
        <w:rPr>
          <w:rFonts w:ascii="Arial" w:hAnsi="Arial" w:cs="Arial"/>
        </w:rPr>
        <w:t xml:space="preserve">imitations associated with multitemporal DInSAR in monitoring </w:t>
      </w:r>
      <w:r w:rsidR="00800500">
        <w:rPr>
          <w:rFonts w:ascii="Arial" w:hAnsi="Arial" w:cs="Arial"/>
        </w:rPr>
        <w:t>have</w:t>
      </w:r>
      <w:r w:rsidR="000009B1">
        <w:rPr>
          <w:rFonts w:ascii="Arial" w:hAnsi="Arial" w:cs="Arial"/>
        </w:rPr>
        <w:t xml:space="preserve"> </w:t>
      </w:r>
      <w:r w:rsidR="005A260F">
        <w:rPr>
          <w:rFonts w:ascii="Arial" w:hAnsi="Arial" w:cs="Arial"/>
        </w:rPr>
        <w:t xml:space="preserve">been </w:t>
      </w:r>
      <w:r w:rsidR="005626BC">
        <w:rPr>
          <w:rFonts w:ascii="Arial" w:hAnsi="Arial" w:cs="Arial"/>
        </w:rPr>
        <w:t xml:space="preserve">extensively </w:t>
      </w:r>
      <w:r w:rsidR="000009B1">
        <w:rPr>
          <w:rFonts w:ascii="Arial" w:hAnsi="Arial" w:cs="Arial"/>
        </w:rPr>
        <w:t>discussed</w:t>
      </w:r>
      <w:r w:rsidR="00800500">
        <w:rPr>
          <w:rFonts w:ascii="Arial" w:hAnsi="Arial" w:cs="Arial"/>
        </w:rPr>
        <w:t xml:space="preserve"> </w:t>
      </w:r>
      <w:r w:rsidR="00800500">
        <w:rPr>
          <w:rFonts w:ascii="Arial" w:hAnsi="Arial" w:cs="Arial"/>
        </w:rPr>
        <w:fldChar w:fldCharType="begin"/>
      </w:r>
      <w:r w:rsidR="00E52184">
        <w:rPr>
          <w:rFonts w:ascii="Arial" w:hAnsi="Arial" w:cs="Arial"/>
        </w:rPr>
        <w:instrText xml:space="preserve"> ADDIN ZOTERO_ITEM CSL_CITATION {"citationID":"UwxOushB","properties":{"formattedCitation":"(Bovenga et al. 2018)","plainCitation":"(Bovenga et al. 2018)","noteIndex":0},"citationItems":[{"id":2955,"uris":["http://zotero.org/users/1433790/items/IKX5WBEY"],"uri":["http://zotero.org/users/1433790/items/IKX5WBEY"],"itemData":{"id":2955,"type":"article-journal","title":"Performance Analysis of Satellite Missions for Multi-Temporal SAR Interferometry","container-title":"Sensors (Basel, Switzerland)","volume":"18","issue":"5","source":"PubMed Central","abstract":"Multi-temporal InSAR (MTI) applications pose challenges related to the availability of coherent scattering from the ground surface, the complexity of the ground deformations, atmospheric artifacts, and visibility problems related to ground elevation. Nowadays, several satellite missions are available providing interferometric SAR data at different wavelengths, spatial resolutions, and revisit time. A new and interesting opportunity is provided by Sentinel-1, which has a spatial resolution comparable to that of previous ESA C-band sensors, and revisit times improved by up to 6 days. According to these different SAR space-borne missions, the present work discusses current and future opportunities of MTI applications in terms of ground instability monitoring. Issues related to coherent target detection, mean velocity precision, and product geo-location are addressed through a simple theoretical model assuming backscattering mechanisms related to point scatterers. The paper also presents an example of a multi-sensor ground instability investigation over Lesina Marina, a village in Southern Italy lying over a gypsum diapir, where a hydration process, involving the underlying anhydride, causes a smooth uplift and the formation of scattered sinkholes. More than 20 years of MTI SAR data have been processed, coming from both legacy ERS and ENVISAT missions, and latest-generation RADARSAT-2, COSMO-SkyMed, and Sentinel-1A sensors. Results confirm the presence of a rather steady uplift process, with limited to null variations throughout the whole monitored time-period.","URL":"https://www.ncbi.nlm.nih.gov/pmc/articles/PMC5982685/","DOI":"10.3390/s18051359","ISSN":"1424-8220","note":"PMID: 29702588\nPMCID: PMC5982685","journalAbbreviation":"Sensors (Basel)","author":[{"family":"Bovenga","given":"Fabio"},{"family":"Belmonte","given":"Antonella"},{"family":"Refice","given":"Alberto"},{"family":"Pasquariello","given":"Guido"},{"family":"Nutricato","given":"Raffaele"},{"family":"Nitti","given":"Davide O."},{"family":"Chiaradia","given":"Maria T."}],"issued":{"date-parts":[["2018",4,27]]},"accessed":{"date-parts":[["2018",9,3]]}}}],"schema":"https://github.com/citation-style-language/schema/raw/master/csl-citation.json"} </w:instrText>
      </w:r>
      <w:r w:rsidR="00800500">
        <w:rPr>
          <w:rFonts w:ascii="Arial" w:hAnsi="Arial" w:cs="Arial"/>
        </w:rPr>
        <w:fldChar w:fldCharType="separate"/>
      </w:r>
      <w:r w:rsidR="00E52184">
        <w:rPr>
          <w:rFonts w:ascii="Arial" w:hAnsi="Arial" w:cs="Arial"/>
          <w:noProof/>
        </w:rPr>
        <w:t>(Bovenga et al. 2018)</w:t>
      </w:r>
      <w:r w:rsidR="00800500">
        <w:rPr>
          <w:rFonts w:ascii="Arial" w:hAnsi="Arial" w:cs="Arial"/>
        </w:rPr>
        <w:fldChar w:fldCharType="end"/>
      </w:r>
      <w:r w:rsidR="005A260F">
        <w:rPr>
          <w:rFonts w:ascii="Arial" w:hAnsi="Arial" w:cs="Arial"/>
        </w:rPr>
        <w:t xml:space="preserve">, </w:t>
      </w:r>
      <w:r w:rsidR="002B6E14">
        <w:rPr>
          <w:rFonts w:ascii="Arial" w:hAnsi="Arial" w:cs="Arial"/>
        </w:rPr>
        <w:t xml:space="preserve"> </w:t>
      </w:r>
      <w:r>
        <w:rPr>
          <w:rFonts w:ascii="Arial" w:hAnsi="Arial" w:cs="Arial"/>
        </w:rPr>
        <w:t xml:space="preserve">thus </w:t>
      </w:r>
      <w:r w:rsidR="005A260F">
        <w:rPr>
          <w:rFonts w:ascii="Arial" w:hAnsi="Arial" w:cs="Arial"/>
        </w:rPr>
        <w:t>t</w:t>
      </w:r>
      <w:r w:rsidR="00F357D0">
        <w:rPr>
          <w:rFonts w:ascii="Arial" w:hAnsi="Arial" w:cs="Arial"/>
        </w:rPr>
        <w:t xml:space="preserve">his work is </w:t>
      </w:r>
      <w:r w:rsidR="005A260F">
        <w:rPr>
          <w:rFonts w:ascii="Arial" w:hAnsi="Arial" w:cs="Arial"/>
        </w:rPr>
        <w:t xml:space="preserve">specifically </w:t>
      </w:r>
      <w:r w:rsidR="00F357D0">
        <w:rPr>
          <w:rFonts w:ascii="Arial" w:hAnsi="Arial" w:cs="Arial"/>
        </w:rPr>
        <w:t xml:space="preserve">focused </w:t>
      </w:r>
      <w:r w:rsidR="00800500">
        <w:rPr>
          <w:rFonts w:ascii="Arial" w:hAnsi="Arial" w:cs="Arial"/>
        </w:rPr>
        <w:t xml:space="preserve">on </w:t>
      </w:r>
      <w:r w:rsidR="00E06FF1">
        <w:rPr>
          <w:rFonts w:ascii="Arial" w:hAnsi="Arial" w:cs="Arial"/>
        </w:rPr>
        <w:t>th</w:t>
      </w:r>
      <w:r w:rsidR="003E3B7E">
        <w:rPr>
          <w:rFonts w:ascii="Arial" w:hAnsi="Arial" w:cs="Arial"/>
        </w:rPr>
        <w:t>e</w:t>
      </w:r>
      <w:r w:rsidR="00E06FF1">
        <w:rPr>
          <w:rFonts w:ascii="Arial" w:hAnsi="Arial" w:cs="Arial"/>
        </w:rPr>
        <w:t xml:space="preserve"> </w:t>
      </w:r>
      <w:r w:rsidR="002B6E14">
        <w:rPr>
          <w:rFonts w:ascii="Arial" w:hAnsi="Arial" w:cs="Arial"/>
        </w:rPr>
        <w:t xml:space="preserve">potential </w:t>
      </w:r>
      <w:r w:rsidR="00800500">
        <w:rPr>
          <w:rFonts w:ascii="Arial" w:hAnsi="Arial" w:cs="Arial"/>
        </w:rPr>
        <w:t xml:space="preserve">effects of </w:t>
      </w:r>
      <w:r w:rsidR="00B475DF">
        <w:rPr>
          <w:rFonts w:ascii="Arial" w:hAnsi="Arial" w:cs="Arial"/>
        </w:rPr>
        <w:t xml:space="preserve">temporal </w:t>
      </w:r>
      <w:r w:rsidR="00800500">
        <w:rPr>
          <w:rFonts w:ascii="Arial" w:hAnsi="Arial" w:cs="Arial"/>
        </w:rPr>
        <w:t>phase aliasing</w:t>
      </w:r>
      <w:r w:rsidR="00AF62BB">
        <w:rPr>
          <w:rFonts w:ascii="Arial" w:hAnsi="Arial" w:cs="Arial"/>
        </w:rPr>
        <w:t xml:space="preserve"> (named also velocity of ambiguity)</w:t>
      </w:r>
      <w:r w:rsidR="00457464">
        <w:rPr>
          <w:rFonts w:ascii="Arial" w:hAnsi="Arial" w:cs="Arial"/>
        </w:rPr>
        <w:t xml:space="preserve"> </w:t>
      </w:r>
      <w:r w:rsidR="00A3601B">
        <w:rPr>
          <w:rFonts w:ascii="Arial" w:hAnsi="Arial" w:cs="Arial"/>
        </w:rPr>
        <w:t>o</w:t>
      </w:r>
      <w:r w:rsidR="00800500">
        <w:rPr>
          <w:rFonts w:ascii="Arial" w:hAnsi="Arial" w:cs="Arial"/>
        </w:rPr>
        <w:t xml:space="preserve">n </w:t>
      </w:r>
      <w:r w:rsidR="005A260F">
        <w:rPr>
          <w:rFonts w:ascii="Arial" w:hAnsi="Arial" w:cs="Arial"/>
        </w:rPr>
        <w:t xml:space="preserve">the analysis and interpretation of </w:t>
      </w:r>
      <w:r w:rsidR="00800500">
        <w:rPr>
          <w:rFonts w:ascii="Arial" w:hAnsi="Arial" w:cs="Arial"/>
        </w:rPr>
        <w:t xml:space="preserve">alpine </w:t>
      </w:r>
      <w:r w:rsidR="005A260F">
        <w:rPr>
          <w:rFonts w:ascii="Arial" w:hAnsi="Arial" w:cs="Arial"/>
        </w:rPr>
        <w:t>slope deformation</w:t>
      </w:r>
      <w:r w:rsidR="00E06FF1">
        <w:rPr>
          <w:rFonts w:ascii="Arial" w:hAnsi="Arial" w:cs="Arial"/>
        </w:rPr>
        <w:t xml:space="preserve">. </w:t>
      </w:r>
      <w:r w:rsidR="00A10959">
        <w:rPr>
          <w:rFonts w:ascii="Arial" w:hAnsi="Arial" w:cs="Arial"/>
        </w:rPr>
        <w:t>Phase aliasing</w:t>
      </w:r>
      <w:r w:rsidR="00F357D0">
        <w:rPr>
          <w:rFonts w:ascii="Arial" w:hAnsi="Arial" w:cs="Arial"/>
        </w:rPr>
        <w:t xml:space="preserve"> is </w:t>
      </w:r>
      <w:r w:rsidR="00EC40E6">
        <w:rPr>
          <w:rFonts w:ascii="Arial" w:hAnsi="Arial" w:cs="Arial"/>
        </w:rPr>
        <w:t>an</w:t>
      </w:r>
      <w:r w:rsidR="00F357D0">
        <w:rPr>
          <w:rFonts w:ascii="Arial" w:hAnsi="Arial" w:cs="Arial"/>
        </w:rPr>
        <w:t xml:space="preserve"> </w:t>
      </w:r>
      <w:r w:rsidR="005A260F">
        <w:rPr>
          <w:rFonts w:ascii="Arial" w:hAnsi="Arial" w:cs="Arial"/>
        </w:rPr>
        <w:t>intrinsic</w:t>
      </w:r>
      <w:r w:rsidR="00F357D0">
        <w:rPr>
          <w:rFonts w:ascii="Arial" w:hAnsi="Arial" w:cs="Arial"/>
        </w:rPr>
        <w:t xml:space="preserve"> limitation </w:t>
      </w:r>
      <w:r w:rsidR="005A260F">
        <w:rPr>
          <w:rFonts w:ascii="Arial" w:hAnsi="Arial" w:cs="Arial"/>
        </w:rPr>
        <w:t>affecting</w:t>
      </w:r>
      <w:r w:rsidR="00F357D0">
        <w:rPr>
          <w:rFonts w:ascii="Arial" w:hAnsi="Arial" w:cs="Arial"/>
        </w:rPr>
        <w:t xml:space="preserve"> DInSAR measurements when the displacement </w:t>
      </w:r>
      <w:r w:rsidR="005A260F">
        <w:rPr>
          <w:rFonts w:ascii="Arial" w:hAnsi="Arial" w:cs="Arial"/>
        </w:rPr>
        <w:t xml:space="preserve">of the </w:t>
      </w:r>
      <w:r w:rsidR="00F357D0">
        <w:rPr>
          <w:rFonts w:ascii="Arial" w:hAnsi="Arial" w:cs="Arial"/>
        </w:rPr>
        <w:t>target under investigation (</w:t>
      </w:r>
      <w:r w:rsidR="00A3601B">
        <w:rPr>
          <w:rFonts w:ascii="Arial" w:hAnsi="Arial" w:cs="Arial"/>
        </w:rPr>
        <w:t xml:space="preserve">i.e., a </w:t>
      </w:r>
      <w:r w:rsidR="00F357D0">
        <w:rPr>
          <w:rFonts w:ascii="Arial" w:hAnsi="Arial" w:cs="Arial"/>
        </w:rPr>
        <w:t xml:space="preserve">slope instability in this </w:t>
      </w:r>
      <w:r w:rsidR="00A3601B">
        <w:rPr>
          <w:rFonts w:ascii="Arial" w:hAnsi="Arial" w:cs="Arial"/>
        </w:rPr>
        <w:t xml:space="preserve">specific </w:t>
      </w:r>
      <w:r w:rsidR="00F357D0">
        <w:rPr>
          <w:rFonts w:ascii="Arial" w:hAnsi="Arial" w:cs="Arial"/>
        </w:rPr>
        <w:t xml:space="preserve">case) exceeds the threshold of </w:t>
      </w:r>
      <w:r w:rsidR="00F357D0" w:rsidRPr="00F357D0">
        <w:rPr>
          <w:rFonts w:ascii="Symbol" w:hAnsi="Symbol" w:cs="Arial"/>
        </w:rPr>
        <w:t></w:t>
      </w:r>
      <w:r w:rsidR="00F357D0">
        <w:rPr>
          <w:rFonts w:ascii="Arial" w:hAnsi="Arial" w:cs="Arial"/>
        </w:rPr>
        <w:t>/4</w:t>
      </w:r>
      <w:r w:rsidR="00A3601B">
        <w:rPr>
          <w:rFonts w:ascii="Arial" w:hAnsi="Arial" w:cs="Arial"/>
        </w:rPr>
        <w:t xml:space="preserve"> between two subsequent satellite acquisitions and/or two adjacent </w:t>
      </w:r>
      <w:r w:rsidR="00A3601B">
        <w:rPr>
          <w:rFonts w:ascii="Arial" w:hAnsi="Arial" w:cs="Arial"/>
        </w:rPr>
        <w:lastRenderedPageBreak/>
        <w:t xml:space="preserve">pixels, </w:t>
      </w:r>
      <w:r w:rsidR="0049366C">
        <w:rPr>
          <w:rFonts w:ascii="Arial" w:hAnsi="Arial" w:cs="Arial"/>
        </w:rPr>
        <w:t xml:space="preserve">where </w:t>
      </w:r>
      <w:r w:rsidR="0049366C" w:rsidRPr="00F357D0">
        <w:rPr>
          <w:rFonts w:ascii="Symbol" w:hAnsi="Symbol" w:cs="Arial"/>
        </w:rPr>
        <w:t></w:t>
      </w:r>
      <w:r w:rsidR="0049366C">
        <w:rPr>
          <w:rFonts w:ascii="Arial" w:hAnsi="Arial" w:cs="Arial"/>
        </w:rPr>
        <w:t xml:space="preserve"> is the nominal wavelength of the SAR sensor</w:t>
      </w:r>
      <w:r w:rsidR="00A3601B">
        <w:rPr>
          <w:rFonts w:ascii="Arial" w:hAnsi="Arial" w:cs="Arial"/>
        </w:rPr>
        <w:t>.</w:t>
      </w:r>
      <w:r w:rsidR="0049366C">
        <w:rPr>
          <w:rFonts w:ascii="Arial" w:hAnsi="Arial" w:cs="Arial"/>
        </w:rPr>
        <w:t xml:space="preserve"> </w:t>
      </w:r>
      <w:r w:rsidR="0049366C">
        <w:rPr>
          <w:rFonts w:ascii="Arial" w:hAnsi="Arial" w:cs="Arial"/>
        </w:rPr>
        <w:fldChar w:fldCharType="begin"/>
      </w:r>
      <w:r w:rsidR="00E52184">
        <w:rPr>
          <w:rFonts w:ascii="Arial" w:hAnsi="Arial" w:cs="Arial"/>
        </w:rPr>
        <w:instrText xml:space="preserve"> ADDIN ZOTERO_ITEM CSL_CITATION {"citationID":"xXQW27Ll","properties":{"formattedCitation":"(Moretto et al. 2017)","plainCitation":"(Moretto et al. 2017)","noteIndex":0},"citationItems":[{"id":2013,"uris":["http://zotero.org/users/1433790/items/H3QIIUJF"],"uri":["http://zotero.org/users/1433790/items/H3QIIUJF"],"itemData":{"id":2013,"type":"article-journal","title":"Assessment of Landslide Pre-Failure Monitoring and Forecasting Using Satellite SAR Interferometry","container-title":"Geosciences","page":"36","volume":"7","issue":"2","source":"CrossRef","DOI":"10.3390/geosciences7020036","ISSN":"2076-3263","language":"en","author":[{"family":"Moretto","given":"Serena"},{"family":"Bozzano","given":"Francesca"},{"family":"Esposito","given":"Carlo"},{"family":"Mazzanti","given":"Paolo"},{"family":"Rocca","given":"Alfredo"}],"issued":{"date-parts":[["2017",5,12]]}}}],"schema":"https://github.com/citation-style-language/schema/raw/master/csl-citation.json"} </w:instrText>
      </w:r>
      <w:r w:rsidR="0049366C">
        <w:rPr>
          <w:rFonts w:ascii="Arial" w:hAnsi="Arial" w:cs="Arial"/>
        </w:rPr>
        <w:fldChar w:fldCharType="separate"/>
      </w:r>
      <w:r w:rsidR="00E52184">
        <w:rPr>
          <w:rFonts w:ascii="Arial" w:hAnsi="Arial" w:cs="Arial"/>
          <w:noProof/>
        </w:rPr>
        <w:t>Moretto et al. 2017</w:t>
      </w:r>
      <w:r w:rsidR="0049366C">
        <w:rPr>
          <w:rFonts w:ascii="Arial" w:hAnsi="Arial" w:cs="Arial"/>
        </w:rPr>
        <w:fldChar w:fldCharType="end"/>
      </w:r>
      <w:r>
        <w:rPr>
          <w:rFonts w:ascii="Arial" w:hAnsi="Arial" w:cs="Arial"/>
        </w:rPr>
        <w:t>,</w:t>
      </w:r>
      <w:r w:rsidR="00F357D0">
        <w:rPr>
          <w:rFonts w:ascii="Arial" w:hAnsi="Arial" w:cs="Arial"/>
        </w:rPr>
        <w:t xml:space="preserve"> </w:t>
      </w:r>
      <w:r w:rsidR="0049366C">
        <w:rPr>
          <w:rFonts w:ascii="Arial" w:hAnsi="Arial" w:cs="Arial"/>
        </w:rPr>
        <w:t xml:space="preserve">have recently performed a back analysis on </w:t>
      </w:r>
      <w:r w:rsidR="009A2045">
        <w:rPr>
          <w:rFonts w:ascii="Arial" w:hAnsi="Arial" w:cs="Arial"/>
        </w:rPr>
        <w:t xml:space="preserve">specific </w:t>
      </w:r>
      <w:r w:rsidR="0049366C">
        <w:rPr>
          <w:rFonts w:ascii="Arial" w:hAnsi="Arial" w:cs="Arial"/>
        </w:rPr>
        <w:t>slope failure events to evaluate the performance of failure forecast approaches based on Sentinel-1 data analysis. Her</w:t>
      </w:r>
      <w:r w:rsidR="00F21748">
        <w:rPr>
          <w:rFonts w:ascii="Arial" w:hAnsi="Arial" w:cs="Arial"/>
        </w:rPr>
        <w:t>e</w:t>
      </w:r>
      <w:r w:rsidR="0049366C">
        <w:rPr>
          <w:rFonts w:ascii="Arial" w:hAnsi="Arial" w:cs="Arial"/>
        </w:rPr>
        <w:t xml:space="preserve"> </w:t>
      </w:r>
      <w:r w:rsidR="009A2045">
        <w:rPr>
          <w:rFonts w:ascii="Arial" w:hAnsi="Arial" w:cs="Arial"/>
        </w:rPr>
        <w:t xml:space="preserve">a </w:t>
      </w:r>
      <w:r w:rsidR="00F21748">
        <w:rPr>
          <w:rFonts w:ascii="Arial" w:hAnsi="Arial" w:cs="Arial"/>
        </w:rPr>
        <w:t xml:space="preserve">more </w:t>
      </w:r>
      <w:r w:rsidR="009A2045">
        <w:rPr>
          <w:rFonts w:ascii="Arial" w:hAnsi="Arial" w:cs="Arial"/>
        </w:rPr>
        <w:t>general</w:t>
      </w:r>
      <w:r w:rsidR="00D040B0">
        <w:rPr>
          <w:rFonts w:ascii="Arial" w:hAnsi="Arial" w:cs="Arial"/>
        </w:rPr>
        <w:t xml:space="preserve"> scenario</w:t>
      </w:r>
      <w:r w:rsidR="002B6E14">
        <w:rPr>
          <w:rFonts w:ascii="Arial" w:hAnsi="Arial" w:cs="Arial"/>
        </w:rPr>
        <w:t xml:space="preserve"> </w:t>
      </w:r>
      <w:r w:rsidR="0049366C">
        <w:rPr>
          <w:rFonts w:ascii="Arial" w:hAnsi="Arial" w:cs="Arial"/>
        </w:rPr>
        <w:t>of</w:t>
      </w:r>
      <w:r w:rsidR="002B6E14">
        <w:rPr>
          <w:rFonts w:ascii="Arial" w:hAnsi="Arial" w:cs="Arial"/>
        </w:rPr>
        <w:t xml:space="preserve"> </w:t>
      </w:r>
      <w:r w:rsidR="0049366C">
        <w:rPr>
          <w:rFonts w:ascii="Arial" w:hAnsi="Arial" w:cs="Arial"/>
        </w:rPr>
        <w:t>surface displacement</w:t>
      </w:r>
      <w:r w:rsidR="002B6E14">
        <w:rPr>
          <w:rFonts w:ascii="Arial" w:hAnsi="Arial" w:cs="Arial"/>
        </w:rPr>
        <w:t xml:space="preserve"> evolution </w:t>
      </w:r>
      <w:r w:rsidR="009A2045">
        <w:rPr>
          <w:rFonts w:ascii="Arial" w:hAnsi="Arial" w:cs="Arial"/>
        </w:rPr>
        <w:t xml:space="preserve">of </w:t>
      </w:r>
      <w:r w:rsidR="0049366C">
        <w:rPr>
          <w:rFonts w:ascii="Arial" w:hAnsi="Arial" w:cs="Arial"/>
        </w:rPr>
        <w:t xml:space="preserve">large alpine </w:t>
      </w:r>
      <w:r w:rsidR="002B6E14">
        <w:rPr>
          <w:rFonts w:ascii="Arial" w:hAnsi="Arial" w:cs="Arial"/>
        </w:rPr>
        <w:t>slopes</w:t>
      </w:r>
      <w:r w:rsidR="00F21748">
        <w:rPr>
          <w:rFonts w:ascii="Arial" w:hAnsi="Arial" w:cs="Arial"/>
        </w:rPr>
        <w:t xml:space="preserve"> is discussed</w:t>
      </w:r>
      <w:r w:rsidR="002B6E14">
        <w:rPr>
          <w:rFonts w:ascii="Arial" w:hAnsi="Arial" w:cs="Arial"/>
        </w:rPr>
        <w:t xml:space="preserve">, </w:t>
      </w:r>
      <w:r w:rsidR="0049366C">
        <w:rPr>
          <w:rFonts w:ascii="Arial" w:hAnsi="Arial" w:cs="Arial"/>
        </w:rPr>
        <w:t xml:space="preserve">and </w:t>
      </w:r>
      <w:r w:rsidR="00E06FF1">
        <w:rPr>
          <w:rFonts w:ascii="Arial" w:hAnsi="Arial" w:cs="Arial"/>
        </w:rPr>
        <w:t>a</w:t>
      </w:r>
      <w:r>
        <w:rPr>
          <w:rFonts w:ascii="Arial" w:hAnsi="Arial" w:cs="Arial"/>
        </w:rPr>
        <w:t xml:space="preserve"> recent</w:t>
      </w:r>
      <w:r w:rsidR="00E06FF1">
        <w:rPr>
          <w:rFonts w:ascii="Arial" w:hAnsi="Arial" w:cs="Arial"/>
        </w:rPr>
        <w:t xml:space="preserve"> exemplary </w:t>
      </w:r>
      <w:r w:rsidR="00EC40E6">
        <w:rPr>
          <w:rFonts w:ascii="Arial" w:hAnsi="Arial" w:cs="Arial"/>
        </w:rPr>
        <w:t xml:space="preserve">case of a </w:t>
      </w:r>
      <w:r w:rsidR="00A3601B">
        <w:rPr>
          <w:rFonts w:ascii="Arial" w:hAnsi="Arial" w:cs="Arial"/>
        </w:rPr>
        <w:t>landslide</w:t>
      </w:r>
      <w:r w:rsidR="00E06FF1">
        <w:rPr>
          <w:rFonts w:ascii="Arial" w:hAnsi="Arial" w:cs="Arial"/>
        </w:rPr>
        <w:t xml:space="preserve"> located in the Swiss Alps</w:t>
      </w:r>
      <w:r w:rsidR="00F21748">
        <w:rPr>
          <w:rFonts w:ascii="Arial" w:hAnsi="Arial" w:cs="Arial"/>
        </w:rPr>
        <w:t xml:space="preserve"> is shown</w:t>
      </w:r>
      <w:r w:rsidR="00E06FF1">
        <w:rPr>
          <w:rFonts w:ascii="Arial" w:hAnsi="Arial" w:cs="Arial"/>
        </w:rPr>
        <w:t xml:space="preserve">. </w:t>
      </w:r>
    </w:p>
    <w:p w14:paraId="6FEA7D5F" w14:textId="77777777" w:rsidR="00A65614" w:rsidRDefault="00A65614" w:rsidP="00DC3093">
      <w:pPr>
        <w:spacing w:line="360" w:lineRule="auto"/>
        <w:jc w:val="both"/>
        <w:rPr>
          <w:rFonts w:ascii="Arial" w:hAnsi="Arial" w:cs="Arial"/>
          <w:b/>
        </w:rPr>
      </w:pPr>
    </w:p>
    <w:p w14:paraId="1C1D9077" w14:textId="33D82689" w:rsidR="000009B1" w:rsidRPr="00147BCC" w:rsidRDefault="00A90253" w:rsidP="00D84729">
      <w:pPr>
        <w:pStyle w:val="ListParagraph"/>
        <w:numPr>
          <w:ilvl w:val="0"/>
          <w:numId w:val="2"/>
        </w:numPr>
        <w:spacing w:line="360" w:lineRule="auto"/>
        <w:jc w:val="both"/>
        <w:rPr>
          <w:rFonts w:ascii="Arial" w:hAnsi="Arial" w:cs="Arial"/>
          <w:b/>
        </w:rPr>
      </w:pPr>
      <w:r>
        <w:rPr>
          <w:rFonts w:ascii="Arial" w:hAnsi="Arial" w:cs="Arial"/>
          <w:b/>
        </w:rPr>
        <w:t xml:space="preserve">Slope </w:t>
      </w:r>
      <w:r w:rsidR="00172693">
        <w:rPr>
          <w:rFonts w:ascii="Arial" w:hAnsi="Arial" w:cs="Arial"/>
          <w:b/>
        </w:rPr>
        <w:t xml:space="preserve">displacement accelerations towards </w:t>
      </w:r>
      <w:r>
        <w:rPr>
          <w:rFonts w:ascii="Arial" w:hAnsi="Arial" w:cs="Arial"/>
          <w:b/>
        </w:rPr>
        <w:t>failure in alpine scenarios</w:t>
      </w:r>
      <w:r w:rsidR="000009B1" w:rsidRPr="00147BCC">
        <w:rPr>
          <w:rFonts w:ascii="Arial" w:hAnsi="Arial" w:cs="Arial"/>
          <w:b/>
        </w:rPr>
        <w:t xml:space="preserve"> </w:t>
      </w:r>
    </w:p>
    <w:p w14:paraId="4EE531B7" w14:textId="5D935A78" w:rsidR="00C27908" w:rsidRDefault="003A417D" w:rsidP="00D84729">
      <w:pPr>
        <w:spacing w:line="360" w:lineRule="auto"/>
        <w:jc w:val="both"/>
        <w:rPr>
          <w:rFonts w:ascii="Arial" w:hAnsi="Arial" w:cs="Arial"/>
        </w:rPr>
      </w:pPr>
      <w:r>
        <w:rPr>
          <w:rFonts w:ascii="Arial" w:hAnsi="Arial" w:cs="Arial"/>
        </w:rPr>
        <w:t xml:space="preserve">Landslides in alpine scenarios are associated to </w:t>
      </w:r>
      <w:r w:rsidR="00F96B51">
        <w:rPr>
          <w:rFonts w:ascii="Arial" w:hAnsi="Arial" w:cs="Arial"/>
        </w:rPr>
        <w:t xml:space="preserve">slope </w:t>
      </w:r>
      <w:r>
        <w:rPr>
          <w:rFonts w:ascii="Arial" w:hAnsi="Arial" w:cs="Arial"/>
        </w:rPr>
        <w:t>processes acting at different spatial and temporal scales. The geological and geomorphological histor</w:t>
      </w:r>
      <w:r w:rsidR="00F96B51">
        <w:rPr>
          <w:rFonts w:ascii="Arial" w:hAnsi="Arial" w:cs="Arial"/>
        </w:rPr>
        <w:t>ies</w:t>
      </w:r>
      <w:r>
        <w:rPr>
          <w:rFonts w:ascii="Arial" w:hAnsi="Arial" w:cs="Arial"/>
        </w:rPr>
        <w:t xml:space="preserve"> </w:t>
      </w:r>
      <w:r w:rsidR="00276745">
        <w:rPr>
          <w:rFonts w:ascii="Arial" w:hAnsi="Arial" w:cs="Arial"/>
        </w:rPr>
        <w:t>have an important role</w:t>
      </w:r>
      <w:r>
        <w:rPr>
          <w:rFonts w:ascii="Arial" w:hAnsi="Arial" w:cs="Arial"/>
        </w:rPr>
        <w:t xml:space="preserve"> as p</w:t>
      </w:r>
      <w:r w:rsidRPr="003A417D">
        <w:rPr>
          <w:rFonts w:ascii="Arial" w:hAnsi="Arial" w:cs="Arial"/>
        </w:rPr>
        <w:t>re</w:t>
      </w:r>
      <w:r w:rsidR="00F96B51">
        <w:rPr>
          <w:rFonts w:ascii="Arial" w:hAnsi="Arial" w:cs="Arial"/>
        </w:rPr>
        <w:t>disposing</w:t>
      </w:r>
      <w:r w:rsidRPr="003A417D">
        <w:rPr>
          <w:rFonts w:ascii="Arial" w:hAnsi="Arial" w:cs="Arial"/>
        </w:rPr>
        <w:t xml:space="preserve"> factors</w:t>
      </w:r>
      <w:r w:rsidR="00F96B51">
        <w:rPr>
          <w:rFonts w:ascii="Arial" w:hAnsi="Arial" w:cs="Arial"/>
        </w:rPr>
        <w:t xml:space="preserve"> of instability</w:t>
      </w:r>
      <w:r>
        <w:rPr>
          <w:rFonts w:ascii="Arial" w:hAnsi="Arial" w:cs="Arial"/>
        </w:rPr>
        <w:t>,</w:t>
      </w:r>
      <w:r w:rsidRPr="003A417D">
        <w:rPr>
          <w:rFonts w:ascii="Arial" w:hAnsi="Arial" w:cs="Arial"/>
        </w:rPr>
        <w:t xml:space="preserve"> </w:t>
      </w:r>
      <w:r w:rsidR="00276745">
        <w:rPr>
          <w:rFonts w:ascii="Arial" w:hAnsi="Arial" w:cs="Arial"/>
        </w:rPr>
        <w:t xml:space="preserve">i.e. </w:t>
      </w:r>
      <w:r w:rsidR="00F96B51">
        <w:rPr>
          <w:rFonts w:ascii="Arial" w:hAnsi="Arial" w:cs="Arial"/>
        </w:rPr>
        <w:t xml:space="preserve">determining favorable conditions to </w:t>
      </w:r>
      <w:r w:rsidR="004C2E89">
        <w:rPr>
          <w:rFonts w:ascii="Arial" w:hAnsi="Arial" w:cs="Arial"/>
        </w:rPr>
        <w:t xml:space="preserve">ground </w:t>
      </w:r>
      <w:r w:rsidR="00F96B51">
        <w:rPr>
          <w:rFonts w:ascii="Arial" w:hAnsi="Arial" w:cs="Arial"/>
        </w:rPr>
        <w:t xml:space="preserve">movements and </w:t>
      </w:r>
      <w:r w:rsidR="00C27908">
        <w:rPr>
          <w:rFonts w:ascii="Arial" w:hAnsi="Arial" w:cs="Arial"/>
        </w:rPr>
        <w:t xml:space="preserve">sporadically </w:t>
      </w:r>
      <w:r w:rsidR="00EA63EA">
        <w:rPr>
          <w:rFonts w:ascii="Arial" w:hAnsi="Arial" w:cs="Arial"/>
        </w:rPr>
        <w:t xml:space="preserve">leading </w:t>
      </w:r>
      <w:r w:rsidR="00C27908">
        <w:rPr>
          <w:rFonts w:ascii="Arial" w:hAnsi="Arial" w:cs="Arial"/>
        </w:rPr>
        <w:t xml:space="preserve">to </w:t>
      </w:r>
      <w:r w:rsidR="00817459">
        <w:rPr>
          <w:rFonts w:ascii="Arial" w:hAnsi="Arial" w:cs="Arial"/>
        </w:rPr>
        <w:t xml:space="preserve">slope </w:t>
      </w:r>
      <w:r w:rsidR="00F96B51">
        <w:rPr>
          <w:rFonts w:ascii="Arial" w:hAnsi="Arial" w:cs="Arial"/>
        </w:rPr>
        <w:t>failure</w:t>
      </w:r>
      <w:r w:rsidR="00EA63EA">
        <w:rPr>
          <w:rFonts w:ascii="Arial" w:hAnsi="Arial" w:cs="Arial"/>
        </w:rPr>
        <w:t>s</w:t>
      </w:r>
      <w:r w:rsidR="00F96B51">
        <w:rPr>
          <w:rFonts w:ascii="Arial" w:hAnsi="Arial" w:cs="Arial"/>
        </w:rPr>
        <w:t xml:space="preserve"> </w:t>
      </w:r>
      <w:r w:rsidR="00F96B51">
        <w:rPr>
          <w:rFonts w:ascii="Arial" w:hAnsi="Arial" w:cs="Arial"/>
        </w:rPr>
        <w:fldChar w:fldCharType="begin"/>
      </w:r>
      <w:r w:rsidR="00E52184">
        <w:rPr>
          <w:rFonts w:ascii="Arial" w:hAnsi="Arial" w:cs="Arial"/>
        </w:rPr>
        <w:instrText xml:space="preserve"> ADDIN ZOTERO_ITEM CSL_CITATION {"citationID":"Q5snrMOS","properties":{"formattedCitation":"(Stead and Wolter 2015)","plainCitation":"(Stead and Wolter 2015)","noteIndex":0},"citationItems":[{"id":1490,"uris":["http://zotero.org/users/1433790/items/ZJPTQUFB"],"uri":["http://zotero.org/users/1433790/items/ZJPTQUFB"],"itemData":{"id":1490,"type":"article-journal","title":"A critical review of rock slope failure mechanisms: The importance of structural geology","container-title":"Journal of Structural Geology","page":"1-23","volume":"74","source":"ScienceDirect","abstract":"Geological structures such as folds, faults, and discontinuities play a critical role in the stability and behaviour of both natural and engineered rock slopes. Although engineering geologists have long recognised the importance of structural geology in slopes, it remains a significant challenge to integrate structural geological mapping and theory into all stages of engineering projects. We emphasise the importance of structural geology to slope stability assessments, reviewing how structures control slope failure mechanisms, how engineering geologists measure structures and include them in slope stability analyses, and how numerical simulations of slopes incorporate geological structures and processes.","DOI":"10.1016/j.jsg.2015.02.002","ISSN":"0191-8141","title-short":"A critical review of rock slope failure mechanisms","journalAbbreviation":"Journal of Structural Geology","author":[{"family":"Stead","given":"Doug"},{"family":"Wolter","given":"Andrea"}],"issued":{"date-parts":[["2015",5]]}}}],"schema":"https://github.com/citation-style-language/schema/raw/master/csl-citation.json"} </w:instrText>
      </w:r>
      <w:r w:rsidR="00F96B51">
        <w:rPr>
          <w:rFonts w:ascii="Arial" w:hAnsi="Arial" w:cs="Arial"/>
        </w:rPr>
        <w:fldChar w:fldCharType="separate"/>
      </w:r>
      <w:r w:rsidR="00E52184">
        <w:rPr>
          <w:rFonts w:ascii="Arial" w:hAnsi="Arial" w:cs="Arial"/>
          <w:noProof/>
        </w:rPr>
        <w:t>(Stead and Wolter 2015)</w:t>
      </w:r>
      <w:r w:rsidR="00F96B51">
        <w:rPr>
          <w:rFonts w:ascii="Arial" w:hAnsi="Arial" w:cs="Arial"/>
        </w:rPr>
        <w:fldChar w:fldCharType="end"/>
      </w:r>
      <w:r w:rsidRPr="003A417D">
        <w:rPr>
          <w:rFonts w:ascii="Arial" w:hAnsi="Arial" w:cs="Arial"/>
        </w:rPr>
        <w:t xml:space="preserve">. </w:t>
      </w:r>
      <w:r w:rsidR="00F96B51">
        <w:rPr>
          <w:rFonts w:ascii="Arial" w:hAnsi="Arial" w:cs="Arial"/>
        </w:rPr>
        <w:t xml:space="preserve">In this </w:t>
      </w:r>
      <w:r w:rsidR="00EA63EA">
        <w:rPr>
          <w:rFonts w:ascii="Arial" w:hAnsi="Arial" w:cs="Arial"/>
        </w:rPr>
        <w:t>long-term process</w:t>
      </w:r>
      <w:r w:rsidR="00F96B51">
        <w:rPr>
          <w:rFonts w:ascii="Arial" w:hAnsi="Arial" w:cs="Arial"/>
        </w:rPr>
        <w:t xml:space="preserve">, </w:t>
      </w:r>
      <w:r w:rsidR="00EA63EA">
        <w:rPr>
          <w:rFonts w:ascii="Arial" w:hAnsi="Arial" w:cs="Arial"/>
        </w:rPr>
        <w:t xml:space="preserve">ground shaking due to earthquakes </w:t>
      </w:r>
      <w:r w:rsidR="004C2E89">
        <w:rPr>
          <w:rFonts w:ascii="Arial" w:hAnsi="Arial" w:cs="Arial"/>
        </w:rPr>
        <w:t>and</w:t>
      </w:r>
      <w:r w:rsidR="00EA63EA">
        <w:rPr>
          <w:rFonts w:ascii="Arial" w:hAnsi="Arial" w:cs="Arial"/>
        </w:rPr>
        <w:t xml:space="preserve"> pore</w:t>
      </w:r>
      <w:r w:rsidRPr="003A417D">
        <w:rPr>
          <w:rFonts w:ascii="Arial" w:hAnsi="Arial" w:cs="Arial"/>
        </w:rPr>
        <w:t xml:space="preserve"> pressure</w:t>
      </w:r>
      <w:r w:rsidR="00F96B51">
        <w:rPr>
          <w:rFonts w:ascii="Arial" w:hAnsi="Arial" w:cs="Arial"/>
        </w:rPr>
        <w:t xml:space="preserve"> changes due to groundwater table variations</w:t>
      </w:r>
      <w:r w:rsidR="00EA63EA">
        <w:rPr>
          <w:rFonts w:ascii="Arial" w:hAnsi="Arial" w:cs="Arial"/>
        </w:rPr>
        <w:t xml:space="preserve"> </w:t>
      </w:r>
      <w:r w:rsidR="00817459">
        <w:rPr>
          <w:rFonts w:ascii="Arial" w:hAnsi="Arial" w:cs="Arial"/>
        </w:rPr>
        <w:t>can</w:t>
      </w:r>
      <w:r w:rsidR="00EA63EA">
        <w:rPr>
          <w:rFonts w:ascii="Arial" w:hAnsi="Arial" w:cs="Arial"/>
        </w:rPr>
        <w:t xml:space="preserve"> accelerate the evolution towards </w:t>
      </w:r>
      <w:r w:rsidR="00A3601B">
        <w:rPr>
          <w:rFonts w:ascii="Arial" w:hAnsi="Arial" w:cs="Arial"/>
        </w:rPr>
        <w:t xml:space="preserve">catastrophic </w:t>
      </w:r>
      <w:r w:rsidR="00EA63EA">
        <w:rPr>
          <w:rFonts w:ascii="Arial" w:hAnsi="Arial" w:cs="Arial"/>
        </w:rPr>
        <w:t>failure events</w:t>
      </w:r>
      <w:r w:rsidR="00F96B51">
        <w:rPr>
          <w:rFonts w:ascii="Arial" w:hAnsi="Arial" w:cs="Arial"/>
        </w:rPr>
        <w:t xml:space="preserve"> </w:t>
      </w:r>
      <w:r w:rsidR="00EA63EA">
        <w:rPr>
          <w:rFonts w:ascii="Arial" w:hAnsi="Arial" w:cs="Arial"/>
        </w:rPr>
        <w:fldChar w:fldCharType="begin"/>
      </w:r>
      <w:r w:rsidR="00E52184">
        <w:rPr>
          <w:rFonts w:ascii="Arial" w:hAnsi="Arial" w:cs="Arial"/>
        </w:rPr>
        <w:instrText xml:space="preserve"> ADDIN ZOTERO_ITEM CSL_CITATION {"citationID":"omxal99Q","properties":{"formattedCitation":"(Stead and Eberhardt 2013)","plainCitation":"(Stead and Eberhardt 2013)","noteIndex":0},"citationItems":[{"id":3323,"uris":["http://zotero.org/users/1433790/items/8C49PWSU"],"uri":["http://zotero.org/users/1433790/items/8C49PWSU"],"itemData":{"id":3323,"type":"article-journal","title":"Understanding the Mechanics of Large Landslides","container-title":"Italian Journal of Engineering Geology and Environment","page":"85–112","source":"mEDRA","abstract":"Our understanding of the mechanics of large landslides has improved considerably over the last decade with the development of new, innovative data collection methods, in conjunction with efforts to acquire unique data sets through detailed monitoring of several large rock slopes and the integration of these with increasingly sophisticated computer modelling techniques. In this paper the authors examine these recent developments in the context of three major issues that are considered fundamental to improved landslide characterization. Firstly we consider the role of damage mechanisms in large landslides, including what is meant by damage processes, the types of damage and the controls on damage distribution within the rock slope. Secondly we discuss the role of kinematics in the mechanics of large landslides considering the complex interactions that exist between the influence of scale, release surfaces and confinement, failure mechanisms, persistence and rock bridges, and groundwater pressures. Finally we discuss important advances in the modelling of large landslides and how this contributes to an improved mechanistic understanding of their spatial and temporal evolution. In particular, consistent with our discussion of damage in large landslides, we emphasise the developments of methods of modelling brittle fracture on rock slope damage.","DOI":"10.4408/IJEGE.2013-06.B-07","ISSN":"2035-5688","language":"en","author":[{"family":"Stead","given":"Doug"},{"family":"Eberhardt","given":"Erik"}],"issued":{"date-parts":[["2013",10,8]]}}}],"schema":"https://github.com/citation-style-language/schema/raw/master/csl-citation.json"} </w:instrText>
      </w:r>
      <w:r w:rsidR="00EA63EA">
        <w:rPr>
          <w:rFonts w:ascii="Arial" w:hAnsi="Arial" w:cs="Arial"/>
        </w:rPr>
        <w:fldChar w:fldCharType="separate"/>
      </w:r>
      <w:r w:rsidR="00E52184">
        <w:rPr>
          <w:rFonts w:ascii="Arial" w:hAnsi="Arial" w:cs="Arial"/>
          <w:noProof/>
        </w:rPr>
        <w:t>(Stead and Eberhardt 2013)</w:t>
      </w:r>
      <w:r w:rsidR="00EA63EA">
        <w:rPr>
          <w:rFonts w:ascii="Arial" w:hAnsi="Arial" w:cs="Arial"/>
        </w:rPr>
        <w:fldChar w:fldCharType="end"/>
      </w:r>
      <w:r w:rsidR="00EA63EA">
        <w:rPr>
          <w:rFonts w:ascii="Arial" w:hAnsi="Arial" w:cs="Arial"/>
        </w:rPr>
        <w:t xml:space="preserve">. </w:t>
      </w:r>
      <w:r w:rsidR="00C27908">
        <w:rPr>
          <w:rFonts w:ascii="Arial" w:hAnsi="Arial" w:cs="Arial"/>
        </w:rPr>
        <w:t xml:space="preserve">Particular attention is given to </w:t>
      </w:r>
      <w:r w:rsidR="004C2E89">
        <w:rPr>
          <w:rFonts w:ascii="Arial" w:hAnsi="Arial" w:cs="Arial"/>
        </w:rPr>
        <w:t xml:space="preserve">large rock </w:t>
      </w:r>
      <w:r w:rsidR="0056773F">
        <w:rPr>
          <w:rFonts w:ascii="Arial" w:hAnsi="Arial" w:cs="Arial"/>
        </w:rPr>
        <w:t>slides</w:t>
      </w:r>
      <w:r w:rsidR="004C2E89">
        <w:rPr>
          <w:rFonts w:ascii="Arial" w:hAnsi="Arial" w:cs="Arial"/>
        </w:rPr>
        <w:t xml:space="preserve"> and </w:t>
      </w:r>
      <w:r w:rsidR="00C27908">
        <w:rPr>
          <w:rFonts w:ascii="Arial" w:hAnsi="Arial" w:cs="Arial"/>
        </w:rPr>
        <w:t>d</w:t>
      </w:r>
      <w:r w:rsidR="00411487">
        <w:rPr>
          <w:rFonts w:ascii="Arial" w:hAnsi="Arial" w:cs="Arial"/>
        </w:rPr>
        <w:t>eep seated gravitational slope deformations (DSGSD)</w:t>
      </w:r>
      <w:r w:rsidR="00C27908">
        <w:rPr>
          <w:rFonts w:ascii="Arial" w:hAnsi="Arial" w:cs="Arial"/>
        </w:rPr>
        <w:t>, which</w:t>
      </w:r>
      <w:r w:rsidR="00411487">
        <w:rPr>
          <w:rFonts w:ascii="Arial" w:hAnsi="Arial" w:cs="Arial"/>
        </w:rPr>
        <w:t xml:space="preserve"> </w:t>
      </w:r>
      <w:r w:rsidR="00817459">
        <w:rPr>
          <w:rFonts w:ascii="Arial" w:hAnsi="Arial" w:cs="Arial"/>
        </w:rPr>
        <w:t xml:space="preserve">are abundant in </w:t>
      </w:r>
      <w:r w:rsidR="00A3601B">
        <w:rPr>
          <w:rFonts w:ascii="Arial" w:hAnsi="Arial" w:cs="Arial"/>
        </w:rPr>
        <w:t xml:space="preserve">high </w:t>
      </w:r>
      <w:r w:rsidR="004C2E89">
        <w:rPr>
          <w:rFonts w:ascii="Arial" w:hAnsi="Arial" w:cs="Arial"/>
        </w:rPr>
        <w:t>mountain ranges</w:t>
      </w:r>
      <w:r w:rsidR="00411487">
        <w:rPr>
          <w:rFonts w:ascii="Arial" w:hAnsi="Arial" w:cs="Arial"/>
        </w:rPr>
        <w:t xml:space="preserve"> </w:t>
      </w:r>
      <w:r w:rsidR="00411487">
        <w:rPr>
          <w:rFonts w:ascii="Arial" w:hAnsi="Arial" w:cs="Arial"/>
        </w:rPr>
        <w:fldChar w:fldCharType="begin"/>
      </w:r>
      <w:r w:rsidR="00E52184">
        <w:rPr>
          <w:rFonts w:ascii="Arial" w:hAnsi="Arial" w:cs="Arial"/>
        </w:rPr>
        <w:instrText xml:space="preserve"> ADDIN ZOTERO_ITEM CSL_CITATION {"citationID":"fC8ieToh","properties":{"formattedCitation":"(Hermanns et al. 2006; Crosta et al. 2013; Coe et al. 2017; Ambrosi et al. 2018)","plainCitation":"(Hermanns et al. 2006; Crosta et al. 2013; Coe et al. 2017; Ambrosi et al. 2018)","noteIndex":0},"citationItems":[{"id":2526,"uris":["http://zotero.org/users/1433790/items/CDLZM7HG"],"uri":["http://zotero.org/users/1433790/items/CDLZM7HG"],"itemData":{"id":2526,"type":"article-journal","title":"Landslide hazard assessment in the Himalayas (Nepal and Bhutan) based on Earth-Observation data","container-title":"Engineering Geology","source":"ScienceDirect","abstract":"The Himalayan range is a high-risk area where landslides can destroy villages, access roads, and other important infrastructures and cause numerous injuries and deaths each year. Hazard assessment is one of the most important actions in the disaster risk management strategy with a direct impact on land use and land planning. Because of a lack of diffuse field data and mapping, landslide hazard maps are however not available for vast regions of the Himalayas. Earth-Observation (EO) data can support the preparation of landslide hazard maps through the compilation of landslide inventory maps at regional scale by means of satellite photo-interpretation and the assessment of the state of activity of mapped phenomena based on surface displacement rates quantified from satellite SAR interferometry. We compiled landslide inventory maps and landslide hazard maps for two areas in Nepal and Bhutan. For the Lukla region in Nepal, our analysis indicates that 10.5% of the total area of 725 km2 is affected by landslides and 57% of the mapped landslides are classified as active. For the Chomolhari area in Bhutan, 6% of the total area of 620 km2 is affected by landslides and 55% of them are classified as active. For both regions rockslides represent the most mapped phenomena. Landslide hazard assessment over large regions based on EO products represents an important aspect for disaster risk reduction not only in the whole Himalayan region but also in other mountain areas worldwide in absence of detailed landslide inventory maps.","URL":"https://www.sciencedirect.com/science/article/pii/S0013795217316903","DOI":"10.1016/j.enggeo.2018.02.020","ISSN":"0013-7952","journalAbbreviation":"Engineering Geology","author":[{"family":"Ambrosi","given":"Christian"},{"family":"Strozzi","given":"Tazio"},{"family":"Scapozza","given":"Cristian"},{"family":"Wegmüller","given":"Urs"}],"issued":{"date-parts":[["2018"]]},"accessed":{"date-parts":[["2018",3,10]]}}},{"id":2108,"uris":["http://zotero.org/users/1433790/items/DH5DR3JM"],"uri":["http://zotero.org/users/1433790/items/DH5DR3JM"],"itemData":{"id":2108,"type":"article-journal","title":"Increasing rock-avalanche size and mobility in Glacier Bay National Park and Preserve, Alaska detected from 1984 to 2016 Landsat imagery","container-title":"Landslides","page":"1-15","source":"link.springer.com","abstract":"In the USA, climate change is expected to have an adverse impact on slope stability in Alaska. However, to date, there has been limited work done in Alaska to assess if changes in slope stability are occurring. To address this issue, we used 30-m Landsat imagery acquired from 1984 to 2016 to establish an inventory of 24 rock avalanches in a 5000-km2 area of Glacier Bay National Park and Preserve in southeast Alaska. A search of available earthquake catalogs revealed that none of the avalanches were triggered by earthquakes. Analyses of rock-avalanche magnitude, mobility, and frequency reveal a cluster of large (areas ranging from 5.5 to 22.2 km2), highly mobile (height/length &lt; 0.3) rock avalanches that occurred from June 2012 through June 2016 (near the end of the 33-year period of record). These rock avalanches began about 2 years after the long-term trend in mean annual maximum air temperature may have exceeded 0 °C. Possibly more important, most of these rock avalanches occurred during a multiple-year period of record-breaking warm winter and spring air temperatures. These observations suggested to us that rock avalanches in the study area may be becoming larger because of rock-permafrost degradation. However, other factors, such as accumulating elastic strain, glacial thinning, and increased precipitation, may also play an important role in preconditioning slopes for failure during periods of warm temperatures.","DOI":"10.1007/s10346-017-0879-7","ISSN":"1612-510X, 1612-5118","journalAbbreviation":"Landslides","language":"en","author":[{"family":"Coe","given":"Jeffrey A."},{"family":"Bessette-Kirton","given":"Erin K."},{"family":"Geertsema","given":"Marten"}],"issued":{"date-parts":[["2017",8,31]]}}},{"id":10,"uris":["http://zotero.org/users/1433790/items/9CJJVC42"],"uri":["http://zotero.org/users/1433790/items/9CJJVC42"],"itemData":{"id":10,"type":"article-journal","title":"Deep seated gravitational slope deformations in the European Alps","container-title":"Tectonophysics","collection-title":"Slope Tectonics: Structures and Slope Failures","page":"13-33","volume":"605","source":"ScienceDirect","abstract":"Deep seated gravitational slope deformations (DSGSD) are widespread phenomena, recognized in different mountain ranges worldwide. The distribution of such phenomena at the scale of a mountain belt has rarely been systematically analysed in the past. Aim of the paper is to present and discuss an inventory map of DSGSD at the scale of the entire European Alps, in order to review existing knowledge and investigate general controls on these phenomena. The criteria adopted for their classification and distinction are presented. A total of 1033 DSGSDs, ranging in size between 0.03 and 108 km2, have been mapped. The inventory has been validated against available local or regional landslide inventories at different scales and prepared by different authors using different approaches. The frequency–area relationship for the mapped features is presented. The spatial distribution of the mapped DSGSD has been quantified by discretizing the study area into regular square grids with different resolution, and analysed with respect to a variety of geological, geomorpohological and morphometric variables, and of their clustering. Discriminant, principal component and cluster analyses have been performed to define the most important controlling and predisposing factors. Results suggest that the occurrence of foliated metamorphic rocks, LGM ice thickness, local relief (and related parameters), slope size, drainage density and river stream power are the local parameters most positively correlated to DSGSD occurrence. The impact of these phenomena on slope morphology, in terms of hypsometry and slope gradient adjustment is also discussed.","DOI":"10.1016/j.tecto.2013.04.028","ISSN":"0040-1951","journalAbbreviation":"Tectonophysics","author":[{"family":"Crosta","given":"G. B."},{"family":"Frattini","given":"P."},{"family":"Agliardi","given":"F."}],"issued":{"date-parts":[["2013",10,11]]}}},{"id":141,"uris":["http://zotero.org/users/1433790/items/FF3389DZ"],"uri":["http://zotero.org/users/1433790/items/FF3389DZ"],"itemData":{"id":141,"type":"article-journal","title":"Landslide dams in the Central Andes of Argentina–showing the need of revising the established landslide dam classification","container-title":"Ital J Eng Geol Environ","page":"55–60","volume":"1","source":"Google Scholar","author":[{"family":"Hermanns","given":"R. L."},{"family":"Folguera","given":"A."},{"family":"Gonzáles Diaz","given":"F. E."},{"family":"Fauque","given":"L."}],"issued":{"date-parts":[["2006"]]}}}],"schema":"https://github.com/citation-style-language/schema/raw/master/csl-citation.json"} </w:instrText>
      </w:r>
      <w:r w:rsidR="00411487">
        <w:rPr>
          <w:rFonts w:ascii="Arial" w:hAnsi="Arial" w:cs="Arial"/>
        </w:rPr>
        <w:fldChar w:fldCharType="separate"/>
      </w:r>
      <w:r w:rsidR="00E52184">
        <w:rPr>
          <w:rFonts w:ascii="Arial" w:hAnsi="Arial" w:cs="Arial"/>
          <w:noProof/>
        </w:rPr>
        <w:t>(Hermanns et al. 2006; Crosta et al. 2013; Coe et al. 2017; Ambrosi et al. 2018)</w:t>
      </w:r>
      <w:r w:rsidR="00411487">
        <w:rPr>
          <w:rFonts w:ascii="Arial" w:hAnsi="Arial" w:cs="Arial"/>
        </w:rPr>
        <w:fldChar w:fldCharType="end"/>
      </w:r>
      <w:r w:rsidR="00C27908">
        <w:rPr>
          <w:rFonts w:ascii="Arial" w:hAnsi="Arial" w:cs="Arial"/>
        </w:rPr>
        <w:t>.</w:t>
      </w:r>
      <w:r w:rsidR="00411487">
        <w:rPr>
          <w:rFonts w:ascii="Arial" w:hAnsi="Arial" w:cs="Arial"/>
        </w:rPr>
        <w:t xml:space="preserve"> </w:t>
      </w:r>
      <w:r w:rsidR="0056773F">
        <w:rPr>
          <w:rFonts w:ascii="Arial" w:hAnsi="Arial" w:cs="Arial"/>
        </w:rPr>
        <w:t>The main reason is that, d</w:t>
      </w:r>
      <w:r w:rsidR="00411487">
        <w:rPr>
          <w:rFonts w:ascii="Arial" w:hAnsi="Arial" w:cs="Arial"/>
        </w:rPr>
        <w:t xml:space="preserve">espite </w:t>
      </w:r>
      <w:r w:rsidR="00817459">
        <w:rPr>
          <w:rFonts w:ascii="Arial" w:hAnsi="Arial" w:cs="Arial"/>
        </w:rPr>
        <w:t xml:space="preserve">the majority of </w:t>
      </w:r>
      <w:r w:rsidR="00411487">
        <w:rPr>
          <w:rFonts w:ascii="Arial" w:hAnsi="Arial" w:cs="Arial"/>
        </w:rPr>
        <w:t xml:space="preserve">large slope instabilities </w:t>
      </w:r>
      <w:r w:rsidR="00C27908">
        <w:rPr>
          <w:rFonts w:ascii="Arial" w:hAnsi="Arial" w:cs="Arial"/>
        </w:rPr>
        <w:t xml:space="preserve">are </w:t>
      </w:r>
      <w:r w:rsidR="00411487">
        <w:rPr>
          <w:rFonts w:ascii="Arial" w:hAnsi="Arial" w:cs="Arial"/>
        </w:rPr>
        <w:t xml:space="preserve">usually </w:t>
      </w:r>
      <w:r w:rsidR="00C27908">
        <w:rPr>
          <w:rFonts w:ascii="Arial" w:hAnsi="Arial" w:cs="Arial"/>
        </w:rPr>
        <w:t xml:space="preserve">affected by </w:t>
      </w:r>
      <w:r w:rsidR="00411487">
        <w:rPr>
          <w:rFonts w:ascii="Arial" w:hAnsi="Arial" w:cs="Arial"/>
        </w:rPr>
        <w:t xml:space="preserve">minor surface displacements (in the order of few cm/year or less), their sudden acceleration towards </w:t>
      </w:r>
      <w:r w:rsidR="00C27908">
        <w:rPr>
          <w:rFonts w:ascii="Arial" w:hAnsi="Arial" w:cs="Arial"/>
        </w:rPr>
        <w:t xml:space="preserve">failure </w:t>
      </w:r>
      <w:r w:rsidR="0056773F">
        <w:rPr>
          <w:rFonts w:ascii="Arial" w:hAnsi="Arial" w:cs="Arial"/>
        </w:rPr>
        <w:t xml:space="preserve">may </w:t>
      </w:r>
      <w:r w:rsidR="00C27908">
        <w:rPr>
          <w:rFonts w:ascii="Arial" w:hAnsi="Arial" w:cs="Arial"/>
        </w:rPr>
        <w:t>involv</w:t>
      </w:r>
      <w:r w:rsidR="0056773F">
        <w:rPr>
          <w:rFonts w:ascii="Arial" w:hAnsi="Arial" w:cs="Arial"/>
        </w:rPr>
        <w:t>e</w:t>
      </w:r>
      <w:r w:rsidR="00C27908">
        <w:rPr>
          <w:rFonts w:ascii="Arial" w:hAnsi="Arial" w:cs="Arial"/>
        </w:rPr>
        <w:t xml:space="preserve"> large volumes </w:t>
      </w:r>
      <w:r w:rsidR="00F84961">
        <w:rPr>
          <w:rFonts w:ascii="Arial" w:hAnsi="Arial" w:cs="Arial"/>
        </w:rPr>
        <w:t xml:space="preserve">and pose relevant hazards </w:t>
      </w:r>
      <w:r w:rsidR="00411487">
        <w:rPr>
          <w:rFonts w:ascii="Arial" w:hAnsi="Arial" w:cs="Arial"/>
        </w:rPr>
        <w:fldChar w:fldCharType="begin"/>
      </w:r>
      <w:r w:rsidR="00E52184">
        <w:rPr>
          <w:rFonts w:ascii="Arial" w:hAnsi="Arial" w:cs="Arial"/>
        </w:rPr>
        <w:instrText xml:space="preserve"> ADDIN ZOTERO_ITEM CSL_CITATION {"citationID":"xB6I7kTi","properties":{"formattedCitation":"(Agliardi et al. 2009; Crosta et al. 2014; Fey et al. 2017)","plainCitation":"(Agliardi et al. 2009; Crosta et al. 2014; Fey et al. 2017)","noteIndex":0},"citationItems":[{"id":185,"uris":["http://zotero.org/users/1433790/items/59X3MVG5"],"uri":["http://zotero.org/users/1433790/items/59X3MVG5"],"itemData":{"id":185,"type":"article-journal","title":"Onset and timing of deep-seated gravitational slope deformations in the eastern Alps, Italy","container-title":"Geomorphology","collection-title":"Dating, triggering, modelling, and hazard assessment of large landslides","page":"113-129","volume":"103","issue":"1","source":"ScienceDirect","abstract":"A previously unrecognised complex of deep-seated gravitational slope deformations (DSGSD) extends 20 km along upper Venosta Valley in the eastern Alps, Italy. Mt. Watles exhibits spectacular features indicative of DSGSDs including double ridges, trenches, and counterscarps. The slope deformation occurs along a nappe boundary now corresponding to the Schlinig normal fault, is also conditioned by recent faults marked by shallow earthquakes, and shows glacial/paraglacial controls on slope evolution.\n\nThe Mt. Watles DSGSD is a complex, deep-seated, compound slide along a basal shear zone, involving the Schlinig fault. Gravitational reactivation of NE-trending fractures formed gravitational scarps, counterscarps, and half-grabens in the upper slope, whereas the lower part of the slope partially collapsed. Although our work indicates the importance of the Schlinig fault and recent fracturing on slope failure, the trigger seems to be postglacial debuttressing of the valley walls. Radiocarbon dating of peat deposits within one of the major counterscarps indicates that slope deformation started during the Lateglacial period and continued during the Holocene in several slope sectors.","DOI":"10.1016/j.geomorph.2007.09.015","ISSN":"0169-555X","journalAbbreviation":"Geomorphology","author":[{"family":"Agliardi","given":"Federico"},{"family":"Crosta","given":"Giovanni B."},{"family":"Zanchi","given":"Andrea"},{"family":"Ravazzi","given":"Cesare"}],"issued":{"date-parts":[["2009",1,1]]}}},{"id":312,"uris":["http://zotero.org/users/1433790/items/NI3Q3CCA"],"uri":["http://zotero.org/users/1433790/items/NI3Q3CCA"],"itemData":{"id":312,"type":"article-journal","title":"Chasing a complete understanding of the triggering mechanisms of a large rapidly evolving rockslide","container-title":"Landslides","page":"747-764","volume":"11","issue":"5","source":"CrossRef","DOI":"10.1007/s10346-013-0433-1","ISSN":"1612-510X, 1612-5118","language":"en","author":[{"family":"Crosta","given":"G. B."},{"family":"Prisco","given":"C.","non-dropping-particle":"di"},{"family":"Frattini","given":"P."},{"family":"Frigerio","given":"G."},{"family":"Castellanza","given":"R."},{"family":"Agliardi","given":"F."}],"issued":{"date-parts":[["2014",10]]}}},{"id":2118,"uris":["http://zotero.org/users/1433790/items/D3FIHWW5"],"uri":["http://zotero.org/users/1433790/items/D3FIHWW5"],"itemData":{"id":2118,"type":"article-journal","title":"Reconstructing the evolution of a deep seated rockslide (Marzell) and its response to glacial retreat based on historic and remote sensing data","container-title":"Geomorphology","source":"ScienceDirect","abstract":"In this study a combination of different topographic data from historic topographic maps and remote sensing is used to reconstruct and monitor the behaviour of the high alpine ice contact rockslide system Marzell and its response to glacial debuttressing in the Eastern Alps. Topographic data from archives (historical topographic maps, national glacier inventories, aerial images, orthoimages and ALS data) and data from monitoring campaigns (geodetic measurements, terrestrial laser scanning and UAV imaging campaigns) are processed to georeferenced images and/or elevation data, respectively. The data from different data sources is compiled and analysed with the aim to i) reconstruct the extent, thickness and volume changes of the glacier since 1893 and ii) to analyse the rockslide deformation evolution by extracting information about the displacement direction, dip angle, velocity and partial failure of rockslide slabs since 1951. The rockslide is compound of different rockslide slabs which move downwards as rigid blocks along basal shear zones. The analyses and interpretation of the data suggest a rotational type of rockslide failure mechanisms. The rockslide activity correlates with the ice volume loss at the adjacent part of the glacier. In the period between 1971 and 1997 the annual average rockslide activity was about 0.05m/a and the annual average ice thickness loss was 0.1m/a. Since the end of the last century the annual average ice thickness loss increased dramatically to 5m/a. In that period the rockslide activity accelerated. The highest rockslide activity (up to 1.5m/a) was observed in the 2000s when half of the slope toe was exposed because of glacier retreat. Since 2010 a deceleration of the rockslide can be observed. In the vicinity of the rockslide the glacier almost disappeared and lost 99.88% of its ice volume between 1893 and 2014. The geomorphological and geological information gathered about the rockslide evolution and the glacier retreat form the base for further rockslide analyses and allow to study and model the influence from glacial debuttressing.","URL":"http://www.sciencedirect.com/science/article/pii/S0169555X17304038","DOI":"10.1016/j.geomorph.2017.09.025","ISSN":"0169-555X","journalAbbreviation":"Geomorphology","author":[{"family":"Fey","given":"Christine"},{"family":"Wichmann","given":"Volker"},{"family":"Zangerl","given":"Christian"}],"issued":{"date-parts":[["2017",9,28]]}}}],"schema":"https://github.com/citation-style-language/schema/raw/master/csl-citation.json"} </w:instrText>
      </w:r>
      <w:r w:rsidR="00411487">
        <w:rPr>
          <w:rFonts w:ascii="Arial" w:hAnsi="Arial" w:cs="Arial"/>
        </w:rPr>
        <w:fldChar w:fldCharType="separate"/>
      </w:r>
      <w:r w:rsidR="00E52184">
        <w:rPr>
          <w:rFonts w:ascii="Arial" w:hAnsi="Arial" w:cs="Arial"/>
          <w:noProof/>
        </w:rPr>
        <w:t>(Agliardi et al. 2009; Crosta et al. 2014; Fey et al. 2017)</w:t>
      </w:r>
      <w:r w:rsidR="00411487">
        <w:rPr>
          <w:rFonts w:ascii="Arial" w:hAnsi="Arial" w:cs="Arial"/>
        </w:rPr>
        <w:fldChar w:fldCharType="end"/>
      </w:r>
      <w:r w:rsidR="00411487">
        <w:rPr>
          <w:rFonts w:ascii="Arial" w:hAnsi="Arial" w:cs="Arial"/>
        </w:rPr>
        <w:t xml:space="preserve">. </w:t>
      </w:r>
    </w:p>
    <w:p w14:paraId="2A765FF6" w14:textId="77777777" w:rsidR="005931A1" w:rsidRDefault="005931A1" w:rsidP="003A417D">
      <w:pPr>
        <w:spacing w:line="360" w:lineRule="auto"/>
        <w:jc w:val="both"/>
        <w:rPr>
          <w:rFonts w:ascii="Arial" w:hAnsi="Arial" w:cs="Arial"/>
        </w:rPr>
      </w:pPr>
    </w:p>
    <w:p w14:paraId="07F61185" w14:textId="7373918D" w:rsidR="001A0CC7" w:rsidRDefault="00411487" w:rsidP="003A417D">
      <w:pPr>
        <w:spacing w:line="360" w:lineRule="auto"/>
        <w:jc w:val="both"/>
        <w:rPr>
          <w:rFonts w:ascii="Arial" w:hAnsi="Arial" w:cs="Arial"/>
        </w:rPr>
      </w:pPr>
      <w:r>
        <w:rPr>
          <w:rFonts w:ascii="Arial" w:hAnsi="Arial" w:cs="Arial"/>
        </w:rPr>
        <w:t xml:space="preserve">A </w:t>
      </w:r>
      <w:r w:rsidR="00B9613D">
        <w:rPr>
          <w:rFonts w:ascii="Arial" w:hAnsi="Arial" w:cs="Arial"/>
        </w:rPr>
        <w:t>conventional</w:t>
      </w:r>
      <w:r>
        <w:rPr>
          <w:rFonts w:ascii="Arial" w:hAnsi="Arial" w:cs="Arial"/>
        </w:rPr>
        <w:t xml:space="preserve"> hypothesis for the </w:t>
      </w:r>
      <w:r w:rsidR="00C27908">
        <w:rPr>
          <w:rFonts w:ascii="Arial" w:hAnsi="Arial" w:cs="Arial"/>
        </w:rPr>
        <w:t>investigation and interpretation</w:t>
      </w:r>
      <w:r>
        <w:rPr>
          <w:rFonts w:ascii="Arial" w:hAnsi="Arial" w:cs="Arial"/>
        </w:rPr>
        <w:t xml:space="preserve"> of th</w:t>
      </w:r>
      <w:r w:rsidR="005931A1">
        <w:rPr>
          <w:rFonts w:ascii="Arial" w:hAnsi="Arial" w:cs="Arial"/>
        </w:rPr>
        <w:t>e</w:t>
      </w:r>
      <w:r w:rsidR="00C27908">
        <w:rPr>
          <w:rFonts w:ascii="Arial" w:hAnsi="Arial" w:cs="Arial"/>
        </w:rPr>
        <w:t xml:space="preserve"> evolution </w:t>
      </w:r>
      <w:r w:rsidR="005931A1">
        <w:rPr>
          <w:rFonts w:ascii="Arial" w:hAnsi="Arial" w:cs="Arial"/>
        </w:rPr>
        <w:t xml:space="preserve">of slope displacements towards ultimate failure </w:t>
      </w:r>
      <w:r w:rsidR="00C27908">
        <w:rPr>
          <w:rFonts w:ascii="Arial" w:hAnsi="Arial" w:cs="Arial"/>
        </w:rPr>
        <w:t xml:space="preserve">is based on the </w:t>
      </w:r>
      <w:r>
        <w:rPr>
          <w:rFonts w:ascii="Arial" w:hAnsi="Arial" w:cs="Arial"/>
        </w:rPr>
        <w:t>creep</w:t>
      </w:r>
      <w:r w:rsidR="00C27908">
        <w:rPr>
          <w:rFonts w:ascii="Arial" w:hAnsi="Arial" w:cs="Arial"/>
        </w:rPr>
        <w:t xml:space="preserve"> theory</w:t>
      </w:r>
      <w:r w:rsidR="00206E43">
        <w:rPr>
          <w:rFonts w:ascii="Arial" w:hAnsi="Arial" w:cs="Arial"/>
        </w:rPr>
        <w:t xml:space="preserve"> (</w:t>
      </w:r>
      <w:r w:rsidR="00172693">
        <w:rPr>
          <w:rFonts w:ascii="Arial" w:hAnsi="Arial" w:cs="Arial"/>
        </w:rPr>
        <w:t xml:space="preserve">i.e., </w:t>
      </w:r>
      <w:proofErr w:type="spellStart"/>
      <w:r w:rsidR="00206E43">
        <w:rPr>
          <w:rFonts w:ascii="Arial" w:hAnsi="Arial" w:cs="Arial"/>
        </w:rPr>
        <w:t>Fukuzono-Voigth</w:t>
      </w:r>
      <w:proofErr w:type="spellEnd"/>
      <w:r w:rsidR="00206E43">
        <w:rPr>
          <w:rFonts w:ascii="Arial" w:hAnsi="Arial" w:cs="Arial"/>
        </w:rPr>
        <w:t xml:space="preserve"> relationship, </w:t>
      </w:r>
      <w:r w:rsidR="00C27908">
        <w:rPr>
          <w:rFonts w:ascii="Arial" w:hAnsi="Arial" w:cs="Arial"/>
        </w:rPr>
        <w:fldChar w:fldCharType="begin"/>
      </w:r>
      <w:r w:rsidR="00E52184">
        <w:rPr>
          <w:rFonts w:ascii="Arial" w:hAnsi="Arial" w:cs="Arial"/>
        </w:rPr>
        <w:instrText xml:space="preserve"> ADDIN ZOTERO_ITEM CSL_CITATION {"citationID":"Cd1TznNb","properties":{"unsorted":true,"formattedCitation":"(Voight 1988; Federico et al. 2012)","plainCitation":"(Voight 1988; Federico et al. 2012)","noteIndex":0},"citationItems":[{"id":2412,"uris":["http://zotero.org/users/1433790/items/9QMJQND7"],"uri":["http://zotero.org/users/1433790/items/9QMJQND7"],"itemData":{"id":2412,"type":"article-journal","title":"A method for prediction of volcanic eruptions","container-title":"Nature","page":"125-130","volume":"332","issue":"6160","source":"www.nature.com","abstract":"The relationship Ω·α Ω¨  A = 0 describes the behaviour of materials in terminal stages of failure, where Ω is an observable quantity such as strain, and A and α are empirical constants. Drawing on analogies between failure mechanics and eruption processes at volcanoes, Ω is interpreted in terms of conventional geodetic, seismic or geochemical observations. Manipulation of Ω provides a consistent analytical basis for eruption prediction.","DOI":"10.1038/332125a0","ISSN":"1476-4687","language":"en","author":[{"family":"Voight","given":"Barry"}],"issued":{"date-parts":[["1988",3]]}}},{"id":320,"uris":["http://zotero.org/users/1433790/items/7JSBCDE2"],"uri":["http://zotero.org/users/1433790/items/7JSBCDE2"],"itemData":{"id":320,"type":"article-journal","title":"Prediction of time to slope failure: a general framework","container-title":"Environmental Earth Sciences","page":"245-256","volume":"66","issue":"1","source":"CrossRef","DOI":"10.1007/s12665-011-1231-5","ISSN":"1866-6280, 1866-6299","title-short":"Prediction of time to slope failure","language":"en","author":[{"family":"Federico","given":"A."},{"family":"Popescu","given":"M."},{"family":"Elia","given":"G."},{"family":"Fidelibus","given":"C."},{"family":"Internò","given":"G."},{"family":"Murianni","given":"A."}],"issued":{"date-parts":[["2012",5]]}}}],"schema":"https://github.com/citation-style-language/schema/raw/master/csl-citation.json"} </w:instrText>
      </w:r>
      <w:r w:rsidR="00C27908">
        <w:rPr>
          <w:rFonts w:ascii="Arial" w:hAnsi="Arial" w:cs="Arial"/>
        </w:rPr>
        <w:fldChar w:fldCharType="separate"/>
      </w:r>
      <w:r w:rsidR="00E52184">
        <w:rPr>
          <w:rFonts w:ascii="Arial" w:hAnsi="Arial" w:cs="Arial"/>
          <w:noProof/>
        </w:rPr>
        <w:t>Voight 1988; Federico et al. 2012)</w:t>
      </w:r>
      <w:r w:rsidR="00C27908">
        <w:rPr>
          <w:rFonts w:ascii="Arial" w:hAnsi="Arial" w:cs="Arial"/>
        </w:rPr>
        <w:fldChar w:fldCharType="end"/>
      </w:r>
      <w:r w:rsidR="005931A1">
        <w:rPr>
          <w:rFonts w:ascii="Arial" w:hAnsi="Arial" w:cs="Arial"/>
        </w:rPr>
        <w:t xml:space="preserve">. This assumption has been </w:t>
      </w:r>
      <w:r w:rsidR="00B9613D">
        <w:rPr>
          <w:rFonts w:ascii="Arial" w:hAnsi="Arial" w:cs="Arial"/>
        </w:rPr>
        <w:t>extensively</w:t>
      </w:r>
      <w:r w:rsidR="005931A1">
        <w:rPr>
          <w:rFonts w:ascii="Arial" w:hAnsi="Arial" w:cs="Arial"/>
        </w:rPr>
        <w:t xml:space="preserve"> explo</w:t>
      </w:r>
      <w:r w:rsidR="00B9613D">
        <w:rPr>
          <w:rFonts w:ascii="Arial" w:hAnsi="Arial" w:cs="Arial"/>
        </w:rPr>
        <w:t xml:space="preserve">red </w:t>
      </w:r>
      <w:r w:rsidR="005931A1">
        <w:rPr>
          <w:rFonts w:ascii="Arial" w:hAnsi="Arial" w:cs="Arial"/>
        </w:rPr>
        <w:t xml:space="preserve">to </w:t>
      </w:r>
      <w:r w:rsidR="00B9613D">
        <w:rPr>
          <w:rFonts w:ascii="Arial" w:hAnsi="Arial" w:cs="Arial"/>
        </w:rPr>
        <w:t>perform back analyses on slope failure events</w:t>
      </w:r>
      <w:r w:rsidR="00A90253">
        <w:rPr>
          <w:rFonts w:ascii="Arial" w:hAnsi="Arial" w:cs="Arial"/>
        </w:rPr>
        <w:t xml:space="preserve"> </w:t>
      </w:r>
      <w:r w:rsidR="00B9613D">
        <w:rPr>
          <w:rFonts w:ascii="Arial" w:hAnsi="Arial" w:cs="Arial"/>
        </w:rPr>
        <w:fldChar w:fldCharType="begin"/>
      </w:r>
      <w:r w:rsidR="00E52184">
        <w:rPr>
          <w:rFonts w:ascii="Arial" w:hAnsi="Arial" w:cs="Arial"/>
        </w:rPr>
        <w:instrText xml:space="preserve"> ADDIN ZOTERO_ITEM CSL_CITATION {"citationID":"lNCCnWap","properties":{"formattedCitation":"(Rose and Hungr 2007; S\\uc0\\u228{}ttele et al. 2016)","plainCitation":"(Rose and Hungr 2007; Sättele et al. 2016)","noteIndex":0},"citationItems":[{"id":500,"uris":["http://zotero.org/users/1433790/items/G8CDAPSH"],"uri":["http://zotero.org/users/1433790/items/G8CDAPSH"],"itemData":{"id":500,"type":"article-journal","title":"Forecasting potential rock slope failure in open pit mines using the inverse-velocity method","container-title":"International Journal of Rock Mechanics and Mining Sciences","page":"308-320","volume":"44","issue":"2","source":"CrossRef","DOI":"10.1016/j.ijrmms.2006.07.014","ISSN":"13651609","language":"en","author":[{"family":"Rose","given":"N.D."},{"family":"Hungr","given":"O."}],"issued":{"date-parts":[["2007",2]]}}},{"id":2929,"uris":["http://zotero.org/users/1433790/items/T5AK5DB8"],"uri":["http://zotero.org/users/1433790/items/T5AK5DB8"],"itemData":{"id":2929,"type":"article-journal","title":"Forecasting rock slope failure: how reliable and effective are warning systems?","container-title":"Landslides","page":"737-750","volume":"13","issue":"4","source":"Springer Link","abstract":"Warning systems are increasingly applied to reduce damage caused by different magnitudes of rockslides and rockfalls. In an integrated risk-management approach, the optimal risk mitigation strategy is identified by comparing the achieved effectiveness and cost; estimating the reliability of the warning system is the basis for such considerations. Here, we calculate the reliability and effectiveness of the warning system installed in Preonzo prior to a major rockfall in May 2012. “Reliability” is defined as the ability of the warning system to forecast the hazard event and to prevent damage. To be cost-effective, the warning system should forecast an event with a limited number of false alarms to avoid unnecessary costs for intervention measures. The analysis shows that to be reliable, warning systems should be designed as fail-safe constructions. They should incorporate components with low failure probabilities, high redundancy, have low warning thresholds, and additional control systems. In addition, the experts operating the warning system should have limited risk tolerance. In an additional hypothetical probabilistic analysis, we investigate the effect of the risk attitude of the decision makers and of the number of sensors on the probability of detecting the event and initiating a timely evacuation, as well as on the related intervention cost. The analysis demonstrates that quantitative assessments can support the identification of optimal warning system designs and decision criteria.","DOI":"10.1007/s10346-015-0605-2","ISSN":"1612-5118","title-short":"Forecasting rock slope failure","journalAbbreviation":"Landslides","language":"en","author":[{"family":"Sättele","given":"Martina"},{"family":"Krautblatter","given":"Michael"},{"family":"Bründl","given":"Michael"},{"family":"Straub","given":"Daniel"}],"issued":{"date-parts":[["2016",8,1]]}}}],"schema":"https://github.com/citation-style-language/schema/raw/master/csl-citation.json"} </w:instrText>
      </w:r>
      <w:r w:rsidR="00B9613D">
        <w:rPr>
          <w:rFonts w:ascii="Arial" w:hAnsi="Arial" w:cs="Arial"/>
        </w:rPr>
        <w:fldChar w:fldCharType="separate"/>
      </w:r>
      <w:r w:rsidR="00E52184" w:rsidRPr="00E52184">
        <w:rPr>
          <w:rFonts w:ascii="Arial" w:hAnsi="Arial" w:cs="Arial"/>
        </w:rPr>
        <w:t>(Rose and Hungr 2007; Sättele et al. 2016)</w:t>
      </w:r>
      <w:r w:rsidR="00B9613D">
        <w:rPr>
          <w:rFonts w:ascii="Arial" w:hAnsi="Arial" w:cs="Arial"/>
        </w:rPr>
        <w:fldChar w:fldCharType="end"/>
      </w:r>
      <w:r w:rsidR="00B9613D">
        <w:rPr>
          <w:rFonts w:ascii="Arial" w:hAnsi="Arial" w:cs="Arial"/>
        </w:rPr>
        <w:t xml:space="preserve">, to determine best-practice procedures to manage monitoring systems and early warning system </w:t>
      </w:r>
      <w:r w:rsidR="00B9613D">
        <w:rPr>
          <w:rFonts w:ascii="Arial" w:hAnsi="Arial" w:cs="Arial"/>
        </w:rPr>
        <w:fldChar w:fldCharType="begin"/>
      </w:r>
      <w:r w:rsidR="00E52184">
        <w:rPr>
          <w:rFonts w:ascii="Arial" w:hAnsi="Arial" w:cs="Arial"/>
        </w:rPr>
        <w:instrText xml:space="preserve"> ADDIN ZOTERO_ITEM CSL_CITATION {"citationID":"eKwAKYkB","properties":{"formattedCitation":"(Crosta and Agliardi 2002; Crosta et al. 2017; Carl\\uc0\\u224{} et al. 2017)","plainCitation":"(Crosta and Agliardi 2002; Crosta et al. 2017; Carlà et al. 2017)","noteIndex":0},"citationItems":[{"id":1871,"uris":["http://zotero.org/users/1433790/items/GFQ55BX6"],"uri":["http://zotero.org/users/1433790/items/GFQ55BX6"],"itemData":{"id":1871,"type":"article-journal","title":"Guidelines on the use of inverse velocity method as a tool for setting alarm thresholds and forecasting landslides and structure collapses","container-title":"Landslides","page":"517-534","volume":"14","issue":"2","source":"link.springer.com","abstract":"Predicting the time of failure is a topic of major concern in the field of geological risk management. Several approaches, based on the analysis of displacement monitoring data, have been proposed in recent years to deal with the issue. Among these, the inverse velocity method surely demonstrated its effectiveness in anticipating the time of collapse of rock slopes displaying accelerating trends of deformation rate. However, inferring suitable linear trend lines and deducing reliable failure predictions from inverse velocity plots are processes that may be hampered by the noise present in the measurements; data smoothing is therefore a very important phase of inverse velocity analyses. In this study, different filters are tested on velocity time series from four case studies of geomechanical failure in order to improve, in retrospect, the reliability of failure predictions: Specifically, three major landslides and the collapse of an historical city wall in Italy have been examined. The effects of noise on the interpretation of inverse velocity graphs are also assessed. General guidelines to conveniently perform data smoothing, in relation to the specific characteristics of the acceleration phase, are deduced. Finally, with the aim of improving the practical use of the method and supporting the definition of emergency response plans, some standard procedures to automatically setup failure alarm levels are proposed. The thresholds which separate the alarm levels would be established without needing a long period of neither reference historical data nor calibration on past failure events.","DOI":"10.1007/s10346-016-0731-5","ISSN":"1612-510X, 1612-5118","journalAbbreviation":"Landslides","language":"en","author":[{"family":"Carlà","given":"Tommaso"},{"family":"Intrieri","given":"Emanuele"},{"family":"Traglia","given":"Federico Di"},{"family":"Nolesini","given":"Teresa"},{"family":"Gigli","given":"Giovanni"},{"family":"Casagli","given":"Nicola"}],"issued":{"date-parts":[["2017",4,1]]}}},{"id":1901,"uris":["http://zotero.org/users/1433790/items/GNTK8IIJ"],"uri":["http://zotero.org/users/1433790/items/GNTK8IIJ"],"itemData":{"id":1901,"type":"article-journal","title":"Long-term evolution and early warning strategies for complex rockslides by real-time monitoring","container-title":"Landslides","page":"1-18","source":"link.springer.com","abstract":"The potential of long-term, real-time surface displacement monitoring by ground-based radar interferometry (GB-InSAR) to improve the understanding of mechanisms and set up objective early warning criteria for complex rockslides is explored. Monitoring data for a rockslide in the Central Italian Alps, collected since 1997 by ground-based and remote-sensing techniques, are examined. A unique 9-year continuous GB-InSAR monitoring activity supported an objective subdivision of the rockslide into “early warning domains” with homogeneous involved material, mechanisms and sensitivity to rainfall inputs. Distributed GB-InSAR data allowed setting up a “virtual monitoring network” by a posteriori selection of critical locations representative of early warning domains, for which we analysed relationships among rainfall descriptors and displacement rates. The potential of different early warning criteria, depending on the instability mechanisms dominating different domains, is tested. Results show that (a) rainfall intensity-duration-displacement rate relationships can be useful tools to predict displacements of “rainfall-sensitive” rockslide sectors, where clear trigger-response signals occur, but are unsuitable in rockslide domains affected by the long-term progressive failure of the rock slope and (b) effective early warning strategies for collapse scenarios (entire rockslide, specific domains) can be enforced by modelling real-time, high-frequency GB-InSAR data according to the accelerated creep theory.","DOI":"10.1007/s10346-017-0817-8","ISSN":"1612-510X, 1612-5118","journalAbbreviation":"Landslides","language":"en","author":[{"family":"Crosta","given":"G. B."},{"family":"Agliardi","given":"F."},{"family":"Rivolta","given":"C."},{"family":"Alberti","given":"S."},{"family":"Cas","given":"L. Dei"}],"issued":{"date-parts":[["2017",3,29]]}}},{"id":311,"uris":["http://zotero.org/users/1433790/items/57NQ9KBJ"],"uri":["http://zotero.org/users/1433790/items/57NQ9KBJ"],"itemData":{"id":311,"type":"article-journal","title":"How to obtain alert velocity thresholds for large rockslides","container-title":"Physics and Chemistry of the Earth, Parts A/B/C","page":"1557–1565","volume":"27","issue":"36","source":"Google Scholar","author":[{"family":"Crosta","given":"G. B."},{"family":"Agliardi","given":"F."}],"issued":{"date-parts":[["2002"]]}}}],"schema":"https://github.com/citation-style-language/schema/raw/master/csl-citation.json"} </w:instrText>
      </w:r>
      <w:r w:rsidR="00B9613D">
        <w:rPr>
          <w:rFonts w:ascii="Arial" w:hAnsi="Arial" w:cs="Arial"/>
        </w:rPr>
        <w:fldChar w:fldCharType="separate"/>
      </w:r>
      <w:r w:rsidR="00E52184" w:rsidRPr="00E52184">
        <w:rPr>
          <w:rFonts w:ascii="Arial" w:hAnsi="Arial" w:cs="Arial"/>
        </w:rPr>
        <w:t>(Crosta and Agliardi 2002; Crosta et al. 2017; Carlà et al. 2017)</w:t>
      </w:r>
      <w:r w:rsidR="00B9613D">
        <w:rPr>
          <w:rFonts w:ascii="Arial" w:hAnsi="Arial" w:cs="Arial"/>
        </w:rPr>
        <w:fldChar w:fldCharType="end"/>
      </w:r>
      <w:r w:rsidR="00B9613D">
        <w:rPr>
          <w:rFonts w:ascii="Arial" w:hAnsi="Arial" w:cs="Arial"/>
        </w:rPr>
        <w:t xml:space="preserve">, as well as in operational scenarios to </w:t>
      </w:r>
      <w:r w:rsidR="00817459">
        <w:rPr>
          <w:rFonts w:ascii="Arial" w:hAnsi="Arial" w:cs="Arial"/>
        </w:rPr>
        <w:t>determine</w:t>
      </w:r>
      <w:r w:rsidR="00825117">
        <w:rPr>
          <w:rFonts w:ascii="Arial" w:hAnsi="Arial" w:cs="Arial"/>
        </w:rPr>
        <w:t xml:space="preserve"> the time of slope failure for civil protection purposes </w:t>
      </w:r>
      <w:r w:rsidR="00825117">
        <w:rPr>
          <w:rFonts w:ascii="Arial" w:hAnsi="Arial" w:cs="Arial"/>
        </w:rPr>
        <w:fldChar w:fldCharType="begin"/>
      </w:r>
      <w:r w:rsidR="00E52184">
        <w:rPr>
          <w:rFonts w:ascii="Arial" w:hAnsi="Arial" w:cs="Arial"/>
        </w:rPr>
        <w:instrText xml:space="preserve"> ADDIN ZOTERO_ITEM CSL_CITATION {"citationID":"6kHNuFUD","properties":{"formattedCitation":"(Manconi and Giordan 2015; Loew et al. 2017b; Carl\\uc0\\u224{} et al. 2019)","plainCitation":"(Manconi and Giordan 2015; Loew et al. 2017b; Carlà et al. 2019)","noteIndex":0},"citationItems":[{"id":3476,"uris":["http://zotero.org/users/1433790/items/KP2YBSAG"],"uri":["http://zotero.org/users/1433790/items/KP2YBSAG"],"itemData":{"id":3476,"type":"article-journal","title":"Rockfall forecasting and risk management along a major transportation corridor in the Alps through ground-based radar interferometry","container-title":"Landslides","source":"Springer Link","abstract":"Rockfalls are a recurrent cause of disruption for transportation corridors running along the bottom of U-shaped alpine valleys. In some scenarios, risk may effectively be reduced only by implementing an early-warning system able to give notice of incipient failures on the slope. This paper describes a successful example of rockfall forecasting and risk management in proximity of the Gallivaggio sanctuary (San Giacomo Valley, Central Italian Alps). Since 2016, a Ground-Based Synthetic Aperture Radar continuously monitored a roughly 500-m high, sub-vertical granitic slope. Monitoring data evidenced the presence and continued movement of a ~ 5000 m3 highly unstable mass, having a projected fall trajectory directly threatening the sanctuary and the adjacent segment of a national road. Traffic and access to the sanctuary were regulated by a sequence of alert thresholds, and restrictive orders were issued according to the activity of the instability. The rock mass eventually fell, and the failure-time was accurately predicted several hours in advance. Despite damage to both the road and buildings, the timely evacuation of the area prevented any loss of life. The case study provides a reference framework to better manage rockfall risk in areas where the installation of adequate protective barriers is not technically feasible.","URL":"https://doi.org/10.1007/s10346-019-01190-y","DOI":"10.1007/s10346-019-01190-y","ISSN":"1612-5118","journalAbbreviation":"Landslides","language":"en","author":[{"family":"Carlà","given":"Tommaso"},{"family":"Nolesini","given":"Teresa"},{"family":"Solari","given":"Lorenzo"},{"family":"Rivolta","given":"Carlo"},{"family":"Dei Cas","given":"Luca"},{"family":"Casagli","given":"Nicola"}],"issued":{"date-parts":[["2019",5,11]]},"accessed":{"date-parts":[["2019",5,20]]}}},{"id":1641,"uris":["http://zotero.org/users/1433790/items/XCM9CXPD"],"uri":["http://zotero.org/users/1433790/items/XCM9CXPD"],"itemData":{"id":1641,"type":"article-journal","title":"Monitoring and early warning of the 2012 Preonzo catastrophic rockslope failure","container-title":"Landslides","page":"141-154","volume":"14","issue":"1","source":"link.springer.com","abstract":"In this paper, we describe the investigations and actions taken to reduce risk and prevent casualties from a catastrophic 210,000 m3 rockslope failure, which occurred near the village of Preonzo in the Swiss Alps on May 15, 2012. We describe the geological predisposition and displacement history before and during the accelerated creep stage as well as the development and operation of an efficient early warning system. The failure of May 15, 2012, occurred from a large and retrogressive instability in gneisses and amphibolites with a total volume of about 350,000 m3, which formed an alpine meadow 1250 m above the valley floor. About 140,000 m3 of unstable rock mass remained in place and might collapse partially or completely in the future. The instability showed clearly visible signs of movements along a tension crack since 1989 and accelerated creep with significant hydromechanical forcing since about 2006. Because the active rockslide at Preonzo threatened a large industrial facility and important transport routes located directly at the toe of the slope, an early warning system was installed in 2010. The thresholds for prealarm, general public alarm, and evacuation were derived from crack meter and total station monitoring data covering a period of about 10 years, supplemented with information from past failure events with similar predisposition. These thresholds were successfully applied to evacuate the industrial facility and to close important roads a few days before the catastrophic slope failure of May 15, 2012. The rock slope failure occurred in two events, exposing a compound rupture plane dipping 42° and generating deposits in the midslope portion with a travel angle of 39°. Three hours after the second rockslide, the fresh deposits became reactivated in a devastating debris avalanche that reached the foot of the slope but did not destroy any infrastructure. The final run-out distance of this combined rock collapse–debris avalanche corresponded to the predictions made in the year 2004.","DOI":"10.1007/s10346-016-0701-y","ISSN":"1612-510X, 1612-5118","journalAbbreviation":"Landslides","language":"en","author":[{"family":"Loew","given":"Simon"},{"family":"Gschwind","given":"Sophie"},{"family":"Gischig","given":"Valentin"},{"family":"Keller-Signer","given":"Alexandra"},{"family":"Valenti","given":"Giorgio"}],"issued":{"date-parts":[["2017",2,1]]}}},{"id":2274,"uris":["http://zotero.org/users/1433790/items/PUGYSE5U"],"uri":["http://zotero.org/users/1433790/items/PUGYSE5U"],"itemData":{"id":2274,"type":"article-journal","title":"Landslide early warning based on failure forecast models: the example of the Mt. de La Saxe rockslide, northern Italy","container-title":"Nat. Hazards Earth Syst. Sci.","page":"1639-1644","volume":"15","issue":"7","source":"Copernicus Online Journals","abstract":"We apply failure forecast models by exploiting near-real-time monitoring data for the La Saxe rockslide, a large unstable slope threatening Aosta Valley in northern Italy. Starting from the inverse velocity theory, we analyze landslide surface displacements automatically and in near real time on different temporal windows and apply straightforward statistical methods to obtain confidence intervals on the estimated time of failure. Here, we present the result obtained for the La Saxe rockslide, a large unstable slope located in Aosta Valley, northern Italy. Based on this case study, we identify operational thresholds that are established on the reliability of the forecast models. Our approach is aimed at supporting the management of early warning systems in the most critical phases of the landslide emergency.","DOI":"10.5194/nhess-15-1639-2015","ISSN":"1684-9981","title-short":"Landslide early warning based on failure forecast models","journalAbbreviation":"Nat. Hazards Earth Syst. Sci.","author":[{"family":"Manconi","given":"A."},{"family":"Giordan","given":"D."}],"issued":{"date-parts":[["2015",7,29]]}}}],"schema":"https://github.com/citation-style-language/schema/raw/master/csl-citation.json"} </w:instrText>
      </w:r>
      <w:r w:rsidR="00825117">
        <w:rPr>
          <w:rFonts w:ascii="Arial" w:hAnsi="Arial" w:cs="Arial"/>
        </w:rPr>
        <w:fldChar w:fldCharType="separate"/>
      </w:r>
      <w:r w:rsidR="00E52184" w:rsidRPr="00E52184">
        <w:rPr>
          <w:rFonts w:ascii="Arial" w:hAnsi="Arial" w:cs="Arial"/>
        </w:rPr>
        <w:t>(Manconi and Giordan 2015; Loew et al. 2017b; Carlà et al. 2019)</w:t>
      </w:r>
      <w:r w:rsidR="00825117">
        <w:rPr>
          <w:rFonts w:ascii="Arial" w:hAnsi="Arial" w:cs="Arial"/>
        </w:rPr>
        <w:fldChar w:fldCharType="end"/>
      </w:r>
      <w:r w:rsidR="00825117">
        <w:rPr>
          <w:rFonts w:ascii="Arial" w:hAnsi="Arial" w:cs="Arial"/>
        </w:rPr>
        <w:t>.</w:t>
      </w:r>
      <w:r w:rsidR="00101820">
        <w:rPr>
          <w:rFonts w:ascii="Arial" w:hAnsi="Arial" w:cs="Arial"/>
        </w:rPr>
        <w:t xml:space="preserve"> </w:t>
      </w:r>
      <w:r w:rsidR="00A3601B">
        <w:rPr>
          <w:rFonts w:ascii="Arial" w:hAnsi="Arial" w:cs="Arial"/>
        </w:rPr>
        <w:t xml:space="preserve">The </w:t>
      </w:r>
      <w:proofErr w:type="spellStart"/>
      <w:r w:rsidR="00F84961">
        <w:rPr>
          <w:rFonts w:ascii="Arial" w:hAnsi="Arial" w:cs="Arial"/>
        </w:rPr>
        <w:t>Fukuzono-Voigth</w:t>
      </w:r>
      <w:proofErr w:type="spellEnd"/>
      <w:r w:rsidR="00F84961">
        <w:rPr>
          <w:rFonts w:ascii="Arial" w:hAnsi="Arial" w:cs="Arial"/>
        </w:rPr>
        <w:t xml:space="preserve"> relationship </w:t>
      </w:r>
      <w:r w:rsidR="00A3601B">
        <w:rPr>
          <w:rFonts w:ascii="Arial" w:hAnsi="Arial" w:cs="Arial"/>
        </w:rPr>
        <w:t>is</w:t>
      </w:r>
      <w:r w:rsidR="00A90253">
        <w:rPr>
          <w:rFonts w:ascii="Arial" w:hAnsi="Arial" w:cs="Arial"/>
        </w:rPr>
        <w:t xml:space="preserve"> based on the observation </w:t>
      </w:r>
      <w:r w:rsidR="00F84961">
        <w:rPr>
          <w:rFonts w:ascii="Arial" w:hAnsi="Arial" w:cs="Arial"/>
        </w:rPr>
        <w:t>that linear dependency between</w:t>
      </w:r>
      <w:r w:rsidR="00A90253">
        <w:rPr>
          <w:rFonts w:ascii="Arial" w:hAnsi="Arial" w:cs="Arial"/>
        </w:rPr>
        <w:t xml:space="preserve"> inverse velocity of surface displacements </w:t>
      </w:r>
      <w:r w:rsidR="00F84961">
        <w:rPr>
          <w:rFonts w:ascii="Arial" w:hAnsi="Arial" w:cs="Arial"/>
        </w:rPr>
        <w:lastRenderedPageBreak/>
        <w:t xml:space="preserve">and </w:t>
      </w:r>
      <w:r w:rsidR="00A90253">
        <w:rPr>
          <w:rFonts w:ascii="Arial" w:hAnsi="Arial" w:cs="Arial"/>
        </w:rPr>
        <w:t>time</w:t>
      </w:r>
      <w:r w:rsidR="00A3601B">
        <w:rPr>
          <w:rFonts w:ascii="Arial" w:hAnsi="Arial" w:cs="Arial"/>
        </w:rPr>
        <w:t xml:space="preserve"> </w:t>
      </w:r>
      <w:r w:rsidR="00F84961">
        <w:rPr>
          <w:rFonts w:ascii="Arial" w:hAnsi="Arial" w:cs="Arial"/>
        </w:rPr>
        <w:t xml:space="preserve">occurs </w:t>
      </w:r>
      <w:r w:rsidR="00A90253">
        <w:rPr>
          <w:rFonts w:ascii="Arial" w:hAnsi="Arial" w:cs="Arial"/>
        </w:rPr>
        <w:t>during the ultimate stages</w:t>
      </w:r>
      <w:r w:rsidR="00172693">
        <w:rPr>
          <w:rFonts w:ascii="Arial" w:hAnsi="Arial" w:cs="Arial"/>
        </w:rPr>
        <w:t xml:space="preserve"> </w:t>
      </w:r>
      <w:r w:rsidR="00F84961">
        <w:rPr>
          <w:rFonts w:ascii="Arial" w:hAnsi="Arial" w:cs="Arial"/>
        </w:rPr>
        <w:t xml:space="preserve">before failure, i.e. the </w:t>
      </w:r>
      <w:r w:rsidR="00172693">
        <w:rPr>
          <w:rFonts w:ascii="Arial" w:hAnsi="Arial" w:cs="Arial"/>
        </w:rPr>
        <w:t>accelerating or tertiary creep</w:t>
      </w:r>
      <w:r w:rsidR="00F84961">
        <w:rPr>
          <w:rFonts w:ascii="Arial" w:hAnsi="Arial" w:cs="Arial"/>
        </w:rPr>
        <w:t xml:space="preserve"> stage</w:t>
      </w:r>
      <w:r w:rsidR="00A90253">
        <w:rPr>
          <w:rFonts w:ascii="Arial" w:hAnsi="Arial" w:cs="Arial"/>
        </w:rPr>
        <w:t xml:space="preserve"> </w:t>
      </w:r>
      <w:r w:rsidR="00A90253">
        <w:rPr>
          <w:rFonts w:ascii="Arial" w:hAnsi="Arial" w:cs="Arial"/>
        </w:rPr>
        <w:fldChar w:fldCharType="begin"/>
      </w:r>
      <w:r w:rsidR="00E52184">
        <w:rPr>
          <w:rFonts w:ascii="Arial" w:hAnsi="Arial" w:cs="Arial"/>
        </w:rPr>
        <w:instrText xml:space="preserve"> ADDIN ZOTERO_ITEM CSL_CITATION {"citationID":"uvb6Iy1I","properties":{"formattedCitation":"(Petley et al. 2002; Rose and Hungr 2007)","plainCitation":"(Petley et al. 2002; Rose and Hungr 2007)","noteIndex":0},"citationItems":[{"id":3524,"uris":["http://zotero.org/users/1433790/items/ZMJZIHJ9"],"uri":["http://zotero.org/users/1433790/items/ZMJZIHJ9"],"itemData":{"id":3524,"type":"article-journal","title":"Patterns of movement in rotational and translational landslides","container-title":"Geology","page":"719-722","volume":"30","issue":"8","source":"pubs.geoscienceworld.org","DOI":"10.1130/0091-7613(2002)030&lt;0719:POMIRA&gt;2.0.CO;2","ISSN":"0091-7613","journalAbbreviation":"Geology","language":"en","author":[{"family":"Petley","given":"David N."},{"family":"Bulmer","given":"Mark H."},{"family":"Murphy","given":"William"}],"issued":{"date-parts":[["2002",8,1]]}}},{"id":500,"uris":["http://zotero.org/users/1433790/items/G8CDAPSH"],"uri":["http://zotero.org/users/1433790/items/G8CDAPSH"],"itemData":{"id":500,"type":"article-journal","title":"Forecasting potential rock slope failure in open pit mines using the inverse-velocity method","container-title":"International Journal of Rock Mechanics and Mining Sciences","page":"308-320","volume":"44","issue":"2","source":"CrossRef","DOI":"10.1016/j.ijrmms.2006.07.014","ISSN":"13651609","language":"en","author":[{"family":"Rose","given":"N.D."},{"family":"Hungr","given":"O."}],"issued":{"date-parts":[["2007",2]]}}}],"schema":"https://github.com/citation-style-language/schema/raw/master/csl-citation.json"} </w:instrText>
      </w:r>
      <w:r w:rsidR="00A90253">
        <w:rPr>
          <w:rFonts w:ascii="Arial" w:hAnsi="Arial" w:cs="Arial"/>
        </w:rPr>
        <w:fldChar w:fldCharType="separate"/>
      </w:r>
      <w:r w:rsidR="00E52184">
        <w:rPr>
          <w:rFonts w:ascii="Arial" w:hAnsi="Arial" w:cs="Arial"/>
          <w:noProof/>
        </w:rPr>
        <w:t>(Petley et al. 2002; Rose and Hungr 2007)</w:t>
      </w:r>
      <w:r w:rsidR="00A90253">
        <w:rPr>
          <w:rFonts w:ascii="Arial" w:hAnsi="Arial" w:cs="Arial"/>
        </w:rPr>
        <w:fldChar w:fldCharType="end"/>
      </w:r>
      <w:r w:rsidR="00A90253">
        <w:rPr>
          <w:rFonts w:ascii="Arial" w:hAnsi="Arial" w:cs="Arial"/>
        </w:rPr>
        <w:t xml:space="preserve">. </w:t>
      </w:r>
      <w:r w:rsidR="00F84961">
        <w:rPr>
          <w:rFonts w:ascii="Arial" w:hAnsi="Arial" w:cs="Arial"/>
        </w:rPr>
        <w:t xml:space="preserve">Depending on the </w:t>
      </w:r>
      <w:r w:rsidR="00966B95">
        <w:rPr>
          <w:rFonts w:ascii="Arial" w:hAnsi="Arial" w:cs="Arial"/>
        </w:rPr>
        <w:t xml:space="preserve">landslide type </w:t>
      </w:r>
      <w:r w:rsidR="00966B95">
        <w:rPr>
          <w:rFonts w:ascii="Arial" w:hAnsi="Arial" w:cs="Arial"/>
        </w:rPr>
        <w:fldChar w:fldCharType="begin"/>
      </w:r>
      <w:r w:rsidR="00966B95">
        <w:rPr>
          <w:rFonts w:ascii="Arial" w:hAnsi="Arial" w:cs="Arial"/>
        </w:rPr>
        <w:instrText xml:space="preserve"> ADDIN ZOTERO_ITEM CSL_CITATION {"citationID":"AFUmfseV","properties":{"formattedCitation":"(Hungr et al. 2013)","plainCitation":"(Hungr et al. 2013)","noteIndex":0},"citationItems":[{"id":118,"uris":["http://zotero.org/users/1433790/items/H99FG4FQ"],"uri":["http://zotero.org/users/1433790/items/H99FG4FQ"],"itemData":{"id":118,"type":"article-journal","title":"The Varnes classification of landslide types, an update","container-title":"Landslides","page":"167-194","volume":"11","issue":"2","source":"link.springer.com","DOI":"10.1007/s10346-013-0436-y","ISSN":"1612-510X, 1612-5118","journalAbbreviation":"Landslides","language":"en","author":[{"family":"Hungr","given":"Oldrich"},{"family":"Leroueil","given":"Serge"},{"family":"Picarelli","given":"Luciano"}],"issued":{"date-parts":[["2013",11,30]]}}}],"schema":"https://github.com/citation-style-language/schema/raw/master/csl-citation.json"} </w:instrText>
      </w:r>
      <w:r w:rsidR="00966B95">
        <w:rPr>
          <w:rFonts w:ascii="Arial" w:hAnsi="Arial" w:cs="Arial"/>
        </w:rPr>
        <w:fldChar w:fldCharType="separate"/>
      </w:r>
      <w:r w:rsidR="00966B95">
        <w:rPr>
          <w:rFonts w:ascii="Arial" w:hAnsi="Arial" w:cs="Arial"/>
          <w:noProof/>
        </w:rPr>
        <w:t>(Hungr et al. 2013)</w:t>
      </w:r>
      <w:r w:rsidR="00966B95">
        <w:rPr>
          <w:rFonts w:ascii="Arial" w:hAnsi="Arial" w:cs="Arial"/>
        </w:rPr>
        <w:fldChar w:fldCharType="end"/>
      </w:r>
      <w:r w:rsidR="00966B95">
        <w:rPr>
          <w:rFonts w:ascii="Arial" w:hAnsi="Arial" w:cs="Arial"/>
        </w:rPr>
        <w:t xml:space="preserve"> and on the </w:t>
      </w:r>
      <w:r w:rsidR="00F84961">
        <w:rPr>
          <w:rFonts w:ascii="Arial" w:hAnsi="Arial" w:cs="Arial"/>
        </w:rPr>
        <w:t xml:space="preserve">scale of observation, </w:t>
      </w:r>
      <w:r w:rsidR="00966B95">
        <w:rPr>
          <w:rFonts w:ascii="Arial" w:hAnsi="Arial" w:cs="Arial"/>
        </w:rPr>
        <w:t xml:space="preserve">the total duration of the accelerating creep phase may vary considerably and can be fully described only after failure occurrence. </w:t>
      </w:r>
      <w:r w:rsidR="00F84961">
        <w:rPr>
          <w:rFonts w:ascii="Arial" w:hAnsi="Arial" w:cs="Arial"/>
        </w:rPr>
        <w:t>For example, l</w:t>
      </w:r>
      <w:r w:rsidR="005A4382">
        <w:rPr>
          <w:rFonts w:ascii="Arial" w:hAnsi="Arial" w:cs="Arial"/>
        </w:rPr>
        <w:t xml:space="preserve">arge, deep seated landslide processes affecting entire slopes may displace for decades before reaching critical stages and occasionally fail </w:t>
      </w:r>
      <w:r w:rsidR="005A4382">
        <w:rPr>
          <w:rFonts w:ascii="Arial" w:hAnsi="Arial" w:cs="Arial"/>
        </w:rPr>
        <w:fldChar w:fldCharType="begin"/>
      </w:r>
      <w:r w:rsidR="00E52184">
        <w:rPr>
          <w:rFonts w:ascii="Arial" w:hAnsi="Arial" w:cs="Arial"/>
        </w:rPr>
        <w:instrText xml:space="preserve"> ADDIN ZOTERO_ITEM CSL_CITATION {"citationID":"LWgBA576","properties":{"unsorted":true,"formattedCitation":"(Agliardi et al. 2009; Stead and Eberhardt 2013)","plainCitation":"(Agliardi et al. 2009; Stead and Eberhardt 2013)","noteIndex":0},"citationItems":[{"id":185,"uris":["http://zotero.org/users/1433790/items/59X3MVG5"],"uri":["http://zotero.org/users/1433790/items/59X3MVG5"],"itemData":{"id":185,"type":"article-journal","title":"Onset and timing of deep-seated gravitational slope deformations in the eastern Alps, Italy","container-title":"Geomorphology","collection-title":"Dating, triggering, modelling, and hazard assessment of large landslides","page":"113-129","volume":"103","issue":"1","source":"ScienceDirect","abstract":"A previously unrecognised complex of deep-seated gravitational slope deformations (DSGSD) extends 20 km along upper Venosta Valley in the eastern Alps, Italy. Mt. Watles exhibits spectacular features indicative of DSGSDs including double ridges, trenches, and counterscarps. The slope deformation occurs along a nappe boundary now corresponding to the Schlinig normal fault, is also conditioned by recent faults marked by shallow earthquakes, and shows glacial/paraglacial controls on slope evolution.\n\nThe Mt. Watles DSGSD is a complex, deep-seated, compound slide along a basal shear zone, involving the Schlinig fault. Gravitational reactivation of NE-trending fractures formed gravitational scarps, counterscarps, and half-grabens in the upper slope, whereas the lower part of the slope partially collapsed. Although our work indicates the importance of the Schlinig fault and recent fracturing on slope failure, the trigger seems to be postglacial debuttressing of the valley walls. Radiocarbon dating of peat deposits within one of the major counterscarps indicates that slope deformation started during the Lateglacial period and continued during the Holocene in several slope sectors.","DOI":"10.1016/j.geomorph.2007.09.015","ISSN":"0169-555X","journalAbbreviation":"Geomorphology","author":[{"family":"Agliardi","given":"Federico"},{"family":"Crosta","given":"Giovanni B."},{"family":"Zanchi","given":"Andrea"},{"family":"Ravazzi","given":"Cesare"}],"issued":{"date-parts":[["2009",1,1]]}}},{"id":3323,"uris":["http://zotero.org/users/1433790/items/8C49PWSU"],"uri":["http://zotero.org/users/1433790/items/8C49PWSU"],"itemData":{"id":3323,"type":"article-journal","title":"Understanding the Mechanics of Large Landslides","container-title":"Italian Journal of Engineering Geology and Environment","page":"85–112","source":"mEDRA","abstract":"Our understanding of the mechanics of large landslides has improved considerably over the last decade with the development of new, innovative data collection methods, in conjunction with efforts to acquire unique data sets through detailed monitoring of several large rock slopes and the integration of these with increasingly sophisticated computer modelling techniques. In this paper the authors examine these recent developments in the context of three major issues that are considered fundamental to improved landslide characterization. Firstly we consider the role of damage mechanisms in large landslides, including what is meant by damage processes, the types of damage and the controls on damage distribution within the rock slope. Secondly we discuss the role of kinematics in the mechanics of large landslides considering the complex interactions that exist between the influence of scale, release surfaces and confinement, failure mechanisms, persistence and rock bridges, and groundwater pressures. Finally we discuss important advances in the modelling of large landslides and how this contributes to an improved mechanistic understanding of their spatial and temporal evolution. In particular, consistent with our discussion of damage in large landslides, we emphasise the developments of methods of modelling brittle fracture on rock slope damage.","DOI":"10.4408/IJEGE.2013-06.B-07","ISSN":"2035-5688","language":"en","author":[{"family":"Stead","given":"Doug"},{"family":"Eberhardt","given":"Erik"}],"issued":{"date-parts":[["2013",10,8]]}}}],"schema":"https://github.com/citation-style-language/schema/raw/master/csl-citation.json"} </w:instrText>
      </w:r>
      <w:r w:rsidR="005A4382">
        <w:rPr>
          <w:rFonts w:ascii="Arial" w:hAnsi="Arial" w:cs="Arial"/>
        </w:rPr>
        <w:fldChar w:fldCharType="separate"/>
      </w:r>
      <w:r w:rsidR="00E52184">
        <w:rPr>
          <w:rFonts w:ascii="Arial" w:hAnsi="Arial" w:cs="Arial"/>
          <w:noProof/>
        </w:rPr>
        <w:t>(Agliardi et al. 2009; Stead and Eberhardt 2013)</w:t>
      </w:r>
      <w:r w:rsidR="005A4382">
        <w:rPr>
          <w:rFonts w:ascii="Arial" w:hAnsi="Arial" w:cs="Arial"/>
        </w:rPr>
        <w:fldChar w:fldCharType="end"/>
      </w:r>
      <w:r w:rsidR="005A4382">
        <w:rPr>
          <w:rFonts w:ascii="Arial" w:hAnsi="Arial" w:cs="Arial"/>
        </w:rPr>
        <w:t xml:space="preserve">. During these periods, accelerated displacement </w:t>
      </w:r>
      <w:r w:rsidR="00172693">
        <w:rPr>
          <w:rFonts w:ascii="Arial" w:hAnsi="Arial" w:cs="Arial"/>
        </w:rPr>
        <w:t>are often reported</w:t>
      </w:r>
      <w:r w:rsidR="00F21748">
        <w:rPr>
          <w:rFonts w:ascii="Arial" w:hAnsi="Arial" w:cs="Arial"/>
        </w:rPr>
        <w:t xml:space="preserve"> without reaching </w:t>
      </w:r>
      <w:r w:rsidR="00B475DF">
        <w:rPr>
          <w:rFonts w:ascii="Arial" w:hAnsi="Arial" w:cs="Arial"/>
        </w:rPr>
        <w:t xml:space="preserve">ultimate </w:t>
      </w:r>
      <w:r w:rsidR="00F21748">
        <w:rPr>
          <w:rFonts w:ascii="Arial" w:hAnsi="Arial" w:cs="Arial"/>
        </w:rPr>
        <w:t>failure</w:t>
      </w:r>
      <w:r w:rsidR="00D17FE4">
        <w:rPr>
          <w:rFonts w:ascii="Arial" w:hAnsi="Arial" w:cs="Arial"/>
        </w:rPr>
        <w:t>. The</w:t>
      </w:r>
      <w:r w:rsidR="00206E43">
        <w:rPr>
          <w:rFonts w:ascii="Arial" w:hAnsi="Arial" w:cs="Arial"/>
        </w:rPr>
        <w:t>se</w:t>
      </w:r>
      <w:r w:rsidR="00D17FE4">
        <w:rPr>
          <w:rFonts w:ascii="Arial" w:hAnsi="Arial" w:cs="Arial"/>
        </w:rPr>
        <w:t xml:space="preserve"> </w:t>
      </w:r>
      <w:r w:rsidR="00966B95">
        <w:rPr>
          <w:rFonts w:ascii="Arial" w:hAnsi="Arial" w:cs="Arial"/>
        </w:rPr>
        <w:t xml:space="preserve">phases </w:t>
      </w:r>
      <w:r w:rsidR="00B475DF">
        <w:rPr>
          <w:rFonts w:ascii="Arial" w:hAnsi="Arial" w:cs="Arial"/>
        </w:rPr>
        <w:t xml:space="preserve">are related to </w:t>
      </w:r>
      <w:r w:rsidR="005A4382">
        <w:rPr>
          <w:rFonts w:ascii="Arial" w:hAnsi="Arial" w:cs="Arial"/>
        </w:rPr>
        <w:t>transient</w:t>
      </w:r>
      <w:r w:rsidR="00D17FE4">
        <w:rPr>
          <w:rFonts w:ascii="Arial" w:hAnsi="Arial" w:cs="Arial"/>
        </w:rPr>
        <w:t xml:space="preserve"> </w:t>
      </w:r>
      <w:r w:rsidR="005A4382">
        <w:rPr>
          <w:rFonts w:ascii="Arial" w:hAnsi="Arial" w:cs="Arial"/>
        </w:rPr>
        <w:t xml:space="preserve">processes such as </w:t>
      </w:r>
      <w:r w:rsidR="00D17FE4">
        <w:rPr>
          <w:rFonts w:ascii="Arial" w:hAnsi="Arial" w:cs="Arial"/>
        </w:rPr>
        <w:t xml:space="preserve">groundwater recharge due to snow melt </w:t>
      </w:r>
      <w:r w:rsidR="00817459">
        <w:rPr>
          <w:rFonts w:ascii="Arial" w:hAnsi="Arial" w:cs="Arial"/>
        </w:rPr>
        <w:t xml:space="preserve">in spring </w:t>
      </w:r>
      <w:r w:rsidR="00D17FE4">
        <w:rPr>
          <w:rFonts w:ascii="Arial" w:hAnsi="Arial" w:cs="Arial"/>
        </w:rPr>
        <w:t xml:space="preserve">and/or </w:t>
      </w:r>
      <w:r w:rsidR="00817459">
        <w:rPr>
          <w:rFonts w:ascii="Arial" w:hAnsi="Arial" w:cs="Arial"/>
        </w:rPr>
        <w:t xml:space="preserve">strong </w:t>
      </w:r>
      <w:r w:rsidR="00D17FE4">
        <w:rPr>
          <w:rFonts w:ascii="Arial" w:hAnsi="Arial" w:cs="Arial"/>
        </w:rPr>
        <w:t>rainfall</w:t>
      </w:r>
      <w:r w:rsidR="00817459">
        <w:rPr>
          <w:rFonts w:ascii="Arial" w:hAnsi="Arial" w:cs="Arial"/>
        </w:rPr>
        <w:t>s in late summer</w:t>
      </w:r>
      <w:r w:rsidR="00172693">
        <w:rPr>
          <w:rFonts w:ascii="Arial" w:hAnsi="Arial" w:cs="Arial"/>
        </w:rPr>
        <w:t xml:space="preserve"> and fall</w:t>
      </w:r>
      <w:r w:rsidR="00D17FE4">
        <w:rPr>
          <w:rFonts w:ascii="Arial" w:hAnsi="Arial" w:cs="Arial"/>
        </w:rPr>
        <w:t xml:space="preserve"> </w:t>
      </w:r>
      <w:r w:rsidR="00D17FE4">
        <w:rPr>
          <w:rFonts w:ascii="Arial" w:hAnsi="Arial" w:cs="Arial"/>
        </w:rPr>
        <w:fldChar w:fldCharType="begin"/>
      </w:r>
      <w:r w:rsidR="00E52184">
        <w:rPr>
          <w:rFonts w:ascii="Arial" w:hAnsi="Arial" w:cs="Arial"/>
        </w:rPr>
        <w:instrText xml:space="preserve"> ADDIN ZOTERO_ITEM CSL_CITATION {"citationID":"FuH6V2vy","properties":{"formattedCitation":"(Hansmann et al. 2012; Loew et al. 2017b)","plainCitation":"(Hansmann et al. 2012; Loew et al. 2017b)","noteIndex":0},"citationItems":[{"id":978,"uris":["http://zotero.org/users/1433790/items/9MJIDVKD"],"uri":["http://zotero.org/users/1433790/items/9MJIDVKD"],"itemData":{"id":978,"type":"article-journal","title":"Reversible rock-slope deformations caused by cyclic water-table fluctuations in mountain slopes of the Central Alps, Switzerland","container-title":"Hydrogeology Journal","page":"73-91","volume":"20","issue":"1","source":"CrossRef","DOI":"10.1007/s10040-011-0801-7","ISSN":"1431-2174, 1435-0157","language":"en","author":[{"family":"Hansmann","given":"Juergen"},{"family":"Loew","given":"Simon"},{"family":"Evans","given":"Keith F."}],"issued":{"date-parts":[["2012",2]]}}},{"id":1641,"uris":["http://zotero.org/users/1433790/items/XCM9CXPD"],"uri":["http://zotero.org/users/1433790/items/XCM9CXPD"],"itemData":{"id":1641,"type":"article-journal","title":"Monitoring and early warning of the 2012 Preonzo catastrophic rockslope failure","container-title":"Landslides","page":"141-154","volume":"14","issue":"1","source":"link.springer.com","abstract":"In this paper, we describe the investigations and actions taken to reduce risk and prevent casualties from a catastrophic 210,000 m3 rockslope failure, which occurred near the village of Preonzo in the Swiss Alps on May 15, 2012. We describe the geological predisposition and displacement history before and during the accelerated creep stage as well as the development and operation of an efficient early warning system. The failure of May 15, 2012, occurred from a large and retrogressive instability in gneisses and amphibolites with a total volume of about 350,000 m3, which formed an alpine meadow 1250 m above the valley floor. About 140,000 m3 of unstable rock mass remained in place and might collapse partially or completely in the future. The instability showed clearly visible signs of movements along a tension crack since 1989 and accelerated creep with significant hydromechanical forcing since about 2006. Because the active rockslide at Preonzo threatened a large industrial facility and important transport routes located directly at the toe of the slope, an early warning system was installed in 2010. The thresholds for prealarm, general public alarm, and evacuation were derived from crack meter and total station monitoring data covering a period of about 10 years, supplemented with information from past failure events with similar predisposition. These thresholds were successfully applied to evacuate the industrial facility and to close important roads a few days before the catastrophic slope failure of May 15, 2012. The rock slope failure occurred in two events, exposing a compound rupture plane dipping 42° and generating deposits in the midslope portion with a travel angle of 39°. Three hours after the second rockslide, the fresh deposits became reactivated in a devastating debris avalanche that reached the foot of the slope but did not destroy any infrastructure. The final run-out distance of this combined rock collapse–debris avalanche corresponded to the predictions made in the year 2004.","DOI":"10.1007/s10346-016-0701-y","ISSN":"1612-510X, 1612-5118","journalAbbreviation":"Landslides","language":"en","author":[{"family":"Loew","given":"Simon"},{"family":"Gschwind","given":"Sophie"},{"family":"Gischig","given":"Valentin"},{"family":"Keller-Signer","given":"Alexandra"},{"family":"Valenti","given":"Giorgio"}],"issued":{"date-parts":[["2017",2,1]]}}}],"schema":"https://github.com/citation-style-language/schema/raw/master/csl-citation.json"} </w:instrText>
      </w:r>
      <w:r w:rsidR="00D17FE4">
        <w:rPr>
          <w:rFonts w:ascii="Arial" w:hAnsi="Arial" w:cs="Arial"/>
        </w:rPr>
        <w:fldChar w:fldCharType="separate"/>
      </w:r>
      <w:r w:rsidR="00E52184">
        <w:rPr>
          <w:rFonts w:ascii="Arial" w:hAnsi="Arial" w:cs="Arial"/>
          <w:noProof/>
        </w:rPr>
        <w:t>(Hansmann et al. 2012; Loew et al. 2017b)</w:t>
      </w:r>
      <w:r w:rsidR="00D17FE4">
        <w:rPr>
          <w:rFonts w:ascii="Arial" w:hAnsi="Arial" w:cs="Arial"/>
        </w:rPr>
        <w:fldChar w:fldCharType="end"/>
      </w:r>
      <w:r w:rsidR="006A1F73">
        <w:rPr>
          <w:rFonts w:ascii="Arial" w:hAnsi="Arial" w:cs="Arial"/>
        </w:rPr>
        <w:t xml:space="preserve">, and are extremely important </w:t>
      </w:r>
      <w:r w:rsidR="005A4382">
        <w:rPr>
          <w:rFonts w:ascii="Arial" w:hAnsi="Arial" w:cs="Arial"/>
        </w:rPr>
        <w:t xml:space="preserve">to consider </w:t>
      </w:r>
      <w:r w:rsidR="00966B95">
        <w:rPr>
          <w:rFonts w:ascii="Arial" w:hAnsi="Arial" w:cs="Arial"/>
        </w:rPr>
        <w:t>to</w:t>
      </w:r>
      <w:r w:rsidR="00B475DF">
        <w:rPr>
          <w:rFonts w:ascii="Arial" w:hAnsi="Arial" w:cs="Arial"/>
        </w:rPr>
        <w:t xml:space="preserve"> understan</w:t>
      </w:r>
      <w:r w:rsidR="00966B95">
        <w:rPr>
          <w:rFonts w:ascii="Arial" w:hAnsi="Arial" w:cs="Arial"/>
        </w:rPr>
        <w:t>d</w:t>
      </w:r>
      <w:r w:rsidR="006A1F73">
        <w:rPr>
          <w:rFonts w:ascii="Arial" w:hAnsi="Arial" w:cs="Arial"/>
        </w:rPr>
        <w:t xml:space="preserve"> the </w:t>
      </w:r>
      <w:r w:rsidR="00B475DF">
        <w:rPr>
          <w:rFonts w:ascii="Arial" w:hAnsi="Arial" w:cs="Arial"/>
        </w:rPr>
        <w:t xml:space="preserve">complexities of </w:t>
      </w:r>
      <w:r w:rsidR="006A1F73">
        <w:rPr>
          <w:rFonts w:ascii="Arial" w:hAnsi="Arial" w:cs="Arial"/>
        </w:rPr>
        <w:t>progressive failure</w:t>
      </w:r>
      <w:r w:rsidR="00966B95">
        <w:rPr>
          <w:rFonts w:ascii="Arial" w:hAnsi="Arial" w:cs="Arial"/>
        </w:rPr>
        <w:t xml:space="preserve"> in</w:t>
      </w:r>
      <w:r w:rsidR="00B475DF">
        <w:rPr>
          <w:rFonts w:ascii="Arial" w:hAnsi="Arial" w:cs="Arial"/>
        </w:rPr>
        <w:t xml:space="preserve"> </w:t>
      </w:r>
      <w:r w:rsidR="00966B95">
        <w:rPr>
          <w:rFonts w:ascii="Arial" w:hAnsi="Arial" w:cs="Arial"/>
        </w:rPr>
        <w:t xml:space="preserve">slope </w:t>
      </w:r>
      <w:r w:rsidR="00B475DF">
        <w:rPr>
          <w:rFonts w:ascii="Arial" w:hAnsi="Arial" w:cs="Arial"/>
        </w:rPr>
        <w:t>processes</w:t>
      </w:r>
      <w:r w:rsidR="005A4382">
        <w:rPr>
          <w:rFonts w:ascii="Arial" w:hAnsi="Arial" w:cs="Arial"/>
        </w:rPr>
        <w:t>.</w:t>
      </w:r>
      <w:r w:rsidR="00B475DF">
        <w:rPr>
          <w:rFonts w:ascii="Arial" w:hAnsi="Arial" w:cs="Arial"/>
        </w:rPr>
        <w:t xml:space="preserve"> </w:t>
      </w:r>
    </w:p>
    <w:p w14:paraId="10F18144" w14:textId="27A5C19D" w:rsidR="005A4382" w:rsidRDefault="005A4382" w:rsidP="003A417D">
      <w:pPr>
        <w:spacing w:line="360" w:lineRule="auto"/>
        <w:jc w:val="both"/>
        <w:rPr>
          <w:rFonts w:ascii="Arial" w:hAnsi="Arial" w:cs="Arial"/>
        </w:rPr>
      </w:pPr>
    </w:p>
    <w:p w14:paraId="52762A23" w14:textId="32373DE7" w:rsidR="00A90253" w:rsidRPr="005A4382" w:rsidRDefault="00A90253" w:rsidP="005A4382">
      <w:pPr>
        <w:pStyle w:val="ListParagraph"/>
        <w:numPr>
          <w:ilvl w:val="0"/>
          <w:numId w:val="2"/>
        </w:numPr>
        <w:spacing w:line="360" w:lineRule="auto"/>
        <w:rPr>
          <w:rFonts w:ascii="Arial" w:hAnsi="Arial" w:cs="Arial"/>
          <w:b/>
        </w:rPr>
      </w:pPr>
      <w:r w:rsidRPr="005A4382">
        <w:rPr>
          <w:rFonts w:ascii="Arial" w:hAnsi="Arial" w:cs="Arial"/>
          <w:b/>
        </w:rPr>
        <w:t>Measuring accelerated slope displacement with satellite DInSAR</w:t>
      </w:r>
    </w:p>
    <w:p w14:paraId="5BD96E8D" w14:textId="4AAA7E54" w:rsidR="00D32E5E" w:rsidRDefault="00C228C7" w:rsidP="00D84729">
      <w:pPr>
        <w:spacing w:line="360" w:lineRule="auto"/>
        <w:jc w:val="both"/>
        <w:rPr>
          <w:rFonts w:ascii="Arial" w:hAnsi="Arial" w:cs="Arial"/>
        </w:rPr>
      </w:pPr>
      <w:r>
        <w:rPr>
          <w:rFonts w:ascii="Arial" w:hAnsi="Arial" w:cs="Arial"/>
        </w:rPr>
        <w:t>By assuming accelerating creep</w:t>
      </w:r>
      <w:r w:rsidR="00817459">
        <w:rPr>
          <w:rFonts w:ascii="Arial" w:hAnsi="Arial" w:cs="Arial"/>
        </w:rPr>
        <w:t>, it is possible to write</w:t>
      </w:r>
      <w:r w:rsidR="00AC3470">
        <w:rPr>
          <w:rFonts w:ascii="Arial" w:hAnsi="Arial" w:cs="Arial"/>
        </w:rPr>
        <w:t xml:space="preserve"> the dependency </w:t>
      </w:r>
      <w:r w:rsidR="006A1F73">
        <w:rPr>
          <w:rFonts w:ascii="Arial" w:hAnsi="Arial" w:cs="Arial"/>
        </w:rPr>
        <w:t>between inverse velocity and</w:t>
      </w:r>
      <w:r w:rsidR="00AC3470">
        <w:rPr>
          <w:rFonts w:ascii="Arial" w:hAnsi="Arial" w:cs="Arial"/>
        </w:rPr>
        <w:t xml:space="preserve"> time as</w:t>
      </w:r>
      <w:r w:rsidR="001A0CC7">
        <w:rPr>
          <w:rFonts w:ascii="Arial" w:hAnsi="Arial" w:cs="Arial"/>
        </w:rPr>
        <w:t>:</w:t>
      </w:r>
    </w:p>
    <w:p w14:paraId="3743683C" w14:textId="40CF77C0" w:rsidR="00D32E5E" w:rsidRDefault="00966B95" w:rsidP="00AC3470">
      <w:pPr>
        <w:spacing w:line="360" w:lineRule="auto"/>
        <w:jc w:val="center"/>
        <w:rPr>
          <w:rFonts w:ascii="Arial" w:hAnsi="Arial" w:cs="Arial"/>
        </w:rPr>
      </w:pPr>
      <m:oMath>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A</m:t>
                </m:r>
                <m:d>
                  <m:dPr>
                    <m:ctrlPr>
                      <w:rPr>
                        <w:rFonts w:ascii="Cambria Math" w:hAnsi="Cambria Math" w:cs="Arial"/>
                        <w:i/>
                      </w:rPr>
                    </m:ctrlPr>
                  </m:dPr>
                  <m:e>
                    <m:r>
                      <w:rPr>
                        <w:rFonts w:ascii="Cambria Math" w:hAnsi="Cambria Math" w:cs="Arial"/>
                      </w:rPr>
                      <m:t>α-1</m:t>
                    </m:r>
                  </m:e>
                </m:d>
              </m:e>
            </m:d>
          </m:e>
          <m:sup>
            <m:f>
              <m:fPr>
                <m:ctrlPr>
                  <w:rPr>
                    <w:rFonts w:ascii="Cambria Math" w:hAnsi="Cambria Math" w:cs="Arial"/>
                    <w:i/>
                  </w:rPr>
                </m:ctrlPr>
              </m:fPr>
              <m:num>
                <m:r>
                  <w:rPr>
                    <w:rFonts w:ascii="Cambria Math" w:hAnsi="Cambria Math" w:cs="Arial"/>
                  </w:rPr>
                  <m:t>1</m:t>
                </m:r>
              </m:num>
              <m:den>
                <m:r>
                  <w:rPr>
                    <w:rFonts w:ascii="Cambria Math" w:hAnsi="Cambria Math" w:cs="Arial"/>
                  </w:rPr>
                  <m:t>α-1</m:t>
                </m:r>
              </m:den>
            </m:f>
          </m:sup>
        </m:sSup>
        <m: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r>
                  <w:rPr>
                    <w:rFonts w:ascii="Cambria Math" w:hAnsi="Cambria Math" w:cs="Arial"/>
                  </w:rPr>
                  <m:t>-t</m:t>
                </m:r>
              </m:e>
            </m:d>
          </m:e>
          <m:sup>
            <m:f>
              <m:fPr>
                <m:ctrlPr>
                  <w:rPr>
                    <w:rFonts w:ascii="Cambria Math" w:hAnsi="Cambria Math" w:cs="Arial"/>
                    <w:i/>
                  </w:rPr>
                </m:ctrlPr>
              </m:fPr>
              <m:num>
                <m:r>
                  <w:rPr>
                    <w:rFonts w:ascii="Cambria Math" w:hAnsi="Cambria Math" w:cs="Arial"/>
                  </w:rPr>
                  <m:t>1</m:t>
                </m:r>
              </m:num>
              <m:den>
                <m:r>
                  <w:rPr>
                    <w:rFonts w:ascii="Cambria Math" w:hAnsi="Cambria Math" w:cs="Arial"/>
                  </w:rPr>
                  <m:t>α-1</m:t>
                </m:r>
              </m:den>
            </m:f>
          </m:sup>
        </m:sSup>
      </m:oMath>
      <w:r w:rsidR="00AC3470">
        <w:rPr>
          <w:rFonts w:ascii="Arial" w:eastAsiaTheme="minorEastAsia" w:hAnsi="Arial" w:cs="Arial"/>
        </w:rPr>
        <w:t xml:space="preserve">    </w:t>
      </w:r>
      <w:r w:rsidR="00A10959">
        <w:rPr>
          <w:rFonts w:ascii="Arial" w:eastAsiaTheme="minorEastAsia" w:hAnsi="Arial" w:cs="Arial"/>
        </w:rPr>
        <w:t xml:space="preserve">      </w:t>
      </w:r>
      <w:r w:rsidR="00AC3470">
        <w:rPr>
          <w:rFonts w:ascii="Arial" w:eastAsiaTheme="minorEastAsia" w:hAnsi="Arial" w:cs="Arial"/>
        </w:rPr>
        <w:t>(1)</w:t>
      </w:r>
    </w:p>
    <w:p w14:paraId="1EDFC38F" w14:textId="77777777" w:rsidR="00AC3470" w:rsidRDefault="00AC3470" w:rsidP="00DC3093">
      <w:pPr>
        <w:spacing w:line="360" w:lineRule="auto"/>
        <w:jc w:val="both"/>
        <w:rPr>
          <w:rFonts w:ascii="Arial" w:hAnsi="Arial" w:cs="Arial"/>
        </w:rPr>
      </w:pPr>
    </w:p>
    <w:p w14:paraId="77FB9457" w14:textId="5C3E5309" w:rsidR="00024CDA" w:rsidRDefault="001D380D" w:rsidP="00DC3093">
      <w:pPr>
        <w:spacing w:line="360" w:lineRule="auto"/>
        <w:jc w:val="both"/>
        <w:rPr>
          <w:rFonts w:ascii="Arial" w:hAnsi="Arial" w:cs="Arial"/>
        </w:rPr>
      </w:pPr>
      <w:r w:rsidRPr="001D380D">
        <w:rPr>
          <w:rFonts w:ascii="Arial" w:hAnsi="Arial" w:cs="Arial"/>
        </w:rPr>
        <w:t xml:space="preserve">where </w:t>
      </w:r>
      <w:r w:rsidR="0030341B" w:rsidRPr="0030341B">
        <w:rPr>
          <w:rFonts w:ascii="Arial" w:hAnsi="Arial" w:cs="Arial"/>
          <w:i/>
        </w:rPr>
        <w:t>V</w:t>
      </w:r>
      <w:r w:rsidR="0030341B">
        <w:rPr>
          <w:rFonts w:ascii="Arial" w:hAnsi="Arial" w:cs="Arial"/>
        </w:rPr>
        <w:t xml:space="preserve"> is the surface velocity, </w:t>
      </w:r>
      <w:proofErr w:type="spellStart"/>
      <w:r w:rsidRPr="0030341B">
        <w:rPr>
          <w:rFonts w:ascii="Arial" w:hAnsi="Arial" w:cs="Arial"/>
          <w:i/>
        </w:rPr>
        <w:t>t</w:t>
      </w:r>
      <w:proofErr w:type="spellEnd"/>
      <w:r w:rsidRPr="001D380D">
        <w:rPr>
          <w:rFonts w:ascii="Arial" w:hAnsi="Arial" w:cs="Arial"/>
        </w:rPr>
        <w:t xml:space="preserve"> is time, </w:t>
      </w:r>
      <w:r w:rsidRPr="008C4927">
        <w:rPr>
          <w:rFonts w:ascii="Arial" w:hAnsi="Arial" w:cs="Arial"/>
          <w:i/>
        </w:rPr>
        <w:t>A</w:t>
      </w:r>
      <w:r w:rsidRPr="001D380D">
        <w:rPr>
          <w:rFonts w:ascii="Arial" w:hAnsi="Arial" w:cs="Arial"/>
        </w:rPr>
        <w:t xml:space="preserve"> and </w:t>
      </w:r>
      <w:r w:rsidRPr="008C4927">
        <w:rPr>
          <w:rFonts w:ascii="Symbol" w:hAnsi="Symbol" w:cs="Arial"/>
          <w:i/>
        </w:rPr>
        <w:t></w:t>
      </w:r>
      <w:r w:rsidR="00966B95">
        <w:rPr>
          <w:rFonts w:ascii="Arial" w:hAnsi="Arial" w:cs="Arial"/>
        </w:rPr>
        <w:t xml:space="preserve"> </w:t>
      </w:r>
      <w:r w:rsidRPr="001D380D">
        <w:rPr>
          <w:rFonts w:ascii="Arial" w:hAnsi="Arial" w:cs="Arial"/>
        </w:rPr>
        <w:t xml:space="preserve">are </w:t>
      </w:r>
      <w:r w:rsidR="00A10959">
        <w:rPr>
          <w:rFonts w:ascii="Arial" w:hAnsi="Arial" w:cs="Arial"/>
        </w:rPr>
        <w:t xml:space="preserve">two </w:t>
      </w:r>
      <w:r w:rsidRPr="001D380D">
        <w:rPr>
          <w:rFonts w:ascii="Arial" w:hAnsi="Arial" w:cs="Arial"/>
        </w:rPr>
        <w:t>constants</w:t>
      </w:r>
      <w:r w:rsidR="006A1F73">
        <w:rPr>
          <w:rFonts w:ascii="Arial" w:hAnsi="Arial" w:cs="Arial"/>
        </w:rPr>
        <w:t>,</w:t>
      </w:r>
      <w:r w:rsidRPr="001D380D">
        <w:rPr>
          <w:rFonts w:ascii="Arial" w:hAnsi="Arial" w:cs="Arial"/>
        </w:rPr>
        <w:t xml:space="preserve"> and </w:t>
      </w:r>
      <w:proofErr w:type="spellStart"/>
      <w:r w:rsidRPr="008C4927">
        <w:rPr>
          <w:rFonts w:ascii="Arial" w:hAnsi="Arial" w:cs="Arial"/>
          <w:i/>
        </w:rPr>
        <w:t>t</w:t>
      </w:r>
      <w:r w:rsidRPr="008C4927">
        <w:rPr>
          <w:rFonts w:ascii="Arial" w:hAnsi="Arial" w:cs="Arial"/>
          <w:i/>
          <w:vertAlign w:val="subscript"/>
        </w:rPr>
        <w:t>f</w:t>
      </w:r>
      <w:proofErr w:type="spellEnd"/>
      <w:r w:rsidRPr="001D380D">
        <w:rPr>
          <w:rFonts w:ascii="Arial" w:hAnsi="Arial" w:cs="Arial"/>
        </w:rPr>
        <w:t xml:space="preserve"> is the time</w:t>
      </w:r>
      <w:r w:rsidR="006A1F73">
        <w:rPr>
          <w:rFonts w:ascii="Arial" w:hAnsi="Arial" w:cs="Arial"/>
        </w:rPr>
        <w:t>-</w:t>
      </w:r>
      <w:r w:rsidRPr="001D380D">
        <w:rPr>
          <w:rFonts w:ascii="Arial" w:hAnsi="Arial" w:cs="Arial"/>
        </w:rPr>
        <w:t>of</w:t>
      </w:r>
      <w:r w:rsidR="006A1F73">
        <w:rPr>
          <w:rFonts w:ascii="Arial" w:hAnsi="Arial" w:cs="Arial"/>
        </w:rPr>
        <w:t>-</w:t>
      </w:r>
      <w:r w:rsidRPr="001D380D">
        <w:rPr>
          <w:rFonts w:ascii="Arial" w:hAnsi="Arial" w:cs="Arial"/>
        </w:rPr>
        <w:t>failure</w:t>
      </w:r>
      <w:r w:rsidR="008C4927">
        <w:rPr>
          <w:rFonts w:ascii="Arial" w:hAnsi="Arial" w:cs="Arial"/>
        </w:rPr>
        <w:t xml:space="preserve">. </w:t>
      </w:r>
      <w:r w:rsidR="00172693">
        <w:rPr>
          <w:rFonts w:ascii="Arial" w:hAnsi="Arial" w:cs="Arial"/>
        </w:rPr>
        <w:t>A</w:t>
      </w:r>
      <w:r w:rsidR="008C4927">
        <w:rPr>
          <w:rFonts w:ascii="Arial" w:hAnsi="Arial" w:cs="Arial"/>
        </w:rPr>
        <w:t>s common practice</w:t>
      </w:r>
      <w:r w:rsidR="00A72AEE">
        <w:rPr>
          <w:rFonts w:ascii="Arial" w:hAnsi="Arial" w:cs="Arial"/>
        </w:rPr>
        <w:t xml:space="preserve"> </w:t>
      </w:r>
      <w:r w:rsidR="00EC4801">
        <w:rPr>
          <w:rFonts w:ascii="Arial" w:hAnsi="Arial" w:cs="Arial"/>
        </w:rPr>
        <w:t>(</w:t>
      </w:r>
      <w:r w:rsidR="00A72AEE">
        <w:rPr>
          <w:rFonts w:ascii="Arial" w:hAnsi="Arial" w:cs="Arial"/>
        </w:rPr>
        <w:t>derived from empirical observation</w:t>
      </w:r>
      <w:r w:rsidR="00EC4801">
        <w:rPr>
          <w:rFonts w:ascii="Arial" w:hAnsi="Arial" w:cs="Arial"/>
        </w:rPr>
        <w:t>s)</w:t>
      </w:r>
      <w:r w:rsidR="008C4927">
        <w:rPr>
          <w:rFonts w:ascii="Arial" w:hAnsi="Arial" w:cs="Arial"/>
        </w:rPr>
        <w:t xml:space="preserve"> </w:t>
      </w:r>
      <w:r w:rsidR="008C4927" w:rsidRPr="008C4927">
        <w:rPr>
          <w:rFonts w:ascii="Symbol" w:hAnsi="Symbol" w:cs="Arial"/>
          <w:i/>
        </w:rPr>
        <w:t></w:t>
      </w:r>
      <w:r w:rsidR="008C4927">
        <w:rPr>
          <w:rFonts w:ascii="Symbol" w:hAnsi="Symbol" w:cs="Arial"/>
          <w:i/>
        </w:rPr>
        <w:t></w:t>
      </w:r>
      <w:r w:rsidR="008C4927">
        <w:rPr>
          <w:rFonts w:ascii="Symbol" w:hAnsi="Symbol" w:cs="Arial"/>
          <w:i/>
        </w:rPr>
        <w:t></w:t>
      </w:r>
      <w:r w:rsidR="008C4927">
        <w:rPr>
          <w:rFonts w:ascii="Symbol" w:hAnsi="Symbol" w:cs="Arial"/>
          <w:i/>
        </w:rPr>
        <w:t></w:t>
      </w:r>
      <w:r w:rsidR="00A72AEE">
        <w:rPr>
          <w:rFonts w:ascii="Arial" w:hAnsi="Arial" w:cs="Arial"/>
        </w:rPr>
        <w:t>,</w:t>
      </w:r>
      <w:r w:rsidR="008C4927">
        <w:rPr>
          <w:rFonts w:ascii="Arial" w:hAnsi="Arial" w:cs="Arial"/>
        </w:rPr>
        <w:t xml:space="preserve"> and </w:t>
      </w:r>
      <w:r w:rsidR="00EC4801">
        <w:rPr>
          <w:rFonts w:ascii="Arial" w:hAnsi="Arial" w:cs="Arial"/>
        </w:rPr>
        <w:t xml:space="preserve">the </w:t>
      </w:r>
      <w:r w:rsidR="008C4927">
        <w:rPr>
          <w:rFonts w:ascii="Arial" w:hAnsi="Arial" w:cs="Arial"/>
        </w:rPr>
        <w:t>inverse velocity</w:t>
      </w:r>
      <w:r w:rsidR="00EC4801">
        <w:rPr>
          <w:rFonts w:ascii="Arial" w:hAnsi="Arial" w:cs="Arial"/>
        </w:rPr>
        <w:t xml:space="preserve"> function assumes a linear trend</w:t>
      </w:r>
      <w:r w:rsidR="008C4927">
        <w:rPr>
          <w:rFonts w:ascii="Arial" w:hAnsi="Arial" w:cs="Arial"/>
        </w:rPr>
        <w:t xml:space="preserve"> </w:t>
      </w:r>
      <w:r w:rsidR="006A1F73">
        <w:rPr>
          <w:rFonts w:ascii="Arial" w:hAnsi="Arial" w:cs="Arial"/>
        </w:rPr>
        <w:t xml:space="preserve">while approaching </w:t>
      </w:r>
      <w:proofErr w:type="spellStart"/>
      <w:r w:rsidR="006A1F73" w:rsidRPr="008C4927">
        <w:rPr>
          <w:rFonts w:ascii="Arial" w:hAnsi="Arial" w:cs="Arial"/>
          <w:i/>
        </w:rPr>
        <w:t>t</w:t>
      </w:r>
      <w:r w:rsidR="006A1F73" w:rsidRPr="008C4927">
        <w:rPr>
          <w:rFonts w:ascii="Arial" w:hAnsi="Arial" w:cs="Arial"/>
          <w:i/>
          <w:vertAlign w:val="subscript"/>
        </w:rPr>
        <w:t>f</w:t>
      </w:r>
      <w:proofErr w:type="spellEnd"/>
      <w:r w:rsidR="006A1F73" w:rsidRPr="001D380D">
        <w:rPr>
          <w:rFonts w:ascii="Arial" w:hAnsi="Arial" w:cs="Arial"/>
        </w:rPr>
        <w:t xml:space="preserve"> </w:t>
      </w:r>
      <w:r w:rsidR="00427AEF">
        <w:rPr>
          <w:rFonts w:ascii="Arial" w:hAnsi="Arial" w:cs="Arial"/>
        </w:rPr>
        <w:t xml:space="preserve"> </w:t>
      </w:r>
      <w:r w:rsidR="008C4927">
        <w:rPr>
          <w:rFonts w:ascii="Arial" w:hAnsi="Arial" w:cs="Arial"/>
        </w:rPr>
        <w:fldChar w:fldCharType="begin"/>
      </w:r>
      <w:r w:rsidR="00E52184">
        <w:rPr>
          <w:rFonts w:ascii="Arial" w:hAnsi="Arial" w:cs="Arial"/>
        </w:rPr>
        <w:instrText xml:space="preserve"> ADDIN ZOTERO_ITEM CSL_CITATION {"citationID":"NM7hnHgI","properties":{"formattedCitation":"(Rose and Hungr 2007)","plainCitation":"(Rose and Hungr 2007)","noteIndex":0},"citationItems":[{"id":500,"uris":["http://zotero.org/users/1433790/items/G8CDAPSH"],"uri":["http://zotero.org/users/1433790/items/G8CDAPSH"],"itemData":{"id":500,"type":"article-journal","title":"Forecasting potential rock slope failure in open pit mines using the inverse-velocity method","container-title":"International Journal of Rock Mechanics and Mining Sciences","page":"308-320","volume":"44","issue":"2","source":"CrossRef","DOI":"10.1016/j.ijrmms.2006.07.014","ISSN":"13651609","language":"en","author":[{"family":"Rose","given":"N.D."},{"family":"Hungr","given":"O."}],"issued":{"date-parts":[["2007",2]]}}}],"schema":"https://github.com/citation-style-language/schema/raw/master/csl-citation.json"} </w:instrText>
      </w:r>
      <w:r w:rsidR="008C4927">
        <w:rPr>
          <w:rFonts w:ascii="Arial" w:hAnsi="Arial" w:cs="Arial"/>
        </w:rPr>
        <w:fldChar w:fldCharType="separate"/>
      </w:r>
      <w:r w:rsidR="00E52184">
        <w:rPr>
          <w:rFonts w:ascii="Arial" w:hAnsi="Arial" w:cs="Arial"/>
          <w:noProof/>
        </w:rPr>
        <w:t>(Rose and Hungr 2007)</w:t>
      </w:r>
      <w:r w:rsidR="008C4927">
        <w:rPr>
          <w:rFonts w:ascii="Arial" w:hAnsi="Arial" w:cs="Arial"/>
        </w:rPr>
        <w:fldChar w:fldCharType="end"/>
      </w:r>
      <w:r w:rsidR="008C4927">
        <w:rPr>
          <w:rFonts w:ascii="Arial" w:hAnsi="Arial" w:cs="Arial"/>
        </w:rPr>
        <w:t xml:space="preserve">. </w:t>
      </w:r>
      <w:r w:rsidR="00AC3470">
        <w:rPr>
          <w:rFonts w:ascii="Arial" w:hAnsi="Arial" w:cs="Arial"/>
        </w:rPr>
        <w:t>E</w:t>
      </w:r>
      <w:r w:rsidR="00817459">
        <w:rPr>
          <w:rFonts w:ascii="Arial" w:hAnsi="Arial" w:cs="Arial"/>
        </w:rPr>
        <w:t xml:space="preserve">quation (1) </w:t>
      </w:r>
      <w:r w:rsidR="00172693">
        <w:rPr>
          <w:rFonts w:ascii="Arial" w:hAnsi="Arial" w:cs="Arial"/>
        </w:rPr>
        <w:t>is</w:t>
      </w:r>
      <w:r w:rsidR="00817459">
        <w:rPr>
          <w:rFonts w:ascii="Arial" w:hAnsi="Arial" w:cs="Arial"/>
        </w:rPr>
        <w:t xml:space="preserve"> used </w:t>
      </w:r>
      <w:r w:rsidR="00172693">
        <w:rPr>
          <w:rFonts w:ascii="Arial" w:hAnsi="Arial" w:cs="Arial"/>
        </w:rPr>
        <w:t xml:space="preserve">here </w:t>
      </w:r>
      <w:r w:rsidR="00817459">
        <w:rPr>
          <w:rFonts w:ascii="Arial" w:hAnsi="Arial" w:cs="Arial"/>
        </w:rPr>
        <w:t xml:space="preserve">to </w:t>
      </w:r>
      <w:r w:rsidR="00AC3470">
        <w:rPr>
          <w:rFonts w:ascii="Arial" w:hAnsi="Arial" w:cs="Arial"/>
        </w:rPr>
        <w:t>simulate</w:t>
      </w:r>
      <w:r w:rsidR="00817459">
        <w:rPr>
          <w:rFonts w:ascii="Arial" w:hAnsi="Arial" w:cs="Arial"/>
        </w:rPr>
        <w:t xml:space="preserve"> the evolution of surface velocit</w:t>
      </w:r>
      <w:r w:rsidR="00172693">
        <w:rPr>
          <w:rFonts w:ascii="Arial" w:hAnsi="Arial" w:cs="Arial"/>
        </w:rPr>
        <w:t>ies</w:t>
      </w:r>
      <w:r w:rsidR="00817459">
        <w:rPr>
          <w:rFonts w:ascii="Arial" w:hAnsi="Arial" w:cs="Arial"/>
        </w:rPr>
        <w:t xml:space="preserve"> by assuming specific temporal range</w:t>
      </w:r>
      <w:r w:rsidR="00447315">
        <w:rPr>
          <w:rFonts w:ascii="Arial" w:hAnsi="Arial" w:cs="Arial"/>
        </w:rPr>
        <w:t xml:space="preserve">s </w:t>
      </w:r>
      <w:r w:rsidR="00172693">
        <w:rPr>
          <w:rFonts w:ascii="Arial" w:hAnsi="Arial" w:cs="Arial"/>
        </w:rPr>
        <w:t>prior to</w:t>
      </w:r>
      <w:r w:rsidR="00447315">
        <w:rPr>
          <w:rFonts w:ascii="Arial" w:hAnsi="Arial" w:cs="Arial"/>
        </w:rPr>
        <w:t xml:space="preserve"> failure (see </w:t>
      </w:r>
      <w:r w:rsidR="00817459">
        <w:rPr>
          <w:rFonts w:ascii="Arial" w:hAnsi="Arial" w:cs="Arial"/>
        </w:rPr>
        <w:t xml:space="preserve">Figure 1). Moreover, </w:t>
      </w:r>
      <w:r w:rsidR="005762F3">
        <w:rPr>
          <w:rFonts w:ascii="Arial" w:hAnsi="Arial" w:cs="Arial"/>
        </w:rPr>
        <w:t>a sinusoidal</w:t>
      </w:r>
      <w:r w:rsidR="00817459">
        <w:rPr>
          <w:rFonts w:ascii="Arial" w:hAnsi="Arial" w:cs="Arial"/>
        </w:rPr>
        <w:t xml:space="preserve"> </w:t>
      </w:r>
      <w:r w:rsidR="005762F3">
        <w:rPr>
          <w:rFonts w:ascii="Arial" w:hAnsi="Arial" w:cs="Arial"/>
        </w:rPr>
        <w:t xml:space="preserve">signal </w:t>
      </w:r>
      <w:r w:rsidR="00817459">
        <w:rPr>
          <w:rFonts w:ascii="Arial" w:hAnsi="Arial" w:cs="Arial"/>
        </w:rPr>
        <w:t xml:space="preserve">with </w:t>
      </w:r>
      <w:r w:rsidR="006A1F73">
        <w:rPr>
          <w:rFonts w:ascii="Arial" w:hAnsi="Arial" w:cs="Arial"/>
        </w:rPr>
        <w:t xml:space="preserve">period of one year and </w:t>
      </w:r>
      <w:r w:rsidR="00427AEF">
        <w:rPr>
          <w:rFonts w:ascii="Arial" w:hAnsi="Arial" w:cs="Arial"/>
        </w:rPr>
        <w:t xml:space="preserve">maximum </w:t>
      </w:r>
      <w:r w:rsidR="00817459">
        <w:rPr>
          <w:rFonts w:ascii="Arial" w:hAnsi="Arial" w:cs="Arial"/>
        </w:rPr>
        <w:t>amplitude</w:t>
      </w:r>
      <w:r w:rsidR="00EC4801">
        <w:rPr>
          <w:rFonts w:ascii="Arial" w:hAnsi="Arial" w:cs="Arial"/>
        </w:rPr>
        <w:t>s</w:t>
      </w:r>
      <w:r w:rsidR="00447315">
        <w:rPr>
          <w:rFonts w:ascii="Arial" w:hAnsi="Arial" w:cs="Arial"/>
        </w:rPr>
        <w:t xml:space="preserve"> </w:t>
      </w:r>
      <w:r w:rsidR="006A1F73">
        <w:rPr>
          <w:rFonts w:ascii="Arial" w:hAnsi="Arial" w:cs="Arial"/>
        </w:rPr>
        <w:t>up to</w:t>
      </w:r>
      <w:r w:rsidR="00447315">
        <w:rPr>
          <w:rFonts w:ascii="Arial" w:hAnsi="Arial" w:cs="Arial"/>
        </w:rPr>
        <w:t xml:space="preserve"> 1 mm/day</w:t>
      </w:r>
      <w:r w:rsidR="00817459">
        <w:rPr>
          <w:rFonts w:ascii="Arial" w:hAnsi="Arial" w:cs="Arial"/>
        </w:rPr>
        <w:t xml:space="preserve"> </w:t>
      </w:r>
      <w:r w:rsidR="005762F3">
        <w:rPr>
          <w:rFonts w:ascii="Arial" w:hAnsi="Arial" w:cs="Arial"/>
        </w:rPr>
        <w:t>was</w:t>
      </w:r>
      <w:r w:rsidR="00447315">
        <w:rPr>
          <w:rFonts w:ascii="Arial" w:hAnsi="Arial" w:cs="Arial"/>
        </w:rPr>
        <w:t xml:space="preserve"> added, to </w:t>
      </w:r>
      <w:r w:rsidR="00817459">
        <w:rPr>
          <w:rFonts w:ascii="Arial" w:hAnsi="Arial" w:cs="Arial"/>
        </w:rPr>
        <w:t>simulat</w:t>
      </w:r>
      <w:r w:rsidR="00447315">
        <w:rPr>
          <w:rFonts w:ascii="Arial" w:hAnsi="Arial" w:cs="Arial"/>
        </w:rPr>
        <w:t>e</w:t>
      </w:r>
      <w:r w:rsidR="00817459">
        <w:rPr>
          <w:rFonts w:ascii="Arial" w:hAnsi="Arial" w:cs="Arial"/>
        </w:rPr>
        <w:t xml:space="preserve"> </w:t>
      </w:r>
      <w:r w:rsidR="005762F3">
        <w:rPr>
          <w:rFonts w:ascii="Arial" w:hAnsi="Arial" w:cs="Arial"/>
        </w:rPr>
        <w:t xml:space="preserve">seasonal </w:t>
      </w:r>
      <w:r w:rsidR="00447315">
        <w:rPr>
          <w:rFonts w:ascii="Arial" w:hAnsi="Arial" w:cs="Arial"/>
        </w:rPr>
        <w:t>effect</w:t>
      </w:r>
      <w:r w:rsidR="00EC4801">
        <w:rPr>
          <w:rFonts w:ascii="Arial" w:hAnsi="Arial" w:cs="Arial"/>
        </w:rPr>
        <w:t>s</w:t>
      </w:r>
      <w:r w:rsidR="00447315">
        <w:rPr>
          <w:rFonts w:ascii="Arial" w:hAnsi="Arial" w:cs="Arial"/>
        </w:rPr>
        <w:t xml:space="preserve"> of ground water recharge due to snow melt. </w:t>
      </w:r>
      <w:r w:rsidR="00B958CF">
        <w:rPr>
          <w:rFonts w:ascii="Arial" w:hAnsi="Arial" w:cs="Arial"/>
        </w:rPr>
        <w:t>T</w:t>
      </w:r>
      <w:r w:rsidR="00B475DF">
        <w:rPr>
          <w:rFonts w:ascii="Arial" w:hAnsi="Arial" w:cs="Arial"/>
        </w:rPr>
        <w:t xml:space="preserve">his cyclic signal is assumed </w:t>
      </w:r>
      <w:r w:rsidR="00051D1A">
        <w:rPr>
          <w:rFonts w:ascii="Arial" w:hAnsi="Arial" w:cs="Arial"/>
        </w:rPr>
        <w:t xml:space="preserve">here </w:t>
      </w:r>
      <w:r w:rsidR="00B475DF">
        <w:rPr>
          <w:rFonts w:ascii="Arial" w:hAnsi="Arial" w:cs="Arial"/>
        </w:rPr>
        <w:t xml:space="preserve">to have the same </w:t>
      </w:r>
      <w:r w:rsidR="00427AEF">
        <w:rPr>
          <w:rFonts w:ascii="Arial" w:hAnsi="Arial" w:cs="Arial"/>
        </w:rPr>
        <w:t xml:space="preserve">maximum </w:t>
      </w:r>
      <w:r w:rsidR="00B475DF">
        <w:rPr>
          <w:rFonts w:ascii="Arial" w:hAnsi="Arial" w:cs="Arial"/>
        </w:rPr>
        <w:t>amplitudes</w:t>
      </w:r>
      <w:r w:rsidR="00966B95">
        <w:rPr>
          <w:rFonts w:ascii="Arial" w:hAnsi="Arial" w:cs="Arial"/>
        </w:rPr>
        <w:t xml:space="preserve"> in the middle of the year</w:t>
      </w:r>
      <w:r w:rsidR="00B475DF">
        <w:rPr>
          <w:rFonts w:ascii="Arial" w:hAnsi="Arial" w:cs="Arial"/>
        </w:rPr>
        <w:t xml:space="preserve"> and </w:t>
      </w:r>
      <w:r w:rsidR="00966B95">
        <w:rPr>
          <w:rFonts w:ascii="Arial" w:hAnsi="Arial" w:cs="Arial"/>
        </w:rPr>
        <w:t xml:space="preserve">is </w:t>
      </w:r>
      <w:r w:rsidR="00B475DF">
        <w:rPr>
          <w:rFonts w:ascii="Arial" w:hAnsi="Arial" w:cs="Arial"/>
        </w:rPr>
        <w:t>completely reversible</w:t>
      </w:r>
      <w:r w:rsidR="00427AEF">
        <w:rPr>
          <w:rFonts w:ascii="Arial" w:hAnsi="Arial" w:cs="Arial"/>
        </w:rPr>
        <w:t xml:space="preserve">, although  </w:t>
      </w:r>
      <w:r w:rsidR="00966B95">
        <w:rPr>
          <w:rFonts w:ascii="Arial" w:hAnsi="Arial" w:cs="Arial"/>
        </w:rPr>
        <w:t xml:space="preserve">timing and </w:t>
      </w:r>
      <w:r w:rsidR="00427AEF">
        <w:rPr>
          <w:rFonts w:ascii="Arial" w:hAnsi="Arial" w:cs="Arial"/>
        </w:rPr>
        <w:t xml:space="preserve">amplitudes might </w:t>
      </w:r>
      <w:r w:rsidR="00AF62BB">
        <w:rPr>
          <w:rFonts w:ascii="Arial" w:hAnsi="Arial" w:cs="Arial"/>
        </w:rPr>
        <w:t>vary</w:t>
      </w:r>
      <w:r w:rsidR="00427AEF">
        <w:rPr>
          <w:rFonts w:ascii="Arial" w:hAnsi="Arial" w:cs="Arial"/>
        </w:rPr>
        <w:t xml:space="preserve"> depending on the </w:t>
      </w:r>
      <w:r w:rsidR="00966B95">
        <w:rPr>
          <w:rFonts w:ascii="Arial" w:hAnsi="Arial" w:cs="Arial"/>
        </w:rPr>
        <w:t xml:space="preserve">start of snow melt periods and on the </w:t>
      </w:r>
      <w:r w:rsidR="00427AEF">
        <w:rPr>
          <w:rFonts w:ascii="Arial" w:hAnsi="Arial" w:cs="Arial"/>
        </w:rPr>
        <w:t>amount of snow fall during winter</w:t>
      </w:r>
      <w:r w:rsidR="00B958CF">
        <w:rPr>
          <w:rFonts w:ascii="Arial" w:hAnsi="Arial" w:cs="Arial"/>
        </w:rPr>
        <w:t xml:space="preserve"> </w:t>
      </w:r>
      <w:r w:rsidR="00B958CF">
        <w:rPr>
          <w:rFonts w:ascii="Arial" w:hAnsi="Arial" w:cs="Arial"/>
        </w:rPr>
        <w:fldChar w:fldCharType="begin"/>
      </w:r>
      <w:r w:rsidR="00E52184">
        <w:rPr>
          <w:rFonts w:ascii="Arial" w:hAnsi="Arial" w:cs="Arial"/>
        </w:rPr>
        <w:instrText xml:space="preserve"> ADDIN ZOTERO_ITEM CSL_CITATION {"citationID":"WWgX5Kkg","properties":{"formattedCitation":"(Loew et al. 2015)","plainCitation":"(Loew et al. 2015)","noteIndex":0},"citationItems":[{"id":196,"uris":["http://zotero.org/users/1433790/items/KXMF2XV6"],"uri":["http://zotero.org/users/1433790/items/KXMF2XV6"],"itemData":{"id":196,"type":"article-journal","title":"Transient surface deformations caused by the Gotthard Base Tunnel","container-title":"International Journal of Rock Mechanics and Mining Sciences","page":"82-101","volume":"75","source":"ScienceDirect","abstract":"The Gotthard Base Tunnel (GBT) is a 57 km long and up to 2500 m deep railway tunnel constructed between 2000 and 2011 in the Central Alps of Switzerland. As drainage of fractured rocks by deep tunnels accompanied by significant decrease in groundwater pressure causes large-scale deformations even in hard crystalline rocks, a comprehensive surface deformation and tunnel inflow monitoring system has been established and operated for more than ten years. This paper presents the results from this monitoring system and explains the observed hydro-mechanically coupled and transient rock mass behavior based on detailed assessments of geological, geomechanical and hydrogeological conditions and conceptual continuum models. The collected data show that significant tunnel-drainage induced surface deformations also develop in rock masses with moderate hydraulic conductivity (2E−9 m/s) and small cumulative tunnel inflows (a few liters per second per kilometer). In this case deformations are caused by pore pressure reductions and rock mass deformations around the draining tunnel at depth, and not by groundwater table elevation changes. The pattern of surface settlements observed along the tunnel axis is very irregular (up to 11 cm in 2013) and strongly influenced by hectometer scale hydro-mechanical heterogeneities of steeply dipping geological units striking at large angle to the tunnel axes. At the depth of the studied tunnel section (1500–2500 m) about 50% of the surface settlements can be recorded. The surface settlements are connected to horizontal displacements and strains directed towards the tunnel axes or advancing tunnel face. The resulting horizontal displacement at the Nalps dam has reached about 65 mm in 2013. Compressive strains in the order of 20–50 microstrain are typically observed within a corridor of about 1 to 1.5 km width. Outside the reversal point of the settlement trough, extensile strains of similar magnitude develop.","DOI":"10.1016/j.ijrmms.2014.12.009","ISSN":"1365-1609","journalAbbreviation":"International Journal of Rock Mechanics and Mining Sciences","author":[{"family":"Loew","given":"Simon"},{"family":"Lützenkirchen","given":"Volker"},{"family":"Hansmann","given":"Jürgen"},{"family":"Ryf","given":"Adrian"},{"family":"Guntli","given":"Peter"}],"issued":{"date-parts":[["2015",4]]}}}],"schema":"https://github.com/citation-style-language/schema/raw/master/csl-citation.json"} </w:instrText>
      </w:r>
      <w:r w:rsidR="00B958CF">
        <w:rPr>
          <w:rFonts w:ascii="Arial" w:hAnsi="Arial" w:cs="Arial"/>
        </w:rPr>
        <w:fldChar w:fldCharType="separate"/>
      </w:r>
      <w:r w:rsidR="00E52184">
        <w:rPr>
          <w:rFonts w:ascii="Arial" w:hAnsi="Arial" w:cs="Arial"/>
          <w:noProof/>
        </w:rPr>
        <w:t>(Loew et al. 2015)</w:t>
      </w:r>
      <w:r w:rsidR="00B958CF">
        <w:rPr>
          <w:rFonts w:ascii="Arial" w:hAnsi="Arial" w:cs="Arial"/>
        </w:rPr>
        <w:fldChar w:fldCharType="end"/>
      </w:r>
      <w:r w:rsidR="00B44C42">
        <w:rPr>
          <w:rFonts w:ascii="Arial" w:hAnsi="Arial" w:cs="Arial"/>
        </w:rPr>
        <w:t>.</w:t>
      </w:r>
      <w:r w:rsidR="00966B95">
        <w:rPr>
          <w:rFonts w:ascii="Arial" w:hAnsi="Arial" w:cs="Arial"/>
        </w:rPr>
        <w:t xml:space="preserve"> Moreover, during these periods additional irreversible deformation might also occur.</w:t>
      </w:r>
    </w:p>
    <w:p w14:paraId="797A9DF5" w14:textId="77777777" w:rsidR="00B44C42" w:rsidRDefault="00B44C42" w:rsidP="00DC3093">
      <w:pPr>
        <w:spacing w:line="360" w:lineRule="auto"/>
        <w:jc w:val="both"/>
        <w:rPr>
          <w:rFonts w:ascii="Arial" w:hAnsi="Arial" w:cs="Arial"/>
        </w:rPr>
      </w:pPr>
    </w:p>
    <w:p w14:paraId="26847DF0" w14:textId="3774243F" w:rsidR="00477A22" w:rsidRDefault="009A2045" w:rsidP="00DC3093">
      <w:pPr>
        <w:spacing w:line="360" w:lineRule="auto"/>
        <w:jc w:val="both"/>
        <w:rPr>
          <w:rFonts w:ascii="Arial" w:hAnsi="Arial" w:cs="Arial"/>
        </w:rPr>
      </w:pPr>
      <w:r>
        <w:rPr>
          <w:rFonts w:ascii="Arial" w:hAnsi="Arial" w:cs="Arial"/>
        </w:rPr>
        <w:t>Temporal p</w:t>
      </w:r>
      <w:r w:rsidR="00447315">
        <w:rPr>
          <w:rFonts w:ascii="Arial" w:hAnsi="Arial" w:cs="Arial"/>
        </w:rPr>
        <w:t>hase aliasing</w:t>
      </w:r>
      <w:r w:rsidR="00457464">
        <w:rPr>
          <w:rFonts w:ascii="Arial" w:hAnsi="Arial" w:cs="Arial"/>
        </w:rPr>
        <w:t xml:space="preserve"> </w:t>
      </w:r>
      <w:r w:rsidR="00447315">
        <w:rPr>
          <w:rFonts w:ascii="Arial" w:hAnsi="Arial" w:cs="Arial"/>
        </w:rPr>
        <w:t>thresholds</w:t>
      </w:r>
      <w:r>
        <w:rPr>
          <w:rFonts w:ascii="Arial" w:hAnsi="Arial" w:cs="Arial"/>
        </w:rPr>
        <w:t xml:space="preserve"> </w:t>
      </w:r>
      <w:r w:rsidR="00447315">
        <w:rPr>
          <w:rFonts w:ascii="Arial" w:hAnsi="Arial" w:cs="Arial"/>
        </w:rPr>
        <w:t xml:space="preserve">associated to the currently available </w:t>
      </w:r>
      <w:r w:rsidR="007B60F6">
        <w:rPr>
          <w:rFonts w:ascii="Arial" w:hAnsi="Arial" w:cs="Arial"/>
        </w:rPr>
        <w:t>SAR</w:t>
      </w:r>
      <w:r w:rsidR="006A1F73">
        <w:rPr>
          <w:rFonts w:ascii="Arial" w:hAnsi="Arial" w:cs="Arial"/>
        </w:rPr>
        <w:t xml:space="preserve"> </w:t>
      </w:r>
      <w:r w:rsidR="00447315">
        <w:rPr>
          <w:rFonts w:ascii="Arial" w:hAnsi="Arial" w:cs="Arial"/>
        </w:rPr>
        <w:t>satellites were computed according to the</w:t>
      </w:r>
      <w:r w:rsidR="00AF62BB">
        <w:rPr>
          <w:rFonts w:ascii="Arial" w:hAnsi="Arial" w:cs="Arial"/>
        </w:rPr>
        <w:t>ir</w:t>
      </w:r>
      <w:r w:rsidR="00447315">
        <w:rPr>
          <w:rFonts w:ascii="Arial" w:hAnsi="Arial" w:cs="Arial"/>
        </w:rPr>
        <w:t xml:space="preserve"> nominal wavelengths and revisit times </w:t>
      </w:r>
      <w:r w:rsidR="00447315">
        <w:rPr>
          <w:rFonts w:ascii="Arial" w:hAnsi="Arial" w:cs="Arial"/>
        </w:rPr>
        <w:lastRenderedPageBreak/>
        <w:fldChar w:fldCharType="begin"/>
      </w:r>
      <w:r w:rsidR="00E52184">
        <w:rPr>
          <w:rFonts w:ascii="Arial" w:hAnsi="Arial" w:cs="Arial"/>
        </w:rPr>
        <w:instrText xml:space="preserve"> ADDIN ZOTERO_ITEM CSL_CITATION {"citationID":"7ZJQ66CU","properties":{"formattedCitation":"(Wasowski and Bovenga 2014; Moretto et al. 2017)","plainCitation":"(Wasowski and Bovenga 2014; Moretto et al. 2017)","noteIndex":0},"citationItems":[{"id":2013,"uris":["http://zotero.org/users/1433790/items/H3QIIUJF"],"uri":["http://zotero.org/users/1433790/items/H3QIIUJF"],"itemData":{"id":2013,"type":"article-journal","title":"Assessment of Landslide Pre-Failure Monitoring and Forecasting Using Satellite SAR Interferometry","container-title":"Geosciences","page":"36","volume":"7","issue":"2","source":"CrossRef","DOI":"10.3390/geosciences7020036","ISSN":"2076-3263","language":"en","author":[{"family":"Moretto","given":"Serena"},{"family":"Bozzano","given":"Francesca"},{"family":"Esposito","given":"Carlo"},{"family":"Mazzanti","given":"Paolo"},{"family":"Rocca","given":"Alfredo"}],"issued":{"date-parts":[["2017",5,12]]}}},{"id":523,"uris":["http://zotero.org/users/1433790/items/89M6NTH2"],"uri":["http://zotero.org/users/1433790/items/89M6NTH2"],"itemData":{"id":523,"type":"article-journal","title":"Investigating landslides and unstable slopes with satellite Multi Temporal Interferometry: Current issues and future perspectives","container-title":"Engineering Geology","page":"103-138","volume":"174","source":"CrossRef","DOI":"10.1016/j.enggeo.2014.03.003","ISSN":"00137952","title-short":"Investigating landslides and unstable slopes with satellite Multi Temporal Interferometry","language":"en","author":[{"family":"Wasowski","given":"Janusz"},{"family":"Bovenga","given":"Fabio"}],"issued":{"date-parts":[["2014",5]]}}}],"schema":"https://github.com/citation-style-language/schema/raw/master/csl-citation.json"} </w:instrText>
      </w:r>
      <w:r w:rsidR="00447315">
        <w:rPr>
          <w:rFonts w:ascii="Arial" w:hAnsi="Arial" w:cs="Arial"/>
        </w:rPr>
        <w:fldChar w:fldCharType="separate"/>
      </w:r>
      <w:r w:rsidR="00E52184">
        <w:rPr>
          <w:rFonts w:ascii="Arial" w:hAnsi="Arial" w:cs="Arial"/>
          <w:noProof/>
        </w:rPr>
        <w:t>(Wasowski and Bovenga 2014; Moretto et al. 2017)</w:t>
      </w:r>
      <w:r w:rsidR="00447315">
        <w:rPr>
          <w:rFonts w:ascii="Arial" w:hAnsi="Arial" w:cs="Arial"/>
        </w:rPr>
        <w:fldChar w:fldCharType="end"/>
      </w:r>
      <w:r w:rsidR="00447315">
        <w:rPr>
          <w:rFonts w:ascii="Arial" w:hAnsi="Arial" w:cs="Arial"/>
        </w:rPr>
        <w:t>.</w:t>
      </w:r>
      <w:r w:rsidR="00B44C42">
        <w:rPr>
          <w:rFonts w:ascii="Arial" w:hAnsi="Arial" w:cs="Arial"/>
        </w:rPr>
        <w:t xml:space="preserve"> </w:t>
      </w:r>
      <w:r w:rsidR="00447315">
        <w:rPr>
          <w:rFonts w:ascii="Arial" w:hAnsi="Arial" w:cs="Arial"/>
        </w:rPr>
        <w:t xml:space="preserve">In Figure 1, </w:t>
      </w:r>
      <w:r w:rsidR="00AF62BB">
        <w:rPr>
          <w:rFonts w:ascii="Arial" w:hAnsi="Arial" w:cs="Arial"/>
        </w:rPr>
        <w:t>when</w:t>
      </w:r>
      <w:r w:rsidR="00447315">
        <w:rPr>
          <w:rFonts w:ascii="Arial" w:hAnsi="Arial" w:cs="Arial"/>
        </w:rPr>
        <w:t xml:space="preserve"> the surface velocities exceed the threshold </w:t>
      </w:r>
      <w:r w:rsidR="004C683E">
        <w:rPr>
          <w:rFonts w:ascii="Arial" w:hAnsi="Arial" w:cs="Arial"/>
        </w:rPr>
        <w:t xml:space="preserve">defined </w:t>
      </w:r>
      <w:r w:rsidR="00447315">
        <w:rPr>
          <w:rFonts w:ascii="Arial" w:hAnsi="Arial" w:cs="Arial"/>
        </w:rPr>
        <w:t>for a given satellite (or a combination of</w:t>
      </w:r>
      <w:r w:rsidR="00457464">
        <w:rPr>
          <w:rFonts w:ascii="Arial" w:hAnsi="Arial" w:cs="Arial"/>
        </w:rPr>
        <w:t xml:space="preserve"> satellites</w:t>
      </w:r>
      <w:r w:rsidR="00447315">
        <w:rPr>
          <w:rFonts w:ascii="Arial" w:hAnsi="Arial" w:cs="Arial"/>
        </w:rPr>
        <w:t>),</w:t>
      </w:r>
      <w:r w:rsidR="004C683E">
        <w:rPr>
          <w:rFonts w:ascii="Arial" w:hAnsi="Arial" w:cs="Arial"/>
        </w:rPr>
        <w:t xml:space="preserve"> </w:t>
      </w:r>
      <w:r w:rsidR="00457464">
        <w:rPr>
          <w:rFonts w:ascii="Arial" w:hAnsi="Arial" w:cs="Arial"/>
        </w:rPr>
        <w:t xml:space="preserve">the </w:t>
      </w:r>
      <w:r w:rsidR="005762F3">
        <w:rPr>
          <w:rFonts w:ascii="Arial" w:hAnsi="Arial" w:cs="Arial"/>
        </w:rPr>
        <w:t>surface</w:t>
      </w:r>
      <w:r w:rsidR="00B44C42">
        <w:rPr>
          <w:rFonts w:ascii="Arial" w:hAnsi="Arial" w:cs="Arial"/>
        </w:rPr>
        <w:t xml:space="preserve"> displacements retrieved with DInSAR</w:t>
      </w:r>
      <w:r w:rsidR="00457464">
        <w:rPr>
          <w:rFonts w:ascii="Arial" w:hAnsi="Arial" w:cs="Arial"/>
        </w:rPr>
        <w:t xml:space="preserve"> </w:t>
      </w:r>
      <w:r w:rsidR="00AF62BB">
        <w:rPr>
          <w:rFonts w:ascii="Arial" w:hAnsi="Arial" w:cs="Arial"/>
        </w:rPr>
        <w:t>are</w:t>
      </w:r>
      <w:r w:rsidR="00457464">
        <w:rPr>
          <w:rFonts w:ascii="Arial" w:hAnsi="Arial" w:cs="Arial"/>
        </w:rPr>
        <w:t xml:space="preserve"> intrinsically biased (</w:t>
      </w:r>
      <w:proofErr w:type="spellStart"/>
      <w:r w:rsidR="00AF62BB">
        <w:rPr>
          <w:rFonts w:ascii="Arial" w:hAnsi="Arial" w:cs="Arial"/>
        </w:rPr>
        <w:t>i</w:t>
      </w:r>
      <w:proofErr w:type="spellEnd"/>
      <w:r w:rsidR="00AF62BB">
        <w:rPr>
          <w:rFonts w:ascii="Arial" w:hAnsi="Arial" w:cs="Arial"/>
        </w:rPr>
        <w:t xml:space="preserve">.,e, </w:t>
      </w:r>
      <w:r w:rsidR="00457464">
        <w:rPr>
          <w:rFonts w:ascii="Arial" w:hAnsi="Arial" w:cs="Arial"/>
        </w:rPr>
        <w:t xml:space="preserve">underestimated) </w:t>
      </w:r>
      <w:r w:rsidR="004C683E">
        <w:rPr>
          <w:rFonts w:ascii="Arial" w:hAnsi="Arial" w:cs="Arial"/>
        </w:rPr>
        <w:t xml:space="preserve">due to aliasing </w:t>
      </w:r>
      <w:r w:rsidR="007B60F6">
        <w:rPr>
          <w:rFonts w:ascii="Arial" w:hAnsi="Arial" w:cs="Arial"/>
        </w:rPr>
        <w:t>affecting the</w:t>
      </w:r>
      <w:r w:rsidR="00457464">
        <w:rPr>
          <w:rFonts w:ascii="Arial" w:hAnsi="Arial" w:cs="Arial"/>
        </w:rPr>
        <w:t xml:space="preserve"> phase unwrapping step</w:t>
      </w:r>
      <w:r>
        <w:rPr>
          <w:rFonts w:ascii="Arial" w:hAnsi="Arial" w:cs="Arial"/>
        </w:rPr>
        <w:t xml:space="preserve"> </w:t>
      </w:r>
      <w:r w:rsidR="005762F3">
        <w:rPr>
          <w:rFonts w:ascii="Arial" w:hAnsi="Arial" w:cs="Arial"/>
        </w:rPr>
        <w:fldChar w:fldCharType="begin"/>
      </w:r>
      <w:r w:rsidR="00E52184">
        <w:rPr>
          <w:rFonts w:ascii="Arial" w:hAnsi="Arial" w:cs="Arial"/>
        </w:rPr>
        <w:instrText xml:space="preserve"> ADDIN ZOTERO_ITEM CSL_CITATION {"citationID":"lvDGHEQ4","properties":{"formattedCitation":"(Rabus and Pichierri 2018)","plainCitation":"(Rabus and Pichierri 2018)","noteIndex":0},"citationItems":[{"id":3496,"uris":["http://zotero.org/users/1433790/items/NQ482I2C"],"uri":["http://zotero.org/users/1433790/items/NQ482I2C"],"itemData":{"id":3496,"type":"article-journal","title":"A New InSAR Phase Demodulation Technique Developed for a Typical Example of a Complex, Multi-Lobed Landslide Displacement Field, Fels Glacier Slide, Alaska","container-title":"Remote Sensing","page":"995","volume":"10","issue":"7","source":"www.mdpi.com","abstract":"Landslides can have complex, spatially strongly inhomogeneous surface displacement fields with discontinuities from multiple active lobes that are deforming while failing on nested slip surfaces at different depths. For synthetic aperture radar interferometry (InSAR), particularly at lower resolutions, these characteristics can cause significant aliasing of the wrapped phase. In combination with steep terrain and seasonal snow cover, causing layover and temporal decorrelation, respectively, traditional phase unwrapping can become unfeasible, even after topographic phase contributions have been removed with an external high-resolution digital surface model (DSM). We present a novel method: warp demodulation that reduces the complexity of the phase unwrapping problem for noisy and/or aliased, low-resolution interferograms of discontinuous landslide displacement. The key input to our warp demodulation method is a single (or several) reference interferogram(s) from a high-resolution sensor mode such as TerraSAR-X Staring Spotlight with short temporal baseline and good coherence to allow localization of phase discontinuities and accurate unwrapping. The task of constructing suitable phase surfaces to approximate individual to-be-demodulated interferograms from the reference interferogram is made difficult by strong and spatially inhomogeneous temporal, seasonal, and interannual variations of the landslide with individual lobes accelerating or decelerating at different rates. This prevents using simple global scaling of the reference. Instead, our method uses an irregular grid of small patches straddling strong spatial gradients and phase discontinuities in the reference to find optimum local scaling factors that minimize the residual phase gradients across the discontinuities after demodulation. Next, for each to-be-demodulated interferogram, from these measurements we interpolate a spatially smooth global scaling function, which is then used to scale the (discontinuous) reference. Demodulation with the scaled reference leads to a residual phase that is also spatially smooth, allowing it to be unwrapped robustly after low-pass filtering. A key assumption of warp demodulation is that the locations of the phase discontinuities can be mapped in the reference and that they are stationary in time at the scale of the image resolution. We carry out extensive tests with simulated data to establish the accuracy, robustness, and limitations of the new method with respect to relevant parameters, such as decorrelation noise and aliasing along phase discontinuities. A realistic parameterization of the method is demonstrated for the example of the Fels Glacier Slide in Alaska using a recent late-summer high-resolution staring spotlight interferometric image pair from TerraSAR-X to demodulate. We show warp demodulation results for also recent but early-summer, partially incoherent interferograms of the same sensor, as well as for older and coarser aliased interferograms from RADARSAT-2, ALOS-1, and ERS.","DOI":"10.3390/rs10070995","language":"en","author":[{"family":"Rabus","given":"Bernhard"},{"family":"Pichierri","given":"Manuele"}],"issued":{"date-parts":[["2018",7]]}}}],"schema":"https://github.com/citation-style-language/schema/raw/master/csl-citation.json"} </w:instrText>
      </w:r>
      <w:r w:rsidR="005762F3">
        <w:rPr>
          <w:rFonts w:ascii="Arial" w:hAnsi="Arial" w:cs="Arial"/>
        </w:rPr>
        <w:fldChar w:fldCharType="separate"/>
      </w:r>
      <w:r w:rsidR="00E52184">
        <w:rPr>
          <w:rFonts w:ascii="Arial" w:hAnsi="Arial" w:cs="Arial"/>
          <w:noProof/>
        </w:rPr>
        <w:t>(Rabus and Pichierri 2018)</w:t>
      </w:r>
      <w:r w:rsidR="005762F3">
        <w:rPr>
          <w:rFonts w:ascii="Arial" w:hAnsi="Arial" w:cs="Arial"/>
        </w:rPr>
        <w:fldChar w:fldCharType="end"/>
      </w:r>
      <w:r w:rsidR="00457464">
        <w:rPr>
          <w:rFonts w:ascii="Arial" w:hAnsi="Arial" w:cs="Arial"/>
        </w:rPr>
        <w:t>.</w:t>
      </w:r>
      <w:r>
        <w:rPr>
          <w:rFonts w:ascii="Arial" w:hAnsi="Arial" w:cs="Arial"/>
        </w:rPr>
        <w:t xml:space="preserve"> </w:t>
      </w:r>
      <w:r w:rsidR="004C683E">
        <w:rPr>
          <w:rFonts w:ascii="Arial" w:hAnsi="Arial" w:cs="Arial"/>
        </w:rPr>
        <w:t>When acceleration</w:t>
      </w:r>
      <w:r w:rsidR="00B44C42">
        <w:rPr>
          <w:rFonts w:ascii="Arial" w:hAnsi="Arial" w:cs="Arial"/>
        </w:rPr>
        <w:t xml:space="preserve"> towards failure </w:t>
      </w:r>
      <w:r w:rsidR="004C683E">
        <w:rPr>
          <w:rFonts w:ascii="Arial" w:hAnsi="Arial" w:cs="Arial"/>
        </w:rPr>
        <w:t xml:space="preserve">occurs </w:t>
      </w:r>
      <w:r w:rsidR="00AF62BB">
        <w:rPr>
          <w:rFonts w:ascii="Arial" w:hAnsi="Arial" w:cs="Arial"/>
        </w:rPr>
        <w:t xml:space="preserve">relatively </w:t>
      </w:r>
      <w:r w:rsidR="004C683E">
        <w:rPr>
          <w:rFonts w:ascii="Arial" w:hAnsi="Arial" w:cs="Arial"/>
        </w:rPr>
        <w:t>rapidly (e.g., the 2 years case scenario</w:t>
      </w:r>
      <w:r w:rsidR="007B60F6">
        <w:rPr>
          <w:rFonts w:ascii="Arial" w:hAnsi="Arial" w:cs="Arial"/>
        </w:rPr>
        <w:t xml:space="preserve"> in Figure 1</w:t>
      </w:r>
      <w:r w:rsidR="004C683E">
        <w:rPr>
          <w:rFonts w:ascii="Arial" w:hAnsi="Arial" w:cs="Arial"/>
        </w:rPr>
        <w:t xml:space="preserve">), only few satellites </w:t>
      </w:r>
      <w:r w:rsidR="00B44C42">
        <w:rPr>
          <w:rFonts w:ascii="Arial" w:hAnsi="Arial" w:cs="Arial"/>
        </w:rPr>
        <w:t>may</w:t>
      </w:r>
      <w:r w:rsidR="004C683E">
        <w:rPr>
          <w:rFonts w:ascii="Arial" w:hAnsi="Arial" w:cs="Arial"/>
        </w:rPr>
        <w:t xml:space="preserve"> provide the theoretical capability </w:t>
      </w:r>
      <w:r w:rsidR="00D819C8">
        <w:rPr>
          <w:rFonts w:ascii="Arial" w:hAnsi="Arial" w:cs="Arial"/>
        </w:rPr>
        <w:t>to follow</w:t>
      </w:r>
      <w:r w:rsidR="004C683E">
        <w:rPr>
          <w:rFonts w:ascii="Arial" w:hAnsi="Arial" w:cs="Arial"/>
        </w:rPr>
        <w:t xml:space="preserve"> the surface displacement evolution, and </w:t>
      </w:r>
      <w:r w:rsidR="00B958CF">
        <w:rPr>
          <w:rFonts w:ascii="Arial" w:hAnsi="Arial" w:cs="Arial"/>
        </w:rPr>
        <w:t xml:space="preserve">they </w:t>
      </w:r>
      <w:r w:rsidR="004C683E">
        <w:rPr>
          <w:rFonts w:ascii="Arial" w:hAnsi="Arial" w:cs="Arial"/>
        </w:rPr>
        <w:t xml:space="preserve">would </w:t>
      </w:r>
      <w:r w:rsidR="00D819C8">
        <w:rPr>
          <w:rFonts w:ascii="Arial" w:hAnsi="Arial" w:cs="Arial"/>
        </w:rPr>
        <w:t>deliver</w:t>
      </w:r>
      <w:r w:rsidR="00AF62BB">
        <w:rPr>
          <w:rFonts w:ascii="Arial" w:hAnsi="Arial" w:cs="Arial"/>
        </w:rPr>
        <w:t xml:space="preserve"> </w:t>
      </w:r>
      <w:r w:rsidR="00B958CF">
        <w:rPr>
          <w:rFonts w:ascii="Arial" w:hAnsi="Arial" w:cs="Arial"/>
        </w:rPr>
        <w:t xml:space="preserve">in any case </w:t>
      </w:r>
      <w:r w:rsidR="00D819C8">
        <w:rPr>
          <w:rFonts w:ascii="Arial" w:hAnsi="Arial" w:cs="Arial"/>
        </w:rPr>
        <w:t>biased</w:t>
      </w:r>
      <w:r w:rsidR="004C683E">
        <w:rPr>
          <w:rFonts w:ascii="Arial" w:hAnsi="Arial" w:cs="Arial"/>
        </w:rPr>
        <w:t xml:space="preserve"> </w:t>
      </w:r>
      <w:r w:rsidR="00AF62BB">
        <w:rPr>
          <w:rFonts w:ascii="Arial" w:hAnsi="Arial" w:cs="Arial"/>
        </w:rPr>
        <w:t>values</w:t>
      </w:r>
      <w:r w:rsidR="004C683E">
        <w:rPr>
          <w:rFonts w:ascii="Arial" w:hAnsi="Arial" w:cs="Arial"/>
        </w:rPr>
        <w:t xml:space="preserve"> </w:t>
      </w:r>
      <w:r w:rsidR="00AF62BB">
        <w:rPr>
          <w:rFonts w:ascii="Arial" w:hAnsi="Arial" w:cs="Arial"/>
        </w:rPr>
        <w:t xml:space="preserve">when landslide </w:t>
      </w:r>
      <w:r w:rsidR="004C683E">
        <w:rPr>
          <w:rFonts w:ascii="Arial" w:hAnsi="Arial" w:cs="Arial"/>
        </w:rPr>
        <w:t xml:space="preserve">velocities are larger than 3 mm/day. On the other hand, if the </w:t>
      </w:r>
      <w:r w:rsidR="00C310DD">
        <w:rPr>
          <w:rFonts w:ascii="Arial" w:hAnsi="Arial" w:cs="Arial"/>
        </w:rPr>
        <w:t xml:space="preserve">tertiary creep </w:t>
      </w:r>
      <w:r w:rsidR="00B958CF">
        <w:rPr>
          <w:rFonts w:ascii="Arial" w:hAnsi="Arial" w:cs="Arial"/>
        </w:rPr>
        <w:t>stage</w:t>
      </w:r>
      <w:r w:rsidR="004C683E">
        <w:rPr>
          <w:rFonts w:ascii="Arial" w:hAnsi="Arial" w:cs="Arial"/>
        </w:rPr>
        <w:t xml:space="preserve"> is lasting for many years</w:t>
      </w:r>
      <w:r w:rsidR="00A10959">
        <w:rPr>
          <w:rFonts w:ascii="Arial" w:hAnsi="Arial" w:cs="Arial"/>
        </w:rPr>
        <w:t>,</w:t>
      </w:r>
      <w:r w:rsidR="004C683E">
        <w:rPr>
          <w:rFonts w:ascii="Arial" w:hAnsi="Arial" w:cs="Arial"/>
        </w:rPr>
        <w:t xml:space="preserve"> the range of possible satellites </w:t>
      </w:r>
      <w:r w:rsidR="00047C51">
        <w:rPr>
          <w:rFonts w:ascii="Arial" w:hAnsi="Arial" w:cs="Arial"/>
        </w:rPr>
        <w:t xml:space="preserve">available </w:t>
      </w:r>
      <w:r w:rsidR="00041B59">
        <w:rPr>
          <w:rFonts w:ascii="Arial" w:hAnsi="Arial" w:cs="Arial"/>
        </w:rPr>
        <w:t>for long term operational monitoring increase</w:t>
      </w:r>
      <w:r w:rsidR="007B60F6">
        <w:rPr>
          <w:rFonts w:ascii="Arial" w:hAnsi="Arial" w:cs="Arial"/>
        </w:rPr>
        <w:t>s</w:t>
      </w:r>
      <w:r w:rsidR="004C683E">
        <w:rPr>
          <w:rFonts w:ascii="Arial" w:hAnsi="Arial" w:cs="Arial"/>
        </w:rPr>
        <w:t xml:space="preserve">; however, due to </w:t>
      </w:r>
      <w:r w:rsidR="00041B59">
        <w:rPr>
          <w:rFonts w:ascii="Arial" w:hAnsi="Arial" w:cs="Arial"/>
        </w:rPr>
        <w:t xml:space="preserve">superimposed </w:t>
      </w:r>
      <w:r w:rsidR="00B958CF">
        <w:rPr>
          <w:rFonts w:ascii="Arial" w:hAnsi="Arial" w:cs="Arial"/>
        </w:rPr>
        <w:t>displacement</w:t>
      </w:r>
      <w:r w:rsidR="00A10959">
        <w:rPr>
          <w:rFonts w:ascii="Arial" w:hAnsi="Arial" w:cs="Arial"/>
        </w:rPr>
        <w:t xml:space="preserve"> </w:t>
      </w:r>
      <w:r w:rsidR="00B958CF">
        <w:rPr>
          <w:rFonts w:ascii="Arial" w:hAnsi="Arial" w:cs="Arial"/>
        </w:rPr>
        <w:t>accelerations</w:t>
      </w:r>
      <w:r w:rsidR="00041B59">
        <w:rPr>
          <w:rFonts w:ascii="Arial" w:hAnsi="Arial" w:cs="Arial"/>
        </w:rPr>
        <w:t xml:space="preserve"> occurring every year, a progressive underestimation of </w:t>
      </w:r>
      <w:r w:rsidR="00C310DD">
        <w:rPr>
          <w:rFonts w:ascii="Arial" w:hAnsi="Arial" w:cs="Arial"/>
        </w:rPr>
        <w:t xml:space="preserve">the </w:t>
      </w:r>
      <w:r w:rsidR="00041B59">
        <w:rPr>
          <w:rFonts w:ascii="Arial" w:hAnsi="Arial" w:cs="Arial"/>
        </w:rPr>
        <w:t xml:space="preserve">evolution </w:t>
      </w:r>
      <w:r w:rsidR="00C310DD">
        <w:rPr>
          <w:rFonts w:ascii="Arial" w:hAnsi="Arial" w:cs="Arial"/>
        </w:rPr>
        <w:t xml:space="preserve">of surface velocities </w:t>
      </w:r>
      <w:r w:rsidR="00041B59">
        <w:rPr>
          <w:rFonts w:ascii="Arial" w:hAnsi="Arial" w:cs="Arial"/>
        </w:rPr>
        <w:t>might occur</w:t>
      </w:r>
      <w:r w:rsidR="00C310DD">
        <w:rPr>
          <w:rFonts w:ascii="Arial" w:hAnsi="Arial" w:cs="Arial"/>
        </w:rPr>
        <w:t xml:space="preserve">. </w:t>
      </w:r>
      <w:r w:rsidR="00047C51">
        <w:rPr>
          <w:rFonts w:ascii="Arial" w:hAnsi="Arial" w:cs="Arial"/>
        </w:rPr>
        <w:t xml:space="preserve">This means that </w:t>
      </w:r>
      <w:r w:rsidR="00583206">
        <w:rPr>
          <w:rFonts w:ascii="Arial" w:hAnsi="Arial" w:cs="Arial"/>
        </w:rPr>
        <w:t>m</w:t>
      </w:r>
      <w:r w:rsidR="00C310DD">
        <w:rPr>
          <w:rFonts w:ascii="Arial" w:hAnsi="Arial" w:cs="Arial"/>
        </w:rPr>
        <w:t xml:space="preserve">odels based on the estimation of the </w:t>
      </w:r>
      <w:r w:rsidR="00B958CF">
        <w:rPr>
          <w:rFonts w:ascii="Arial" w:hAnsi="Arial" w:cs="Arial"/>
        </w:rPr>
        <w:t xml:space="preserve">inverse </w:t>
      </w:r>
      <w:r w:rsidR="00C310DD">
        <w:rPr>
          <w:rFonts w:ascii="Arial" w:hAnsi="Arial" w:cs="Arial"/>
        </w:rPr>
        <w:t xml:space="preserve">velocity </w:t>
      </w:r>
      <w:r w:rsidR="00AF62BB">
        <w:rPr>
          <w:rFonts w:ascii="Arial" w:hAnsi="Arial" w:cs="Arial"/>
        </w:rPr>
        <w:t xml:space="preserve">measured </w:t>
      </w:r>
      <w:r w:rsidR="00C310DD">
        <w:rPr>
          <w:rFonts w:ascii="Arial" w:hAnsi="Arial" w:cs="Arial"/>
        </w:rPr>
        <w:t xml:space="preserve">from </w:t>
      </w:r>
      <w:r w:rsidR="00583206">
        <w:rPr>
          <w:rFonts w:ascii="Arial" w:hAnsi="Arial" w:cs="Arial"/>
        </w:rPr>
        <w:t xml:space="preserve">systematic </w:t>
      </w:r>
      <w:r w:rsidR="00C310DD">
        <w:rPr>
          <w:rFonts w:ascii="Arial" w:hAnsi="Arial" w:cs="Arial"/>
        </w:rPr>
        <w:t xml:space="preserve">DInSAR </w:t>
      </w:r>
      <w:r w:rsidR="00D819C8">
        <w:rPr>
          <w:rFonts w:ascii="Arial" w:hAnsi="Arial" w:cs="Arial"/>
        </w:rPr>
        <w:t xml:space="preserve">and </w:t>
      </w:r>
      <w:r w:rsidR="00583206">
        <w:rPr>
          <w:rFonts w:ascii="Arial" w:hAnsi="Arial" w:cs="Arial"/>
        </w:rPr>
        <w:t>aiming</w:t>
      </w:r>
      <w:r w:rsidR="00C310DD">
        <w:rPr>
          <w:rFonts w:ascii="Arial" w:hAnsi="Arial" w:cs="Arial"/>
        </w:rPr>
        <w:t xml:space="preserve"> to predict the </w:t>
      </w:r>
      <w:r w:rsidR="00AF62BB">
        <w:rPr>
          <w:rFonts w:ascii="Arial" w:hAnsi="Arial" w:cs="Arial"/>
        </w:rPr>
        <w:t xml:space="preserve">landslide </w:t>
      </w:r>
      <w:r w:rsidR="00C310DD">
        <w:rPr>
          <w:rFonts w:ascii="Arial" w:hAnsi="Arial" w:cs="Arial"/>
        </w:rPr>
        <w:t xml:space="preserve">time-of-failure would be </w:t>
      </w:r>
      <w:r w:rsidR="00A10959">
        <w:rPr>
          <w:rFonts w:ascii="Arial" w:hAnsi="Arial" w:cs="Arial"/>
        </w:rPr>
        <w:t xml:space="preserve">also </w:t>
      </w:r>
      <w:r w:rsidR="00C310DD">
        <w:rPr>
          <w:rFonts w:ascii="Arial" w:hAnsi="Arial" w:cs="Arial"/>
        </w:rPr>
        <w:t>affected.</w:t>
      </w:r>
      <w:r w:rsidR="00041B59">
        <w:rPr>
          <w:rFonts w:ascii="Arial" w:hAnsi="Arial" w:cs="Arial"/>
        </w:rPr>
        <w:t xml:space="preserve"> </w:t>
      </w:r>
      <w:r w:rsidR="004C683E">
        <w:rPr>
          <w:rFonts w:ascii="Arial" w:hAnsi="Arial" w:cs="Arial"/>
        </w:rPr>
        <w:t xml:space="preserve"> </w:t>
      </w:r>
    </w:p>
    <w:p w14:paraId="101601A5" w14:textId="77777777" w:rsidR="00A10959" w:rsidRDefault="00A10959" w:rsidP="00DC3093">
      <w:pPr>
        <w:spacing w:line="360" w:lineRule="auto"/>
        <w:jc w:val="both"/>
        <w:rPr>
          <w:rFonts w:ascii="Arial" w:hAnsi="Arial" w:cs="Arial"/>
        </w:rPr>
      </w:pPr>
    </w:p>
    <w:p w14:paraId="56535F2F" w14:textId="3E1DE495" w:rsidR="001420BE" w:rsidRDefault="00222302" w:rsidP="006E1C41">
      <w:pPr>
        <w:spacing w:line="360" w:lineRule="auto"/>
        <w:jc w:val="center"/>
        <w:rPr>
          <w:rFonts w:ascii="Arial" w:hAnsi="Arial" w:cs="Arial"/>
          <w:b/>
        </w:rPr>
      </w:pPr>
      <w:r>
        <w:rPr>
          <w:rFonts w:ascii="Arial" w:hAnsi="Arial" w:cs="Arial"/>
          <w:b/>
          <w:noProof/>
        </w:rPr>
        <w:drawing>
          <wp:inline distT="0" distB="0" distL="0" distR="0" wp14:anchorId="1BD705CB" wp14:editId="6E94271E">
            <wp:extent cx="4692486" cy="34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2486" cy="3420000"/>
                    </a:xfrm>
                    <a:prstGeom prst="rect">
                      <a:avLst/>
                    </a:prstGeom>
                  </pic:spPr>
                </pic:pic>
              </a:graphicData>
            </a:graphic>
          </wp:inline>
        </w:drawing>
      </w:r>
    </w:p>
    <w:p w14:paraId="3011BF0E" w14:textId="77777777" w:rsidR="000326F5" w:rsidRDefault="000326F5" w:rsidP="00DF7E50">
      <w:pPr>
        <w:jc w:val="both"/>
        <w:rPr>
          <w:rFonts w:ascii="Arial" w:hAnsi="Arial" w:cs="Arial"/>
          <w:b/>
          <w:sz w:val="18"/>
          <w:szCs w:val="18"/>
        </w:rPr>
      </w:pPr>
    </w:p>
    <w:p w14:paraId="4EA6F0C3" w14:textId="18BF1BCE" w:rsidR="003E3B7E" w:rsidRDefault="00222302" w:rsidP="00DF7E50">
      <w:pPr>
        <w:jc w:val="both"/>
        <w:rPr>
          <w:rFonts w:ascii="Arial" w:hAnsi="Arial" w:cs="Arial"/>
          <w:sz w:val="18"/>
          <w:szCs w:val="18"/>
        </w:rPr>
      </w:pPr>
      <w:r w:rsidRPr="006E1C41">
        <w:rPr>
          <w:rFonts w:ascii="Arial" w:hAnsi="Arial" w:cs="Arial"/>
          <w:b/>
          <w:sz w:val="18"/>
          <w:szCs w:val="18"/>
        </w:rPr>
        <w:t>Figure 1</w:t>
      </w:r>
      <w:r w:rsidRPr="006E1C41">
        <w:rPr>
          <w:rFonts w:ascii="Arial" w:hAnsi="Arial" w:cs="Arial"/>
          <w:sz w:val="18"/>
          <w:szCs w:val="18"/>
        </w:rPr>
        <w:t xml:space="preserve">: </w:t>
      </w:r>
      <w:r w:rsidR="00A65614" w:rsidRPr="006E1C41">
        <w:rPr>
          <w:rFonts w:ascii="Arial" w:hAnsi="Arial" w:cs="Arial"/>
          <w:sz w:val="18"/>
          <w:szCs w:val="18"/>
        </w:rPr>
        <w:t>Simulation of two scenarios</w:t>
      </w:r>
      <w:r w:rsidR="00F60CAE" w:rsidRPr="006E1C41">
        <w:rPr>
          <w:rFonts w:ascii="Arial" w:hAnsi="Arial" w:cs="Arial"/>
          <w:sz w:val="18"/>
          <w:szCs w:val="18"/>
        </w:rPr>
        <w:t xml:space="preserve"> (black lines)</w:t>
      </w:r>
      <w:r w:rsidR="00A65614" w:rsidRPr="006E1C41">
        <w:rPr>
          <w:rFonts w:ascii="Arial" w:hAnsi="Arial" w:cs="Arial"/>
          <w:sz w:val="18"/>
          <w:szCs w:val="18"/>
        </w:rPr>
        <w:t xml:space="preserve"> considering accelerat</w:t>
      </w:r>
      <w:r w:rsidR="00D84729" w:rsidRPr="006E1C41">
        <w:rPr>
          <w:rFonts w:ascii="Arial" w:hAnsi="Arial" w:cs="Arial"/>
          <w:sz w:val="18"/>
          <w:szCs w:val="18"/>
        </w:rPr>
        <w:t>ing</w:t>
      </w:r>
      <w:r w:rsidR="00A65614" w:rsidRPr="006E1C41">
        <w:rPr>
          <w:rFonts w:ascii="Arial" w:hAnsi="Arial" w:cs="Arial"/>
          <w:sz w:val="18"/>
          <w:szCs w:val="18"/>
        </w:rPr>
        <w:t xml:space="preserve"> creep towards ultimate failure of an alpine slope according to equation (1). Seasonal </w:t>
      </w:r>
      <w:r w:rsidR="00F60CAE" w:rsidRPr="006E1C41">
        <w:rPr>
          <w:rFonts w:ascii="Arial" w:hAnsi="Arial" w:cs="Arial"/>
          <w:sz w:val="18"/>
          <w:szCs w:val="18"/>
        </w:rPr>
        <w:t xml:space="preserve">velocities with maximum amplitude of 1 mm/day are superimposed. </w:t>
      </w:r>
      <w:r w:rsidR="00583206" w:rsidRPr="006E1C41">
        <w:rPr>
          <w:rFonts w:ascii="Arial" w:hAnsi="Arial" w:cs="Arial"/>
          <w:sz w:val="18"/>
          <w:szCs w:val="18"/>
        </w:rPr>
        <w:t>Horizontal lines (colors refer to the SAR signal bands) show the temporal phase aliasing thresholds f</w:t>
      </w:r>
      <w:r w:rsidR="005762F3" w:rsidRPr="006E1C41">
        <w:rPr>
          <w:rFonts w:ascii="Arial" w:hAnsi="Arial" w:cs="Arial"/>
          <w:sz w:val="18"/>
          <w:szCs w:val="18"/>
        </w:rPr>
        <w:t xml:space="preserve">or available SAR satellites </w:t>
      </w:r>
      <w:r w:rsidR="004C683E" w:rsidRPr="006E1C41">
        <w:rPr>
          <w:rFonts w:ascii="Arial" w:hAnsi="Arial" w:cs="Arial"/>
          <w:sz w:val="18"/>
          <w:szCs w:val="18"/>
        </w:rPr>
        <w:t xml:space="preserve">which are </w:t>
      </w:r>
      <w:r w:rsidR="005762F3" w:rsidRPr="006E1C41">
        <w:rPr>
          <w:rFonts w:ascii="Arial" w:hAnsi="Arial" w:cs="Arial"/>
          <w:sz w:val="18"/>
          <w:szCs w:val="18"/>
        </w:rPr>
        <w:t xml:space="preserve">commonly used for surface deformation </w:t>
      </w:r>
      <w:r w:rsidR="004C683E" w:rsidRPr="006E1C41">
        <w:rPr>
          <w:rFonts w:ascii="Arial" w:hAnsi="Arial" w:cs="Arial"/>
          <w:sz w:val="18"/>
          <w:szCs w:val="18"/>
        </w:rPr>
        <w:t>monitoring</w:t>
      </w:r>
      <w:r w:rsidR="0038134C" w:rsidRPr="006E1C41">
        <w:rPr>
          <w:rFonts w:ascii="Arial" w:hAnsi="Arial" w:cs="Arial"/>
          <w:sz w:val="18"/>
          <w:szCs w:val="18"/>
        </w:rPr>
        <w:t xml:space="preserve">. We refer the reader to </w:t>
      </w:r>
      <w:r w:rsidR="0038134C" w:rsidRPr="006E1C41">
        <w:rPr>
          <w:rFonts w:ascii="Arial" w:hAnsi="Arial" w:cs="Arial"/>
          <w:sz w:val="18"/>
          <w:szCs w:val="18"/>
        </w:rPr>
        <w:fldChar w:fldCharType="begin"/>
      </w:r>
      <w:r w:rsidR="00E52184">
        <w:rPr>
          <w:rFonts w:ascii="Arial" w:hAnsi="Arial" w:cs="Arial"/>
          <w:sz w:val="18"/>
          <w:szCs w:val="18"/>
        </w:rPr>
        <w:instrText xml:space="preserve"> ADDIN ZOTERO_ITEM CSL_CITATION {"citationID":"kuHFhdze","properties":{"formattedCitation":"(Wasowski and Bovenga 2014)","plainCitation":"(Wasowski and Bovenga 2014)","noteIndex":0},"citationItems":[{"id":523,"uris":["http://zotero.org/users/1433790/items/89M6NTH2"],"uri":["http://zotero.org/users/1433790/items/89M6NTH2"],"itemData":{"id":523,"type":"article-journal","title":"Investigating landslides and unstable slopes with satellite Multi Temporal Interferometry: Current issues and future perspectives","container-title":"Engineering Geology","page":"103-138","volume":"174","source":"CrossRef","DOI":"10.1016/j.enggeo.2014.03.003","ISSN":"00137952","title-short":"Investigating landslides and unstable slopes with satellite Multi Temporal Interferometry","language":"en","author":[{"family":"Wasowski","given":"Janusz"},{"family":"Bovenga","given":"Fabio"}],"issued":{"date-parts":[["2014",5]]}}}],"schema":"https://github.com/citation-style-language/schema/raw/master/csl-citation.json"} </w:instrText>
      </w:r>
      <w:r w:rsidR="0038134C" w:rsidRPr="006E1C41">
        <w:rPr>
          <w:rFonts w:ascii="Arial" w:hAnsi="Arial" w:cs="Arial"/>
          <w:sz w:val="18"/>
          <w:szCs w:val="18"/>
        </w:rPr>
        <w:fldChar w:fldCharType="separate"/>
      </w:r>
      <w:r w:rsidR="00E52184">
        <w:rPr>
          <w:rFonts w:ascii="Arial" w:hAnsi="Arial" w:cs="Arial"/>
          <w:noProof/>
          <w:sz w:val="18"/>
          <w:szCs w:val="18"/>
        </w:rPr>
        <w:t>(Wasowski and Bovenga 2014)</w:t>
      </w:r>
      <w:r w:rsidR="0038134C" w:rsidRPr="006E1C41">
        <w:rPr>
          <w:rFonts w:ascii="Arial" w:hAnsi="Arial" w:cs="Arial"/>
          <w:sz w:val="18"/>
          <w:szCs w:val="18"/>
        </w:rPr>
        <w:fldChar w:fldCharType="end"/>
      </w:r>
      <w:r w:rsidR="0038134C" w:rsidRPr="006E1C41">
        <w:rPr>
          <w:rFonts w:ascii="Arial" w:hAnsi="Arial" w:cs="Arial"/>
          <w:sz w:val="18"/>
          <w:szCs w:val="18"/>
        </w:rPr>
        <w:t xml:space="preserve"> for more details on satellite parameters.</w:t>
      </w:r>
      <w:r w:rsidR="005762F3" w:rsidRPr="006E1C41">
        <w:rPr>
          <w:rFonts w:ascii="Arial" w:hAnsi="Arial" w:cs="Arial"/>
          <w:sz w:val="18"/>
          <w:szCs w:val="18"/>
        </w:rPr>
        <w:t xml:space="preserve"> </w:t>
      </w:r>
    </w:p>
    <w:p w14:paraId="769A7C35" w14:textId="1DDF333D" w:rsidR="00040207" w:rsidRDefault="00040207">
      <w:pPr>
        <w:rPr>
          <w:rFonts w:ascii="Arial" w:hAnsi="Arial" w:cs="Arial"/>
          <w:sz w:val="18"/>
          <w:szCs w:val="18"/>
        </w:rPr>
      </w:pPr>
      <w:r>
        <w:rPr>
          <w:rFonts w:ascii="Arial" w:hAnsi="Arial" w:cs="Arial"/>
          <w:sz w:val="18"/>
          <w:szCs w:val="18"/>
        </w:rPr>
        <w:br w:type="page"/>
      </w:r>
    </w:p>
    <w:p w14:paraId="467BA196" w14:textId="0E7B7F6E" w:rsidR="00A13599" w:rsidRDefault="00A13599" w:rsidP="00A13599">
      <w:pPr>
        <w:pStyle w:val="ListParagraph"/>
        <w:numPr>
          <w:ilvl w:val="0"/>
          <w:numId w:val="2"/>
        </w:numPr>
        <w:spacing w:line="360" w:lineRule="auto"/>
        <w:jc w:val="both"/>
        <w:rPr>
          <w:rFonts w:ascii="Arial" w:hAnsi="Arial" w:cs="Arial"/>
          <w:b/>
        </w:rPr>
      </w:pPr>
      <w:r w:rsidRPr="00A10959">
        <w:rPr>
          <w:rFonts w:ascii="Arial" w:hAnsi="Arial" w:cs="Arial"/>
          <w:b/>
        </w:rPr>
        <w:lastRenderedPageBreak/>
        <w:t>The Moosfluh rock slope instability, Swiss Alps</w:t>
      </w:r>
    </w:p>
    <w:p w14:paraId="6EEC52DD" w14:textId="44564B66" w:rsidR="00A13599" w:rsidRDefault="005A3563" w:rsidP="00A13599">
      <w:pPr>
        <w:spacing w:line="360" w:lineRule="auto"/>
        <w:jc w:val="both"/>
        <w:rPr>
          <w:rFonts w:ascii="Arial" w:hAnsi="Arial" w:cs="Arial"/>
        </w:rPr>
      </w:pPr>
      <w:r w:rsidRPr="005A3563">
        <w:rPr>
          <w:rFonts w:ascii="Arial" w:hAnsi="Arial" w:cs="Arial"/>
        </w:rPr>
        <w:t xml:space="preserve">The Moosfluh </w:t>
      </w:r>
      <w:r>
        <w:rPr>
          <w:rFonts w:ascii="Arial" w:hAnsi="Arial" w:cs="Arial"/>
        </w:rPr>
        <w:t xml:space="preserve">rock slope is </w:t>
      </w:r>
      <w:r w:rsidRPr="005A3563">
        <w:rPr>
          <w:rFonts w:ascii="Arial" w:hAnsi="Arial" w:cs="Arial"/>
        </w:rPr>
        <w:t xml:space="preserve">one of the largest active </w:t>
      </w:r>
      <w:r w:rsidR="0067002A">
        <w:rPr>
          <w:rFonts w:ascii="Arial" w:hAnsi="Arial" w:cs="Arial"/>
        </w:rPr>
        <w:t>deep-seated</w:t>
      </w:r>
      <w:r>
        <w:rPr>
          <w:rFonts w:ascii="Arial" w:hAnsi="Arial" w:cs="Arial"/>
        </w:rPr>
        <w:t xml:space="preserve"> </w:t>
      </w:r>
      <w:r w:rsidRPr="005A3563">
        <w:rPr>
          <w:rFonts w:ascii="Arial" w:hAnsi="Arial" w:cs="Arial"/>
        </w:rPr>
        <w:t xml:space="preserve">instabilities </w:t>
      </w:r>
      <w:r w:rsidR="000A06BE">
        <w:rPr>
          <w:rFonts w:ascii="Arial" w:hAnsi="Arial" w:cs="Arial"/>
        </w:rPr>
        <w:t>of</w:t>
      </w:r>
      <w:r>
        <w:rPr>
          <w:rFonts w:ascii="Arial" w:hAnsi="Arial" w:cs="Arial"/>
        </w:rPr>
        <w:t xml:space="preserve"> the</w:t>
      </w:r>
      <w:r w:rsidRPr="005A3563">
        <w:rPr>
          <w:rFonts w:ascii="Arial" w:hAnsi="Arial" w:cs="Arial"/>
        </w:rPr>
        <w:t xml:space="preserve"> </w:t>
      </w:r>
      <w:r w:rsidR="00C027C4">
        <w:rPr>
          <w:rFonts w:ascii="Arial" w:hAnsi="Arial" w:cs="Arial"/>
        </w:rPr>
        <w:t>European</w:t>
      </w:r>
      <w:r w:rsidRPr="005A3563">
        <w:rPr>
          <w:rFonts w:ascii="Arial" w:hAnsi="Arial" w:cs="Arial"/>
        </w:rPr>
        <w:t xml:space="preserve"> Alps</w:t>
      </w:r>
      <w:r>
        <w:rPr>
          <w:rFonts w:ascii="Arial" w:hAnsi="Arial" w:cs="Arial"/>
        </w:rPr>
        <w:t xml:space="preserve"> (see </w:t>
      </w:r>
      <w:r w:rsidRPr="00F21748">
        <w:rPr>
          <w:rFonts w:ascii="Arial" w:hAnsi="Arial" w:cs="Arial"/>
        </w:rPr>
        <w:t>Figure 2</w:t>
      </w:r>
      <w:r>
        <w:rPr>
          <w:rFonts w:ascii="Arial" w:hAnsi="Arial" w:cs="Arial"/>
        </w:rPr>
        <w:t xml:space="preserve">). </w:t>
      </w:r>
      <w:r w:rsidR="000A06BE">
        <w:rPr>
          <w:rFonts w:ascii="Arial" w:hAnsi="Arial" w:cs="Arial"/>
        </w:rPr>
        <w:t>It is l</w:t>
      </w:r>
      <w:r w:rsidR="0067002A">
        <w:rPr>
          <w:rFonts w:ascii="Arial" w:hAnsi="Arial" w:cs="Arial"/>
        </w:rPr>
        <w:t>ocated in the vicinity of the Great Aletsch</w:t>
      </w:r>
      <w:r>
        <w:rPr>
          <w:rFonts w:ascii="Arial" w:hAnsi="Arial" w:cs="Arial"/>
        </w:rPr>
        <w:t xml:space="preserve">  </w:t>
      </w:r>
      <w:r w:rsidR="0067002A">
        <w:rPr>
          <w:rFonts w:ascii="Arial" w:hAnsi="Arial" w:cs="Arial"/>
        </w:rPr>
        <w:t xml:space="preserve">glacier, </w:t>
      </w:r>
      <w:r w:rsidR="000A06BE">
        <w:rPr>
          <w:rFonts w:ascii="Arial" w:hAnsi="Arial" w:cs="Arial"/>
        </w:rPr>
        <w:t xml:space="preserve">an area that </w:t>
      </w:r>
      <w:r w:rsidRPr="005A3563">
        <w:rPr>
          <w:rFonts w:ascii="Arial" w:hAnsi="Arial" w:cs="Arial"/>
        </w:rPr>
        <w:t>has undergone to several cycles of glacial advancement and retreat deeply affect</w:t>
      </w:r>
      <w:r w:rsidR="000A06BE">
        <w:rPr>
          <w:rFonts w:ascii="Arial" w:hAnsi="Arial" w:cs="Arial"/>
        </w:rPr>
        <w:t>ing</w:t>
      </w:r>
      <w:r w:rsidRPr="005A3563">
        <w:rPr>
          <w:rFonts w:ascii="Arial" w:hAnsi="Arial" w:cs="Arial"/>
        </w:rPr>
        <w:t xml:space="preserve"> the evolution of the surrounding landscape</w:t>
      </w:r>
      <w:r>
        <w:rPr>
          <w:rFonts w:ascii="Arial" w:hAnsi="Arial" w:cs="Arial"/>
        </w:rPr>
        <w:t xml:space="preserve"> </w:t>
      </w:r>
      <w:r>
        <w:rPr>
          <w:rFonts w:ascii="Arial" w:hAnsi="Arial" w:cs="Arial"/>
        </w:rPr>
        <w:fldChar w:fldCharType="begin"/>
      </w:r>
      <w:r w:rsidR="00E52184">
        <w:rPr>
          <w:rFonts w:ascii="Arial" w:hAnsi="Arial" w:cs="Arial"/>
        </w:rPr>
        <w:instrText xml:space="preserve"> ADDIN ZOTERO_ITEM CSL_CITATION {"citationID":"Vxd7BQB6","properties":{"formattedCitation":"(Gr\\uc0\\u228{}miger et al. 2017; Glueer et al. 2019)","plainCitation":"(Grämiger et al. 2017; Glueer et al. 2019)","noteIndex":0},"citationItems":[{"id":3409,"uris":["http://zotero.org/users/1433790/items/YJRCD2Q9"],"uri":["http://zotero.org/users/1433790/items/YJRCD2Q9"],"itemData":{"id":3409,"type":"article-journal","title":"Paraglacial history and structure of the Moosfluh Landslide (1850–2016), Switzerland","container-title":"Geomorphology","source":"ScienceDirect","abstract":"Rock slopes next to the tongue of the Great Aletsch Glacier, Switzerland are characterized by rapid environmental adjustment to non-glacial conditions. This study investigates and describes in detail the historic development of the largest rock slope instability in this area, called Moosfluh Landslide. We study in detail the structure, evolution and stability since the end of the Little Ice Age (LIA) until September 2016 and discuss their relationships with the evolution of the Great Aletsch Glacier since the Lateglacial period. In 2016 around 50 m of glacial ice thickness were left at the Moosfluh Landslide toe, where in 1850 glacial ice was &gt;400 m thick. The changing stability conditions at the interface with the melting valley glacier are studied based on novel balanced cross sections and kinematic model of the Moosfluh Landslide dominated by toppling phenomena in metamorphic rock. The morphology and evolution of this landslide since the LIA are investigated with multi-temporal landslide maps based on aerial digital photogrammetry (ADP) applied to historic images since 1961. Internal deformation at Moosfluh is accommodated by shear slip along uphill-facing foliation and fault planes, and by extensional faulting forming tension cracks and graben-structures at the landslide head. Together with Digital Image Correlation (DIC) and total station monitoring (TPS) the Moosfluh Landslide displacement history was reconstructed, evidencing post-Egesen landslide displacements and an acceleration of movements since the LIA and especially since 2007. The displacement rates increase from few mm per year until the nineties to several meter per day in September 2016. Different kinematic models have been tested and changes in the Moosfluh rock slope stability in response to retreating glacial ice and changing groundwater conditions was explored with limit-equilibrium analysis of the stepped planar block toppling model of Goodman and Bray (1976). For the observed conditions and a toppling joint friction angle of 19° the simulated factor of safety drops non-linearly from the LIA maximum (1.12) to the year 2007 (1.02), when the height of ice above the valley bottom melted down to 100 m. This study illustrates with unprecedented detail the time scales, displacement magnitudes and structural evolutions of a large toppling mode slope instability in a paraglacial setting. The long-term cumulative slope displacements between the Egesen stadial and the LIA are of the same magnitude as the cumulative displacements between the LIA and the year 2016. As large portions of the studied slope underwent multiple retreats and advances of the Great Aletsch Glacier during the Lateglacial and Postglacial period, the observed onset of large slope displacements should be related to incremental damage (slip weakening and weathering) occurring along steeply dipping toppling fractures during the LIA.","URL":"http://www.sciencedirect.com/science/article/pii/S0169555X19300558","DOI":"10.1016/j.geomorph.2019.02.021","ISSN":"0169-555X","journalAbbreviation":"Geomorphology","author":[{"family":"Glueer","given":"Franziska"},{"family":"Loew","given":"Simon"},{"family":"Manconi","given":"Andrea"}],"issued":{"date-parts":[["2019",2,26]]},"accessed":{"date-parts":[["2019",3,5]]}}},{"id":3271,"uris":["http://zotero.org/users/1433790/items/F4ZPIBH3"],"uri":["http://zotero.org/users/1433790/items/F4ZPIBH3"],"itemData":{"id":3271,"type":"article-journal","title":"Beyond debuttressing: Mechanics of paraglacial rock slope damage during repeat glacial cycles","container-title":"Journal of Geophysical Research: Earth Surface","page":"1004-1036","volume":"122","issue":"4","source":"agupubs.onlinelibrary.wiley.com (Atypon)","abstract":"Abstract Cycles of glaciation impose mechanical stresses on underlying bedrock as glaciers advance, erode, and retreat. Fracture initiation and propagation constitute rock mass damage and act as preparatory factors for slope failures; however, the mechanics of paraglacial rock slope damage remain poorly characterized. Using conceptual numerical models closely based on the Aletsch Glacier region of Switzerland, we explore how in situ stress changes associated with fluctuating ice thickness can drive progressive rock mass failure preparing future slope instabilities. Our simulations reveal that glacial cycles as purely mechanical loading and unloading phenomena produce relatively limited new damage. However, ice fluctuations can increase the criticality of fractures in adjacent slopes, which may in turn increase the efficacy of fatigue processes. Bedrock erosion during glaciation promotes significant new damage during first deglaciation. An already weakened rock slope is more susceptible to damage from glacier loading and unloading and may fail completely. We find that damage kinematics are controlled by discontinuity geometry and the relative position of the glacier; ice advance and retreat both generate damage. We correlate model results with mapped landslides around the Great Aletsch Glacier. Our result that most damage occurs during first deglaciation agrees with the relative age of the majority of identified landslides. The kinematics and dimensions of a slope failure produced in our models are also in good agreement with characteristics of instabilities observed in the field. Our results extend simplified assumptions of glacial debuttressing, demonstrating in detail how cycles of ice loading, erosion, and unloading drive paraglacial rock slope damage.","DOI":"10.1002/2016JF003967","ISSN":"2169-9003","title-short":"Beyond debuttressing","journalAbbreviation":"Journal of Geophysical Research: Earth Surface","author":[{"family":"Grämiger","given":"Lorenz M."},{"family":"Moore","given":"Jeffrey R."},{"family":"Gischig","given":"Valentin S."},{"family":"Ivy-Ochs","given":"Susan"},{"family":"Loew","given":"Simon"}],"issued":{"date-parts":[["2017",3,13]]}}}],"schema":"https://github.com/citation-style-language/schema/raw/master/csl-citation.json"} </w:instrText>
      </w:r>
      <w:r>
        <w:rPr>
          <w:rFonts w:ascii="Arial" w:hAnsi="Arial" w:cs="Arial"/>
        </w:rPr>
        <w:fldChar w:fldCharType="separate"/>
      </w:r>
      <w:r w:rsidR="00E52184" w:rsidRPr="00E52184">
        <w:rPr>
          <w:rFonts w:ascii="Arial" w:hAnsi="Arial" w:cs="Arial"/>
        </w:rPr>
        <w:t>(Grämiger et al. 2017; Glueer et al. 2019)</w:t>
      </w:r>
      <w:r>
        <w:rPr>
          <w:rFonts w:ascii="Arial" w:hAnsi="Arial" w:cs="Arial"/>
        </w:rPr>
        <w:fldChar w:fldCharType="end"/>
      </w:r>
      <w:r w:rsidR="0067002A">
        <w:rPr>
          <w:rFonts w:ascii="Arial" w:hAnsi="Arial" w:cs="Arial"/>
        </w:rPr>
        <w:t xml:space="preserve">. </w:t>
      </w:r>
      <w:r w:rsidRPr="005A3563">
        <w:rPr>
          <w:rFonts w:ascii="Arial" w:hAnsi="Arial" w:cs="Arial"/>
        </w:rPr>
        <w:t>The moving mass associated to Moosfluh affects an area of about 2 km</w:t>
      </w:r>
      <w:r w:rsidRPr="0067002A">
        <w:rPr>
          <w:rFonts w:ascii="Arial" w:hAnsi="Arial" w:cs="Arial"/>
          <w:vertAlign w:val="superscript"/>
        </w:rPr>
        <w:t>2</w:t>
      </w:r>
      <w:r w:rsidR="0067002A">
        <w:rPr>
          <w:rFonts w:ascii="Arial" w:hAnsi="Arial" w:cs="Arial"/>
        </w:rPr>
        <w:t xml:space="preserve"> and a </w:t>
      </w:r>
      <w:r w:rsidR="000A06BE">
        <w:rPr>
          <w:rFonts w:ascii="Arial" w:hAnsi="Arial" w:cs="Arial"/>
        </w:rPr>
        <w:t xml:space="preserve">total </w:t>
      </w:r>
      <w:r w:rsidR="0067002A">
        <w:rPr>
          <w:rFonts w:ascii="Arial" w:hAnsi="Arial" w:cs="Arial"/>
        </w:rPr>
        <w:t>volume of 75-100 Mm</w:t>
      </w:r>
      <w:r w:rsidR="0067002A" w:rsidRPr="0067002A">
        <w:rPr>
          <w:rFonts w:ascii="Arial" w:hAnsi="Arial" w:cs="Arial"/>
          <w:vertAlign w:val="superscript"/>
        </w:rPr>
        <w:t>3</w:t>
      </w:r>
      <w:r w:rsidR="0067002A">
        <w:rPr>
          <w:rFonts w:ascii="Arial" w:hAnsi="Arial" w:cs="Arial"/>
        </w:rPr>
        <w:t xml:space="preserve"> </w:t>
      </w:r>
      <w:r w:rsidR="00A17C96">
        <w:rPr>
          <w:rFonts w:ascii="Arial" w:hAnsi="Arial" w:cs="Arial"/>
        </w:rPr>
        <w:fldChar w:fldCharType="begin"/>
      </w:r>
      <w:r w:rsidR="00E52184">
        <w:rPr>
          <w:rFonts w:ascii="Arial" w:hAnsi="Arial" w:cs="Arial"/>
        </w:rPr>
        <w:instrText xml:space="preserve"> ADDIN ZOTERO_ITEM CSL_CITATION {"citationID":"GNx3mpeD","properties":{"formattedCitation":"(Glueer et al. 2019)","plainCitation":"(Glueer et al. 2019)","noteIndex":0},"citationItems":[{"id":3409,"uris":["http://zotero.org/users/1433790/items/YJRCD2Q9"],"uri":["http://zotero.org/users/1433790/items/YJRCD2Q9"],"itemData":{"id":3409,"type":"article-journal","title":"Paraglacial history and structure of the Moosfluh Landslide (1850–2016), Switzerland","container-title":"Geomorphology","source":"ScienceDirect","abstract":"Rock slopes next to the tongue of the Great Aletsch Glacier, Switzerland are characterized by rapid environmental adjustment to non-glacial conditions. This study investigates and describes in detail the historic development of the largest rock slope instability in this area, called Moosfluh Landslide. We study in detail the structure, evolution and stability since the end of the Little Ice Age (LIA) until September 2016 and discuss their relationships with the evolution of the Great Aletsch Glacier since the Lateglacial period. In 2016 around 50 m of glacial ice thickness were left at the Moosfluh Landslide toe, where in 1850 glacial ice was &gt;400 m thick. The changing stability conditions at the interface with the melting valley glacier are studied based on novel balanced cross sections and kinematic model of the Moosfluh Landslide dominated by toppling phenomena in metamorphic rock. The morphology and evolution of this landslide since the LIA are investigated with multi-temporal landslide maps based on aerial digital photogrammetry (ADP) applied to historic images since 1961. Internal deformation at Moosfluh is accommodated by shear slip along uphill-facing foliation and fault planes, and by extensional faulting forming tension cracks and graben-structures at the landslide head. Together with Digital Image Correlation (DIC) and total station monitoring (TPS) the Moosfluh Landslide displacement history was reconstructed, evidencing post-Egesen landslide displacements and an acceleration of movements since the LIA and especially since 2007. The displacement rates increase from few mm per year until the nineties to several meter per day in September 2016. Different kinematic models have been tested and changes in the Moosfluh rock slope stability in response to retreating glacial ice and changing groundwater conditions was explored with limit-equilibrium analysis of the stepped planar block toppling model of Goodman and Bray (1976). For the observed conditions and a toppling joint friction angle of 19° the simulated factor of safety drops non-linearly from the LIA maximum (1.12) to the year 2007 (1.02), when the height of ice above the valley bottom melted down to 100 m. This study illustrates with unprecedented detail the time scales, displacement magnitudes and structural evolutions of a large toppling mode slope instability in a paraglacial setting. The long-term cumulative slope displacements between the Egesen stadial and the LIA are of the same magnitude as the cumulative displacements between the LIA and the year 2016. As large portions of the studied slope underwent multiple retreats and advances of the Great Aletsch Glacier during the Lateglacial and Postglacial period, the observed onset of large slope displacements should be related to incremental damage (slip weakening and weathering) occurring along steeply dipping toppling fractures during the LIA.","URL":"http://www.sciencedirect.com/science/article/pii/S0169555X19300558","DOI":"10.1016/j.geomorph.2019.02.021","ISSN":"0169-555X","journalAbbreviation":"Geomorphology","author":[{"family":"Glueer","given":"Franziska"},{"family":"Loew","given":"Simon"},{"family":"Manconi","given":"Andrea"}],"issued":{"date-parts":[["2019",2,26]]},"accessed":{"date-parts":[["2019",3,5]]}}}],"schema":"https://github.com/citation-style-language/schema/raw/master/csl-citation.json"} </w:instrText>
      </w:r>
      <w:r w:rsidR="00A17C96">
        <w:rPr>
          <w:rFonts w:ascii="Arial" w:hAnsi="Arial" w:cs="Arial"/>
        </w:rPr>
        <w:fldChar w:fldCharType="separate"/>
      </w:r>
      <w:r w:rsidR="00E52184">
        <w:rPr>
          <w:rFonts w:ascii="Arial" w:hAnsi="Arial" w:cs="Arial"/>
          <w:noProof/>
        </w:rPr>
        <w:t>(Glueer et al. 2019)</w:t>
      </w:r>
      <w:r w:rsidR="00A17C96">
        <w:rPr>
          <w:rFonts w:ascii="Arial" w:hAnsi="Arial" w:cs="Arial"/>
        </w:rPr>
        <w:fldChar w:fldCharType="end"/>
      </w:r>
      <w:r w:rsidR="00A17C96">
        <w:rPr>
          <w:rFonts w:ascii="Arial" w:hAnsi="Arial" w:cs="Arial"/>
        </w:rPr>
        <w:t>.</w:t>
      </w:r>
      <w:r w:rsidRPr="005A3563">
        <w:rPr>
          <w:rFonts w:ascii="Arial" w:hAnsi="Arial" w:cs="Arial"/>
        </w:rPr>
        <w:t xml:space="preserve"> </w:t>
      </w:r>
      <w:r w:rsidR="00D819C8">
        <w:rPr>
          <w:rFonts w:ascii="Arial" w:hAnsi="Arial" w:cs="Arial"/>
        </w:rPr>
        <w:t>S</w:t>
      </w:r>
      <w:r w:rsidR="00A17C96" w:rsidRPr="005A3563">
        <w:rPr>
          <w:rFonts w:ascii="Arial" w:hAnsi="Arial" w:cs="Arial"/>
        </w:rPr>
        <w:t>lope displacement</w:t>
      </w:r>
      <w:r w:rsidR="00A17C96">
        <w:rPr>
          <w:rFonts w:ascii="Arial" w:hAnsi="Arial" w:cs="Arial"/>
        </w:rPr>
        <w:t xml:space="preserve"> was initially identified by exploiting the information</w:t>
      </w:r>
      <w:r w:rsidR="000A06BE">
        <w:rPr>
          <w:rFonts w:ascii="Arial" w:hAnsi="Arial" w:cs="Arial"/>
        </w:rPr>
        <w:t xml:space="preserve"> </w:t>
      </w:r>
      <w:r w:rsidR="00A17C96">
        <w:rPr>
          <w:rFonts w:ascii="Arial" w:hAnsi="Arial" w:cs="Arial"/>
        </w:rPr>
        <w:t xml:space="preserve">provided by satellite </w:t>
      </w:r>
      <w:r w:rsidR="000A06BE">
        <w:rPr>
          <w:rFonts w:ascii="Arial" w:hAnsi="Arial" w:cs="Arial"/>
        </w:rPr>
        <w:t>DInSAR</w:t>
      </w:r>
      <w:r w:rsidR="00A17C96">
        <w:rPr>
          <w:rFonts w:ascii="Arial" w:hAnsi="Arial" w:cs="Arial"/>
        </w:rPr>
        <w:t xml:space="preserve">, optical imagery, GNSS, </w:t>
      </w:r>
      <w:r w:rsidR="000A06BE">
        <w:rPr>
          <w:rFonts w:ascii="Arial" w:hAnsi="Arial" w:cs="Arial"/>
        </w:rPr>
        <w:t xml:space="preserve">as well as </w:t>
      </w:r>
      <w:r w:rsidR="00A17C96">
        <w:rPr>
          <w:rFonts w:ascii="Arial" w:hAnsi="Arial" w:cs="Arial"/>
        </w:rPr>
        <w:t xml:space="preserve">terrestrial radar and laser scanning </w:t>
      </w:r>
      <w:r w:rsidR="00A17C96">
        <w:rPr>
          <w:rFonts w:ascii="Arial" w:hAnsi="Arial" w:cs="Arial"/>
        </w:rPr>
        <w:fldChar w:fldCharType="begin"/>
      </w:r>
      <w:r w:rsidR="00A17C96">
        <w:rPr>
          <w:rFonts w:ascii="Arial" w:hAnsi="Arial" w:cs="Arial"/>
        </w:rPr>
        <w:instrText xml:space="preserve"> ADDIN ZOTERO_ITEM CSL_CITATION {"citationID":"6Smzzz7L","properties":{"formattedCitation":"(Glueer et al., 2019; Kos et al., 2016; Strozzi et al., 2010)","plainCitation":"(Glueer et al., 2019; Kos et al., 2016; Strozzi et al., 2010)","dontUpdate":true,"noteIndex":0},"citationItems":[{"id":3409,"uris":["http://zotero.org/users/1433790/items/YJRCD2Q9"],"uri":["http://zotero.org/users/1433790/items/YJRCD2Q9"],"itemData":{"id":3409,"type":"article-journal","title":"Paraglacial history and structure of the Moosfluh Landslide (1850–2016), Switzerland","container-title":"Geomorphology","source":"ScienceDirect","abstract":"Rock slopes next to the tongue of the Great Aletsch Glacier, Switzerland are characterized by rapid environmental adjustment to non-glacial conditions. This study investigates and describes in detail the historic development of the largest rock slope instability in this area, called Moosfluh Landslide. We study in detail the structure, evolution and stability since the end of the Little Ice Age (LIA) until September 2016 and discuss their relationships with the evolution of the Great Aletsch Glacier since the Lateglacial period. In 2016 around 50 m of glacial ice thickness were left at the Moosfluh Landslide toe, where in 1850 glacial ice was &gt;400 m thick. The changing stability conditions at the interface with the melting valley glacier are studied based on novel balanced cross sections and kinematic model of the Moosfluh Landslide dominated by toppling phenomena in metamorphic rock. The morphology and evolution of this landslide since the LIA are investigated with multi-temporal landslide maps based on aerial digital photogrammetry (ADP) applied to historic images since 1961. Internal deformation at Moosfluh is accommodated by shear slip along uphill-facing foliation and fault planes, and by extensional faulting forming tension cracks and graben-structures at the landslide head. Together with Digital Image Correlation (DIC) and total station monitoring (TPS) the Moosfluh Landslide displacement history was reconstructed, evidencing post-Egesen landslide displacements and an acceleration of movements since the LIA and especially since 2007. The displacement rates increase from few mm per year until the nineties to several meter per day in September 2016. Different kinematic models have been tested and changes in the Moosfluh rock slope stability in response to retreating glacial ice and changing groundwater conditions was explored with limit-equilibrium analysis of the stepped planar block toppling model of Goodman and Bray (1976). For the observed conditions and a toppling joint friction angle of 19° the simulated factor of safety drops non-linearly from the LIA maximum (1.12) to the year 2007 (1.02), when the height of ice above the valley bottom melted down to 100 m. This study illustrates with unprecedented detail the time scales, displacement magnitudes and structural evolutions of a large toppling mode slope instability in a paraglacial setting. The long-term cumulative slope displacements between the Egesen stadial and the LIA are of the same magnitude as the cumulative displacements between the LIA and the year 2016. As large portions of the studied slope underwent multiple retreats and advances of the Great Aletsch Glacier during the Lateglacial and Postglacial period, the observed onset of large slope displacements should be related to incremental damage (slip weakening and weathering) occurring along steeply dipping toppling fractures during the LIA.","URL":"http://www.sciencedirect.com/science/article/pii/S0169555X19300558","DOI":"10.1016/j.geomorph.2019.02.021","ISSN":"0169-555X","journalAbbreviation":"Geomorphology","author":[{"family":"Glueer","given":"Franziska"},{"family":"Loew","given":"Simon"},{"family":"Manconi","given":"Andrea"}],"issued":{"date-parts":[["2019",2,26]]},"accessed":{"date-parts":[["2019",3,5]]}}},{"id":3274,"uris":["http://zotero.org/users/1433790/items/E6VAR9L9"],"uri":["http://zotero.org/users/1433790/items/E6VAR9L9"],"itemData":{"id":3274,"type":"article-journal","title":"Contemporary glacier retreat triggers a rapid landslide response, Great Aletsch Glacier, Switzerland","container-title":"Geophysical Research Letters","page":"12,466-12,474","volume":"43","issue":"24","source":"Wiley Online Library","abstract":"The destabilization and catastrophic failure of landslides triggered by retreating glaciers is an expected outcome of global climate change and poses a significant threat to inhabitants of glaciated mountain valleys around the globe. Of particular importance are the formation of landslide-dammed lakes, outburst floods, and related sediment entrainment. Based on field observations and remote sensing of a deep-seated landslide, located at the present-day terminus of the Great Aletsch Glacier, we show that the spatiotemporal response of the landslide to glacier retreat is rapid, occurring within a decade. Our observations uniquely capture the critical period of increase in slope deformations, onset of failure, and show that measured displacements at the crown and toe regions of the landslide demonstrate a feedback mechanism between glacier ice reduction and response of the entire landslide body. These observations shed new light on the geomorphological processes of landslide response in paraglacial environments, which were previously understood to occur over significantly longer time periods.","DOI":"10.1002/2016GL071708","ISSN":"1944-8007","language":"en","author":[{"family":"Kos","given":"Andrew"},{"family":"Amann","given":"Florian"},{"family":"Strozzi","given":"Tazio"},{"family":"Delaloye","given":"Reynald"},{"family":"Ruette","given":"Jonas","dropping-particle":"von"},{"family":"Springman","given":"Sarah"}],"issued":{"date-parts":[["2016",12,28]]}}},{"id":3282,"uris":["http://zotero.org/users/1433790/items/4WPNDSQ4"],"uri":["http://zotero.org/users/1433790/items/4WPNDSQ4"],"itemData":{"id":3282,"type":"article-journal","title":"Combined observations of rock mass movements using satellite SAR interferometry, differential GPS, airborne digital photogrammetry, and airborne photography interpretation","container-title":"Journal of Geophysical Research: Earth Surface","volume":"115","issue":"F1","source":"Wiley Online Library","abstract":"Recent global warming, through the related retreat of mountain glaciers, causes a growing number of different slope instabilities requiring accurate and cost-effective monitoring. We investigate the potential of combined remote sensing observations from satellite and airborne microwave and optical sensors for an efficient survey of mountainous ground displacements. The evolution of a paraglacial deep-seated rock mass movement due to glacier retreat in the Swiss Alps has been observed between 1976 and 2008 with satellite synthetic aperture radar (SAR) interferometry, differential GPS, and airborne digital photogrammetry. Analysis of differential SAR interferograms revealed an acceleration of the landslide from </w:instrText>
      </w:r>
      <w:r w:rsidR="00A17C96">
        <w:rPr>
          <w:rFonts w:ascii="Cambria Math" w:hAnsi="Cambria Math" w:cs="Cambria Math"/>
        </w:rPr>
        <w:instrText>∼</w:instrText>
      </w:r>
      <w:r w:rsidR="00A17C96">
        <w:rPr>
          <w:rFonts w:ascii="Arial" w:hAnsi="Arial" w:cs="Arial"/>
        </w:rPr>
        <w:instrText xml:space="preserve">4 cm/yr in the slope-parallel direction during the mid-1990s to more than 30 cm/yr in the summer of 2008. Differential GPS surveys performed between the summers of 2007 and 2008 indicate seasonal variations of the landslide activity. The photogrammetric analysis revealed no significant movement (i.e., &lt;1 cm/yr) between 1976 and 1995 and provides an overview of the total displacement between 1995 and 2006 with high spatial resolution. In situ and airborne photography interpretation suggests that the landslide was activated at earliest by the end of the Last Glaciation but without any significant long-lasting activity during the Holocene and that the exponentially increasing reactivation since the 1990s is the result of ongoing debutressing of the valley flank due to the glacier retreat in combination with strong precipitation and snowmelt events. We conclude that the employed remote sensing techniques complement each other well within a landslide hazard assessment procedure.","URL":"https://agupubs.onlinelibrary.wiley.com/doi/abs/10.1029/2009JF001311","DOI":"10.1029/2009JF001311","ISSN":"2156-2202","language":"en","author":[{"family":"Strozzi","given":"Tazio"},{"family":"Delaloye","given":"Reynald"},{"family":"Kääb","given":"Andreas"},{"family":"Ambrosi","given":"Christian"},{"family":"Perruchoud","given":"Eric"},{"family":"Wegmüller","given":"Urs"}],"issued":{"date-parts":[["2010",3,1]]},"accessed":{"date-parts":[["2018",12,10]]}}}],"schema":"https://github.com/citation-style-language/schema/raw/master/csl-citation.json"} </w:instrText>
      </w:r>
      <w:r w:rsidR="00A17C96">
        <w:rPr>
          <w:rFonts w:ascii="Arial" w:hAnsi="Arial" w:cs="Arial"/>
        </w:rPr>
        <w:fldChar w:fldCharType="separate"/>
      </w:r>
      <w:r w:rsidR="00A17C96">
        <w:rPr>
          <w:rFonts w:ascii="Arial" w:hAnsi="Arial" w:cs="Arial"/>
          <w:noProof/>
        </w:rPr>
        <w:t>(Strozzi et al., 2010; Kos et al., 2016)</w:t>
      </w:r>
      <w:r w:rsidR="00A17C96">
        <w:rPr>
          <w:rFonts w:ascii="Arial" w:hAnsi="Arial" w:cs="Arial"/>
        </w:rPr>
        <w:fldChar w:fldCharType="end"/>
      </w:r>
      <w:r w:rsidR="00A17C96">
        <w:rPr>
          <w:rFonts w:ascii="Arial" w:hAnsi="Arial" w:cs="Arial"/>
        </w:rPr>
        <w:t xml:space="preserve">. </w:t>
      </w:r>
      <w:r w:rsidRPr="005A3563">
        <w:rPr>
          <w:rFonts w:ascii="Arial" w:hAnsi="Arial" w:cs="Arial"/>
        </w:rPr>
        <w:t>In the late summer 2016, a</w:t>
      </w:r>
      <w:r w:rsidR="0095341D">
        <w:rPr>
          <w:rFonts w:ascii="Arial" w:hAnsi="Arial" w:cs="Arial"/>
        </w:rPr>
        <w:t xml:space="preserve"> further </w:t>
      </w:r>
      <w:r w:rsidRPr="005A3563">
        <w:rPr>
          <w:rFonts w:ascii="Arial" w:hAnsi="Arial" w:cs="Arial"/>
        </w:rPr>
        <w:t>acceleration of the Moosfluh rockslide was observed</w:t>
      </w:r>
      <w:r w:rsidR="0095341D">
        <w:rPr>
          <w:rFonts w:ascii="Arial" w:hAnsi="Arial" w:cs="Arial"/>
        </w:rPr>
        <w:t xml:space="preserve">, </w:t>
      </w:r>
      <w:r w:rsidR="00AD6919">
        <w:rPr>
          <w:rFonts w:ascii="Arial" w:hAnsi="Arial" w:cs="Arial"/>
        </w:rPr>
        <w:t>with</w:t>
      </w:r>
      <w:r w:rsidR="0095341D">
        <w:rPr>
          <w:rFonts w:ascii="Arial" w:hAnsi="Arial" w:cs="Arial"/>
        </w:rPr>
        <w:t xml:space="preserve"> surface velocities </w:t>
      </w:r>
      <w:r w:rsidRPr="005A3563">
        <w:rPr>
          <w:rFonts w:ascii="Arial" w:hAnsi="Arial" w:cs="Arial"/>
        </w:rPr>
        <w:t>reach</w:t>
      </w:r>
      <w:r w:rsidR="00AD6919">
        <w:rPr>
          <w:rFonts w:ascii="Arial" w:hAnsi="Arial" w:cs="Arial"/>
        </w:rPr>
        <w:t>ing</w:t>
      </w:r>
      <w:r w:rsidRPr="005A3563">
        <w:rPr>
          <w:rFonts w:ascii="Arial" w:hAnsi="Arial" w:cs="Arial"/>
        </w:rPr>
        <w:t xml:space="preserve"> locally </w:t>
      </w:r>
      <w:r w:rsidR="0095341D">
        <w:rPr>
          <w:rFonts w:ascii="Arial" w:hAnsi="Arial" w:cs="Arial"/>
        </w:rPr>
        <w:t xml:space="preserve">values </w:t>
      </w:r>
      <w:r w:rsidR="00AD6919">
        <w:rPr>
          <w:rFonts w:ascii="Arial" w:hAnsi="Arial" w:cs="Arial"/>
        </w:rPr>
        <w:t>larger than</w:t>
      </w:r>
      <w:r w:rsidR="0095341D">
        <w:rPr>
          <w:rFonts w:ascii="Arial" w:hAnsi="Arial" w:cs="Arial"/>
        </w:rPr>
        <w:t xml:space="preserve"> </w:t>
      </w:r>
      <w:r w:rsidRPr="005A3563">
        <w:rPr>
          <w:rFonts w:ascii="Arial" w:hAnsi="Arial" w:cs="Arial"/>
        </w:rPr>
        <w:t>1 m/day</w:t>
      </w:r>
      <w:r w:rsidR="00F8613B">
        <w:rPr>
          <w:rFonts w:ascii="Arial" w:hAnsi="Arial" w:cs="Arial"/>
        </w:rPr>
        <w:t xml:space="preserve"> early in October</w:t>
      </w:r>
      <w:r w:rsidRPr="005A3563">
        <w:rPr>
          <w:rFonts w:ascii="Arial" w:hAnsi="Arial" w:cs="Arial"/>
        </w:rPr>
        <w:t xml:space="preserve">. Such a critical evolution resulted in </w:t>
      </w:r>
      <w:r w:rsidR="0095341D" w:rsidRPr="005A3563">
        <w:rPr>
          <w:rFonts w:ascii="Arial" w:hAnsi="Arial" w:cs="Arial"/>
        </w:rPr>
        <w:t xml:space="preserve">substantial internal deformation composed of toppling, formation of </w:t>
      </w:r>
      <w:r w:rsidR="00F8613B">
        <w:rPr>
          <w:rFonts w:ascii="Arial" w:hAnsi="Arial" w:cs="Arial"/>
        </w:rPr>
        <w:t xml:space="preserve">new </w:t>
      </w:r>
      <w:r w:rsidR="0095341D" w:rsidRPr="005A3563">
        <w:rPr>
          <w:rFonts w:ascii="Arial" w:hAnsi="Arial" w:cs="Arial"/>
        </w:rPr>
        <w:t>tensile scarps, basal sliding</w:t>
      </w:r>
      <w:r w:rsidR="0095341D">
        <w:rPr>
          <w:rFonts w:ascii="Arial" w:hAnsi="Arial" w:cs="Arial"/>
        </w:rPr>
        <w:t xml:space="preserve">, </w:t>
      </w:r>
      <w:r w:rsidR="00F8613B">
        <w:rPr>
          <w:rFonts w:ascii="Arial" w:hAnsi="Arial" w:cs="Arial"/>
        </w:rPr>
        <w:t xml:space="preserve">as well as of </w:t>
      </w:r>
      <w:r w:rsidRPr="005A3563">
        <w:rPr>
          <w:rFonts w:ascii="Arial" w:hAnsi="Arial" w:cs="Arial"/>
        </w:rPr>
        <w:t>an increased number of rock failures in the form of single block falls and/or rock mass collapses of moderate size</w:t>
      </w:r>
      <w:r w:rsidR="00453697">
        <w:rPr>
          <w:rFonts w:ascii="Arial" w:hAnsi="Arial" w:cs="Arial"/>
        </w:rPr>
        <w:t xml:space="preserve"> </w:t>
      </w:r>
      <w:r w:rsidR="00717905">
        <w:rPr>
          <w:rFonts w:ascii="Arial" w:hAnsi="Arial" w:cs="Arial"/>
        </w:rPr>
        <w:fldChar w:fldCharType="begin"/>
      </w:r>
      <w:r w:rsidR="00E52184">
        <w:rPr>
          <w:rFonts w:ascii="Arial" w:hAnsi="Arial" w:cs="Arial"/>
        </w:rPr>
        <w:instrText xml:space="preserve"> ADDIN ZOTERO_ITEM CSL_CITATION {"citationID":"NGhjWIgN","properties":{"formattedCitation":"(Manconi et al. 2018a)","plainCitation":"(Manconi et al. 2018a)","noteIndex":0},"citationItems":[{"id":3288,"uris":["http://zotero.org/users/1433790/items/2R6844MY"],"uri":["http://zotero.org/users/1433790/items/2R6844MY"],"itemData":{"id":3288,"type":"article-journal","title":"Short Communication: Monitoring rockfalls with the Raspberry Shake","container-title":"Earth Surface Dynamics","page":"1219-1227","volume":"6","issue":"4","source":"www.earth-surf-dynam.net","abstract":"&lt;p&gt;&lt;strong&gt;Abstract.&lt;/strong&gt; We evaluate the performance of the low-cost seismic sensor Raspberry Shake to identify and monitor rockfall activity in alpine environments. The test area is a slope adjacent to the Great Aletsch Glacier in the Swiss Alps, i.e. the Moosfluh deep-seated instability, which has recently undergone a critical acceleration phase. A local seismic network composed of three Raspberry Shake was deployed starting from May 2017 in order to record rockfall activity and its relation with the progressive rock-slope degradation potentially leading to a large rock-slope failure. Here we present a first assessment of the seismic data acquired from our network after a monitoring period of 1 year. We show that our network performed well during the whole duration of the experiment, including the winter period in severe alpine conditions, and that the seismic data acquired allowed us to clearly discriminate between rockfalls and other events. This work also provides general information on the potential use of such low-cost sensors in environmental seismology.&lt;/p&gt;","DOI":"https://doi.org/10.5194/esurf-6-1219-2018","ISSN":"2196-6311","title-short":"Short Communication","language":"English","author":[{"family":"Manconi","given":"Andrea"},{"family":"Coviello","given":"Velio"},{"family":"Galletti","given":"Maud"},{"family":"Seifert","given":"Reto"}],"issued":{"date-parts":[["2018",12,11]]}}}],"schema":"https://github.com/citation-style-language/schema/raw/master/csl-citation.json"} </w:instrText>
      </w:r>
      <w:r w:rsidR="00717905">
        <w:rPr>
          <w:rFonts w:ascii="Arial" w:hAnsi="Arial" w:cs="Arial"/>
        </w:rPr>
        <w:fldChar w:fldCharType="separate"/>
      </w:r>
      <w:r w:rsidR="00E52184">
        <w:rPr>
          <w:rFonts w:ascii="Arial" w:hAnsi="Arial" w:cs="Arial"/>
          <w:noProof/>
        </w:rPr>
        <w:t>(Manconi et al. 2018a)</w:t>
      </w:r>
      <w:r w:rsidR="00717905">
        <w:rPr>
          <w:rFonts w:ascii="Arial" w:hAnsi="Arial" w:cs="Arial"/>
        </w:rPr>
        <w:fldChar w:fldCharType="end"/>
      </w:r>
      <w:r w:rsidR="00453697">
        <w:rPr>
          <w:rFonts w:ascii="Arial" w:hAnsi="Arial" w:cs="Arial"/>
        </w:rPr>
        <w:t>.</w:t>
      </w:r>
    </w:p>
    <w:p w14:paraId="22243FCC" w14:textId="52F7F944" w:rsidR="00417BBA" w:rsidRDefault="005C7406" w:rsidP="008746A2">
      <w:pPr>
        <w:spacing w:line="360" w:lineRule="auto"/>
        <w:jc w:val="both"/>
        <w:rPr>
          <w:rFonts w:ascii="Arial" w:hAnsi="Arial" w:cs="Arial"/>
        </w:rPr>
      </w:pPr>
      <w:r>
        <w:rPr>
          <w:rFonts w:ascii="Arial" w:hAnsi="Arial" w:cs="Arial"/>
        </w:rPr>
        <w:t xml:space="preserve">Since 2014, </w:t>
      </w:r>
      <w:r w:rsidR="00C618AA">
        <w:rPr>
          <w:rFonts w:ascii="Arial" w:hAnsi="Arial" w:cs="Arial"/>
        </w:rPr>
        <w:t xml:space="preserve">the Moosfluh slope is monitored through a network of different </w:t>
      </w:r>
      <w:r w:rsidR="000A06BE">
        <w:rPr>
          <w:rFonts w:ascii="Arial" w:hAnsi="Arial" w:cs="Arial"/>
        </w:rPr>
        <w:t xml:space="preserve">in-situ </w:t>
      </w:r>
      <w:r w:rsidR="00C618AA">
        <w:rPr>
          <w:rFonts w:ascii="Arial" w:hAnsi="Arial" w:cs="Arial"/>
        </w:rPr>
        <w:t>sensors, including a robotized total station</w:t>
      </w:r>
      <w:r w:rsidR="00417BBA">
        <w:rPr>
          <w:rFonts w:ascii="Arial" w:hAnsi="Arial" w:cs="Arial"/>
        </w:rPr>
        <w:t xml:space="preserve"> (RTS)</w:t>
      </w:r>
      <w:r w:rsidR="00C618AA">
        <w:rPr>
          <w:rFonts w:ascii="Arial" w:hAnsi="Arial" w:cs="Arial"/>
        </w:rPr>
        <w:t xml:space="preserve"> measuring displacements at specific point targets </w:t>
      </w:r>
      <w:r w:rsidR="008746A2">
        <w:rPr>
          <w:rFonts w:ascii="Arial" w:hAnsi="Arial" w:cs="Arial"/>
        </w:rPr>
        <w:t>(</w:t>
      </w:r>
      <w:r w:rsidR="00AF62BB">
        <w:rPr>
          <w:rFonts w:ascii="Arial" w:hAnsi="Arial" w:cs="Arial"/>
        </w:rPr>
        <w:t xml:space="preserve">monitoring </w:t>
      </w:r>
      <w:r w:rsidR="00C618AA">
        <w:rPr>
          <w:rFonts w:ascii="Arial" w:hAnsi="Arial" w:cs="Arial"/>
        </w:rPr>
        <w:t xml:space="preserve">network details </w:t>
      </w:r>
      <w:r w:rsidR="00047C51">
        <w:rPr>
          <w:rFonts w:ascii="Arial" w:hAnsi="Arial" w:cs="Arial"/>
        </w:rPr>
        <w:t xml:space="preserve">can be found </w:t>
      </w:r>
      <w:r w:rsidR="00C618AA">
        <w:rPr>
          <w:rFonts w:ascii="Arial" w:hAnsi="Arial" w:cs="Arial"/>
        </w:rPr>
        <w:t xml:space="preserve">in </w:t>
      </w:r>
      <w:r w:rsidR="00C618AA">
        <w:rPr>
          <w:rFonts w:ascii="Arial" w:hAnsi="Arial" w:cs="Arial"/>
        </w:rPr>
        <w:fldChar w:fldCharType="begin"/>
      </w:r>
      <w:r w:rsidR="00E52184">
        <w:rPr>
          <w:rFonts w:ascii="Arial" w:hAnsi="Arial" w:cs="Arial"/>
        </w:rPr>
        <w:instrText xml:space="preserve"> ADDIN ZOTERO_ITEM CSL_CITATION {"citationID":"S8B4pmfr","properties":{"formattedCitation":"(Loew et al. 2017a; Glueer et al. 2019)","plainCitation":"(Loew et al. 2017a; Glueer et al. 2019)","noteIndex":0},"citationItems":[{"id":3409,"uris":["http://zotero.org/users/1433790/items/YJRCD2Q9"],"uri":["http://zotero.org/users/1433790/items/YJRCD2Q9"],"itemData":{"id":3409,"type":"article-journal","title":"Paraglacial history and structure of the Moosfluh Landslide (1850–2016), Switzerland","container-title":"Geomorphology","source":"ScienceDirect","abstract":"Rock slopes next to the tongue of the Great Aletsch Glacier, Switzerland are characterized by rapid environmental adjustment to non-glacial conditions. This study investigates and describes in detail the historic development of the largest rock slope instability in this area, called Moosfluh Landslide. We study in detail the structure, evolution and stability since the end of the Little Ice Age (LIA) until September 2016 and discuss their relationships with the evolution of the Great Aletsch Glacier since the Lateglacial period. In 2016 around 50 m of glacial ice thickness were left at the Moosfluh Landslide toe, where in 1850 glacial ice was &gt;400 m thick. The changing stability conditions at the interface with the melting valley glacier are studied based on novel balanced cross sections and kinematic model of the Moosfluh Landslide dominated by toppling phenomena in metamorphic rock. The morphology and evolution of this landslide since the LIA are investigated with multi-temporal landslide maps based on aerial digital photogrammetry (ADP) applied to historic images since 1961. Internal deformation at Moosfluh is accommodated by shear slip along uphill-facing foliation and fault planes, and by extensional faulting forming tension cracks and graben-structures at the landslide head. Together with Digital Image Correlation (DIC) and total station monitoring (TPS) the Moosfluh Landslide displacement history was reconstructed, evidencing post-Egesen landslide displacements and an acceleration of movements since the LIA and especially since 2007. The displacement rates increase from few mm per year until the nineties to several meter per day in September 2016. Different kinematic models have been tested and changes in the Moosfluh rock slope stability in response to retreating glacial ice and changing groundwater conditions was explored with limit-equilibrium analysis of the stepped planar block toppling model of Goodman and Bray (1976). For the observed conditions and a toppling joint friction angle of 19° the simulated factor of safety drops non-linearly from the LIA maximum (1.12) to the year 2007 (1.02), when the height of ice above the valley bottom melted down to 100 m. This study illustrates with unprecedented detail the time scales, displacement magnitudes and structural evolutions of a large toppling mode slope instability in a paraglacial setting. The long-term cumulative slope displacements between the Egesen stadial and the LIA are of the same magnitude as the cumulative displacements between the LIA and the year 2016. As large portions of the studied slope underwent multiple retreats and advances of the Great Aletsch Glacier during the Lateglacial and Postglacial period, the observed onset of large slope displacements should be related to incremental damage (slip weakening and weathering) occurring along steeply dipping toppling fractures during the LIA.","URL":"http://www.sciencedirect.com/science/article/pii/S0169555X19300558","DOI":"10.1016/j.geomorph.2019.02.021","ISSN":"0169-555X","journalAbbreviation":"Geomorphology","author":[{"family":"Glueer","given":"Franziska"},{"family":"Loew","given":"Simon"},{"family":"Manconi","given":"Andrea"}],"issued":{"date-parts":[["2019",2,26]]},"accessed":{"date-parts":[["2019",3,5]]}}},{"id":2276,"uris":["http://zotero.org/users/1433790/items/7H2RVCUS"],"uri":["http://zotero.org/users/1433790/items/7H2RVCUS"],"itemData":{"id":2276,"type":"chapter","title":"Multidisciplinary monitoring of progressive failure processes in brittle rock slopes","container-title":"Rock Mechanics and Engineering Volume 4: Excavation, Support and Monitoring","publisher":"CRC Press","publisher-place":"London","page":"629-662","volume":"4","edition":"Xia-Ting Feng","event-place":"London","URL":"https://www.taylorfrancis.com/books/9781317481911","author":[{"family":"Loew","given":"Simon"},{"family":"Gischig","given":"Valentin"},{"family":"Glueer","given":"Franziska"},{"family":"Seifert","given":"Reto"},{"family":"Moore","given":"Jeffrey R."}],"issued":{"date-parts":[["2017",5,18]]}}}],"schema":"https://github.com/citation-style-language/schema/raw/master/csl-citation.json"} </w:instrText>
      </w:r>
      <w:r w:rsidR="00C618AA">
        <w:rPr>
          <w:rFonts w:ascii="Arial" w:hAnsi="Arial" w:cs="Arial"/>
        </w:rPr>
        <w:fldChar w:fldCharType="separate"/>
      </w:r>
      <w:r w:rsidR="00E52184">
        <w:rPr>
          <w:rFonts w:ascii="Arial" w:hAnsi="Arial" w:cs="Arial"/>
          <w:noProof/>
        </w:rPr>
        <w:t>(Loew et al. 2017a; Glueer et al. 2019)</w:t>
      </w:r>
      <w:r w:rsidR="00C618AA">
        <w:rPr>
          <w:rFonts w:ascii="Arial" w:hAnsi="Arial" w:cs="Arial"/>
        </w:rPr>
        <w:fldChar w:fldCharType="end"/>
      </w:r>
      <w:r w:rsidR="008746A2">
        <w:rPr>
          <w:rFonts w:ascii="Arial" w:hAnsi="Arial" w:cs="Arial"/>
        </w:rPr>
        <w:t>)</w:t>
      </w:r>
      <w:r w:rsidR="00C618AA">
        <w:rPr>
          <w:rFonts w:ascii="Arial" w:hAnsi="Arial" w:cs="Arial"/>
        </w:rPr>
        <w:t xml:space="preserve">. </w:t>
      </w:r>
    </w:p>
    <w:p w14:paraId="00F4DDCB" w14:textId="77777777" w:rsidR="00417BBA" w:rsidRDefault="00417BBA" w:rsidP="008746A2">
      <w:pPr>
        <w:spacing w:line="360" w:lineRule="auto"/>
        <w:jc w:val="both"/>
        <w:rPr>
          <w:rFonts w:ascii="Arial" w:hAnsi="Arial" w:cs="Arial"/>
        </w:rPr>
      </w:pPr>
    </w:p>
    <w:p w14:paraId="485A504D" w14:textId="21A570A5" w:rsidR="00976CA0" w:rsidRDefault="003317B1" w:rsidP="00976CA0">
      <w:pPr>
        <w:jc w:val="center"/>
        <w:rPr>
          <w:rFonts w:ascii="Arial" w:hAnsi="Arial" w:cs="Arial"/>
        </w:rPr>
      </w:pPr>
      <w:r>
        <w:rPr>
          <w:rFonts w:ascii="Arial" w:hAnsi="Arial" w:cs="Arial"/>
          <w:noProof/>
        </w:rPr>
        <w:drawing>
          <wp:inline distT="0" distB="0" distL="0" distR="0" wp14:anchorId="62DF256F" wp14:editId="65152408">
            <wp:extent cx="4751610" cy="288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rotWithShape="1">
                    <a:blip r:embed="rId9" cstate="print">
                      <a:extLst>
                        <a:ext uri="{28A0092B-C50C-407E-A947-70E740481C1C}">
                          <a14:useLocalDpi xmlns:a14="http://schemas.microsoft.com/office/drawing/2010/main" val="0"/>
                        </a:ext>
                      </a:extLst>
                    </a:blip>
                    <a:srcRect l="5012" t="12326" r="3277" b="10311"/>
                    <a:stretch/>
                  </pic:blipFill>
                  <pic:spPr bwMode="auto">
                    <a:xfrm>
                      <a:off x="0" y="0"/>
                      <a:ext cx="4751610" cy="2880000"/>
                    </a:xfrm>
                    <a:prstGeom prst="rect">
                      <a:avLst/>
                    </a:prstGeom>
                    <a:ln>
                      <a:noFill/>
                    </a:ln>
                    <a:extLst>
                      <a:ext uri="{53640926-AAD7-44D8-BBD7-CCE9431645EC}">
                        <a14:shadowObscured xmlns:a14="http://schemas.microsoft.com/office/drawing/2010/main"/>
                      </a:ext>
                    </a:extLst>
                  </pic:spPr>
                </pic:pic>
              </a:graphicData>
            </a:graphic>
          </wp:inline>
        </w:drawing>
      </w:r>
    </w:p>
    <w:p w14:paraId="5CC70ECB" w14:textId="77777777" w:rsidR="00976CA0" w:rsidRDefault="00976CA0">
      <w:pPr>
        <w:rPr>
          <w:rFonts w:ascii="Arial" w:hAnsi="Arial" w:cs="Arial"/>
        </w:rPr>
      </w:pPr>
    </w:p>
    <w:p w14:paraId="7848A817" w14:textId="2FDFC51C" w:rsidR="00E52893" w:rsidRDefault="005F4D5F" w:rsidP="006E1C41">
      <w:pPr>
        <w:jc w:val="both"/>
        <w:rPr>
          <w:rFonts w:ascii="Arial" w:hAnsi="Arial" w:cs="Arial"/>
          <w:sz w:val="18"/>
          <w:szCs w:val="18"/>
        </w:rPr>
      </w:pPr>
      <w:r w:rsidRPr="006E1C41">
        <w:rPr>
          <w:rFonts w:ascii="Arial" w:hAnsi="Arial" w:cs="Arial"/>
          <w:b/>
          <w:sz w:val="18"/>
          <w:szCs w:val="18"/>
        </w:rPr>
        <w:t>Figure 2</w:t>
      </w:r>
      <w:r w:rsidRPr="006E1C41">
        <w:rPr>
          <w:rFonts w:ascii="Arial" w:hAnsi="Arial" w:cs="Arial"/>
          <w:sz w:val="18"/>
          <w:szCs w:val="18"/>
        </w:rPr>
        <w:t xml:space="preserve">: Overview of the Great Aletsch </w:t>
      </w:r>
      <w:r w:rsidR="006E1C41" w:rsidRPr="006E1C41">
        <w:rPr>
          <w:rFonts w:ascii="Arial" w:hAnsi="Arial" w:cs="Arial"/>
          <w:sz w:val="18"/>
          <w:szCs w:val="18"/>
        </w:rPr>
        <w:t>glacier terminus</w:t>
      </w:r>
      <w:r w:rsidR="00AD6919">
        <w:rPr>
          <w:rFonts w:ascii="Arial" w:hAnsi="Arial" w:cs="Arial"/>
          <w:sz w:val="18"/>
          <w:szCs w:val="18"/>
        </w:rPr>
        <w:t xml:space="preserve"> (from Google Earth imagery)</w:t>
      </w:r>
      <w:r w:rsidR="006E1C41" w:rsidRPr="006E1C41">
        <w:rPr>
          <w:rFonts w:ascii="Arial" w:hAnsi="Arial" w:cs="Arial"/>
          <w:sz w:val="18"/>
          <w:szCs w:val="18"/>
        </w:rPr>
        <w:t xml:space="preserve"> and of the unstable area affecting the Moosfluh slope (pink shading). Relevant RTS monitoring targets located on the slope (white circles) are shown. More information on the historical evolution and on the complete RTS monitoring network can be found in </w:t>
      </w:r>
      <w:r w:rsidR="006E1C41" w:rsidRPr="006E1C41">
        <w:rPr>
          <w:rFonts w:ascii="Arial" w:hAnsi="Arial" w:cs="Arial"/>
          <w:sz w:val="18"/>
          <w:szCs w:val="18"/>
        </w:rPr>
        <w:fldChar w:fldCharType="begin"/>
      </w:r>
      <w:r w:rsidR="00E52184">
        <w:rPr>
          <w:rFonts w:ascii="Arial" w:hAnsi="Arial" w:cs="Arial"/>
          <w:sz w:val="18"/>
          <w:szCs w:val="18"/>
        </w:rPr>
        <w:instrText xml:space="preserve"> ADDIN ZOTERO_ITEM CSL_CITATION {"citationID":"UYBjGJI2","properties":{"formattedCitation":"(Glueer et al. 2019)","plainCitation":"(Glueer et al. 2019)","noteIndex":0},"citationItems":[{"id":3409,"uris":["http://zotero.org/users/1433790/items/YJRCD2Q9"],"uri":["http://zotero.org/users/1433790/items/YJRCD2Q9"],"itemData":{"id":3409,"type":"article-journal","title":"Paraglacial history and structure of the Moosfluh Landslide (1850–2016), Switzerland","container-title":"Geomorphology","source":"ScienceDirect","abstract":"Rock slopes next to the tongue of the Great Aletsch Glacier, Switzerland are characterized by rapid environmental adjustment to non-glacial conditions. This study investigates and describes in detail the historic development of the largest rock slope instability in this area, called Moosfluh Landslide. We study in detail the structure, evolution and stability since the end of the Little Ice Age (LIA) until September 2016 and discuss their relationships with the evolution of the Great Aletsch Glacier since the Lateglacial period. In 2016 around 50 m of glacial ice thickness were left at the Moosfluh Landslide toe, where in 1850 glacial ice was &gt;400 m thick. The changing stability conditions at the interface with the melting valley glacier are studied based on novel balanced cross sections and kinematic model of the Moosfluh Landslide dominated by toppling phenomena in metamorphic rock. The morphology and evolution of this landslide since the LIA are investigated with multi-temporal landslide maps based on aerial digital photogrammetry (ADP) applied to historic images since 1961. Internal deformation at Moosfluh is accommodated by shear slip along uphill-facing foliation and fault planes, and by extensional faulting forming tension cracks and graben-structures at the landslide head. Together with Digital Image Correlation (DIC) and total station monitoring (TPS) the Moosfluh Landslide displacement history was reconstructed, evidencing post-Egesen landslide displacements and an acceleration of movements since the LIA and especially since 2007. The displacement rates increase from few mm per year until the nineties to several meter per day in September 2016. Different kinematic models have been tested and changes in the Moosfluh rock slope stability in response to retreating glacial ice and changing groundwater conditions was explored with limit-equilibrium analysis of the stepped planar block toppling model of Goodman and Bray (1976). For the observed conditions and a toppling joint friction angle of 19° the simulated factor of safety drops non-linearly from the LIA maximum (1.12) to the year 2007 (1.02), when the height of ice above the valley bottom melted down to 100 m. This study illustrates with unprecedented detail the time scales, displacement magnitudes and structural evolutions of a large toppling mode slope instability in a paraglacial setting. The long-term cumulative slope displacements between the Egesen stadial and the LIA are of the same magnitude as the cumulative displacements between the LIA and the year 2016. As large portions of the studied slope underwent multiple retreats and advances of the Great Aletsch Glacier during the Lateglacial and Postglacial period, the observed onset of large slope displacements should be related to incremental damage (slip weakening and weathering) occurring along steeply dipping toppling fractures during the LIA.","URL":"http://www.sciencedirect.com/science/article/pii/S0169555X19300558","DOI":"10.1016/j.geomorph.2019.02.021","ISSN":"0169-555X","journalAbbreviation":"Geomorphology","author":[{"family":"Glueer","given":"Franziska"},{"family":"Loew","given":"Simon"},{"family":"Manconi","given":"Andrea"}],"issued":{"date-parts":[["2019",2,26]]},"accessed":{"date-parts":[["2019",3,5]]}}}],"schema":"https://github.com/citation-style-language/schema/raw/master/csl-citation.json"} </w:instrText>
      </w:r>
      <w:r w:rsidR="006E1C41" w:rsidRPr="006E1C41">
        <w:rPr>
          <w:rFonts w:ascii="Arial" w:hAnsi="Arial" w:cs="Arial"/>
          <w:sz w:val="18"/>
          <w:szCs w:val="18"/>
        </w:rPr>
        <w:fldChar w:fldCharType="separate"/>
      </w:r>
      <w:r w:rsidR="00E52184">
        <w:rPr>
          <w:rFonts w:ascii="Arial" w:hAnsi="Arial" w:cs="Arial"/>
          <w:noProof/>
          <w:sz w:val="18"/>
          <w:szCs w:val="18"/>
        </w:rPr>
        <w:t>(Glueer et al. 2019)</w:t>
      </w:r>
      <w:r w:rsidR="006E1C41" w:rsidRPr="006E1C41">
        <w:rPr>
          <w:rFonts w:ascii="Arial" w:hAnsi="Arial" w:cs="Arial"/>
          <w:sz w:val="18"/>
          <w:szCs w:val="18"/>
        </w:rPr>
        <w:fldChar w:fldCharType="end"/>
      </w:r>
      <w:r w:rsidR="006E1C41" w:rsidRPr="006E1C41">
        <w:rPr>
          <w:rFonts w:ascii="Arial" w:hAnsi="Arial" w:cs="Arial"/>
          <w:sz w:val="18"/>
          <w:szCs w:val="18"/>
        </w:rPr>
        <w:t>.</w:t>
      </w:r>
    </w:p>
    <w:p w14:paraId="19495AE7" w14:textId="4DFCFE12" w:rsidR="00A62A3F" w:rsidRDefault="00C618AA" w:rsidP="008746A2">
      <w:pPr>
        <w:spacing w:line="360" w:lineRule="auto"/>
        <w:jc w:val="both"/>
        <w:rPr>
          <w:rFonts w:ascii="Arial" w:hAnsi="Arial" w:cs="Arial"/>
        </w:rPr>
      </w:pPr>
      <w:r>
        <w:rPr>
          <w:rFonts w:ascii="Arial" w:hAnsi="Arial" w:cs="Arial"/>
        </w:rPr>
        <w:lastRenderedPageBreak/>
        <w:t>Figure 3</w:t>
      </w:r>
      <w:r w:rsidR="00417BBA">
        <w:rPr>
          <w:rFonts w:ascii="Arial" w:hAnsi="Arial" w:cs="Arial"/>
        </w:rPr>
        <w:t>a</w:t>
      </w:r>
      <w:r>
        <w:rPr>
          <w:rFonts w:ascii="Arial" w:hAnsi="Arial" w:cs="Arial"/>
        </w:rPr>
        <w:t xml:space="preserve"> shows the evolution of the surface </w:t>
      </w:r>
      <w:r w:rsidR="00D776F5">
        <w:rPr>
          <w:rFonts w:ascii="Arial" w:hAnsi="Arial" w:cs="Arial"/>
        </w:rPr>
        <w:t>displacements</w:t>
      </w:r>
      <w:r>
        <w:rPr>
          <w:rFonts w:ascii="Arial" w:hAnsi="Arial" w:cs="Arial"/>
        </w:rPr>
        <w:t xml:space="preserve"> </w:t>
      </w:r>
      <w:r w:rsidR="00CE5905">
        <w:rPr>
          <w:rFonts w:ascii="Arial" w:hAnsi="Arial" w:cs="Arial"/>
        </w:rPr>
        <w:t xml:space="preserve">measured </w:t>
      </w:r>
      <w:r>
        <w:rPr>
          <w:rFonts w:ascii="Arial" w:hAnsi="Arial" w:cs="Arial"/>
        </w:rPr>
        <w:t>at the point 35</w:t>
      </w:r>
      <w:r w:rsidR="00D776F5">
        <w:rPr>
          <w:rFonts w:ascii="Arial" w:hAnsi="Arial" w:cs="Arial"/>
        </w:rPr>
        <w:t xml:space="preserve"> (see location in Figure 2)</w:t>
      </w:r>
      <w:r w:rsidR="00417BBA">
        <w:rPr>
          <w:rFonts w:ascii="Arial" w:hAnsi="Arial" w:cs="Arial"/>
        </w:rPr>
        <w:t xml:space="preserve"> </w:t>
      </w:r>
      <w:r w:rsidR="00D776F5" w:rsidRPr="00D776F5">
        <w:rPr>
          <w:rFonts w:ascii="Arial" w:hAnsi="Arial" w:cs="Arial"/>
        </w:rPr>
        <w:t>between October 1st, 2014 and October 5th, 2016</w:t>
      </w:r>
      <w:r w:rsidR="000A06BE">
        <w:rPr>
          <w:rFonts w:ascii="Arial" w:hAnsi="Arial" w:cs="Arial"/>
        </w:rPr>
        <w:t>.</w:t>
      </w:r>
      <w:r w:rsidR="00D776F5">
        <w:rPr>
          <w:rFonts w:ascii="Arial" w:hAnsi="Arial" w:cs="Arial"/>
        </w:rPr>
        <w:t xml:space="preserve"> </w:t>
      </w:r>
      <w:r w:rsidR="000A06BE">
        <w:rPr>
          <w:rFonts w:ascii="Arial" w:hAnsi="Arial" w:cs="Arial"/>
        </w:rPr>
        <w:t xml:space="preserve">Displacements are </w:t>
      </w:r>
      <w:r w:rsidR="00417BBA">
        <w:rPr>
          <w:rFonts w:ascii="Arial" w:hAnsi="Arial" w:cs="Arial"/>
        </w:rPr>
        <w:t xml:space="preserve">converted towards the line-of-sight (LOS) of Sentinel-1 (descending track, relative orbit 66). This </w:t>
      </w:r>
      <w:r w:rsidR="00AD6919">
        <w:rPr>
          <w:rFonts w:ascii="Arial" w:hAnsi="Arial" w:cs="Arial"/>
        </w:rPr>
        <w:t xml:space="preserve">monitoring </w:t>
      </w:r>
      <w:r w:rsidR="00417BBA">
        <w:rPr>
          <w:rFonts w:ascii="Arial" w:hAnsi="Arial" w:cs="Arial"/>
        </w:rPr>
        <w:t>point</w:t>
      </w:r>
      <w:r>
        <w:rPr>
          <w:rFonts w:ascii="Arial" w:hAnsi="Arial" w:cs="Arial"/>
        </w:rPr>
        <w:t xml:space="preserve"> </w:t>
      </w:r>
      <w:r w:rsidR="00417BBA">
        <w:rPr>
          <w:rFonts w:ascii="Arial" w:hAnsi="Arial" w:cs="Arial"/>
        </w:rPr>
        <w:t>was selected here because is</w:t>
      </w:r>
      <w:r>
        <w:rPr>
          <w:rFonts w:ascii="Arial" w:hAnsi="Arial" w:cs="Arial"/>
        </w:rPr>
        <w:t xml:space="preserve"> the longest </w:t>
      </w:r>
      <w:r w:rsidR="00417BBA">
        <w:rPr>
          <w:rFonts w:ascii="Arial" w:hAnsi="Arial" w:cs="Arial"/>
        </w:rPr>
        <w:t xml:space="preserve">continuous RTS measurement </w:t>
      </w:r>
      <w:r>
        <w:rPr>
          <w:rFonts w:ascii="Arial" w:hAnsi="Arial" w:cs="Arial"/>
        </w:rPr>
        <w:t>record</w:t>
      </w:r>
      <w:r w:rsidR="00417BBA">
        <w:rPr>
          <w:rFonts w:ascii="Arial" w:hAnsi="Arial" w:cs="Arial"/>
        </w:rPr>
        <w:t>, and also because is</w:t>
      </w:r>
      <w:r w:rsidR="00D776F5">
        <w:rPr>
          <w:rFonts w:ascii="Arial" w:hAnsi="Arial" w:cs="Arial"/>
        </w:rPr>
        <w:t xml:space="preserve"> </w:t>
      </w:r>
      <w:r w:rsidR="00417BBA">
        <w:rPr>
          <w:rFonts w:ascii="Arial" w:hAnsi="Arial" w:cs="Arial"/>
        </w:rPr>
        <w:t xml:space="preserve">representative of the evolution of the </w:t>
      </w:r>
      <w:r w:rsidR="00A13058">
        <w:rPr>
          <w:rFonts w:ascii="Arial" w:hAnsi="Arial" w:cs="Arial"/>
        </w:rPr>
        <w:t xml:space="preserve">whole </w:t>
      </w:r>
      <w:r w:rsidR="00417BBA">
        <w:rPr>
          <w:rFonts w:ascii="Arial" w:hAnsi="Arial" w:cs="Arial"/>
        </w:rPr>
        <w:t>deep-seated slope instability during the last five years</w:t>
      </w:r>
      <w:r w:rsidR="00D776F5">
        <w:rPr>
          <w:rFonts w:ascii="Arial" w:hAnsi="Arial" w:cs="Arial"/>
        </w:rPr>
        <w:t xml:space="preserve"> and not </w:t>
      </w:r>
      <w:r w:rsidR="000A06BE">
        <w:rPr>
          <w:rFonts w:ascii="Arial" w:hAnsi="Arial" w:cs="Arial"/>
        </w:rPr>
        <w:t xml:space="preserve">only </w:t>
      </w:r>
      <w:r w:rsidR="00D776F5">
        <w:rPr>
          <w:rFonts w:ascii="Arial" w:hAnsi="Arial" w:cs="Arial"/>
        </w:rPr>
        <w:t xml:space="preserve">of </w:t>
      </w:r>
      <w:r w:rsidR="000A06BE">
        <w:rPr>
          <w:rFonts w:ascii="Arial" w:hAnsi="Arial" w:cs="Arial"/>
        </w:rPr>
        <w:t xml:space="preserve">very </w:t>
      </w:r>
      <w:r w:rsidR="00D776F5">
        <w:rPr>
          <w:rFonts w:ascii="Arial" w:hAnsi="Arial" w:cs="Arial"/>
        </w:rPr>
        <w:t>local</w:t>
      </w:r>
      <w:r w:rsidR="000A06BE">
        <w:rPr>
          <w:rFonts w:ascii="Arial" w:hAnsi="Arial" w:cs="Arial"/>
        </w:rPr>
        <w:t>ized</w:t>
      </w:r>
      <w:r w:rsidR="00D776F5">
        <w:rPr>
          <w:rFonts w:ascii="Arial" w:hAnsi="Arial" w:cs="Arial"/>
        </w:rPr>
        <w:t xml:space="preserve"> </w:t>
      </w:r>
      <w:r w:rsidR="00A62A3F">
        <w:rPr>
          <w:rFonts w:ascii="Arial" w:hAnsi="Arial" w:cs="Arial"/>
        </w:rPr>
        <w:t>processes</w:t>
      </w:r>
      <w:r w:rsidR="00417BBA">
        <w:rPr>
          <w:rFonts w:ascii="Arial" w:hAnsi="Arial" w:cs="Arial"/>
        </w:rPr>
        <w:t>. The time series evidences a power-law evolution</w:t>
      </w:r>
      <w:r w:rsidR="00DA1E79">
        <w:rPr>
          <w:rFonts w:ascii="Arial" w:hAnsi="Arial" w:cs="Arial"/>
        </w:rPr>
        <w:t xml:space="preserve"> (as </w:t>
      </w:r>
      <w:r w:rsidR="00D819C8">
        <w:rPr>
          <w:rFonts w:ascii="Arial" w:hAnsi="Arial" w:cs="Arial"/>
        </w:rPr>
        <w:t>described</w:t>
      </w:r>
      <w:r w:rsidR="00DA1E79">
        <w:rPr>
          <w:rFonts w:ascii="Arial" w:hAnsi="Arial" w:cs="Arial"/>
        </w:rPr>
        <w:t xml:space="preserve"> for accelerating creep</w:t>
      </w:r>
      <w:r w:rsidR="00D819C8">
        <w:rPr>
          <w:rFonts w:ascii="Arial" w:hAnsi="Arial" w:cs="Arial"/>
        </w:rPr>
        <w:t xml:space="preserve"> phases</w:t>
      </w:r>
      <w:r w:rsidR="00DA1E79">
        <w:rPr>
          <w:rFonts w:ascii="Arial" w:hAnsi="Arial" w:cs="Arial"/>
        </w:rPr>
        <w:t xml:space="preserve">, </w:t>
      </w:r>
      <w:r w:rsidR="00DA1E79">
        <w:rPr>
          <w:rFonts w:ascii="Arial" w:hAnsi="Arial" w:cs="Arial"/>
        </w:rPr>
        <w:fldChar w:fldCharType="begin"/>
      </w:r>
      <w:r w:rsidR="00E52184">
        <w:rPr>
          <w:rFonts w:ascii="Arial" w:hAnsi="Arial" w:cs="Arial"/>
        </w:rPr>
        <w:instrText xml:space="preserve"> ADDIN ZOTERO_ITEM CSL_CITATION {"citationID":"CaT8MhlZ","properties":{"formattedCitation":"(Crosta et al. 2017)","plainCitation":"(Crosta et al. 2017)","noteIndex":0},"citationItems":[{"id":1901,"uris":["http://zotero.org/users/1433790/items/GNTK8IIJ"],"uri":["http://zotero.org/users/1433790/items/GNTK8IIJ"],"itemData":{"id":1901,"type":"article-journal","title":"Long-term evolution and early warning strategies for complex rockslides by real-time monitoring","container-title":"Landslides","page":"1-18","source":"link.springer.com","abstract":"The potential of long-term, real-time surface displacement monitoring by ground-based radar interferometry (GB-InSAR) to improve the understanding of mechanisms and set up objective early warning criteria for complex rockslides is explored. Monitoring data for a rockslide in the Central Italian Alps, collected since 1997 by ground-based and remote-sensing techniques, are examined. A unique 9-year continuous GB-InSAR monitoring activity supported an objective subdivision of the rockslide into “early warning domains” with homogeneous involved material, mechanisms and sensitivity to rainfall inputs. Distributed GB-InSAR data allowed setting up a “virtual monitoring network” by a posteriori selection of critical locations representative of early warning domains, for which we analysed relationships among rainfall descriptors and displacement rates. The potential of different early warning criteria, depending on the instability mechanisms dominating different domains, is tested. Results show that (a) rainfall intensity-duration-displacement rate relationships can be useful tools to predict displacements of “rainfall-sensitive” rockslide sectors, where clear trigger-response signals occur, but are unsuitable in rockslide domains affected by the long-term progressive failure of the rock slope and (b) effective early warning strategies for collapse scenarios (entire rockslide, specific domains) can be enforced by modelling real-time, high-frequency GB-InSAR data according to the accelerated creep theory.","DOI":"10.1007/s10346-017-0817-8","ISSN":"1612-510X, 1612-5118","journalAbbreviation":"Landslides","language":"en","author":[{"family":"Crosta","given":"G. B."},{"family":"Agliardi","given":"F."},{"family":"Rivolta","given":"C."},{"family":"Alberti","given":"S."},{"family":"Cas","given":"L. Dei"}],"issued":{"date-parts":[["2017",3,29]]}}}],"schema":"https://github.com/citation-style-language/schema/raw/master/csl-citation.json"} </w:instrText>
      </w:r>
      <w:r w:rsidR="00DA1E79">
        <w:rPr>
          <w:rFonts w:ascii="Arial" w:hAnsi="Arial" w:cs="Arial"/>
        </w:rPr>
        <w:fldChar w:fldCharType="separate"/>
      </w:r>
      <w:r w:rsidR="00E52184">
        <w:rPr>
          <w:rFonts w:ascii="Arial" w:hAnsi="Arial" w:cs="Arial"/>
          <w:noProof/>
        </w:rPr>
        <w:t>(Crosta et al. 2017)</w:t>
      </w:r>
      <w:r w:rsidR="00DA1E79">
        <w:rPr>
          <w:rFonts w:ascii="Arial" w:hAnsi="Arial" w:cs="Arial"/>
        </w:rPr>
        <w:fldChar w:fldCharType="end"/>
      </w:r>
      <w:r w:rsidR="00DA1E79">
        <w:rPr>
          <w:rFonts w:ascii="Arial" w:hAnsi="Arial" w:cs="Arial"/>
        </w:rPr>
        <w:t>)</w:t>
      </w:r>
      <w:r w:rsidR="00417BBA">
        <w:rPr>
          <w:rFonts w:ascii="Arial" w:hAnsi="Arial" w:cs="Arial"/>
        </w:rPr>
        <w:t xml:space="preserve"> reaching</w:t>
      </w:r>
      <w:r w:rsidR="00DA1E79">
        <w:rPr>
          <w:rFonts w:ascii="Arial" w:hAnsi="Arial" w:cs="Arial"/>
        </w:rPr>
        <w:t xml:space="preserve"> </w:t>
      </w:r>
      <w:r w:rsidR="00417BBA">
        <w:rPr>
          <w:rFonts w:ascii="Arial" w:hAnsi="Arial" w:cs="Arial"/>
        </w:rPr>
        <w:t xml:space="preserve">asymptotic trend </w:t>
      </w:r>
      <w:r w:rsidR="00A62A3F">
        <w:rPr>
          <w:rFonts w:ascii="Arial" w:hAnsi="Arial" w:cs="Arial"/>
        </w:rPr>
        <w:t>towards</w:t>
      </w:r>
      <w:r w:rsidR="00417BBA">
        <w:rPr>
          <w:rFonts w:ascii="Arial" w:hAnsi="Arial" w:cs="Arial"/>
        </w:rPr>
        <w:t xml:space="preserve"> the end of September, 2016.</w:t>
      </w:r>
      <w:r w:rsidR="00AD6919">
        <w:rPr>
          <w:rFonts w:ascii="Arial" w:hAnsi="Arial" w:cs="Arial"/>
        </w:rPr>
        <w:t xml:space="preserve"> S</w:t>
      </w:r>
      <w:r w:rsidR="00417BBA">
        <w:rPr>
          <w:rFonts w:ascii="Arial" w:hAnsi="Arial" w:cs="Arial"/>
        </w:rPr>
        <w:t>easonal velocity change</w:t>
      </w:r>
      <w:r w:rsidR="00A62A3F">
        <w:rPr>
          <w:rFonts w:ascii="Arial" w:hAnsi="Arial" w:cs="Arial"/>
        </w:rPr>
        <w:t>s</w:t>
      </w:r>
      <w:r w:rsidR="00417BBA">
        <w:rPr>
          <w:rFonts w:ascii="Arial" w:hAnsi="Arial" w:cs="Arial"/>
        </w:rPr>
        <w:t xml:space="preserve"> </w:t>
      </w:r>
      <w:r w:rsidR="00A62A3F">
        <w:rPr>
          <w:rFonts w:ascii="Arial" w:hAnsi="Arial" w:cs="Arial"/>
        </w:rPr>
        <w:t>are</w:t>
      </w:r>
      <w:r w:rsidR="00417BBA">
        <w:rPr>
          <w:rFonts w:ascii="Arial" w:hAnsi="Arial" w:cs="Arial"/>
        </w:rPr>
        <w:t xml:space="preserve"> </w:t>
      </w:r>
      <w:r w:rsidR="008B4DF1">
        <w:rPr>
          <w:rFonts w:ascii="Arial" w:hAnsi="Arial" w:cs="Arial"/>
        </w:rPr>
        <w:t xml:space="preserve">clearly </w:t>
      </w:r>
      <w:r w:rsidR="00417BBA">
        <w:rPr>
          <w:rFonts w:ascii="Arial" w:hAnsi="Arial" w:cs="Arial"/>
        </w:rPr>
        <w:t xml:space="preserve">visible in the </w:t>
      </w:r>
      <w:r w:rsidR="00DA1E79">
        <w:rPr>
          <w:rFonts w:ascii="Arial" w:hAnsi="Arial" w:cs="Arial"/>
        </w:rPr>
        <w:t xml:space="preserve">displacement </w:t>
      </w:r>
      <w:r w:rsidR="00417BBA">
        <w:rPr>
          <w:rFonts w:ascii="Arial" w:hAnsi="Arial" w:cs="Arial"/>
        </w:rPr>
        <w:t>time series</w:t>
      </w:r>
      <w:r w:rsidR="00C560EA">
        <w:rPr>
          <w:rFonts w:ascii="Arial" w:hAnsi="Arial" w:cs="Arial"/>
        </w:rPr>
        <w:t xml:space="preserve"> (</w:t>
      </w:r>
      <w:r w:rsidR="008B4DF1">
        <w:rPr>
          <w:rFonts w:ascii="Arial" w:hAnsi="Arial" w:cs="Arial"/>
        </w:rPr>
        <w:t xml:space="preserve">see also zoom in </w:t>
      </w:r>
      <w:r w:rsidR="00C560EA">
        <w:rPr>
          <w:rFonts w:ascii="Arial" w:hAnsi="Arial" w:cs="Arial"/>
        </w:rPr>
        <w:t>Figure 3b)</w:t>
      </w:r>
      <w:r w:rsidR="00417BBA">
        <w:rPr>
          <w:rFonts w:ascii="Arial" w:hAnsi="Arial" w:cs="Arial"/>
        </w:rPr>
        <w:t xml:space="preserve">, and </w:t>
      </w:r>
      <w:r w:rsidR="00C560EA">
        <w:rPr>
          <w:rFonts w:ascii="Arial" w:hAnsi="Arial" w:cs="Arial"/>
        </w:rPr>
        <w:t xml:space="preserve">well </w:t>
      </w:r>
      <w:r w:rsidR="00417BBA">
        <w:rPr>
          <w:rFonts w:ascii="Arial" w:hAnsi="Arial" w:cs="Arial"/>
        </w:rPr>
        <w:t>correlate</w:t>
      </w:r>
      <w:r w:rsidR="00C560EA">
        <w:rPr>
          <w:rFonts w:ascii="Arial" w:hAnsi="Arial" w:cs="Arial"/>
        </w:rPr>
        <w:t>d</w:t>
      </w:r>
      <w:r w:rsidR="00417BBA">
        <w:rPr>
          <w:rFonts w:ascii="Arial" w:hAnsi="Arial" w:cs="Arial"/>
        </w:rPr>
        <w:t xml:space="preserve"> with snow melt </w:t>
      </w:r>
      <w:r w:rsidR="00A62A3F">
        <w:rPr>
          <w:rFonts w:ascii="Arial" w:hAnsi="Arial" w:cs="Arial"/>
        </w:rPr>
        <w:t>periods</w:t>
      </w:r>
      <w:r w:rsidR="00C560EA">
        <w:rPr>
          <w:rFonts w:ascii="Arial" w:hAnsi="Arial" w:cs="Arial"/>
        </w:rPr>
        <w:t xml:space="preserve"> (see Figure 3e-f). </w:t>
      </w:r>
    </w:p>
    <w:p w14:paraId="0E70AF38" w14:textId="77777777" w:rsidR="00A62A3F" w:rsidRDefault="00A62A3F" w:rsidP="008746A2">
      <w:pPr>
        <w:spacing w:line="360" w:lineRule="auto"/>
        <w:jc w:val="both"/>
        <w:rPr>
          <w:rFonts w:ascii="Arial" w:hAnsi="Arial" w:cs="Arial"/>
        </w:rPr>
      </w:pPr>
    </w:p>
    <w:p w14:paraId="405AFD22" w14:textId="3362EEA5" w:rsidR="00922AC6" w:rsidRDefault="006D06E7" w:rsidP="00C84D78">
      <w:pPr>
        <w:spacing w:line="360" w:lineRule="auto"/>
        <w:jc w:val="both"/>
        <w:rPr>
          <w:rFonts w:ascii="Arial" w:hAnsi="Arial" w:cs="Arial"/>
        </w:rPr>
      </w:pPr>
      <w:r>
        <w:rPr>
          <w:rFonts w:ascii="Arial" w:hAnsi="Arial" w:cs="Arial"/>
        </w:rPr>
        <w:t>Figure 3c-d shows</w:t>
      </w:r>
      <w:r w:rsidR="00AF62BB">
        <w:rPr>
          <w:rFonts w:ascii="Arial" w:hAnsi="Arial" w:cs="Arial"/>
        </w:rPr>
        <w:t xml:space="preserve"> </w:t>
      </w:r>
      <w:r w:rsidR="00DA1E79">
        <w:rPr>
          <w:rFonts w:ascii="Arial" w:hAnsi="Arial" w:cs="Arial"/>
        </w:rPr>
        <w:t xml:space="preserve">only </w:t>
      </w:r>
      <w:r w:rsidR="00C560EA">
        <w:rPr>
          <w:rFonts w:ascii="Arial" w:hAnsi="Arial" w:cs="Arial"/>
        </w:rPr>
        <w:t xml:space="preserve">DInSAR pairs </w:t>
      </w:r>
      <w:r w:rsidR="008B4DF1">
        <w:rPr>
          <w:rFonts w:ascii="Arial" w:hAnsi="Arial" w:cs="Arial"/>
        </w:rPr>
        <w:t xml:space="preserve">that would </w:t>
      </w:r>
      <w:r>
        <w:rPr>
          <w:rFonts w:ascii="Arial" w:hAnsi="Arial" w:cs="Arial"/>
        </w:rPr>
        <w:t xml:space="preserve">respect the </w:t>
      </w:r>
      <w:r w:rsidR="00047C51">
        <w:rPr>
          <w:rFonts w:ascii="Arial" w:hAnsi="Arial" w:cs="Arial"/>
        </w:rPr>
        <w:t>phase aliasing</w:t>
      </w:r>
      <w:r>
        <w:rPr>
          <w:rFonts w:ascii="Arial" w:hAnsi="Arial" w:cs="Arial"/>
        </w:rPr>
        <w:t xml:space="preserve"> threshold</w:t>
      </w:r>
      <w:r w:rsidR="00C560EA">
        <w:rPr>
          <w:rFonts w:ascii="Arial" w:hAnsi="Arial" w:cs="Arial"/>
        </w:rPr>
        <w:t xml:space="preserve"> </w:t>
      </w:r>
      <w:r w:rsidR="00DA1E79">
        <w:rPr>
          <w:rFonts w:ascii="Arial" w:hAnsi="Arial" w:cs="Arial"/>
        </w:rPr>
        <w:t>of</w:t>
      </w:r>
      <w:r w:rsidR="00C560EA">
        <w:rPr>
          <w:rFonts w:ascii="Arial" w:hAnsi="Arial" w:cs="Arial"/>
        </w:rPr>
        <w:t xml:space="preserve"> Sentinel-1 (</w:t>
      </w:r>
      <w:r w:rsidR="006B0087">
        <w:rPr>
          <w:rFonts w:ascii="Arial" w:hAnsi="Arial" w:cs="Arial"/>
        </w:rPr>
        <w:t xml:space="preserve">i.e. </w:t>
      </w:r>
      <w:r w:rsidR="00DA1E79">
        <w:rPr>
          <w:rFonts w:ascii="Arial" w:hAnsi="Arial" w:cs="Arial"/>
        </w:rPr>
        <w:t>displacement &lt;</w:t>
      </w:r>
      <w:r w:rsidR="008B4DF1">
        <w:rPr>
          <w:rFonts w:ascii="Arial" w:hAnsi="Arial" w:cs="Arial"/>
        </w:rPr>
        <w:t>1.4 cm</w:t>
      </w:r>
      <w:r w:rsidR="000A06BE">
        <w:rPr>
          <w:rFonts w:ascii="Arial" w:hAnsi="Arial" w:cs="Arial"/>
        </w:rPr>
        <w:t xml:space="preserve"> between pairs)</w:t>
      </w:r>
      <w:r w:rsidR="00AF62BB">
        <w:rPr>
          <w:rFonts w:ascii="Arial" w:hAnsi="Arial" w:cs="Arial"/>
        </w:rPr>
        <w:t xml:space="preserve"> among all possible combinations</w:t>
      </w:r>
      <w:r w:rsidR="000A06BE">
        <w:rPr>
          <w:rFonts w:ascii="Arial" w:hAnsi="Arial" w:cs="Arial"/>
        </w:rPr>
        <w:t xml:space="preserve">. </w:t>
      </w:r>
      <w:r w:rsidR="00AF62BB">
        <w:rPr>
          <w:rFonts w:ascii="Arial" w:hAnsi="Arial" w:cs="Arial"/>
        </w:rPr>
        <w:t>T</w:t>
      </w:r>
      <w:r w:rsidR="00DA1E79">
        <w:rPr>
          <w:rFonts w:ascii="Arial" w:hAnsi="Arial" w:cs="Arial"/>
        </w:rPr>
        <w:t>he shortest r</w:t>
      </w:r>
      <w:r w:rsidR="000A06BE">
        <w:rPr>
          <w:rFonts w:ascii="Arial" w:hAnsi="Arial" w:cs="Arial"/>
        </w:rPr>
        <w:t xml:space="preserve">evisit time </w:t>
      </w:r>
      <w:r w:rsidR="00DA1E79">
        <w:rPr>
          <w:rFonts w:ascii="Arial" w:hAnsi="Arial" w:cs="Arial"/>
        </w:rPr>
        <w:t xml:space="preserve">considered </w:t>
      </w:r>
      <w:r w:rsidR="00D819C8">
        <w:rPr>
          <w:rFonts w:ascii="Arial" w:hAnsi="Arial" w:cs="Arial"/>
        </w:rPr>
        <w:t xml:space="preserve">here </w:t>
      </w:r>
      <w:r w:rsidR="000A06BE">
        <w:rPr>
          <w:rFonts w:ascii="Arial" w:hAnsi="Arial" w:cs="Arial"/>
        </w:rPr>
        <w:t xml:space="preserve">was 12 days, </w:t>
      </w:r>
      <w:r w:rsidR="00C560EA">
        <w:rPr>
          <w:rFonts w:ascii="Arial" w:hAnsi="Arial" w:cs="Arial"/>
        </w:rPr>
        <w:t xml:space="preserve">as </w:t>
      </w:r>
      <w:r w:rsidR="008B4DF1">
        <w:rPr>
          <w:rFonts w:ascii="Arial" w:hAnsi="Arial" w:cs="Arial"/>
        </w:rPr>
        <w:t xml:space="preserve">the 6 days revisit time </w:t>
      </w:r>
      <w:r w:rsidR="00AF62BB">
        <w:rPr>
          <w:rFonts w:ascii="Arial" w:hAnsi="Arial" w:cs="Arial"/>
        </w:rPr>
        <w:t>started to be</w:t>
      </w:r>
      <w:r w:rsidR="00C560EA">
        <w:rPr>
          <w:rFonts w:ascii="Arial" w:hAnsi="Arial" w:cs="Arial"/>
        </w:rPr>
        <w:t xml:space="preserve"> </w:t>
      </w:r>
      <w:r w:rsidR="008B4DF1">
        <w:rPr>
          <w:rFonts w:ascii="Arial" w:hAnsi="Arial" w:cs="Arial"/>
        </w:rPr>
        <w:t xml:space="preserve">available only </w:t>
      </w:r>
      <w:r w:rsidR="00D819C8">
        <w:rPr>
          <w:rFonts w:ascii="Arial" w:hAnsi="Arial" w:cs="Arial"/>
        </w:rPr>
        <w:t>towards the end of</w:t>
      </w:r>
      <w:r w:rsidR="00AF62BB">
        <w:rPr>
          <w:rFonts w:ascii="Arial" w:hAnsi="Arial" w:cs="Arial"/>
        </w:rPr>
        <w:t xml:space="preserve"> 201</w:t>
      </w:r>
      <w:r w:rsidR="00D819C8">
        <w:rPr>
          <w:rFonts w:ascii="Arial" w:hAnsi="Arial" w:cs="Arial"/>
        </w:rPr>
        <w:t>6</w:t>
      </w:r>
      <w:r w:rsidR="008B4DF1">
        <w:rPr>
          <w:rFonts w:ascii="Arial" w:hAnsi="Arial" w:cs="Arial"/>
        </w:rPr>
        <w:t>.</w:t>
      </w:r>
      <w:r w:rsidR="000A06BE">
        <w:rPr>
          <w:rFonts w:ascii="Arial" w:hAnsi="Arial" w:cs="Arial"/>
        </w:rPr>
        <w:t xml:space="preserve"> The results show that during winter periods, when </w:t>
      </w:r>
      <w:r w:rsidR="00C44FF2">
        <w:rPr>
          <w:rFonts w:ascii="Arial" w:hAnsi="Arial" w:cs="Arial"/>
        </w:rPr>
        <w:t>the</w:t>
      </w:r>
      <w:r w:rsidR="000A06BE">
        <w:rPr>
          <w:rFonts w:ascii="Arial" w:hAnsi="Arial" w:cs="Arial"/>
        </w:rPr>
        <w:t xml:space="preserve"> velocity of Moosfluh </w:t>
      </w:r>
      <w:r w:rsidR="00C44FF2">
        <w:rPr>
          <w:rFonts w:ascii="Arial" w:hAnsi="Arial" w:cs="Arial"/>
        </w:rPr>
        <w:t>is relatively smal</w:t>
      </w:r>
      <w:r w:rsidR="00E53BBE">
        <w:rPr>
          <w:rFonts w:ascii="Arial" w:hAnsi="Arial" w:cs="Arial"/>
        </w:rPr>
        <w:t>l</w:t>
      </w:r>
      <w:r w:rsidR="000A06BE">
        <w:rPr>
          <w:rFonts w:ascii="Arial" w:hAnsi="Arial" w:cs="Arial"/>
        </w:rPr>
        <w:t xml:space="preserve">, </w:t>
      </w:r>
      <w:r w:rsidR="00C44FF2">
        <w:rPr>
          <w:rFonts w:ascii="Arial" w:hAnsi="Arial" w:cs="Arial"/>
        </w:rPr>
        <w:t xml:space="preserve">Sentinel-1 pairs </w:t>
      </w:r>
      <w:r w:rsidR="000A06BE">
        <w:rPr>
          <w:rFonts w:ascii="Arial" w:hAnsi="Arial" w:cs="Arial"/>
        </w:rPr>
        <w:t xml:space="preserve">up to 36 days can be theoretically </w:t>
      </w:r>
      <w:r w:rsidR="00C44FF2">
        <w:rPr>
          <w:rFonts w:ascii="Arial" w:hAnsi="Arial" w:cs="Arial"/>
        </w:rPr>
        <w:t>exploited</w:t>
      </w:r>
      <w:r w:rsidR="000A06BE">
        <w:rPr>
          <w:rFonts w:ascii="Arial" w:hAnsi="Arial" w:cs="Arial"/>
        </w:rPr>
        <w:t xml:space="preserve"> to retrieve</w:t>
      </w:r>
      <w:r w:rsidR="00C44FF2">
        <w:rPr>
          <w:rFonts w:ascii="Arial" w:hAnsi="Arial" w:cs="Arial"/>
        </w:rPr>
        <w:t xml:space="preserve"> </w:t>
      </w:r>
      <w:r w:rsidR="00DA1E79">
        <w:rPr>
          <w:rFonts w:ascii="Arial" w:hAnsi="Arial" w:cs="Arial"/>
        </w:rPr>
        <w:t xml:space="preserve">unbiased </w:t>
      </w:r>
      <w:r w:rsidR="00C44FF2">
        <w:rPr>
          <w:rFonts w:ascii="Arial" w:hAnsi="Arial" w:cs="Arial"/>
        </w:rPr>
        <w:t xml:space="preserve">information on surface displacements. </w:t>
      </w:r>
      <w:r w:rsidR="00D819C8">
        <w:rPr>
          <w:rFonts w:ascii="Arial" w:hAnsi="Arial" w:cs="Arial"/>
        </w:rPr>
        <w:t xml:space="preserve">However, during </w:t>
      </w:r>
      <w:r w:rsidR="009F2D9D">
        <w:rPr>
          <w:rFonts w:ascii="Arial" w:hAnsi="Arial" w:cs="Arial"/>
        </w:rPr>
        <w:t xml:space="preserve">alpine </w:t>
      </w:r>
      <w:r w:rsidR="00D819C8">
        <w:rPr>
          <w:rFonts w:ascii="Arial" w:hAnsi="Arial" w:cs="Arial"/>
        </w:rPr>
        <w:t>winter</w:t>
      </w:r>
      <w:r w:rsidR="009F2D9D">
        <w:rPr>
          <w:rFonts w:ascii="Arial" w:hAnsi="Arial" w:cs="Arial"/>
        </w:rPr>
        <w:t>s</w:t>
      </w:r>
      <w:r w:rsidR="00D819C8">
        <w:rPr>
          <w:rFonts w:ascii="Arial" w:hAnsi="Arial" w:cs="Arial"/>
        </w:rPr>
        <w:t xml:space="preserve"> snow cover deeply affects the quality of DInSAR </w:t>
      </w:r>
      <w:r w:rsidR="009F2D9D">
        <w:rPr>
          <w:rFonts w:ascii="Arial" w:hAnsi="Arial" w:cs="Arial"/>
        </w:rPr>
        <w:t xml:space="preserve">measurements </w:t>
      </w:r>
      <w:r w:rsidR="009F2D9D">
        <w:rPr>
          <w:rFonts w:ascii="Arial" w:hAnsi="Arial" w:cs="Arial"/>
        </w:rPr>
        <w:fldChar w:fldCharType="begin"/>
      </w:r>
      <w:r w:rsidR="009F2D9D">
        <w:rPr>
          <w:rFonts w:ascii="Arial" w:hAnsi="Arial" w:cs="Arial"/>
        </w:rPr>
        <w:instrText xml:space="preserve"> ADDIN ZOTERO_ITEM CSL_CITATION {"citationID":"8nPgKLfZ","properties":{"formattedCitation":"(Wasowski and Bovenga 2014)","plainCitation":"(Wasowski and Bovenga 2014)","noteIndex":0},"citationItems":[{"id":523,"uris":["http://zotero.org/users/1433790/items/89M6NTH2"],"uri":["http://zotero.org/users/1433790/items/89M6NTH2"],"itemData":{"id":523,"type":"article-journal","title":"Investigating landslides and unstable slopes with satellite Multi Temporal Interferometry: Current issues and future perspectives","container-title":"Engineering Geology","page":"103-138","volume":"174","source":"CrossRef","DOI":"10.1016/j.enggeo.2014.03.003","ISSN":"00137952","title-short":"Investigating landslides and unstable slopes with satellite Multi Temporal Interferometry","language":"en","author":[{"family":"Wasowski","given":"Janusz"},{"family":"Bovenga","given":"Fabio"}],"issued":{"date-parts":[["2014",5]]}}}],"schema":"https://github.com/citation-style-language/schema/raw/master/csl-citation.json"} </w:instrText>
      </w:r>
      <w:r w:rsidR="009F2D9D">
        <w:rPr>
          <w:rFonts w:ascii="Arial" w:hAnsi="Arial" w:cs="Arial"/>
        </w:rPr>
        <w:fldChar w:fldCharType="separate"/>
      </w:r>
      <w:r w:rsidR="009F2D9D">
        <w:rPr>
          <w:rFonts w:ascii="Arial" w:hAnsi="Arial" w:cs="Arial"/>
          <w:noProof/>
        </w:rPr>
        <w:t>(Wasowski and Bovenga 2014)</w:t>
      </w:r>
      <w:r w:rsidR="009F2D9D">
        <w:rPr>
          <w:rFonts w:ascii="Arial" w:hAnsi="Arial" w:cs="Arial"/>
        </w:rPr>
        <w:fldChar w:fldCharType="end"/>
      </w:r>
      <w:r w:rsidR="009F2D9D">
        <w:rPr>
          <w:rFonts w:ascii="Arial" w:hAnsi="Arial" w:cs="Arial"/>
        </w:rPr>
        <w:t xml:space="preserve">. </w:t>
      </w:r>
      <w:r w:rsidR="00C44FF2">
        <w:rPr>
          <w:rFonts w:ascii="Arial" w:hAnsi="Arial" w:cs="Arial"/>
        </w:rPr>
        <w:t xml:space="preserve">As soon as the landslide velocity increases </w:t>
      </w:r>
      <w:r w:rsidR="00E53BBE">
        <w:rPr>
          <w:rFonts w:ascii="Arial" w:hAnsi="Arial" w:cs="Arial"/>
        </w:rPr>
        <w:t xml:space="preserve">in spring </w:t>
      </w:r>
      <w:r w:rsidR="00C44FF2">
        <w:rPr>
          <w:rFonts w:ascii="Arial" w:hAnsi="Arial" w:cs="Arial"/>
        </w:rPr>
        <w:t xml:space="preserve">due to the effect of snow melt (see detail on Figure 3b and 3d for spring 2015), all the </w:t>
      </w:r>
      <w:r w:rsidR="008D4991">
        <w:rPr>
          <w:rFonts w:ascii="Arial" w:hAnsi="Arial" w:cs="Arial"/>
        </w:rPr>
        <w:t>Sentinel-1</w:t>
      </w:r>
      <w:r w:rsidR="00C44FF2">
        <w:rPr>
          <w:rFonts w:ascii="Arial" w:hAnsi="Arial" w:cs="Arial"/>
        </w:rPr>
        <w:t xml:space="preserve"> pairs </w:t>
      </w:r>
      <w:r w:rsidR="00D819C8">
        <w:rPr>
          <w:rFonts w:ascii="Arial" w:hAnsi="Arial" w:cs="Arial"/>
        </w:rPr>
        <w:t>would be</w:t>
      </w:r>
      <w:r w:rsidR="00C44FF2">
        <w:rPr>
          <w:rFonts w:ascii="Arial" w:hAnsi="Arial" w:cs="Arial"/>
        </w:rPr>
        <w:t xml:space="preserve"> affected by phase aliasing. This means that, despite the </w:t>
      </w:r>
      <w:r w:rsidR="00BB6D89">
        <w:rPr>
          <w:rFonts w:ascii="Arial" w:hAnsi="Arial" w:cs="Arial"/>
        </w:rPr>
        <w:t>result</w:t>
      </w:r>
      <w:r w:rsidR="00D819C8">
        <w:rPr>
          <w:rFonts w:ascii="Arial" w:hAnsi="Arial" w:cs="Arial"/>
        </w:rPr>
        <w:t>ing time series</w:t>
      </w:r>
      <w:r w:rsidR="00BB6D89">
        <w:rPr>
          <w:rFonts w:ascii="Arial" w:hAnsi="Arial" w:cs="Arial"/>
        </w:rPr>
        <w:t xml:space="preserve"> obtained from </w:t>
      </w:r>
      <w:r w:rsidR="00D819C8">
        <w:rPr>
          <w:rFonts w:ascii="Arial" w:hAnsi="Arial" w:cs="Arial"/>
        </w:rPr>
        <w:t xml:space="preserve">multitemporal </w:t>
      </w:r>
      <w:r w:rsidR="00BB6D89">
        <w:rPr>
          <w:rFonts w:ascii="Arial" w:hAnsi="Arial" w:cs="Arial"/>
        </w:rPr>
        <w:t xml:space="preserve">DInSAR </w:t>
      </w:r>
      <w:r w:rsidR="00CD7A7B">
        <w:rPr>
          <w:rFonts w:ascii="Arial" w:hAnsi="Arial" w:cs="Arial"/>
        </w:rPr>
        <w:t>processing</w:t>
      </w:r>
      <w:r w:rsidR="00BB6D89">
        <w:rPr>
          <w:rFonts w:ascii="Arial" w:hAnsi="Arial" w:cs="Arial"/>
        </w:rPr>
        <w:t xml:space="preserve"> might look reasonable, the sensor has intrinsically lost its capability to measure the </w:t>
      </w:r>
      <w:r w:rsidR="00047C51">
        <w:rPr>
          <w:rFonts w:ascii="Arial" w:hAnsi="Arial" w:cs="Arial"/>
        </w:rPr>
        <w:t>full</w:t>
      </w:r>
      <w:r w:rsidR="00DA1E79">
        <w:rPr>
          <w:rFonts w:ascii="Arial" w:hAnsi="Arial" w:cs="Arial"/>
        </w:rPr>
        <w:t xml:space="preserve"> amount of</w:t>
      </w:r>
      <w:r w:rsidR="00BB6D89">
        <w:rPr>
          <w:rFonts w:ascii="Arial" w:hAnsi="Arial" w:cs="Arial"/>
        </w:rPr>
        <w:t xml:space="preserve"> displacement occurred between </w:t>
      </w:r>
      <w:r w:rsidR="00424E93">
        <w:rPr>
          <w:rFonts w:ascii="Arial" w:hAnsi="Arial" w:cs="Arial"/>
        </w:rPr>
        <w:t>two</w:t>
      </w:r>
      <w:r w:rsidR="00CD7A7B">
        <w:rPr>
          <w:rFonts w:ascii="Arial" w:hAnsi="Arial" w:cs="Arial"/>
        </w:rPr>
        <w:t xml:space="preserve"> </w:t>
      </w:r>
      <w:r w:rsidR="00DA1E79">
        <w:rPr>
          <w:rFonts w:ascii="Arial" w:hAnsi="Arial" w:cs="Arial"/>
        </w:rPr>
        <w:t>acquisitions</w:t>
      </w:r>
      <w:r w:rsidR="00BB6D89">
        <w:rPr>
          <w:rFonts w:ascii="Arial" w:hAnsi="Arial" w:cs="Arial"/>
        </w:rPr>
        <w:t>. Th</w:t>
      </w:r>
      <w:r w:rsidR="00DA1E79">
        <w:rPr>
          <w:rFonts w:ascii="Arial" w:hAnsi="Arial" w:cs="Arial"/>
        </w:rPr>
        <w:t xml:space="preserve">is </w:t>
      </w:r>
      <w:r w:rsidR="00BB6D89">
        <w:rPr>
          <w:rFonts w:ascii="Arial" w:hAnsi="Arial" w:cs="Arial"/>
        </w:rPr>
        <w:t>effect would be only partially mitigated by the use of the current temporal resolution of the Sentinel</w:t>
      </w:r>
      <w:r w:rsidR="009F0AE2">
        <w:rPr>
          <w:rFonts w:ascii="Arial" w:hAnsi="Arial" w:cs="Arial"/>
        </w:rPr>
        <w:t>-1 constellation</w:t>
      </w:r>
      <w:r w:rsidR="002F3EDC">
        <w:rPr>
          <w:rFonts w:ascii="Arial" w:hAnsi="Arial" w:cs="Arial"/>
        </w:rPr>
        <w:t xml:space="preserve"> over Europe (i.e., 6 days</w:t>
      </w:r>
      <w:r w:rsidR="00DA1E79">
        <w:rPr>
          <w:rFonts w:ascii="Arial" w:hAnsi="Arial" w:cs="Arial"/>
        </w:rPr>
        <w:t xml:space="preserve">, see </w:t>
      </w:r>
      <w:r w:rsidR="00040207">
        <w:rPr>
          <w:rFonts w:ascii="Arial" w:hAnsi="Arial" w:cs="Arial"/>
        </w:rPr>
        <w:t xml:space="preserve">Figure S1, </w:t>
      </w:r>
      <w:r w:rsidR="00DA1E79">
        <w:rPr>
          <w:rFonts w:ascii="Arial" w:hAnsi="Arial" w:cs="Arial"/>
        </w:rPr>
        <w:t xml:space="preserve">Supplementary </w:t>
      </w:r>
      <w:r w:rsidR="00040207">
        <w:rPr>
          <w:rFonts w:ascii="Arial" w:hAnsi="Arial" w:cs="Arial"/>
        </w:rPr>
        <w:t>Information</w:t>
      </w:r>
      <w:r w:rsidR="002F3EDC">
        <w:rPr>
          <w:rFonts w:ascii="Arial" w:hAnsi="Arial" w:cs="Arial"/>
        </w:rPr>
        <w:t>).</w:t>
      </w:r>
      <w:r w:rsidR="00DA1E79">
        <w:rPr>
          <w:rFonts w:ascii="Arial" w:hAnsi="Arial" w:cs="Arial"/>
        </w:rPr>
        <w:t xml:space="preserve"> In addition, for the specific case of Moosfluh we observe that starting from spring 2016</w:t>
      </w:r>
      <w:r w:rsidR="009F0AE2">
        <w:rPr>
          <w:rFonts w:ascii="Arial" w:hAnsi="Arial" w:cs="Arial"/>
        </w:rPr>
        <w:t>, i.e. the critical phase when the landslide is severely accelerating towards a potentially catastrophic evolution, all the Sentinel-1 pairs would underestimate the displacement, and thus affect any attempt of time-of-failure forecast.</w:t>
      </w:r>
      <w:r w:rsidR="00047C51">
        <w:rPr>
          <w:rFonts w:ascii="Arial" w:hAnsi="Arial" w:cs="Arial"/>
        </w:rPr>
        <w:t xml:space="preserve"> </w:t>
      </w:r>
      <w:r w:rsidR="00E53BBE">
        <w:rPr>
          <w:rFonts w:ascii="Arial" w:hAnsi="Arial" w:cs="Arial"/>
        </w:rPr>
        <w:t>On the other hand</w:t>
      </w:r>
      <w:r w:rsidR="00047C51">
        <w:rPr>
          <w:rFonts w:ascii="Arial" w:hAnsi="Arial" w:cs="Arial"/>
        </w:rPr>
        <w:t xml:space="preserve">, we remind that despite </w:t>
      </w:r>
      <w:r w:rsidR="00C84D78">
        <w:rPr>
          <w:rFonts w:ascii="Arial" w:hAnsi="Arial" w:cs="Arial"/>
        </w:rPr>
        <w:t xml:space="preserve">the dramatic evolution experienced by the Moosfluh slope in 2016, a catastrophic </w:t>
      </w:r>
      <w:r w:rsidR="00AD6919">
        <w:rPr>
          <w:rFonts w:ascii="Arial" w:hAnsi="Arial" w:cs="Arial"/>
        </w:rPr>
        <w:t xml:space="preserve">slope </w:t>
      </w:r>
      <w:r w:rsidR="00C84D78">
        <w:rPr>
          <w:rFonts w:ascii="Arial" w:hAnsi="Arial" w:cs="Arial"/>
        </w:rPr>
        <w:t xml:space="preserve">failure has not occurred </w:t>
      </w:r>
      <w:r w:rsidR="00047C51">
        <w:rPr>
          <w:rFonts w:ascii="Arial" w:hAnsi="Arial" w:cs="Arial"/>
        </w:rPr>
        <w:fldChar w:fldCharType="begin"/>
      </w:r>
      <w:r w:rsidR="00E52184">
        <w:rPr>
          <w:rFonts w:ascii="Arial" w:hAnsi="Arial" w:cs="Arial"/>
        </w:rPr>
        <w:instrText xml:space="preserve"> ADDIN ZOTERO_ITEM CSL_CITATION {"citationID":"acrVFAmk","properties":{"formattedCitation":"(Manconi et al. 2018b)","plainCitation":"(Manconi et al. 2018b)","noteIndex":0},"citationItems":[{"id":3277,"uris":["http://zotero.org/users/1433790/items/732DQQMJ"],"uri":["http://zotero.org/users/1433790/items/732DQQMJ"],"itemData":{"id":3277,"type":"article-journal","title":"Monitoring Surface Deformation over a Failing Rock Slope with the ESA Sentinels: Insights from Moosfluh Instability, Swiss Alps","container-title":"Remote Sensing","page":"672","volume":"10","issue":"5","source":"www.mdpi.com","abstract":"We leverage on optical and radar remote sensing data acquired from the European Space Agency (ESA) Sentinels to monitor the surface deformation evolution on a large and very active instability located in the Swiss Alps, i.e., the Moosfluh rock slope. In the late summer 2016, a sudden acceleration was reported at this location, with surface velocity rates passing from maximum values of 0.2 cm/day to 80 cm/day. A dense pattern of uphill-facing scarps and tension cracks formed within the instability and rock fall activity started to become very pronounced. This evolution of the rock mass may suggest that the most active portion of the slope could fail catastrophically. Here we discuss advantages and limitations of the use of spaceborne methods for hazard analyses and early warning by using the ESA Sentinels, and show that in critical scenarios they are often not sufficient to reliably interpret the evolution of surface deformation. The insights obtained from this case study are relevant for similar scenarios in the Alps and elsewhere.","DOI":"10.3390/rs10050672","title-short":"Monitoring Surface Deformation over a Failing Rock Slope with the ESA Sentinels","language":"en","author":[{"family":"Manconi","given":"Andrea"},{"family":"Kourkouli","given":"Penelope"},{"family":"Caduff","given":"Rafael"},{"family":"Strozzi","given":"Tazio"},{"family":"Loew","given":"Simon"}],"issued":{"date-parts":[["2018",5]]}}}],"schema":"https://github.com/citation-style-language/schema/raw/master/csl-citation.json"} </w:instrText>
      </w:r>
      <w:r w:rsidR="00047C51">
        <w:rPr>
          <w:rFonts w:ascii="Arial" w:hAnsi="Arial" w:cs="Arial"/>
        </w:rPr>
        <w:fldChar w:fldCharType="separate"/>
      </w:r>
      <w:r w:rsidR="00E52184">
        <w:rPr>
          <w:rFonts w:ascii="Arial" w:hAnsi="Arial" w:cs="Arial"/>
          <w:noProof/>
        </w:rPr>
        <w:t>(Manconi et al. 2018b)</w:t>
      </w:r>
      <w:r w:rsidR="00047C51">
        <w:rPr>
          <w:rFonts w:ascii="Arial" w:hAnsi="Arial" w:cs="Arial"/>
        </w:rPr>
        <w:fldChar w:fldCharType="end"/>
      </w:r>
      <w:r w:rsidR="00C84D78">
        <w:rPr>
          <w:rFonts w:ascii="Arial" w:hAnsi="Arial" w:cs="Arial"/>
        </w:rPr>
        <w:t>.</w:t>
      </w:r>
    </w:p>
    <w:p w14:paraId="3E52E818" w14:textId="77777777" w:rsidR="000326F5" w:rsidRDefault="000326F5" w:rsidP="00C84D78">
      <w:pPr>
        <w:spacing w:line="360" w:lineRule="auto"/>
        <w:jc w:val="both"/>
        <w:rPr>
          <w:rFonts w:ascii="Arial" w:hAnsi="Arial" w:cs="Arial"/>
        </w:rPr>
      </w:pPr>
    </w:p>
    <w:p w14:paraId="1CA4F53D" w14:textId="2294EE28" w:rsidR="001B62A4" w:rsidRPr="001B62A4" w:rsidRDefault="001B62A4" w:rsidP="001B62A4">
      <w:pPr>
        <w:pStyle w:val="ListParagraph"/>
        <w:numPr>
          <w:ilvl w:val="0"/>
          <w:numId w:val="2"/>
        </w:numPr>
        <w:spacing w:line="360" w:lineRule="auto"/>
        <w:jc w:val="both"/>
        <w:rPr>
          <w:rFonts w:ascii="Arial" w:hAnsi="Arial" w:cs="Arial"/>
          <w:b/>
        </w:rPr>
      </w:pPr>
      <w:r w:rsidRPr="001B62A4">
        <w:rPr>
          <w:rFonts w:ascii="Arial" w:hAnsi="Arial" w:cs="Arial"/>
          <w:b/>
        </w:rPr>
        <w:t>Discussion and conclusions</w:t>
      </w:r>
    </w:p>
    <w:p w14:paraId="43192F1B" w14:textId="4D105A64" w:rsidR="00770A71" w:rsidRDefault="001B62A4" w:rsidP="00770A71">
      <w:pPr>
        <w:spacing w:line="360" w:lineRule="auto"/>
        <w:jc w:val="both"/>
        <w:rPr>
          <w:rFonts w:ascii="Arial" w:hAnsi="Arial" w:cs="Arial"/>
        </w:rPr>
      </w:pPr>
      <w:r>
        <w:rPr>
          <w:rFonts w:ascii="Arial" w:hAnsi="Arial" w:cs="Arial"/>
        </w:rPr>
        <w:t xml:space="preserve">In this study, the effect of DInSAR </w:t>
      </w:r>
      <w:r w:rsidR="00D819C8">
        <w:rPr>
          <w:rFonts w:ascii="Arial" w:hAnsi="Arial" w:cs="Arial"/>
        </w:rPr>
        <w:t xml:space="preserve">temporal </w:t>
      </w:r>
      <w:r>
        <w:rPr>
          <w:rFonts w:ascii="Arial" w:hAnsi="Arial" w:cs="Arial"/>
        </w:rPr>
        <w:t>phase aliasing on the investigation of accelerating creep of alpine slopes was analyzed. Moreover, a representative case scenario of alpine rock slope instability was presented. The results show that</w:t>
      </w:r>
      <w:r w:rsidR="00014750" w:rsidRPr="00014750">
        <w:rPr>
          <w:rFonts w:ascii="Arial" w:hAnsi="Arial" w:cs="Arial"/>
        </w:rPr>
        <w:t xml:space="preserve"> </w:t>
      </w:r>
      <w:r w:rsidR="00014750">
        <w:rPr>
          <w:rFonts w:ascii="Arial" w:hAnsi="Arial" w:cs="Arial"/>
        </w:rPr>
        <w:t xml:space="preserve">the accelerating creep stage might mislay accurate </w:t>
      </w:r>
      <w:r>
        <w:rPr>
          <w:rFonts w:ascii="Arial" w:hAnsi="Arial" w:cs="Arial"/>
        </w:rPr>
        <w:t xml:space="preserve">satellite DInSAR measurement of surface displacements many months before the occurrence of ultimate failure due to the overcome of phase aliasing thresholds. </w:t>
      </w:r>
      <w:r w:rsidR="00770A71" w:rsidRPr="001B62A4">
        <w:rPr>
          <w:rFonts w:ascii="Arial" w:hAnsi="Arial" w:cs="Arial"/>
        </w:rPr>
        <w:t>Moreover, the velocity of ambiguity can be reached also during relatively short periods of slope accelerations, e.g. also when displacements are triggered by pore pressure changes associated to groundwater recharge.</w:t>
      </w:r>
      <w:r w:rsidR="00770A71">
        <w:rPr>
          <w:rFonts w:ascii="Arial" w:hAnsi="Arial" w:cs="Arial"/>
        </w:rPr>
        <w:t xml:space="preserve"> For example, seasonal ground accelerations </w:t>
      </w:r>
      <w:r w:rsidR="00DC1ED1">
        <w:rPr>
          <w:rFonts w:ascii="Arial" w:hAnsi="Arial" w:cs="Arial"/>
        </w:rPr>
        <w:t xml:space="preserve">in the Alps start </w:t>
      </w:r>
      <w:r w:rsidR="00770A71">
        <w:rPr>
          <w:rFonts w:ascii="Arial" w:hAnsi="Arial" w:cs="Arial"/>
        </w:rPr>
        <w:t xml:space="preserve">during snow melt </w:t>
      </w:r>
      <w:r w:rsidR="00DC1ED1">
        <w:rPr>
          <w:rFonts w:ascii="Arial" w:hAnsi="Arial" w:cs="Arial"/>
        </w:rPr>
        <w:t>periods</w:t>
      </w:r>
      <w:r w:rsidR="00770A71">
        <w:rPr>
          <w:rFonts w:ascii="Arial" w:hAnsi="Arial" w:cs="Arial"/>
        </w:rPr>
        <w:t xml:space="preserve"> (e.g., </w:t>
      </w:r>
      <w:r w:rsidR="00DC1ED1">
        <w:rPr>
          <w:rFonts w:ascii="Arial" w:hAnsi="Arial" w:cs="Arial"/>
        </w:rPr>
        <w:t xml:space="preserve">as soon as temperatures increase </w:t>
      </w:r>
      <w:r w:rsidR="00770A71">
        <w:rPr>
          <w:rFonts w:ascii="Arial" w:hAnsi="Arial" w:cs="Arial"/>
        </w:rPr>
        <w:t xml:space="preserve">between </w:t>
      </w:r>
      <w:r w:rsidR="00DC1ED1">
        <w:rPr>
          <w:rFonts w:ascii="Arial" w:hAnsi="Arial" w:cs="Arial"/>
        </w:rPr>
        <w:t xml:space="preserve">end of </w:t>
      </w:r>
      <w:r w:rsidR="00770A71">
        <w:rPr>
          <w:rFonts w:ascii="Arial" w:hAnsi="Arial" w:cs="Arial"/>
        </w:rPr>
        <w:t xml:space="preserve">March and </w:t>
      </w:r>
      <w:r w:rsidR="00DC1ED1">
        <w:rPr>
          <w:rFonts w:ascii="Arial" w:hAnsi="Arial" w:cs="Arial"/>
        </w:rPr>
        <w:t xml:space="preserve">beginning of </w:t>
      </w:r>
      <w:r w:rsidR="00770A71">
        <w:rPr>
          <w:rFonts w:ascii="Arial" w:hAnsi="Arial" w:cs="Arial"/>
        </w:rPr>
        <w:t>May)</w:t>
      </w:r>
      <w:r w:rsidR="00DC1ED1">
        <w:rPr>
          <w:rFonts w:ascii="Arial" w:hAnsi="Arial" w:cs="Arial"/>
        </w:rPr>
        <w:t xml:space="preserve">. During this time, major portions of the </w:t>
      </w:r>
      <w:r w:rsidR="00770A71">
        <w:rPr>
          <w:rFonts w:ascii="Arial" w:hAnsi="Arial" w:cs="Arial"/>
        </w:rPr>
        <w:t>s</w:t>
      </w:r>
      <w:r w:rsidR="00DC1ED1">
        <w:rPr>
          <w:rFonts w:ascii="Arial" w:hAnsi="Arial" w:cs="Arial"/>
        </w:rPr>
        <w:t xml:space="preserve">lopes are still covered by snow, which is unfavorable to SAR coherence and thus hinders quality of the multitemporal DInSAR results </w:t>
      </w:r>
      <w:r w:rsidR="00DC1ED1">
        <w:rPr>
          <w:rFonts w:ascii="Arial" w:hAnsi="Arial" w:cs="Arial"/>
        </w:rPr>
        <w:fldChar w:fldCharType="begin"/>
      </w:r>
      <w:r w:rsidR="00E52184">
        <w:rPr>
          <w:rFonts w:ascii="Arial" w:hAnsi="Arial" w:cs="Arial"/>
        </w:rPr>
        <w:instrText xml:space="preserve"> ADDIN ZOTERO_ITEM CSL_CITATION {"citationID":"XKNCpkex","properties":{"formattedCitation":"(Ferretti et al. 2011; Bovenga et al. 2018)","plainCitation":"(Ferretti et al. 2011; Bovenga et al. 2018)","noteIndex":0},"citationItems":[{"id":2955,"uris":["http://zotero.org/users/1433790/items/IKX5WBEY"],"uri":["http://zotero.org/users/1433790/items/IKX5WBEY"],"itemData":{"id":2955,"type":"article-journal","title":"Performance Analysis of Satellite Missions for Multi-Temporal SAR Interferometry","container-title":"Sensors (Basel, Switzerland)","volume":"18","issue":"5","source":"PubMed Central","abstract":"Multi-temporal InSAR (MTI) applications pose challenges related to the availability of coherent scattering from the ground surface, the complexity of the ground deformations, atmospheric artifacts, and visibility problems related to ground elevation. Nowadays, several satellite missions are available providing interferometric SAR data at different wavelengths, spatial resolutions, and revisit time. A new and interesting opportunity is provided by Sentinel-1, which has a spatial resolution comparable to that of previous ESA C-band sensors, and revisit times improved by up to 6 days. According to these different SAR space-borne missions, the present work discusses current and future opportunities of MTI applications in terms of ground instability monitoring. Issues related to coherent target detection, mean velocity precision, and product geo-location are addressed through a simple theoretical model assuming backscattering mechanisms related to point scatterers. The paper also presents an example of a multi-sensor ground instability investigation over Lesina Marina, a village in Southern Italy lying over a gypsum diapir, where a hydration process, involving the underlying anhydride, causes a smooth uplift and the formation of scattered sinkholes. More than 20 years of MTI SAR data have been processed, coming from both legacy ERS and ENVISAT missions, and latest-generation RADARSAT-2, COSMO-SkyMed, and Sentinel-1A sensors. Results confirm the presence of a rather steady uplift process, with limited to null variations throughout the whole monitored time-period.","URL":"https://www.ncbi.nlm.nih.gov/pmc/articles/PMC5982685/","DOI":"10.3390/s18051359","ISSN":"1424-8220","note":"PMID: 29702588\nPMCID: PMC5982685","journalAbbreviation":"Sensors (Basel)","author":[{"family":"Bovenga","given":"Fabio"},{"family":"Belmonte","given":"Antonella"},{"family":"Refice","given":"Alberto"},{"family":"Pasquariello","given":"Guido"},{"family":"Nutricato","given":"Raffaele"},{"family":"Nitti","given":"Davide O."},{"family":"Chiaradia","given":"Maria T."}],"issued":{"date-parts":[["2018",4,27]]},"accessed":{"date-parts":[["2018",9,3]]}}},{"id":2432,"uris":["http://zotero.org/users/1433790/items/4DH8ZCXS"],"uri":["http://zotero.org/users/1433790/items/4DH8ZCXS"],"itemData":{"id":2432,"type":"article-journal","title":"A New Algorithm for Processing Interferometric Data-Stacks: SqueeSAR","container-title":"IEEE Transactions on Geoscience and Remote Sensing","page":"3460-3470","volume":"49","issue":"9","source":"IEEE Xplore","abstract":"Permanent Scatterer SAR Interferometry (PSInSAR) aims to identify coherent radar targets exhibiting high phase stability over the entire observation time period. These targets often correspond to point-wise, man-made objects widely available over a city, but less present in non-urban areas. To overcome the limits of PSInSAR, analysis of interferometric data-stacks should aim at extracting geophysical parameters not only from point-wise deterministic objects (i.e., PS), but also from distributed scatterers (DS). Rather than developing hybrid processing chains where two or more algorithms are applied to the same data-stack, and results are then combined, in this paper we introduce a new approach, SqueeSAR, to jointly process PS and DS, taking into account their different statistical behavior. As it will be shown, PS and DS can be jointly processed without the need for significant changes to the traditional PSInSAR processing chain and without the need to unwrap hundreds of interferograms, provided that the coherence matrix associated with each DS is properly “squeezed” to provide a vector of optimum (wrapped) phase values. Results on real SAR data, acquired over an Alpine area, challenging for any InSAR analysis, confirm the effectiveness of this new approach.","DOI":"10.1109/TGRS.2011.2124465","ISSN":"0196-2892","title-short":"A New Algorithm for Processing Interferometric Data-Stacks","author":[{"family":"Ferretti","given":"A."},{"family":"Fumagalli","given":"A."},{"family":"Novali","given":"F."},{"family":"Prati","given":"C."},{"family":"Rocca","given":"F."},{"family":"Rucci","given":"A."}],"issued":{"date-parts":[["2011",9]]}}}],"schema":"https://github.com/citation-style-language/schema/raw/master/csl-citation.json"} </w:instrText>
      </w:r>
      <w:r w:rsidR="00DC1ED1">
        <w:rPr>
          <w:rFonts w:ascii="Arial" w:hAnsi="Arial" w:cs="Arial"/>
        </w:rPr>
        <w:fldChar w:fldCharType="separate"/>
      </w:r>
      <w:r w:rsidR="00E52184">
        <w:rPr>
          <w:rFonts w:ascii="Arial" w:hAnsi="Arial" w:cs="Arial"/>
          <w:noProof/>
        </w:rPr>
        <w:t>(Ferretti et al. 2011; Bovenga et al. 2018)</w:t>
      </w:r>
      <w:r w:rsidR="00DC1ED1">
        <w:rPr>
          <w:rFonts w:ascii="Arial" w:hAnsi="Arial" w:cs="Arial"/>
        </w:rPr>
        <w:fldChar w:fldCharType="end"/>
      </w:r>
      <w:r w:rsidR="00DC1ED1">
        <w:rPr>
          <w:rFonts w:ascii="Arial" w:hAnsi="Arial" w:cs="Arial"/>
        </w:rPr>
        <w:t>.</w:t>
      </w:r>
      <w:r w:rsidR="00770A71">
        <w:rPr>
          <w:rFonts w:ascii="Arial" w:hAnsi="Arial" w:cs="Arial"/>
        </w:rPr>
        <w:t xml:space="preserve"> Additionally, further landslide accelerations might occur in relatively short time due to intense rainfall events</w:t>
      </w:r>
      <w:r w:rsidR="00DC1ED1">
        <w:rPr>
          <w:rFonts w:ascii="Arial" w:hAnsi="Arial" w:cs="Arial"/>
        </w:rPr>
        <w:t xml:space="preserve"> in summer and/or fall </w:t>
      </w:r>
      <w:r w:rsidR="00770A71">
        <w:rPr>
          <w:rFonts w:ascii="Arial" w:hAnsi="Arial" w:cs="Arial"/>
        </w:rPr>
        <w:t xml:space="preserve"> </w:t>
      </w:r>
      <w:r w:rsidR="00770A71">
        <w:rPr>
          <w:rFonts w:ascii="Arial" w:hAnsi="Arial" w:cs="Arial"/>
        </w:rPr>
        <w:fldChar w:fldCharType="begin"/>
      </w:r>
      <w:r w:rsidR="00E52184">
        <w:rPr>
          <w:rFonts w:ascii="Arial" w:hAnsi="Arial" w:cs="Arial"/>
        </w:rPr>
        <w:instrText xml:space="preserve"> ADDIN ZOTERO_ITEM CSL_CITATION {"citationID":"8Q7EEuKV","properties":{"formattedCitation":"(Loew et al. 2017b)","plainCitation":"(Loew et al. 2017b)","noteIndex":0},"citationItems":[{"id":1641,"uris":["http://zotero.org/users/1433790/items/XCM9CXPD"],"uri":["http://zotero.org/users/1433790/items/XCM9CXPD"],"itemData":{"id":1641,"type":"article-journal","title":"Monitoring and early warning of the 2012 Preonzo catastrophic rockslope failure","container-title":"Landslides","page":"141-154","volume":"14","issue":"1","source":"link.springer.com","abstract":"In this paper, we describe the investigations and actions taken to reduce risk and prevent casualties from a catastrophic 210,000 m3 rockslope failure, which occurred near the village of Preonzo in the Swiss Alps on May 15, 2012. We describe the geological predisposition and displacement history before and during the accelerated creep stage as well as the development and operation of an efficient early warning system. The failure of May 15, 2012, occurred from a large and retrogressive instability in gneisses and amphibolites with a total volume of about 350,000 m3, which formed an alpine meadow 1250 m above the valley floor. About 140,000 m3 of unstable rock mass remained in place and might collapse partially or completely in the future. The instability showed clearly visible signs of movements along a tension crack since 1989 and accelerated creep with significant hydromechanical forcing since about 2006. Because the active rockslide at Preonzo threatened a large industrial facility and important transport routes located directly at the toe of the slope, an early warning system was installed in 2010. The thresholds for prealarm, general public alarm, and evacuation were derived from crack meter and total station monitoring data covering a period of about 10 years, supplemented with information from past failure events with similar predisposition. These thresholds were successfully applied to evacuate the industrial facility and to close important roads a few days before the catastrophic slope failure of May 15, 2012. The rock slope failure occurred in two events, exposing a compound rupture plane dipping 42° and generating deposits in the midslope portion with a travel angle of 39°. Three hours after the second rockslide, the fresh deposits became reactivated in a devastating debris avalanche that reached the foot of the slope but did not destroy any infrastructure. The final run-out distance of this combined rock collapse–debris avalanche corresponded to the predictions made in the year 2004.","DOI":"10.1007/s10346-016-0701-y","ISSN":"1612-510X, 1612-5118","journalAbbreviation":"Landslides","language":"en","author":[{"family":"Loew","given":"Simon"},{"family":"Gschwind","given":"Sophie"},{"family":"Gischig","given":"Valentin"},{"family":"Keller-Signer","given":"Alexandra"},{"family":"Valenti","given":"Giorgio"}],"issued":{"date-parts":[["2017",2,1]]}}}],"schema":"https://github.com/citation-style-language/schema/raw/master/csl-citation.json"} </w:instrText>
      </w:r>
      <w:r w:rsidR="00770A71">
        <w:rPr>
          <w:rFonts w:ascii="Arial" w:hAnsi="Arial" w:cs="Arial"/>
        </w:rPr>
        <w:fldChar w:fldCharType="separate"/>
      </w:r>
      <w:r w:rsidR="00E52184">
        <w:rPr>
          <w:rFonts w:ascii="Arial" w:hAnsi="Arial" w:cs="Arial"/>
          <w:noProof/>
        </w:rPr>
        <w:t>(Loew et al. 2017b)</w:t>
      </w:r>
      <w:r w:rsidR="00770A71">
        <w:rPr>
          <w:rFonts w:ascii="Arial" w:hAnsi="Arial" w:cs="Arial"/>
        </w:rPr>
        <w:fldChar w:fldCharType="end"/>
      </w:r>
      <w:r w:rsidR="00770A71">
        <w:rPr>
          <w:rFonts w:ascii="Arial" w:hAnsi="Arial" w:cs="Arial"/>
        </w:rPr>
        <w:t xml:space="preserve">. Since surface acceleration due to rainfall trigger is a common observation not only in alpine slopes but also in other geological and geomorphological settings </w:t>
      </w:r>
      <w:r w:rsidR="00770A71">
        <w:rPr>
          <w:rFonts w:ascii="Arial" w:hAnsi="Arial" w:cs="Arial"/>
        </w:rPr>
        <w:fldChar w:fldCharType="begin"/>
      </w:r>
      <w:r w:rsidR="00E52184">
        <w:rPr>
          <w:rFonts w:ascii="Arial" w:hAnsi="Arial" w:cs="Arial"/>
        </w:rPr>
        <w:instrText xml:space="preserve"> ADDIN ZOTERO_ITEM CSL_CITATION {"citationID":"rejtIACI","properties":{"formattedCitation":"(Bayer et al. 2018)","plainCitation":"(Bayer et al. 2018)","noteIndex":0},"citationItems":[{"id":2813,"uris":["http://zotero.org/users/1433790/items/UCYQX96S"],"uri":["http://zotero.org/users/1433790/items/UCYQX96S"],"itemData":{"id":2813,"type":"article-journal","title":"Deformation responses of slow moving landslides to seasonal rainfall in the Northern Apennines, measured by InSAR","container-title":"Geomorphology","page":"293-306","volume":"308","source":"ScienceDirect","abstract":"Slow moving landslides are widespread geomorphological features in the Northern Apennines of Italy where they represent one of the main landscape forming processes. The lithology of the Northern Apennines fold and thrust belt is characterized by alternations of sandstone, siltstone and clayshales, also known as flysch, and clay shales with a chaotic block in matrix fabric, which are often interpreted as tectonic or sedimentary mélanges. While flysch rocks with a high pelitic fraction host earthslides that occasionally evolve into flow like movements, earthflows are the dominant landslide type in chaotic clay shales. In the present work, we document the kinematic response to rainfall of landslides in these different lithologies using radar interferometry. The study area includes three river catchments in the Northern Apennines. Here, the Mediterranean climate is characterized by two wet seasons during autumn and spring respectively, separated by dry summers and winters with moderate precipitation. We use SAR imagery from the X-band satellite COSMO SkyMed and from the C-band satellite Sentinel 1 to retrieve spatial displacement measurements between 2009 and 2016 for 25 landslides in our area of interest. We also document detailed temporal and spatial deformation signals for eight representative landslides, although the InSAR derived deformation signal is only well constrained by our dataset during the years 2013 and 2015. In spring 2013, long enduring rainfalls struck the study area and numerous landslide reactivations were documented by the regional authorities. During 2013, we measured higher displacement rates on the landslides in pelitic flysch formations compared to the earthflows in the clay shales. Slower mean velocities were measured on most landslides during 2015. We analyse the temporal deformation signal of our eight representative landslides and compare the temporal response to precipitation. We show that earthslides in pelitic flysch formations accelerate faster than earthflows in chaotic clay shales and reach higher velocities, while the kinematic behaviour of the earthflows can be described as rather steady with only minor accelerations. Although we have no detailed pore pressure measurements for the period of interest, the observed behaviour can be explained in our view by the morphological and hydrological characteristics of the different landslide types. On the one hand landslide material and bedrock in the pelitic flysch rocks are more resistant, which is why slope angles are higher in this lithology. On the other hand, landslides in the pelitic flysch formations have often deeper slip surfaces and landslide material is more permeable. This is why long persistent rainfall is necessary to saturate the landslide material and induce pore pressures that are high enough to trigger displacement.","DOI":"10.1016/j.geomorph.2018.02.020","ISSN":"0169-555X","journalAbbreviation":"Geomorphology","author":[{"family":"Bayer","given":"Benedikt"},{"family":"Simoni","given":"Alessandro"},{"family":"Mulas","given":"Marco"},{"family":"Corsini","given":"Alessandro"},{"family":"Schmidt","given":"David"}],"issued":{"date-parts":[["2018",5,1]]}}}],"schema":"https://github.com/citation-style-language/schema/raw/master/csl-citation.json"} </w:instrText>
      </w:r>
      <w:r w:rsidR="00770A71">
        <w:rPr>
          <w:rFonts w:ascii="Arial" w:hAnsi="Arial" w:cs="Arial"/>
        </w:rPr>
        <w:fldChar w:fldCharType="separate"/>
      </w:r>
      <w:r w:rsidR="00E52184">
        <w:rPr>
          <w:rFonts w:ascii="Arial" w:hAnsi="Arial" w:cs="Arial"/>
          <w:noProof/>
        </w:rPr>
        <w:t>(Bayer et al. 2018)</w:t>
      </w:r>
      <w:r w:rsidR="00770A71">
        <w:rPr>
          <w:rFonts w:ascii="Arial" w:hAnsi="Arial" w:cs="Arial"/>
        </w:rPr>
        <w:fldChar w:fldCharType="end"/>
      </w:r>
      <w:r w:rsidR="00770A71">
        <w:rPr>
          <w:rFonts w:ascii="Arial" w:hAnsi="Arial" w:cs="Arial"/>
        </w:rPr>
        <w:t xml:space="preserve">, phase aliasing thresholds should be taken into account </w:t>
      </w:r>
      <w:r w:rsidR="00DC1ED1">
        <w:rPr>
          <w:rFonts w:ascii="Arial" w:hAnsi="Arial" w:cs="Arial"/>
        </w:rPr>
        <w:t xml:space="preserve">also there </w:t>
      </w:r>
      <w:r w:rsidR="00770A71">
        <w:rPr>
          <w:rFonts w:ascii="Arial" w:hAnsi="Arial" w:cs="Arial"/>
        </w:rPr>
        <w:t xml:space="preserve">for a correct interpretation of DInSAR results. The use of L-Band SAR sensors, such as the ALOS-2, assuming the nominal revisit time of 14 days could provide a better solution to increase the possibility to follow the displacements during critical phases before failure below surface velocities of 3 mm/day. However, </w:t>
      </w:r>
      <w:r w:rsidR="00DC1ED1">
        <w:rPr>
          <w:rFonts w:ascii="Arial" w:hAnsi="Arial" w:cs="Arial"/>
        </w:rPr>
        <w:t>the availability of</w:t>
      </w:r>
      <w:r w:rsidR="00770A71">
        <w:rPr>
          <w:rFonts w:ascii="Arial" w:hAnsi="Arial" w:cs="Arial"/>
        </w:rPr>
        <w:t xml:space="preserve"> systematic </w:t>
      </w:r>
      <w:r w:rsidR="00DC1ED1">
        <w:rPr>
          <w:rFonts w:ascii="Arial" w:hAnsi="Arial" w:cs="Arial"/>
        </w:rPr>
        <w:t>ALOS-2 acquisitions every</w:t>
      </w:r>
      <w:r w:rsidR="00770A71">
        <w:rPr>
          <w:rFonts w:ascii="Arial" w:hAnsi="Arial" w:cs="Arial"/>
        </w:rPr>
        <w:t xml:space="preserve"> 14 days for ALOS-2 is very limited. In future, </w:t>
      </w:r>
      <w:r w:rsidR="00DC1ED1">
        <w:rPr>
          <w:rFonts w:ascii="Arial" w:hAnsi="Arial" w:cs="Arial"/>
        </w:rPr>
        <w:t xml:space="preserve">satellite </w:t>
      </w:r>
      <w:r w:rsidR="00770A71">
        <w:rPr>
          <w:rFonts w:ascii="Arial" w:hAnsi="Arial" w:cs="Arial"/>
        </w:rPr>
        <w:t xml:space="preserve">implementations as the NISAR mission (L-Band and revisit time of 12 days at global scale) will further help in these analyses </w:t>
      </w:r>
      <w:r w:rsidR="00770A71">
        <w:rPr>
          <w:rFonts w:ascii="Arial" w:hAnsi="Arial" w:cs="Arial"/>
        </w:rPr>
        <w:fldChar w:fldCharType="begin"/>
      </w:r>
      <w:r w:rsidR="00E52184">
        <w:rPr>
          <w:rFonts w:ascii="Arial" w:hAnsi="Arial" w:cs="Arial"/>
        </w:rPr>
        <w:instrText xml:space="preserve"> ADDIN ZOTERO_ITEM CSL_CITATION {"citationID":"xFG3dY3F","properties":{"formattedCitation":"(Rosen et al. 2017)","plainCitation":"(Rosen et al. 2017)","noteIndex":0},"citationItems":[{"id":3526,"uris":["http://zotero.org/users/1433790/items/52326376"],"uri":["http://zotero.org/users/1433790/items/52326376"],"itemData":{"id":3526,"type":"paper-conference","title":"The NASA-ISRO SAR (NISAR) mission dual-band radar instrument preliminary design","container-title":"2017 IEEE International Geoscience and Remote Sensing Symposium (IGARSS)","page":"3832-3835","source":"IEEE Xplore","event":"2017 IEEE International Geoscience and Remote Sensing Symposium (IGARSS)","abstract":"The National Aeronautics and Space Administration (NASA) in the United States and the Indian Space Research Organisation (ISRO) are developing a synthetic aperture radar (SAR) mission to map Earth's surface every 12 days, known as the NASA-ISRO SAR (NISAR) Mission. NISAR has completed its preliminary design and successfully passed its Preliminary Design Review in June 2016. This paper describes the radar instrument design, engineering model hardware development status, test results, and the plans for future maturation toward the Critical Design Review in late 2018. NISAR has two radars sharing a mechanical structure and reflector, one operating at L-band (24 cm wavelength) and the other at S-band (10 cm wavelength). To achieve wide-swath observations at both wavelengths, NISAR is designed as a reflector-feed system where the feed aperture elements are individually sampled to allow a scan-on-receive capability. In the partnership, NASA provides the instrument structure for both L- and Sband electronics, the L-band electronics, the reflector and associated boom, and an avionics payload to interface with the radar including a solid-state data recorder, high-rate Ka-band telecommunication link, and a GPS receiver. In addition to providing the spacecraft and launch vehicle for the mission partnership, ISRO is also providing S-band radar electronics, and an additional high-rate Ka-band telecom package. This paper will describe aspects of this technically and logistically complex international instrument and mission development, one that requires careful definition of interfaces, tracking of resources, joint analysis of designed capabilities, and detailed integration and test plans.","DOI":"10.1109/IGARSS.2017.8127836","author":[{"family":"Rosen","given":"P."},{"family":"Hensley","given":"S."},{"family":"Shaffer","given":"S."},{"family":"Edelstein","given":"W."},{"family":"Kim","given":"Y."},{"family":"Kumar","given":"R."},{"family":"Misra","given":"T."},{"family":"Bhan","given":"R."},{"family":"Sagi","given":"R."}],"issued":{"date-parts":[["2017",7]]}}}],"schema":"https://github.com/citation-style-language/schema/raw/master/csl-citation.json"} </w:instrText>
      </w:r>
      <w:r w:rsidR="00770A71">
        <w:rPr>
          <w:rFonts w:ascii="Arial" w:hAnsi="Arial" w:cs="Arial"/>
        </w:rPr>
        <w:fldChar w:fldCharType="separate"/>
      </w:r>
      <w:r w:rsidR="00E52184">
        <w:rPr>
          <w:rFonts w:ascii="Arial" w:hAnsi="Arial" w:cs="Arial"/>
          <w:noProof/>
        </w:rPr>
        <w:t>(Rosen et al. 2017)</w:t>
      </w:r>
      <w:r w:rsidR="00770A71">
        <w:rPr>
          <w:rFonts w:ascii="Arial" w:hAnsi="Arial" w:cs="Arial"/>
        </w:rPr>
        <w:fldChar w:fldCharType="end"/>
      </w:r>
      <w:r w:rsidR="00770A71">
        <w:rPr>
          <w:rFonts w:ascii="Arial" w:hAnsi="Arial" w:cs="Arial"/>
        </w:rPr>
        <w:t xml:space="preserve">. </w:t>
      </w:r>
      <w:r w:rsidR="00DC1ED1">
        <w:rPr>
          <w:rFonts w:ascii="Arial" w:hAnsi="Arial" w:cs="Arial"/>
        </w:rPr>
        <w:t xml:space="preserve">However, </w:t>
      </w:r>
      <w:r w:rsidR="00770A71">
        <w:rPr>
          <w:rFonts w:ascii="Arial" w:hAnsi="Arial" w:cs="Arial"/>
        </w:rPr>
        <w:t xml:space="preserve">a revisit time of 12 days </w:t>
      </w:r>
      <w:r w:rsidR="009F2D9D">
        <w:rPr>
          <w:rFonts w:ascii="Arial" w:hAnsi="Arial" w:cs="Arial"/>
        </w:rPr>
        <w:t>is still</w:t>
      </w:r>
      <w:r w:rsidR="00770A71">
        <w:rPr>
          <w:rFonts w:ascii="Arial" w:hAnsi="Arial" w:cs="Arial"/>
        </w:rPr>
        <w:t xml:space="preserve"> too coarse for early warning tasks. </w:t>
      </w:r>
    </w:p>
    <w:p w14:paraId="0CDE6466" w14:textId="4434AE0A" w:rsidR="001B62A4" w:rsidRDefault="001B62A4" w:rsidP="001B62A4">
      <w:pPr>
        <w:spacing w:line="360" w:lineRule="auto"/>
        <w:jc w:val="both"/>
        <w:rPr>
          <w:rFonts w:ascii="Arial" w:hAnsi="Arial" w:cs="Arial"/>
        </w:rPr>
      </w:pPr>
    </w:p>
    <w:p w14:paraId="34059864" w14:textId="77777777" w:rsidR="00770A71" w:rsidRDefault="00770A71" w:rsidP="001B62A4">
      <w:pPr>
        <w:spacing w:line="360" w:lineRule="auto"/>
        <w:jc w:val="both"/>
        <w:rPr>
          <w:rFonts w:ascii="Arial" w:hAnsi="Arial" w:cs="Arial"/>
        </w:rPr>
      </w:pPr>
    </w:p>
    <w:p w14:paraId="5C7427C9" w14:textId="02D41C4C" w:rsidR="001B62A4" w:rsidRDefault="001B62A4" w:rsidP="001B62A4">
      <w:pPr>
        <w:spacing w:line="360" w:lineRule="auto"/>
        <w:jc w:val="both"/>
        <w:rPr>
          <w:rFonts w:ascii="Arial" w:hAnsi="Arial" w:cs="Arial"/>
          <w:b/>
        </w:rPr>
      </w:pPr>
    </w:p>
    <w:p w14:paraId="7AC56F0B" w14:textId="1E57F581" w:rsidR="001420BE" w:rsidRDefault="00513BDD" w:rsidP="00D800B5">
      <w:pPr>
        <w:spacing w:line="360" w:lineRule="auto"/>
        <w:jc w:val="center"/>
        <w:rPr>
          <w:rFonts w:ascii="Arial" w:hAnsi="Arial" w:cs="Arial"/>
          <w:b/>
        </w:rPr>
      </w:pPr>
      <w:r>
        <w:rPr>
          <w:rFonts w:ascii="Arial" w:hAnsi="Arial" w:cs="Arial"/>
          <w:b/>
          <w:noProof/>
        </w:rPr>
        <w:lastRenderedPageBreak/>
        <w:drawing>
          <wp:inline distT="0" distB="0" distL="0" distR="0" wp14:anchorId="2F720EE3" wp14:editId="1577914F">
            <wp:extent cx="5727700" cy="5834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834380"/>
                    </a:xfrm>
                    <a:prstGeom prst="rect">
                      <a:avLst/>
                    </a:prstGeom>
                  </pic:spPr>
                </pic:pic>
              </a:graphicData>
            </a:graphic>
          </wp:inline>
        </w:drawing>
      </w:r>
    </w:p>
    <w:p w14:paraId="53782471" w14:textId="77777777" w:rsidR="00AC75D0" w:rsidRDefault="00AC75D0" w:rsidP="00DC3093">
      <w:pPr>
        <w:jc w:val="both"/>
        <w:rPr>
          <w:rFonts w:ascii="Arial" w:hAnsi="Arial" w:cs="Arial"/>
          <w:b/>
        </w:rPr>
      </w:pPr>
    </w:p>
    <w:p w14:paraId="4D24E264" w14:textId="77777777" w:rsidR="00513BDD" w:rsidRDefault="00513BDD" w:rsidP="00DC3093">
      <w:pPr>
        <w:jc w:val="both"/>
        <w:rPr>
          <w:rFonts w:ascii="Arial" w:hAnsi="Arial" w:cs="Arial"/>
          <w:b/>
          <w:sz w:val="20"/>
          <w:szCs w:val="20"/>
        </w:rPr>
      </w:pPr>
    </w:p>
    <w:p w14:paraId="21F34CFA" w14:textId="05B04FE0" w:rsidR="001B62A4" w:rsidRDefault="00AC75D0" w:rsidP="00DC3093">
      <w:pPr>
        <w:jc w:val="both"/>
        <w:rPr>
          <w:rFonts w:ascii="Arial" w:hAnsi="Arial" w:cs="Arial"/>
          <w:sz w:val="20"/>
          <w:szCs w:val="20"/>
        </w:rPr>
      </w:pPr>
      <w:r w:rsidRPr="00DF7E50">
        <w:rPr>
          <w:rFonts w:ascii="Arial" w:hAnsi="Arial" w:cs="Arial"/>
          <w:b/>
          <w:sz w:val="20"/>
          <w:szCs w:val="20"/>
        </w:rPr>
        <w:t xml:space="preserve">Figure </w:t>
      </w:r>
      <w:r w:rsidR="00C618AA">
        <w:rPr>
          <w:rFonts w:ascii="Arial" w:hAnsi="Arial" w:cs="Arial"/>
          <w:b/>
          <w:sz w:val="20"/>
          <w:szCs w:val="20"/>
        </w:rPr>
        <w:t>3</w:t>
      </w:r>
      <w:r w:rsidRPr="00A35041">
        <w:rPr>
          <w:rFonts w:ascii="Arial" w:hAnsi="Arial" w:cs="Arial"/>
          <w:sz w:val="20"/>
          <w:szCs w:val="20"/>
        </w:rPr>
        <w:t xml:space="preserve">: </w:t>
      </w:r>
      <w:r w:rsidR="00A35041" w:rsidRPr="00A35041">
        <w:rPr>
          <w:rFonts w:ascii="Arial" w:hAnsi="Arial" w:cs="Arial"/>
          <w:sz w:val="20"/>
          <w:szCs w:val="20"/>
        </w:rPr>
        <w:t xml:space="preserve">Evolution of the </w:t>
      </w:r>
      <w:r w:rsidRPr="00A35041">
        <w:rPr>
          <w:rFonts w:ascii="Arial" w:hAnsi="Arial" w:cs="Arial"/>
          <w:sz w:val="20"/>
          <w:szCs w:val="20"/>
        </w:rPr>
        <w:t xml:space="preserve">Moosfluh </w:t>
      </w:r>
      <w:r w:rsidR="00A35041" w:rsidRPr="00A35041">
        <w:rPr>
          <w:rFonts w:ascii="Arial" w:hAnsi="Arial" w:cs="Arial"/>
          <w:sz w:val="20"/>
          <w:szCs w:val="20"/>
        </w:rPr>
        <w:t>ro</w:t>
      </w:r>
      <w:r w:rsidR="008D4991">
        <w:rPr>
          <w:rFonts w:ascii="Arial" w:hAnsi="Arial" w:cs="Arial"/>
          <w:sz w:val="20"/>
          <w:szCs w:val="20"/>
        </w:rPr>
        <w:t>c</w:t>
      </w:r>
      <w:r w:rsidR="00A35041" w:rsidRPr="00A35041">
        <w:rPr>
          <w:rFonts w:ascii="Arial" w:hAnsi="Arial" w:cs="Arial"/>
          <w:sz w:val="20"/>
          <w:szCs w:val="20"/>
        </w:rPr>
        <w:t xml:space="preserve">k slope instability </w:t>
      </w:r>
      <w:r w:rsidRPr="00A35041">
        <w:rPr>
          <w:rFonts w:ascii="Arial" w:hAnsi="Arial" w:cs="Arial"/>
          <w:sz w:val="20"/>
          <w:szCs w:val="20"/>
        </w:rPr>
        <w:t xml:space="preserve">during a period of about 2 years, </w:t>
      </w:r>
      <w:r w:rsidR="00A35041" w:rsidRPr="00A35041">
        <w:rPr>
          <w:rFonts w:ascii="Arial" w:hAnsi="Arial" w:cs="Arial"/>
          <w:sz w:val="20"/>
          <w:szCs w:val="20"/>
        </w:rPr>
        <w:t xml:space="preserve">i.e., </w:t>
      </w:r>
      <w:r w:rsidRPr="00A35041">
        <w:rPr>
          <w:rFonts w:ascii="Arial" w:hAnsi="Arial" w:cs="Arial"/>
          <w:sz w:val="20"/>
          <w:szCs w:val="20"/>
        </w:rPr>
        <w:t>between October 1</w:t>
      </w:r>
      <w:r w:rsidRPr="00A35041">
        <w:rPr>
          <w:rFonts w:ascii="Arial" w:hAnsi="Arial" w:cs="Arial"/>
          <w:sz w:val="20"/>
          <w:szCs w:val="20"/>
          <w:vertAlign w:val="superscript"/>
        </w:rPr>
        <w:t>st</w:t>
      </w:r>
      <w:r w:rsidRPr="00A35041">
        <w:rPr>
          <w:rFonts w:ascii="Arial" w:hAnsi="Arial" w:cs="Arial"/>
          <w:sz w:val="20"/>
          <w:szCs w:val="20"/>
        </w:rPr>
        <w:t>, 2014 (shortly after the installation of the RTS at the location Driest) and October 5</w:t>
      </w:r>
      <w:r w:rsidRPr="00A35041">
        <w:rPr>
          <w:rFonts w:ascii="Arial" w:hAnsi="Arial" w:cs="Arial"/>
          <w:sz w:val="20"/>
          <w:szCs w:val="20"/>
          <w:vertAlign w:val="superscript"/>
        </w:rPr>
        <w:t>th</w:t>
      </w:r>
      <w:r w:rsidRPr="00A35041">
        <w:rPr>
          <w:rFonts w:ascii="Arial" w:hAnsi="Arial" w:cs="Arial"/>
          <w:sz w:val="20"/>
          <w:szCs w:val="20"/>
        </w:rPr>
        <w:t>, 2016 (peak of the displacements during the crisis).</w:t>
      </w:r>
      <w:r w:rsidR="00A35041" w:rsidRPr="00A35041">
        <w:rPr>
          <w:rFonts w:ascii="Arial" w:hAnsi="Arial" w:cs="Arial"/>
          <w:sz w:val="20"/>
          <w:szCs w:val="20"/>
        </w:rPr>
        <w:t xml:space="preserve"> Left panels show the full time series, while right panels are zooms of the period February 5</w:t>
      </w:r>
      <w:r w:rsidR="00A35041" w:rsidRPr="00A35041">
        <w:rPr>
          <w:rFonts w:ascii="Arial" w:hAnsi="Arial" w:cs="Arial"/>
          <w:sz w:val="20"/>
          <w:szCs w:val="20"/>
          <w:vertAlign w:val="superscript"/>
        </w:rPr>
        <w:t>th</w:t>
      </w:r>
      <w:r w:rsidR="00A35041" w:rsidRPr="00A35041">
        <w:rPr>
          <w:rFonts w:ascii="Arial" w:hAnsi="Arial" w:cs="Arial"/>
          <w:sz w:val="20"/>
          <w:szCs w:val="20"/>
        </w:rPr>
        <w:t>, 2015 – August 24</w:t>
      </w:r>
      <w:r w:rsidR="00A35041" w:rsidRPr="00A35041">
        <w:rPr>
          <w:rFonts w:ascii="Arial" w:hAnsi="Arial" w:cs="Arial"/>
          <w:sz w:val="20"/>
          <w:szCs w:val="20"/>
          <w:vertAlign w:val="superscript"/>
        </w:rPr>
        <w:t>th</w:t>
      </w:r>
      <w:r w:rsidR="00A35041" w:rsidRPr="00A35041">
        <w:rPr>
          <w:rFonts w:ascii="Arial" w:hAnsi="Arial" w:cs="Arial"/>
          <w:sz w:val="20"/>
          <w:szCs w:val="20"/>
        </w:rPr>
        <w:t>, 2015. (a) Surface displacement time series recorded with RTS at the point 35. The displacements have been converted towards the LOS of the Sentinel-1 descending</w:t>
      </w:r>
      <w:r w:rsidR="00513BDD">
        <w:rPr>
          <w:rFonts w:ascii="Arial" w:hAnsi="Arial" w:cs="Arial"/>
          <w:sz w:val="20"/>
          <w:szCs w:val="20"/>
        </w:rPr>
        <w:t xml:space="preserve"> </w:t>
      </w:r>
      <w:r w:rsidR="00A35041" w:rsidRPr="00A35041">
        <w:rPr>
          <w:rFonts w:ascii="Arial" w:hAnsi="Arial" w:cs="Arial"/>
          <w:sz w:val="20"/>
          <w:szCs w:val="20"/>
        </w:rPr>
        <w:t xml:space="preserve">orbit </w:t>
      </w:r>
      <w:r w:rsidR="00717905">
        <w:rPr>
          <w:rFonts w:ascii="Arial" w:hAnsi="Arial" w:cs="Arial"/>
          <w:sz w:val="20"/>
          <w:szCs w:val="20"/>
        </w:rPr>
        <w:t xml:space="preserve">n. </w:t>
      </w:r>
      <w:r w:rsidR="00A35041" w:rsidRPr="00A35041">
        <w:rPr>
          <w:rFonts w:ascii="Arial" w:hAnsi="Arial" w:cs="Arial"/>
          <w:sz w:val="20"/>
          <w:szCs w:val="20"/>
        </w:rPr>
        <w:t>66. The zoom on the panel</w:t>
      </w:r>
      <w:r w:rsidR="00513BDD">
        <w:rPr>
          <w:rFonts w:ascii="Arial" w:hAnsi="Arial" w:cs="Arial"/>
          <w:sz w:val="20"/>
          <w:szCs w:val="20"/>
        </w:rPr>
        <w:t xml:space="preserve"> (b)</w:t>
      </w:r>
      <w:r w:rsidR="00A35041" w:rsidRPr="00A35041">
        <w:rPr>
          <w:rFonts w:ascii="Arial" w:hAnsi="Arial" w:cs="Arial"/>
          <w:sz w:val="20"/>
          <w:szCs w:val="20"/>
        </w:rPr>
        <w:t xml:space="preserve"> shows </w:t>
      </w:r>
      <w:r w:rsidR="00E53BBE">
        <w:rPr>
          <w:rFonts w:ascii="Arial" w:hAnsi="Arial" w:cs="Arial"/>
          <w:sz w:val="20"/>
          <w:szCs w:val="20"/>
        </w:rPr>
        <w:t>a</w:t>
      </w:r>
      <w:r w:rsidR="00A35041" w:rsidRPr="00A35041">
        <w:rPr>
          <w:rFonts w:ascii="Arial" w:hAnsi="Arial" w:cs="Arial"/>
          <w:sz w:val="20"/>
          <w:szCs w:val="20"/>
        </w:rPr>
        <w:t xml:space="preserve"> typical </w:t>
      </w:r>
      <w:r w:rsidR="00E53BBE">
        <w:rPr>
          <w:rFonts w:ascii="Arial" w:hAnsi="Arial" w:cs="Arial"/>
          <w:sz w:val="20"/>
          <w:szCs w:val="20"/>
        </w:rPr>
        <w:t xml:space="preserve">example of seasonal </w:t>
      </w:r>
      <w:r w:rsidR="00A35041" w:rsidRPr="00A35041">
        <w:rPr>
          <w:rFonts w:ascii="Arial" w:hAnsi="Arial" w:cs="Arial"/>
          <w:sz w:val="20"/>
          <w:szCs w:val="20"/>
        </w:rPr>
        <w:t>acceleration affecting alpine slopes during snow melt periods</w:t>
      </w:r>
      <w:r w:rsidR="00A35041">
        <w:rPr>
          <w:rFonts w:ascii="Arial" w:hAnsi="Arial" w:cs="Arial"/>
          <w:sz w:val="20"/>
          <w:szCs w:val="20"/>
        </w:rPr>
        <w:t>.</w:t>
      </w:r>
      <w:r w:rsidR="00A35041" w:rsidRPr="00A35041">
        <w:rPr>
          <w:rFonts w:ascii="Arial" w:hAnsi="Arial" w:cs="Arial"/>
          <w:sz w:val="20"/>
          <w:szCs w:val="20"/>
        </w:rPr>
        <w:t xml:space="preserve"> (</w:t>
      </w:r>
      <w:r w:rsidR="00513BDD">
        <w:rPr>
          <w:rFonts w:ascii="Arial" w:hAnsi="Arial" w:cs="Arial"/>
          <w:sz w:val="20"/>
          <w:szCs w:val="20"/>
        </w:rPr>
        <w:t>c-d</w:t>
      </w:r>
      <w:r w:rsidR="00A35041" w:rsidRPr="00A35041">
        <w:rPr>
          <w:rFonts w:ascii="Arial" w:hAnsi="Arial" w:cs="Arial"/>
          <w:sz w:val="20"/>
          <w:szCs w:val="20"/>
        </w:rPr>
        <w:t>)</w:t>
      </w:r>
      <w:r w:rsidR="00A35041">
        <w:rPr>
          <w:rFonts w:ascii="Arial" w:hAnsi="Arial" w:cs="Arial"/>
          <w:sz w:val="20"/>
          <w:szCs w:val="20"/>
        </w:rPr>
        <w:t xml:space="preserve"> DInSAR pairs that would be not affected by temporal phase aliasing, i.e. displacement </w:t>
      </w:r>
      <w:r w:rsidR="00E53BBE">
        <w:rPr>
          <w:rFonts w:ascii="Arial" w:hAnsi="Arial" w:cs="Arial"/>
          <w:sz w:val="20"/>
          <w:szCs w:val="20"/>
        </w:rPr>
        <w:t xml:space="preserve">between pairs is </w:t>
      </w:r>
      <w:r w:rsidR="00A35041">
        <w:rPr>
          <w:rFonts w:ascii="Arial" w:hAnsi="Arial" w:cs="Arial"/>
          <w:sz w:val="20"/>
          <w:szCs w:val="20"/>
        </w:rPr>
        <w:t>lower than 1.4 cm</w:t>
      </w:r>
      <w:r w:rsidR="005A620D">
        <w:rPr>
          <w:rFonts w:ascii="Arial" w:hAnsi="Arial" w:cs="Arial"/>
          <w:sz w:val="20"/>
          <w:szCs w:val="20"/>
        </w:rPr>
        <w:t>. (</w:t>
      </w:r>
      <w:r w:rsidR="00513BDD">
        <w:rPr>
          <w:rFonts w:ascii="Arial" w:hAnsi="Arial" w:cs="Arial"/>
          <w:sz w:val="20"/>
          <w:szCs w:val="20"/>
        </w:rPr>
        <w:t>e-f</w:t>
      </w:r>
      <w:r w:rsidR="005A620D">
        <w:rPr>
          <w:rFonts w:ascii="Arial" w:hAnsi="Arial" w:cs="Arial"/>
          <w:sz w:val="20"/>
          <w:szCs w:val="20"/>
        </w:rPr>
        <w:t xml:space="preserve">) Snow height </w:t>
      </w:r>
      <w:r w:rsidR="00A72AEE">
        <w:rPr>
          <w:rFonts w:ascii="Arial" w:hAnsi="Arial" w:cs="Arial"/>
          <w:sz w:val="20"/>
          <w:szCs w:val="20"/>
        </w:rPr>
        <w:t xml:space="preserve">time series as </w:t>
      </w:r>
      <w:r w:rsidR="005A620D">
        <w:rPr>
          <w:rFonts w:ascii="Arial" w:hAnsi="Arial" w:cs="Arial"/>
          <w:sz w:val="20"/>
          <w:szCs w:val="20"/>
        </w:rPr>
        <w:t xml:space="preserve">recorded at the weather station </w:t>
      </w:r>
      <w:proofErr w:type="spellStart"/>
      <w:r w:rsidR="0016092F">
        <w:rPr>
          <w:rFonts w:ascii="Arial" w:hAnsi="Arial" w:cs="Arial"/>
          <w:sz w:val="20"/>
          <w:szCs w:val="20"/>
        </w:rPr>
        <w:t>E</w:t>
      </w:r>
      <w:r w:rsidR="005A620D">
        <w:rPr>
          <w:rFonts w:ascii="Arial" w:hAnsi="Arial" w:cs="Arial"/>
          <w:sz w:val="20"/>
          <w:szCs w:val="20"/>
        </w:rPr>
        <w:t>ggishorn</w:t>
      </w:r>
      <w:proofErr w:type="spellEnd"/>
      <w:r w:rsidR="0016092F">
        <w:rPr>
          <w:rFonts w:ascii="Arial" w:hAnsi="Arial" w:cs="Arial"/>
          <w:sz w:val="20"/>
          <w:szCs w:val="20"/>
        </w:rPr>
        <w:t xml:space="preserve"> (see location in Figure 2)</w:t>
      </w:r>
      <w:r w:rsidR="005A620D">
        <w:rPr>
          <w:rFonts w:ascii="Arial" w:hAnsi="Arial" w:cs="Arial"/>
          <w:sz w:val="20"/>
          <w:szCs w:val="20"/>
        </w:rPr>
        <w:t>.</w:t>
      </w:r>
      <w:r w:rsidR="00A35041">
        <w:rPr>
          <w:rFonts w:ascii="Arial" w:hAnsi="Arial" w:cs="Arial"/>
          <w:sz w:val="20"/>
          <w:szCs w:val="20"/>
        </w:rPr>
        <w:t xml:space="preserve"> </w:t>
      </w:r>
      <w:r w:rsidR="00E53BBE">
        <w:rPr>
          <w:rFonts w:ascii="Arial" w:hAnsi="Arial" w:cs="Arial"/>
          <w:sz w:val="20"/>
          <w:szCs w:val="20"/>
        </w:rPr>
        <w:t>See text for more details.</w:t>
      </w:r>
    </w:p>
    <w:p w14:paraId="521C9B43" w14:textId="77777777" w:rsidR="001B62A4" w:rsidRDefault="001B62A4" w:rsidP="00DC3093">
      <w:pPr>
        <w:jc w:val="both"/>
        <w:rPr>
          <w:rFonts w:ascii="Arial" w:hAnsi="Arial" w:cs="Arial"/>
          <w:sz w:val="20"/>
          <w:szCs w:val="20"/>
        </w:rPr>
      </w:pPr>
    </w:p>
    <w:p w14:paraId="0F4EF48A" w14:textId="0FAF2486" w:rsidR="00922AC6" w:rsidRPr="001B62A4" w:rsidRDefault="00922AC6" w:rsidP="001B62A4">
      <w:pPr>
        <w:spacing w:line="360" w:lineRule="auto"/>
        <w:jc w:val="both"/>
        <w:rPr>
          <w:rFonts w:ascii="Arial" w:hAnsi="Arial" w:cs="Arial"/>
        </w:rPr>
      </w:pPr>
      <w:r w:rsidRPr="001B62A4">
        <w:rPr>
          <w:rFonts w:ascii="Arial" w:hAnsi="Arial" w:cs="Arial"/>
        </w:rPr>
        <w:br w:type="page"/>
      </w:r>
    </w:p>
    <w:p w14:paraId="04FE9DFA" w14:textId="11DD512D" w:rsidR="00FF4C1B" w:rsidRDefault="00964644" w:rsidP="00FF4C1B">
      <w:pPr>
        <w:spacing w:line="360" w:lineRule="auto"/>
        <w:jc w:val="both"/>
        <w:rPr>
          <w:rFonts w:ascii="Arial" w:hAnsi="Arial" w:cs="Arial"/>
        </w:rPr>
      </w:pPr>
      <w:r>
        <w:rPr>
          <w:rFonts w:ascii="Arial" w:hAnsi="Arial" w:cs="Arial"/>
        </w:rPr>
        <w:lastRenderedPageBreak/>
        <w:t xml:space="preserve">Because slope accelerations occasionally lead to slope failure, the possibility to forecast landslide evolution from space over wide regions and eventually predict the time-of-failure is an appealing goal. However, </w:t>
      </w:r>
      <w:r w:rsidR="00B25D3B">
        <w:rPr>
          <w:rFonts w:ascii="Arial" w:hAnsi="Arial" w:cs="Arial"/>
        </w:rPr>
        <w:t xml:space="preserve">systematic misdetection of surface displacements </w:t>
      </w:r>
      <w:r w:rsidR="002E5F52">
        <w:rPr>
          <w:rFonts w:ascii="Arial" w:hAnsi="Arial" w:cs="Arial"/>
        </w:rPr>
        <w:t xml:space="preserve">due to </w:t>
      </w:r>
      <w:r w:rsidR="008D34D7">
        <w:rPr>
          <w:rFonts w:ascii="Arial" w:hAnsi="Arial" w:cs="Arial"/>
        </w:rPr>
        <w:t xml:space="preserve">DInSAR phase aliasing </w:t>
      </w:r>
      <w:r w:rsidR="00B25D3B">
        <w:rPr>
          <w:rFonts w:ascii="Arial" w:hAnsi="Arial" w:cs="Arial"/>
        </w:rPr>
        <w:t xml:space="preserve">would result in a progressive underestimation of the </w:t>
      </w:r>
      <w:r w:rsidR="008D34D7">
        <w:rPr>
          <w:rFonts w:ascii="Arial" w:hAnsi="Arial" w:cs="Arial"/>
        </w:rPr>
        <w:t xml:space="preserve">landslide </w:t>
      </w:r>
      <w:r w:rsidR="002E5F52">
        <w:rPr>
          <w:rFonts w:ascii="Arial" w:hAnsi="Arial" w:cs="Arial"/>
        </w:rPr>
        <w:t>temporal evolution</w:t>
      </w:r>
      <w:r w:rsidR="00B25D3B">
        <w:rPr>
          <w:rFonts w:ascii="Arial" w:hAnsi="Arial" w:cs="Arial"/>
        </w:rPr>
        <w:t xml:space="preserve">, and </w:t>
      </w:r>
      <w:r w:rsidR="009F2D9D">
        <w:rPr>
          <w:rFonts w:ascii="Arial" w:hAnsi="Arial" w:cs="Arial"/>
        </w:rPr>
        <w:t>potentially</w:t>
      </w:r>
      <w:r w:rsidR="00B25D3B">
        <w:rPr>
          <w:rFonts w:ascii="Arial" w:hAnsi="Arial" w:cs="Arial"/>
        </w:rPr>
        <w:t xml:space="preserve"> </w:t>
      </w:r>
      <w:r w:rsidR="009F2D9D">
        <w:rPr>
          <w:rFonts w:ascii="Arial" w:hAnsi="Arial" w:cs="Arial"/>
        </w:rPr>
        <w:t>to</w:t>
      </w:r>
      <w:r w:rsidR="008D34D7">
        <w:rPr>
          <w:rFonts w:ascii="Arial" w:hAnsi="Arial" w:cs="Arial"/>
        </w:rPr>
        <w:t xml:space="preserve"> </w:t>
      </w:r>
      <w:r w:rsidR="00B25D3B">
        <w:rPr>
          <w:rFonts w:ascii="Arial" w:hAnsi="Arial" w:cs="Arial"/>
        </w:rPr>
        <w:t xml:space="preserve">misleading evaluation of </w:t>
      </w:r>
      <w:r w:rsidR="00C84D78">
        <w:rPr>
          <w:rFonts w:ascii="Arial" w:hAnsi="Arial" w:cs="Arial"/>
        </w:rPr>
        <w:t xml:space="preserve">displacement </w:t>
      </w:r>
      <w:r w:rsidR="00B25D3B">
        <w:rPr>
          <w:rFonts w:ascii="Arial" w:hAnsi="Arial" w:cs="Arial"/>
        </w:rPr>
        <w:t xml:space="preserve">anomalies. </w:t>
      </w:r>
      <w:r w:rsidR="009E65B5">
        <w:rPr>
          <w:rFonts w:ascii="Arial" w:hAnsi="Arial" w:cs="Arial"/>
        </w:rPr>
        <w:t xml:space="preserve">In very specific cases, a-posteriori investigations might show successful failure predictions based on the analysis of DInSAR time series with the </w:t>
      </w:r>
      <w:proofErr w:type="spellStart"/>
      <w:r w:rsidR="009E65B5">
        <w:rPr>
          <w:rFonts w:ascii="Arial" w:hAnsi="Arial" w:cs="Arial"/>
        </w:rPr>
        <w:t>Fukuzono-Voigth</w:t>
      </w:r>
      <w:proofErr w:type="spellEnd"/>
      <w:r w:rsidR="009E65B5">
        <w:rPr>
          <w:rFonts w:ascii="Arial" w:hAnsi="Arial" w:cs="Arial"/>
        </w:rPr>
        <w:t xml:space="preserve"> relationship </w:t>
      </w:r>
      <w:r w:rsidR="009E65B5">
        <w:rPr>
          <w:rFonts w:ascii="Arial" w:hAnsi="Arial" w:cs="Arial"/>
        </w:rPr>
        <w:fldChar w:fldCharType="begin"/>
      </w:r>
      <w:r w:rsidR="00E52184">
        <w:rPr>
          <w:rFonts w:ascii="Arial" w:hAnsi="Arial" w:cs="Arial"/>
        </w:rPr>
        <w:instrText xml:space="preserve"> ADDIN ZOTERO_ITEM CSL_CITATION {"citationID":"NW0TYvPm","properties":{"formattedCitation":"(Intrieri et al. 2017)","plainCitation":"(Intrieri et al. 2017)","noteIndex":0},"citationItems":[{"id":2210,"uris":["http://zotero.org/users/1433790/items/N684D9QF"],"uri":["http://zotero.org/users/1433790/items/N684D9QF"],"itemData":{"id":2210,"type":"article-journal","title":"The Maoxian landslide as seen from space: detecting precursors of failure with Sentinel-1 data","container-title":"Landslides","page":"1-11","source":"link.springer.com","abstract":"Post-event Interferometric Synthetic Aperture Radar (InSAR) analysis on a stack of 45 C-band SAR images acquired by the ESA Sentinel-1 satellites from 9 October 2014 to 19 June 2017 allowed the identification of a clear precursory deformation signal for the Maoxian landslide (Mao County, Sichuan Province, China). The landslide occurred in the early morning of 24 June 2017 and killed more than 100 people in the village of Xinmo. Sentinel-1 images have been processed through an advanced multi-interferogram analysis capable of maximising the density of measurement points, generating ground deformation maps and displacement time series for an area of 460 km2 straddling the Minjiang River and the Songping Gully. InSAR data clearly show the precursors of the slope failure in the source area of the Maoxian landslide, with a maximum displacement rate detected of 27 mm/year along the line of sight of the satellite. Deformation time series of measurement points identified within the main scarp of the landslide exhibit an acceleration starting from April 2017. A detailed time series analysis leads to the classification of different deformation behaviours. The Fukuzono method for forecasting the time of failure appear to be applicable to the displacement data exhibiting progressive acceleration. Results suggest that satellite radar data, systematically acquired over large areas with short revisiting time, could be used not only as a tool for mapping unstable areas, but also for landslide monitoring, at least for some typologies of sliding phenomena.","DOI":"10.1007/s10346-017-0915-7","ISSN":"1612-510X, 1612-5118","title-short":"The Maoxian landslide as seen from space","journalAbbreviation":"Landslides","language":"en","author":[{"family":"Intrieri","given":"Emanuele"},{"family":"Raspini","given":"Federico"},{"family":"Fumagalli","given":"Alfio"},{"family":"Lu","given":"Ping"},{"family":"Conte","given":"Sara Del"},{"family":"Farina","given":"Paolo"},{"family":"Allievi","given":"Jacopo"},{"family":"Ferretti","given":"Alessandro"},{"family":"Casagli","given":"Nicola"}],"issued":{"date-parts":[["2017",11,9]]}}}],"schema":"https://github.com/citation-style-language/schema/raw/master/csl-citation.json"} </w:instrText>
      </w:r>
      <w:r w:rsidR="009E65B5">
        <w:rPr>
          <w:rFonts w:ascii="Arial" w:hAnsi="Arial" w:cs="Arial"/>
        </w:rPr>
        <w:fldChar w:fldCharType="separate"/>
      </w:r>
      <w:r w:rsidR="00E52184">
        <w:rPr>
          <w:rFonts w:ascii="Arial" w:hAnsi="Arial" w:cs="Arial"/>
          <w:noProof/>
        </w:rPr>
        <w:t>(Intrieri et al. 2017)</w:t>
      </w:r>
      <w:r w:rsidR="009E65B5">
        <w:rPr>
          <w:rFonts w:ascii="Arial" w:hAnsi="Arial" w:cs="Arial"/>
        </w:rPr>
        <w:fldChar w:fldCharType="end"/>
      </w:r>
      <w:r w:rsidR="009E65B5">
        <w:rPr>
          <w:rFonts w:ascii="Arial" w:hAnsi="Arial" w:cs="Arial"/>
        </w:rPr>
        <w:t xml:space="preserve">. </w:t>
      </w:r>
      <w:r>
        <w:rPr>
          <w:rFonts w:ascii="Arial" w:hAnsi="Arial" w:cs="Arial"/>
        </w:rPr>
        <w:t>T</w:t>
      </w:r>
      <w:r w:rsidR="009E65B5">
        <w:rPr>
          <w:rFonts w:ascii="Arial" w:hAnsi="Arial" w:cs="Arial"/>
        </w:rPr>
        <w:t>hese examples cannot be generalized</w:t>
      </w:r>
      <w:r w:rsidR="009F2D9D">
        <w:rPr>
          <w:rFonts w:ascii="Arial" w:hAnsi="Arial" w:cs="Arial"/>
        </w:rPr>
        <w:t>, however,</w:t>
      </w:r>
      <w:r w:rsidR="009E65B5">
        <w:rPr>
          <w:rFonts w:ascii="Arial" w:hAnsi="Arial" w:cs="Arial"/>
        </w:rPr>
        <w:t xml:space="preserve"> to support the conclusion that DInSAR is </w:t>
      </w:r>
      <w:r>
        <w:rPr>
          <w:rFonts w:ascii="Arial" w:hAnsi="Arial" w:cs="Arial"/>
        </w:rPr>
        <w:t xml:space="preserve">currently </w:t>
      </w:r>
      <w:r w:rsidR="009E65B5">
        <w:rPr>
          <w:rFonts w:ascii="Arial" w:hAnsi="Arial" w:cs="Arial"/>
        </w:rPr>
        <w:t>an efficient monitoring approach for systematic and</w:t>
      </w:r>
      <w:r w:rsidR="008F0F60">
        <w:rPr>
          <w:rFonts w:ascii="Arial" w:hAnsi="Arial" w:cs="Arial"/>
        </w:rPr>
        <w:t>/or</w:t>
      </w:r>
      <w:r w:rsidR="009E65B5">
        <w:rPr>
          <w:rFonts w:ascii="Arial" w:hAnsi="Arial" w:cs="Arial"/>
        </w:rPr>
        <w:t xml:space="preserve"> operational management of early warning contexts in alpine settings. Indeed,</w:t>
      </w:r>
      <w:r w:rsidR="00481AD3">
        <w:rPr>
          <w:rFonts w:ascii="Arial" w:hAnsi="Arial" w:cs="Arial"/>
        </w:rPr>
        <w:t xml:space="preserve"> </w:t>
      </w:r>
      <w:r w:rsidR="009E65B5" w:rsidRPr="003E3B7E">
        <w:rPr>
          <w:rFonts w:ascii="Arial" w:hAnsi="Arial" w:cs="Arial"/>
        </w:rPr>
        <w:fldChar w:fldCharType="begin"/>
      </w:r>
      <w:r w:rsidR="00E52184">
        <w:rPr>
          <w:rFonts w:ascii="Arial" w:hAnsi="Arial" w:cs="Arial"/>
        </w:rPr>
        <w:instrText xml:space="preserve"> ADDIN ZOTERO_ITEM CSL_CITATION {"citationID":"iZjKB8pl","properties":{"formattedCitation":"(Moretto et al. 2017)","plainCitation":"(Moretto et al. 2017)","noteIndex":0},"citationItems":[{"id":2013,"uris":["http://zotero.org/users/1433790/items/H3QIIUJF"],"uri":["http://zotero.org/users/1433790/items/H3QIIUJF"],"itemData":{"id":2013,"type":"article-journal","title":"Assessment of Landslide Pre-Failure Monitoring and Forecasting Using Satellite SAR Interferometry","container-title":"Geosciences","page":"36","volume":"7","issue":"2","source":"CrossRef","DOI":"10.3390/geosciences7020036","ISSN":"2076-3263","language":"en","author":[{"family":"Moretto","given":"Serena"},{"family":"Bozzano","given":"Francesca"},{"family":"Esposito","given":"Carlo"},{"family":"Mazzanti","given":"Paolo"},{"family":"Rocca","given":"Alfredo"}],"issued":{"date-parts":[["2017",5,12]]}}}],"schema":"https://github.com/citation-style-language/schema/raw/master/csl-citation.json"} </w:instrText>
      </w:r>
      <w:r w:rsidR="009E65B5" w:rsidRPr="003E3B7E">
        <w:rPr>
          <w:rFonts w:ascii="Arial" w:hAnsi="Arial" w:cs="Arial"/>
        </w:rPr>
        <w:fldChar w:fldCharType="separate"/>
      </w:r>
      <w:r w:rsidR="00E52184">
        <w:rPr>
          <w:rFonts w:ascii="Arial" w:hAnsi="Arial" w:cs="Arial"/>
          <w:noProof/>
        </w:rPr>
        <w:t>(Moretto et al. 2017)</w:t>
      </w:r>
      <w:r w:rsidR="009E65B5" w:rsidRPr="003E3B7E">
        <w:rPr>
          <w:rFonts w:ascii="Arial" w:hAnsi="Arial" w:cs="Arial"/>
        </w:rPr>
        <w:fldChar w:fldCharType="end"/>
      </w:r>
      <w:r w:rsidR="009E65B5">
        <w:rPr>
          <w:rFonts w:ascii="Arial" w:hAnsi="Arial" w:cs="Arial"/>
        </w:rPr>
        <w:t xml:space="preserve"> has shown how the chances of </w:t>
      </w:r>
      <w:r w:rsidR="00481AD3">
        <w:rPr>
          <w:rFonts w:ascii="Arial" w:hAnsi="Arial" w:cs="Arial"/>
        </w:rPr>
        <w:t>prediction</w:t>
      </w:r>
      <w:r w:rsidR="009E65B5">
        <w:rPr>
          <w:rFonts w:ascii="Arial" w:hAnsi="Arial" w:cs="Arial"/>
        </w:rPr>
        <w:t xml:space="preserve"> </w:t>
      </w:r>
      <w:r w:rsidR="008F0F60">
        <w:rPr>
          <w:rFonts w:ascii="Arial" w:hAnsi="Arial" w:cs="Arial"/>
        </w:rPr>
        <w:t xml:space="preserve">based on multitemporal DInSAR </w:t>
      </w:r>
      <w:r w:rsidR="009E65B5">
        <w:rPr>
          <w:rFonts w:ascii="Arial" w:hAnsi="Arial" w:cs="Arial"/>
        </w:rPr>
        <w:t>decrease when considering a large number of past failure events</w:t>
      </w:r>
      <w:r>
        <w:rPr>
          <w:rFonts w:ascii="Arial" w:hAnsi="Arial" w:cs="Arial"/>
        </w:rPr>
        <w:t xml:space="preserve"> of different volumes and in different environments</w:t>
      </w:r>
      <w:r w:rsidR="009E65B5">
        <w:rPr>
          <w:rFonts w:ascii="Arial" w:hAnsi="Arial" w:cs="Arial"/>
        </w:rPr>
        <w:t xml:space="preserve">. </w:t>
      </w:r>
      <w:r w:rsidR="00481AD3">
        <w:rPr>
          <w:rFonts w:ascii="Arial" w:hAnsi="Arial" w:cs="Arial"/>
        </w:rPr>
        <w:t xml:space="preserve">The use of classical in-situ monitoring and/or ground based radar systems appears </w:t>
      </w:r>
      <w:r w:rsidR="008F0F60">
        <w:rPr>
          <w:rFonts w:ascii="Arial" w:hAnsi="Arial" w:cs="Arial"/>
        </w:rPr>
        <w:t xml:space="preserve">currently to be </w:t>
      </w:r>
      <w:r w:rsidR="00481AD3">
        <w:rPr>
          <w:rFonts w:ascii="Arial" w:hAnsi="Arial" w:cs="Arial"/>
        </w:rPr>
        <w:t>a more</w:t>
      </w:r>
      <w:r w:rsidR="008F0F60">
        <w:rPr>
          <w:rFonts w:ascii="Arial" w:hAnsi="Arial" w:cs="Arial"/>
        </w:rPr>
        <w:t xml:space="preserve"> (if not the sole)</w:t>
      </w:r>
      <w:r w:rsidR="00481AD3">
        <w:rPr>
          <w:rFonts w:ascii="Arial" w:hAnsi="Arial" w:cs="Arial"/>
        </w:rPr>
        <w:t xml:space="preserve"> reliable solution for early warning </w:t>
      </w:r>
      <w:r w:rsidR="008F0F60">
        <w:rPr>
          <w:rFonts w:ascii="Arial" w:hAnsi="Arial" w:cs="Arial"/>
        </w:rPr>
        <w:t xml:space="preserve">and/or failure forecast </w:t>
      </w:r>
      <w:r w:rsidR="009F2D9D">
        <w:rPr>
          <w:rFonts w:ascii="Arial" w:hAnsi="Arial" w:cs="Arial"/>
        </w:rPr>
        <w:t xml:space="preserve">attempts </w:t>
      </w:r>
      <w:r w:rsidR="008F0F60">
        <w:rPr>
          <w:rFonts w:ascii="Arial" w:hAnsi="Arial" w:cs="Arial"/>
        </w:rPr>
        <w:t xml:space="preserve">based on the </w:t>
      </w:r>
      <w:proofErr w:type="spellStart"/>
      <w:r w:rsidR="008F0F60">
        <w:rPr>
          <w:rFonts w:ascii="Arial" w:hAnsi="Arial" w:cs="Arial"/>
        </w:rPr>
        <w:t>Fukuzono</w:t>
      </w:r>
      <w:proofErr w:type="spellEnd"/>
      <w:r w:rsidR="008F0F60">
        <w:rPr>
          <w:rFonts w:ascii="Arial" w:hAnsi="Arial" w:cs="Arial"/>
        </w:rPr>
        <w:t xml:space="preserve">-Voight equation </w:t>
      </w:r>
      <w:r w:rsidR="00481AD3">
        <w:rPr>
          <w:rFonts w:ascii="Arial" w:hAnsi="Arial" w:cs="Arial"/>
        </w:rPr>
        <w:fldChar w:fldCharType="begin"/>
      </w:r>
      <w:r w:rsidR="00E52184">
        <w:rPr>
          <w:rFonts w:ascii="Arial" w:hAnsi="Arial" w:cs="Arial"/>
        </w:rPr>
        <w:instrText xml:space="preserve"> ADDIN ZOTERO_ITEM CSL_CITATION {"citationID":"DfUtKdkS","properties":{"unsorted":true,"formattedCitation":"(Carl\\uc0\\u224{} et al. 2019, 2018; Crosta et al. 2017; Loew et al. 2017b; Manconi et al. 2018b)","plainCitation":"(Carlà et al. 2019, 2018; Crosta et al. 2017; Loew et al. 2017b; Manconi et al. 2018b)","noteIndex":0},"citationItems":[{"id":3476,"uris":["http://zotero.org/users/1433790/items/KP2YBSAG"],"uri":["http://zotero.org/users/1433790/items/KP2YBSAG"],"itemData":{"id":3476,"type":"article-journal","title":"Rockfall forecasting and risk management along a major transportation corridor in the Alps through ground-based radar interferometry","container-title":"Landslides","source":"Springer Link","abstract":"Rockfalls are a recurrent cause of disruption for transportation corridors running along the bottom of U-shaped alpine valleys. In some scenarios, risk may effectively be reduced only by implementing an early-warning system able to give notice of incipient failures on the slope. This paper describes a successful example of rockfall forecasting and risk management in proximity of the Gallivaggio sanctuary (San Giacomo Valley, Central Italian Alps). Since 2016, a Ground-Based Synthetic Aperture Radar continuously monitored a roughly 500-m high, sub-vertical granitic slope. Monitoring data evidenced the presence and continued movement of a ~ 5000 m3 highly unstable mass, having a projected fall trajectory directly threatening the sanctuary and the adjacent segment of a national road. Traffic and access to the sanctuary were regulated by a sequence of alert thresholds, and restrictive orders were issued according to the activity of the instability. The rock mass eventually fell, and the failure-time was accurately predicted several hours in advance. Despite damage to both the road and buildings, the timely evacuation of the area prevented any loss of life. The case study provides a reference framework to better manage rockfall risk in areas where the installation of adequate protective barriers is not technically feasible.","URL":"https://doi.org/10.1007/s10346-019-01190-y","DOI":"10.1007/s10346-019-01190-y","ISSN":"1612-5118","journalAbbreviation":"Landslides","language":"en","author":[{"family":"Carlà","given":"Tommaso"},{"family":"Nolesini","given":"Teresa"},{"family":"Solari","given":"Lorenzo"},{"family":"Rivolta","given":"Carlo"},{"family":"Dei Cas","given":"Luca"},{"family":"Casagli","given":"Nicola"}],"issued":{"date-parts":[["2019",5,11]]},"accessed":{"date-parts":[["2019",5,20]]}}},{"id":2426,"uris":["http://zotero.org/users/1433790/items/9YLLEUFW"],"uri":["http://zotero.org/users/1433790/items/9YLLEUFW"],"itemData":{"id":2426,"type":"article-journal","title":"Integration of ground-based radar and satellite InSAR data for the analysis of an unexpected slope failure in an open-pit mine","container-title":"Engineering Geology","page":"39-52","volume":"235","source":"ScienceDirect","abstract":"On 17 November 2016, an unexpected slope failure occurred in an undisclosed copper open-pit mine. The nature of the event urged for a thorough back-analysis of slope monitoring data in order to assess its size and temporal evolution, and to determine whether precursors potentially able to anticipate the failure were present. To this aim, satellite InSAR data spanning over the final 9 months before the event were, in retrospect, acquired and coupled with measurements from a ground-based radar that was in use at the time of the failure. Although progressive deformation was detected by the ground-based radar in correspondence of the two uppermost benches in the pit, the satellite InSAR data revealed that the vast majority of the instability actually involved a large part of natural slope above the mine crest. This sector was not visible by the ground-based radar. Thanks to the short revisit time of the Sentinel-1 mission, clear slope accelerating creep was observed for the first time in satellite InSAR measurements over an open-pit mine. The delimitation of the area featuring accelerating creep behavior matched remarkably the source area of the failure as mapped in the field after the event. Considerations on the volume of the instability and on the development of the failure process (both in space and time) were consequently derived. The results provided a clear example of the value of jointly using ground-based and satellite interferometry to reduce the uncertainties inherent to the identification and characterization of impending catastrophic slope failures.","DOI":"10.1016/j.enggeo.2018.01.021","ISSN":"0013-7952","journalAbbreviation":"Engineering Geology","author":[{"family":"Carlà","given":"Tommaso"},{"family":"Farina","given":"Paolo"},{"family":"Intrieri","given":"Emanuele"},{"family":"Ketizmen","given":"Hakki"},{"family":"Casagli","given":"Nicola"}],"issued":{"date-parts":[["2018",3,9]]}}},{"id":1901,"uris":["http://zotero.org/users/1433790/items/GNTK8IIJ"],"uri":["http://zotero.org/users/1433790/items/GNTK8IIJ"],"itemData":{"id":1901,"type":"article-journal","title":"Long-term evolution and early warning strategies for complex rockslides by real-time monitoring","container-title":"Landslides","page":"1-18","source":"link.springer.com","abstract":"The potential of long-term, real-time surface displacement monitoring by ground-based radar interferometry (GB-InSAR) to improve the understanding of mechanisms and set up objective early warning criteria for complex rockslides is explored. Monitoring data for a rockslide in the Central Italian Alps, collected since 1997 by ground-based and remote-sensing techniques, are examined. A unique 9-year continuous GB-InSAR monitoring activity supported an objective subdivision of the rockslide into “early warning domains” with homogeneous involved material, mechanisms and sensitivity to rainfall inputs. Distributed GB-InSAR data allowed setting up a “virtual monitoring network” by a posteriori selection of critical locations representative of early warning domains, for which we analysed relationships among rainfall descriptors and displacement rates. The potential of different early warning criteria, depending on the instability mechanisms dominating different domains, is tested. Results show that (a) rainfall intensity-duration-displacement rate relationships can be useful tools to predict displacements of “rainfall-sensitive” rockslide sectors, where clear trigger-response signals occur, but are unsuitable in rockslide domains affected by the long-term progressive failure of the rock slope and (b) effective early warning strategies for collapse scenarios (entire rockslide, specific domains) can be enforced by modelling real-time, high-frequency GB-InSAR data according to the accelerated creep theory.","DOI":"10.1007/s10346-017-0817-8","ISSN":"1612-510X, 1612-5118","journalAbbreviation":"Landslides","language":"en","author":[{"family":"Crosta","given":"G. B."},{"family":"Agliardi","given":"F."},{"family":"Rivolta","given":"C."},{"family":"Alberti","given":"S."},{"family":"Cas","given":"L. Dei"}],"issued":{"date-parts":[["2017",3,29]]}}},{"id":1641,"uris":["http://zotero.org/users/1433790/items/XCM9CXPD"],"uri":["http://zotero.org/users/1433790/items/XCM9CXPD"],"itemData":{"id":1641,"type":"article-journal","title":"Monitoring and early warning of the 2012 Preonzo catastrophic rockslope failure","container-title":"Landslides","page":"141-154","volume":"14","issue":"1","source":"link.springer.com","abstract":"In this paper, we describe the investigations and actions taken to reduce risk and prevent casualties from a catastrophic 210,000 m3 rockslope failure, which occurred near the village of Preonzo in the Swiss Alps on May 15, 2012. We describe the geological predisposition and displacement history before and during the accelerated creep stage as well as the development and operation of an efficient early warning system. The failure of May 15, 2012, occurred from a large and retrogressive instability in gneisses and amphibolites with a total volume of about 350,000 m3, which formed an alpine meadow 1250 m above the valley floor. About 140,000 m3 of unstable rock mass remained in place and might collapse partially or completely in the future. The instability showed clearly visible signs of movements along a tension crack since 1989 and accelerated creep with significant hydromechanical forcing since about 2006. Because the active rockslide at Preonzo threatened a large industrial facility and important transport routes located directly at the toe of the slope, an early warning system was installed in 2010. The thresholds for prealarm, general public alarm, and evacuation were derived from crack meter and total station monitoring data covering a period of about 10 years, supplemented with information from past failure events with similar predisposition. These thresholds were successfully applied to evacuate the industrial facility and to close important roads a few days before the catastrophic slope failure of May 15, 2012. The rock slope failure occurred in two events, exposing a compound rupture plane dipping 42° and generating deposits in the midslope portion with a travel angle of 39°. Three hours after the second rockslide, the fresh deposits became reactivated in a devastating debris avalanche that reached the foot of the slope but did not destroy any infrastructure. The final run-out distance of this combined rock collapse–debris avalanche corresponded to the predictions made in the year 2004.","DOI":"10.1007/s10346-016-0701-y","ISSN":"1612-510X, 1612-5118","journalAbbreviation":"Landslides","language":"en","author":[{"family":"Loew","given":"Simon"},{"family":"Gschwind","given":"Sophie"},{"family":"Gischig","given":"Valentin"},{"family":"Keller-Signer","given":"Alexandra"},{"family":"Valenti","given":"Giorgio"}],"issued":{"date-parts":[["2017",2,1]]}}},{"id":3277,"uris":["http://zotero.org/users/1433790/items/732DQQMJ"],"uri":["http://zotero.org/users/1433790/items/732DQQMJ"],"itemData":{"id":3277,"type":"article-journal","title":"Monitoring Surface Deformation over a Failing Rock Slope with the ESA Sentinels: Insights from Moosfluh Instability, Swiss Alps","container-title":"Remote Sensing","page":"672","volume":"10","issue":"5","source":"www.mdpi.com","abstract":"We leverage on optical and radar remote sensing data acquired from the European Space Agency (ESA) Sentinels to monitor the surface deformation evolution on a large and very active instability located in the Swiss Alps, i.e., the Moosfluh rock slope. In the late summer 2016, a sudden acceleration was reported at this location, with surface velocity rates passing from maximum values of 0.2 cm/day to 80 cm/day. A dense pattern of uphill-facing scarps and tension cracks formed within the instability and rock fall activity started to become very pronounced. This evolution of the rock mass may suggest that the most active portion of the slope could fail catastrophically. Here we discuss advantages and limitations of the use of spaceborne methods for hazard analyses and early warning by using the ESA Sentinels, and show that in critical scenarios they are often not sufficient to reliably interpret the evolution of surface deformation. The insights obtained from this case study are relevant for similar scenarios in the Alps and elsewhere.","DOI":"10.3390/rs10050672","title-short":"Monitoring Surface Deformation over a Failing Rock Slope with the ESA Sentinels","language":"en","author":[{"family":"Manconi","given":"Andrea"},{"family":"Kourkouli","given":"Penelope"},{"family":"Caduff","given":"Rafael"},{"family":"Strozzi","given":"Tazio"},{"family":"Loew","given":"Simon"}],"issued":{"date-parts":[["2018",5]]}}}],"schema":"https://github.com/citation-style-language/schema/raw/master/csl-citation.json"} </w:instrText>
      </w:r>
      <w:r w:rsidR="00481AD3">
        <w:rPr>
          <w:rFonts w:ascii="Arial" w:hAnsi="Arial" w:cs="Arial"/>
        </w:rPr>
        <w:fldChar w:fldCharType="separate"/>
      </w:r>
      <w:r w:rsidR="00E52184" w:rsidRPr="00E52184">
        <w:rPr>
          <w:rFonts w:ascii="Arial" w:hAnsi="Arial" w:cs="Arial"/>
        </w:rPr>
        <w:t>(</w:t>
      </w:r>
      <w:proofErr w:type="spellStart"/>
      <w:r w:rsidR="00E52184" w:rsidRPr="00E52184">
        <w:rPr>
          <w:rFonts w:ascii="Arial" w:hAnsi="Arial" w:cs="Arial"/>
        </w:rPr>
        <w:t>Carlà</w:t>
      </w:r>
      <w:proofErr w:type="spellEnd"/>
      <w:r w:rsidR="00E52184" w:rsidRPr="00E52184">
        <w:rPr>
          <w:rFonts w:ascii="Arial" w:hAnsi="Arial" w:cs="Arial"/>
        </w:rPr>
        <w:t xml:space="preserve"> et al. 2019, 2018; Crosta et al. 2017; Loew et al. 2017b; Manconi et al. 2018b)</w:t>
      </w:r>
      <w:r w:rsidR="00481AD3">
        <w:rPr>
          <w:rFonts w:ascii="Arial" w:hAnsi="Arial" w:cs="Arial"/>
        </w:rPr>
        <w:fldChar w:fldCharType="end"/>
      </w:r>
      <w:r w:rsidR="00481AD3">
        <w:rPr>
          <w:rFonts w:ascii="Arial" w:hAnsi="Arial" w:cs="Arial"/>
        </w:rPr>
        <w:t>. Nevertheless</w:t>
      </w:r>
      <w:r w:rsidR="009E65B5">
        <w:rPr>
          <w:rFonts w:ascii="Arial" w:hAnsi="Arial" w:cs="Arial"/>
        </w:rPr>
        <w:t xml:space="preserve">, </w:t>
      </w:r>
      <w:r w:rsidR="00AD56AF">
        <w:rPr>
          <w:rFonts w:ascii="Arial" w:hAnsi="Arial" w:cs="Arial"/>
        </w:rPr>
        <w:t>while in back analyses forecast model</w:t>
      </w:r>
      <w:r w:rsidR="00FF4C1B">
        <w:rPr>
          <w:rFonts w:ascii="Arial" w:hAnsi="Arial" w:cs="Arial"/>
        </w:rPr>
        <w:t xml:space="preserve"> fit</w:t>
      </w:r>
      <w:r w:rsidR="00AD56AF">
        <w:rPr>
          <w:rFonts w:ascii="Arial" w:hAnsi="Arial" w:cs="Arial"/>
        </w:rPr>
        <w:t xml:space="preserve"> can be calibrated efficiently as the failure time is known, </w:t>
      </w:r>
      <w:r w:rsidR="00A03A2C">
        <w:rPr>
          <w:rFonts w:ascii="Arial" w:hAnsi="Arial" w:cs="Arial"/>
        </w:rPr>
        <w:t xml:space="preserve">experiences of failure predictions in near-real time by exploiting </w:t>
      </w:r>
      <w:r w:rsidR="009E65B5">
        <w:rPr>
          <w:rFonts w:ascii="Arial" w:hAnsi="Arial" w:cs="Arial"/>
        </w:rPr>
        <w:t xml:space="preserve">accurate in-situ monitoring systems has shown that slopes might not fail catastrophically despite clear accelerating creep behavior </w:t>
      </w:r>
      <w:r w:rsidR="009E65B5">
        <w:rPr>
          <w:rFonts w:ascii="Arial" w:hAnsi="Arial" w:cs="Arial"/>
        </w:rPr>
        <w:fldChar w:fldCharType="begin"/>
      </w:r>
      <w:r w:rsidR="00E52184">
        <w:rPr>
          <w:rFonts w:ascii="Arial" w:hAnsi="Arial" w:cs="Arial"/>
        </w:rPr>
        <w:instrText xml:space="preserve"> ADDIN ZOTERO_ITEM CSL_CITATION {"citationID":"Xa4LCKm1","properties":{"unsorted":true,"formattedCitation":"(Manconi and Giordan 2015)","plainCitation":"(Manconi and Giordan 2015)","noteIndex":0},"citationItems":[{"id":2274,"uris":["http://zotero.org/users/1433790/items/PUGYSE5U"],"uri":["http://zotero.org/users/1433790/items/PUGYSE5U"],"itemData":{"id":2274,"type":"article-journal","title":"Landslide early warning based on failure forecast models: the example of the Mt. de La Saxe rockslide, northern Italy","container-title":"Nat. Hazards Earth Syst. Sci.","page":"1639-1644","volume":"15","issue":"7","source":"Copernicus Online Journals","abstract":"We apply failure forecast models by exploiting near-real-time monitoring data for the La Saxe rockslide, a large unstable slope threatening Aosta Valley in northern Italy. Starting from the inverse velocity theory, we analyze landslide surface displacements automatically and in near real time on different temporal windows and apply straightforward statistical methods to obtain confidence intervals on the estimated time of failure. Here, we present the result obtained for the La Saxe rockslide, a large unstable slope located in Aosta Valley, northern Italy. Based on this case study, we identify operational thresholds that are established on the reliability of the forecast models. Our approach is aimed at supporting the management of early warning systems in the most critical phases of the landslide emergency.","DOI":"10.5194/nhess-15-1639-2015","ISSN":"1684-9981","title-short":"Landslide early warning based on failure forecast models","journalAbbreviation":"Nat. Hazards Earth Syst. Sci.","author":[{"family":"Manconi","given":"A."},{"family":"Giordan","given":"D."}],"issued":{"date-parts":[["2015",7,29]]}}}],"schema":"https://github.com/citation-style-language/schema/raw/master/csl-citation.json"} </w:instrText>
      </w:r>
      <w:r w:rsidR="009E65B5">
        <w:rPr>
          <w:rFonts w:ascii="Arial" w:hAnsi="Arial" w:cs="Arial"/>
        </w:rPr>
        <w:fldChar w:fldCharType="separate"/>
      </w:r>
      <w:r w:rsidR="00E52184">
        <w:rPr>
          <w:rFonts w:ascii="Arial" w:hAnsi="Arial" w:cs="Arial"/>
          <w:noProof/>
        </w:rPr>
        <w:t>(</w:t>
      </w:r>
      <w:r w:rsidR="009F2D9D">
        <w:rPr>
          <w:rFonts w:ascii="Arial" w:hAnsi="Arial" w:cs="Arial"/>
          <w:noProof/>
        </w:rPr>
        <w:t xml:space="preserve">e.g., </w:t>
      </w:r>
      <w:r w:rsidR="00E52184">
        <w:rPr>
          <w:rFonts w:ascii="Arial" w:hAnsi="Arial" w:cs="Arial"/>
          <w:noProof/>
        </w:rPr>
        <w:t>Manconi and Giordan 2015)</w:t>
      </w:r>
      <w:r w:rsidR="009E65B5">
        <w:rPr>
          <w:rFonts w:ascii="Arial" w:hAnsi="Arial" w:cs="Arial"/>
        </w:rPr>
        <w:fldChar w:fldCharType="end"/>
      </w:r>
      <w:r w:rsidR="009E65B5">
        <w:rPr>
          <w:rFonts w:ascii="Arial" w:hAnsi="Arial" w:cs="Arial"/>
        </w:rPr>
        <w:t>.</w:t>
      </w:r>
      <w:r>
        <w:rPr>
          <w:rFonts w:ascii="Arial" w:hAnsi="Arial" w:cs="Arial"/>
        </w:rPr>
        <w:t xml:space="preserve"> </w:t>
      </w:r>
      <w:r w:rsidR="00AD56AF">
        <w:rPr>
          <w:rFonts w:ascii="Arial" w:hAnsi="Arial" w:cs="Arial"/>
        </w:rPr>
        <w:t xml:space="preserve">This </w:t>
      </w:r>
      <w:r w:rsidR="00FF4C1B">
        <w:rPr>
          <w:rFonts w:ascii="Arial" w:hAnsi="Arial" w:cs="Arial"/>
        </w:rPr>
        <w:t>suggests</w:t>
      </w:r>
      <w:r w:rsidR="00AD56AF">
        <w:rPr>
          <w:rFonts w:ascii="Arial" w:hAnsi="Arial" w:cs="Arial"/>
        </w:rPr>
        <w:t xml:space="preserve"> that the </w:t>
      </w:r>
      <w:r w:rsidR="00A03A2C">
        <w:rPr>
          <w:rFonts w:ascii="Arial" w:hAnsi="Arial" w:cs="Arial"/>
        </w:rPr>
        <w:t xml:space="preserve">range of validity of the </w:t>
      </w:r>
      <w:r w:rsidR="00AD56AF">
        <w:rPr>
          <w:rFonts w:ascii="Arial" w:hAnsi="Arial" w:cs="Arial"/>
        </w:rPr>
        <w:t xml:space="preserve">accelerating creep theory </w:t>
      </w:r>
      <w:r w:rsidR="00FF4C1B">
        <w:rPr>
          <w:rFonts w:ascii="Arial" w:hAnsi="Arial" w:cs="Arial"/>
        </w:rPr>
        <w:t>might be</w:t>
      </w:r>
      <w:r w:rsidR="00AD56AF">
        <w:rPr>
          <w:rFonts w:ascii="Arial" w:hAnsi="Arial" w:cs="Arial"/>
        </w:rPr>
        <w:t xml:space="preserve"> </w:t>
      </w:r>
      <w:r w:rsidR="00FF4C1B">
        <w:rPr>
          <w:rFonts w:ascii="Arial" w:hAnsi="Arial" w:cs="Arial"/>
        </w:rPr>
        <w:t xml:space="preserve">limited, and cannot be generalized </w:t>
      </w:r>
      <w:r w:rsidR="00AD56AF">
        <w:rPr>
          <w:rFonts w:ascii="Arial" w:hAnsi="Arial" w:cs="Arial"/>
        </w:rPr>
        <w:t>in all landslide</w:t>
      </w:r>
      <w:r w:rsidR="00FF4C1B">
        <w:rPr>
          <w:rFonts w:ascii="Arial" w:hAnsi="Arial" w:cs="Arial"/>
        </w:rPr>
        <w:t xml:space="preserve"> monitoring scenarios.</w:t>
      </w:r>
      <w:r w:rsidR="00481AD3">
        <w:rPr>
          <w:rFonts w:ascii="Arial" w:hAnsi="Arial" w:cs="Arial"/>
        </w:rPr>
        <w:t xml:space="preserve"> </w:t>
      </w:r>
    </w:p>
    <w:p w14:paraId="42D186CF" w14:textId="77777777" w:rsidR="009E65B5" w:rsidRDefault="009E65B5" w:rsidP="009E65B5">
      <w:pPr>
        <w:spacing w:line="360" w:lineRule="auto"/>
        <w:jc w:val="both"/>
        <w:rPr>
          <w:rFonts w:ascii="Arial" w:hAnsi="Arial" w:cs="Arial"/>
        </w:rPr>
      </w:pPr>
    </w:p>
    <w:p w14:paraId="3A8FEFF1" w14:textId="543B86D1" w:rsidR="008D42B3" w:rsidRDefault="009E65B5" w:rsidP="008D42B3">
      <w:pPr>
        <w:spacing w:line="360" w:lineRule="auto"/>
        <w:jc w:val="both"/>
        <w:rPr>
          <w:rFonts w:ascii="Arial" w:hAnsi="Arial" w:cs="Arial"/>
        </w:rPr>
      </w:pPr>
      <w:r>
        <w:rPr>
          <w:rFonts w:ascii="Arial" w:hAnsi="Arial" w:cs="Arial"/>
        </w:rPr>
        <w:t xml:space="preserve">Additional constraints imposed by the </w:t>
      </w:r>
      <w:r w:rsidR="00FF4C1B">
        <w:rPr>
          <w:rFonts w:ascii="Arial" w:hAnsi="Arial" w:cs="Arial"/>
        </w:rPr>
        <w:t xml:space="preserve">use of space borne </w:t>
      </w:r>
      <w:r>
        <w:rPr>
          <w:rFonts w:ascii="Arial" w:hAnsi="Arial" w:cs="Arial"/>
        </w:rPr>
        <w:t>SAR</w:t>
      </w:r>
      <w:r w:rsidR="00FF4C1B">
        <w:rPr>
          <w:rFonts w:ascii="Arial" w:hAnsi="Arial" w:cs="Arial"/>
        </w:rPr>
        <w:t xml:space="preserve"> </w:t>
      </w:r>
      <w:r w:rsidR="003F1FDE">
        <w:rPr>
          <w:rFonts w:ascii="Arial" w:hAnsi="Arial" w:cs="Arial"/>
        </w:rPr>
        <w:t xml:space="preserve">in mountain areas </w:t>
      </w:r>
      <w:r w:rsidR="00FF4C1B">
        <w:rPr>
          <w:rFonts w:ascii="Arial" w:hAnsi="Arial" w:cs="Arial"/>
        </w:rPr>
        <w:t>have to be also carefully considered</w:t>
      </w:r>
      <w:r w:rsidR="00743E5A">
        <w:rPr>
          <w:rFonts w:ascii="Arial" w:hAnsi="Arial" w:cs="Arial"/>
        </w:rPr>
        <w:t>, especially</w:t>
      </w:r>
      <w:r w:rsidR="00FF4C1B">
        <w:rPr>
          <w:rFonts w:ascii="Arial" w:hAnsi="Arial" w:cs="Arial"/>
        </w:rPr>
        <w:t xml:space="preserve"> when </w:t>
      </w:r>
      <w:r w:rsidR="00743E5A">
        <w:rPr>
          <w:rFonts w:ascii="Arial" w:hAnsi="Arial" w:cs="Arial"/>
        </w:rPr>
        <w:t xml:space="preserve">applied for operational </w:t>
      </w:r>
      <w:r w:rsidR="00FF4C1B">
        <w:rPr>
          <w:rFonts w:ascii="Arial" w:hAnsi="Arial" w:cs="Arial"/>
        </w:rPr>
        <w:t xml:space="preserve">monitoring </w:t>
      </w:r>
      <w:r w:rsidR="00743E5A">
        <w:rPr>
          <w:rFonts w:ascii="Arial" w:hAnsi="Arial" w:cs="Arial"/>
        </w:rPr>
        <w:t>and anomaly detection</w:t>
      </w:r>
      <w:r w:rsidR="00FF4C1B">
        <w:rPr>
          <w:rFonts w:ascii="Arial" w:hAnsi="Arial" w:cs="Arial"/>
        </w:rPr>
        <w:t xml:space="preserve"> over regional scales</w:t>
      </w:r>
      <w:r w:rsidR="00743E5A">
        <w:rPr>
          <w:rFonts w:ascii="Arial" w:hAnsi="Arial" w:cs="Arial"/>
        </w:rPr>
        <w:t xml:space="preserve"> </w:t>
      </w:r>
      <w:r w:rsidR="008D42B3">
        <w:rPr>
          <w:rFonts w:ascii="Arial" w:hAnsi="Arial" w:cs="Arial"/>
        </w:rPr>
        <w:t xml:space="preserve">as recently proposed </w:t>
      </w:r>
      <w:r w:rsidR="00743E5A">
        <w:rPr>
          <w:rFonts w:ascii="Arial" w:hAnsi="Arial" w:cs="Arial"/>
        </w:rPr>
        <w:fldChar w:fldCharType="begin"/>
      </w:r>
      <w:r w:rsidR="00E52184">
        <w:rPr>
          <w:rFonts w:ascii="Arial" w:hAnsi="Arial" w:cs="Arial"/>
        </w:rPr>
        <w:instrText xml:space="preserve"> ADDIN ZOTERO_ITEM CSL_CITATION {"citationID":"GJvjfXi1","properties":{"formattedCitation":"(Raspini et al. 2018; Solari et al. 2019)","plainCitation":"(Raspini et al. 2018; Solari et al. 2019)","noteIndex":0},"citationItems":[{"id":3229,"uris":["http://zotero.org/users/1433790/items/6AZJSN94"],"uri":["http://zotero.org/users/1433790/items/6AZJSN94"],"itemData":{"id":3229,"type":"article-journal","title":"Continuous, semi-automatic monitoring of ground deformation using Sentinel-1 satellites","container-title":"Scientific Reports","page":"7253","volume":"8","issue":"1","source":"www.nature.com","abstract":"We present the continuous monitoring of ground deformation at regional scale using ESA (European Space Agency) Sentinel-1constellation of satellites. We discuss this operational monitoring service through the case study of the Tuscany Region (Central Italy), selected due to its peculiar geological setting prone to ground instability phenomena. We set up a systematic processing chain of Sentinel-1 acquisitions to create continuously updated ground deformation data to mark the transition from static satellite analysis, based on the analysis of archive images, to dynamic monitoring of ground displacement. Displacement time series, systematically updated with the most recent available Sentinel-1 acquisition, are analysed to identify anomalous points (i.e., points where a change in the dynamic of motion is occurring). The presence of a cluster of persistent anomalies affecting elements at risk determines a significant level of risk, with the necessity of further analysis. Here, we show that the Sentinel-1 constellation can be used for continuous and systematic tracking of ground deformation phenomena at the regional scale. Our results demonstrate how satellite data, acquired with short revisiting times and promptly processed, can contribute to the detection of changes in ground deformation patterns and can act as a key information layer for risk mitigation.","DOI":"10.1038/s41598-018-25369-w","ISSN":"2045-2322","language":"En","author":[{"family":"Raspini","given":"Federico"},{"family":"Bianchini","given":"Silvia"},{"family":"Ciampalini","given":"Andrea"},{"family":"Soldato","given":"Matteo Del"},{"family":"Solari","given":"Lorenzo"},{"family":"Novali","given":"Fabrizio"},{"family":"Conte","given":"Sara Del"},{"family":"Rucci","given":"Alessio"},{"family":"Ferretti","given":"Alessandro"},{"family":"Casagli","given":"Nicola"}],"issued":{"date-parts":[["2018",5,8]]}}},{"id":3534,"uris":["http://zotero.org/users/1433790/items/9WN98BWX"],"uri":["http://zotero.org/users/1433790/items/9WN98BWX"],"itemData":{"id":3534,"type":"article-journal","title":"A Sentinel-1 based hot-spot analysis: landslide mapping in north-western Italy","container-title":"International Journal of Remote Sensing","page":"1-24","volume":"0","issue":"0","source":"Taylor and Francis+NEJM","abstract":"The 6-days repeatability of Sentinel-1 constellation allows building up an interferometric stack with unprecedented velocity. Easily updatable hot-spot analyses, frequently repeated following the update of Sentinel-1 images, represent very useful tools for MTInSAR (Multi-Temporal Interferometric Synthetic Aperture Radar) data analysis. Mountain regions are a challenging environment for interferometric analyses because of their climatic, morphological and land cover characteristics. In this context, MTInSAR data can retrieve reliable information over wide areas, with high cost-benefits ratio and where the installation of ground-based devices is not feasible. Considering the well-known limitations of interferometric techniques (such as fast motions or temporal and spatial decorrelation), hot-spot analyses are a viable solution for semi-automatic ground movements extraction over mountain regions. In this work, we present an example of a hot-spot analysis applied to a large stack of MTInSAR products generated by means of SqueeSAR technique over an alpine region (Valle d’Aosta, north-western Italy). The obtained outputs allow detecting 277 moving areas connected to landslides and mass wasting processes in general. These products are intended to be implemented in the landslide risk management chain of the region, focusing on landslide state of activity definition and landslide mapping.","DOI":"10.1080/01431161.2019.1607612","ISSN":"0143-1161","title-short":"A Sentinel-1 based hot-spot analysis","author":[{"family":"Solari","given":"Lorenzo"},{"family":"Soldato","given":"Matteo Del"},{"family":"Montalti","given":"Roberto"},{"family":"Bianchini","given":"Silvia"},{"family":"Raspini","given":"Federico"},{"family":"Thuegaz","given":"Patrick"},{"family":"Bertolo","given":"Davide"},{"family":"Tofani","given":"Veronica"},{"family":"Casagli","given":"Nicola"}],"issued":{"date-parts":[["2019",4,27]]}}}],"schema":"https://github.com/citation-style-language/schema/raw/master/csl-citation.json"} </w:instrText>
      </w:r>
      <w:r w:rsidR="00743E5A">
        <w:rPr>
          <w:rFonts w:ascii="Arial" w:hAnsi="Arial" w:cs="Arial"/>
        </w:rPr>
        <w:fldChar w:fldCharType="separate"/>
      </w:r>
      <w:r w:rsidR="00E52184">
        <w:rPr>
          <w:rFonts w:ascii="Arial" w:hAnsi="Arial" w:cs="Arial"/>
          <w:noProof/>
        </w:rPr>
        <w:t>(Raspini et al. 2018; Solari et al. 2019)</w:t>
      </w:r>
      <w:r w:rsidR="00743E5A">
        <w:rPr>
          <w:rFonts w:ascii="Arial" w:hAnsi="Arial" w:cs="Arial"/>
        </w:rPr>
        <w:fldChar w:fldCharType="end"/>
      </w:r>
      <w:r w:rsidR="00FF4C1B">
        <w:rPr>
          <w:rFonts w:ascii="Arial" w:hAnsi="Arial" w:cs="Arial"/>
        </w:rPr>
        <w:t xml:space="preserve">. </w:t>
      </w:r>
      <w:r w:rsidR="008D42B3">
        <w:rPr>
          <w:rFonts w:ascii="Arial" w:hAnsi="Arial" w:cs="Arial"/>
        </w:rPr>
        <w:t xml:space="preserve">Atmospheric phase delay may seriously affect the accuracy of DInSAR measurements if not properly corrected </w:t>
      </w:r>
      <w:r w:rsidR="008D42B3">
        <w:rPr>
          <w:rFonts w:ascii="Arial" w:hAnsi="Arial" w:cs="Arial"/>
        </w:rPr>
        <w:fldChar w:fldCharType="begin"/>
      </w:r>
      <w:r w:rsidR="00E52184">
        <w:rPr>
          <w:rFonts w:ascii="Arial" w:hAnsi="Arial" w:cs="Arial"/>
        </w:rPr>
        <w:instrText xml:space="preserve"> ADDIN ZOTERO_ITEM CSL_CITATION {"citationID":"pBtHeO1o","properties":{"formattedCitation":"(Ding et al. 2008; Crosetto et al. 2018)","plainCitation":"(Ding et al. 2008; Crosetto et al. 2018)","noteIndex":0},"citationItems":[{"id":3206,"uris":["http://zotero.org/users/1433790/items/VRX25T34"],"uri":["http://zotero.org/users/1433790/items/VRX25T34"],"itemData":{"id":3206,"type":"article-journal","title":"A Persistent Scatterer Interferometry Procedure Based on Stable Areas to Filter the Atmospheric Component","container-title":"Remote Sensing","page":"1780","volume":"10","issue":"11","source":"www.mdpi.com","abstract":"This paper describes a Persistent Scatterer Interferometry (PSI) procedure to monitor the land deformation in an urban area induced by aquifer dewatering and the consequent drawdown of the water table. The procedure, based on Sentinel-1 data, is illustrated considering the construction works of Glories Square, Barcelona (Spain). The study covers a period from March 2015 to November 2017, which includes a dewatering event in spring 2017. This paper describes the proposed procedure, whose most original part includes the estimation of the atmospheric phase component using stable areas located in the vicinity of the monitoring area. The performances of the procedure are analysed, characterising the original atmospheric phase component and the residual one that remains after modelling the atmospheric contribution. This procedure can work with any type of deformation phenomena, provided that its spatial extension is sufficiently small. The quality of the obtained time series is illustrated discussing different deformation results, including a validation result using piezometric data and a thermal expansion case.","DOI":"10.3390/rs10111780","language":"en","author":[{"family":"Crosetto","given":"Michele"},{"family":"Devanthéry","given":"Núria"},{"family":"Monserrat","given":"Oriol"},{"family":"Barra","given":"Anna"},{"family":"Cuevas-González","given":"María"},{"family":"Mróz","given":"Marek"},{"family":"Botey-Bassols","given":"Joan"},{"family":"Vázquez-Suñé","given":"Enric"},{"family":"Crippa","given":"Bruno"}],"issued":{"date-parts":[["2018",11,10]]}}},{"id":610,"uris":["http://zotero.org/users/1433790/items/GU9D47GM"],"uri":["http://zotero.org/users/1433790/items/GU9D47GM"],"itemData":{"id":610,"type":"article-journal","title":"Atmospheric Effects on InSAR Measurements and Their Mitigation","container-title":"Sensors","page":"5426-5448","volume":"8","issue":"9","source":"www.mdpi.com","abstract":"Interferometric Synthetic Aperture Radar (InSAR) is a powerful technology for observing the Earth surface, especially for mapping the Earth's topography and deformations. InSAR measurements are however often significantly affected by the atmosphere as the radar signals propagate through the atmosphere whose state varies both in space and in time. Great efforts have been made in recent years to better understand the properties of the atmospheric effects and to develop methods for mitigating the effects. This paper provides a systematic review of the work carried out in this area. The basic principles of atmospheric effects on repeat-pass InSAR are first introduced. The studies on the properties of the atmospheric effects, including the magnitudes of the effects determined in the various parts of the world, the spectra of the atmospheric effects, the isotropic properties and the statistical distributions of the effects, are then discussed. The various methods developed for mitigating the atmospheric effects are then reviewed, including the methods that are based on PSInSAR processing, the methods that are based on interferogram modeling, and those that are based on external data such as GPS observations, ground meteorological data, and satellite data including those from the MODIS and MERIS. Two examples that use MODIS and MERIS data respectively to calibrate atmospheric effects on InSAR are also given.","DOI":"10.3390/s8095426","language":"en","author":[{"family":"Ding","given":"Xiao-li"},{"family":"Li","given":"Zhi-wei"},{"family":"Zhu","given":"Jian-jun"},{"family":"Feng","given":"Guang-cai"},{"family":"Long","given":"Jiang-ping"}],"issued":{"date-parts":[["2008",9,3]]}}}],"schema":"https://github.com/citation-style-language/schema/raw/master/csl-citation.json"} </w:instrText>
      </w:r>
      <w:r w:rsidR="008D42B3">
        <w:rPr>
          <w:rFonts w:ascii="Arial" w:hAnsi="Arial" w:cs="Arial"/>
        </w:rPr>
        <w:fldChar w:fldCharType="separate"/>
      </w:r>
      <w:r w:rsidR="00E52184">
        <w:rPr>
          <w:rFonts w:ascii="Arial" w:hAnsi="Arial" w:cs="Arial"/>
          <w:noProof/>
        </w:rPr>
        <w:t>(Ding et al. 2008; Crosetto et al. 2018)</w:t>
      </w:r>
      <w:r w:rsidR="008D42B3">
        <w:rPr>
          <w:rFonts w:ascii="Arial" w:hAnsi="Arial" w:cs="Arial"/>
        </w:rPr>
        <w:fldChar w:fldCharType="end"/>
      </w:r>
      <w:r w:rsidR="008D42B3">
        <w:rPr>
          <w:rFonts w:ascii="Arial" w:hAnsi="Arial" w:cs="Arial"/>
        </w:rPr>
        <w:t>. Moreover</w:t>
      </w:r>
      <w:r w:rsidR="00743E5A">
        <w:rPr>
          <w:rFonts w:ascii="Arial" w:hAnsi="Arial" w:cs="Arial"/>
        </w:rPr>
        <w:t>, d</w:t>
      </w:r>
      <w:r w:rsidR="00FF4C1B">
        <w:rPr>
          <w:rFonts w:ascii="Arial" w:hAnsi="Arial" w:cs="Arial"/>
        </w:rPr>
        <w:t>ue to</w:t>
      </w:r>
      <w:r>
        <w:rPr>
          <w:rFonts w:ascii="Arial" w:hAnsi="Arial" w:cs="Arial"/>
        </w:rPr>
        <w:t xml:space="preserve"> </w:t>
      </w:r>
      <w:r w:rsidR="00FF4C1B">
        <w:rPr>
          <w:rFonts w:ascii="Arial" w:hAnsi="Arial" w:cs="Arial"/>
        </w:rPr>
        <w:t xml:space="preserve">satellite </w:t>
      </w:r>
      <w:r>
        <w:rPr>
          <w:rFonts w:ascii="Arial" w:hAnsi="Arial" w:cs="Arial"/>
        </w:rPr>
        <w:t>acquisition geometr</w:t>
      </w:r>
      <w:r w:rsidR="00FF4C1B">
        <w:rPr>
          <w:rFonts w:ascii="Arial" w:hAnsi="Arial" w:cs="Arial"/>
        </w:rPr>
        <w:t>ies and local topography</w:t>
      </w:r>
      <w:r>
        <w:rPr>
          <w:rFonts w:ascii="Arial" w:hAnsi="Arial" w:cs="Arial"/>
        </w:rPr>
        <w:t xml:space="preserve">, </w:t>
      </w:r>
      <w:r w:rsidR="00F1510F">
        <w:rPr>
          <w:rFonts w:ascii="Arial" w:hAnsi="Arial" w:cs="Arial"/>
        </w:rPr>
        <w:t xml:space="preserve">the </w:t>
      </w:r>
      <w:r w:rsidR="008D42B3">
        <w:rPr>
          <w:rFonts w:ascii="Arial" w:hAnsi="Arial" w:cs="Arial"/>
        </w:rPr>
        <w:t>areas affected by</w:t>
      </w:r>
      <w:r w:rsidR="00FF4C1B">
        <w:rPr>
          <w:rFonts w:ascii="Arial" w:hAnsi="Arial" w:cs="Arial"/>
        </w:rPr>
        <w:t xml:space="preserve"> layover and shadowing</w:t>
      </w:r>
      <w:r w:rsidR="008D42B3">
        <w:rPr>
          <w:rFonts w:ascii="Arial" w:hAnsi="Arial" w:cs="Arial"/>
        </w:rPr>
        <w:t xml:space="preserve"> effects cannot be monitored</w:t>
      </w:r>
      <w:r w:rsidR="00FF4C1B">
        <w:rPr>
          <w:rFonts w:ascii="Arial" w:hAnsi="Arial" w:cs="Arial"/>
        </w:rPr>
        <w:t xml:space="preserve"> </w:t>
      </w:r>
      <w:r w:rsidR="008D42B3">
        <w:rPr>
          <w:rFonts w:ascii="Arial" w:hAnsi="Arial" w:cs="Arial"/>
        </w:rPr>
        <w:t xml:space="preserve">at all </w:t>
      </w:r>
      <w:r>
        <w:rPr>
          <w:rFonts w:ascii="Arial" w:hAnsi="Arial" w:cs="Arial"/>
        </w:rPr>
        <w:fldChar w:fldCharType="begin"/>
      </w:r>
      <w:r>
        <w:rPr>
          <w:rFonts w:ascii="Arial" w:hAnsi="Arial" w:cs="Arial"/>
        </w:rPr>
        <w:instrText xml:space="preserve"> ADDIN ZOTERO_ITEM CSL_CITATION {"citationID":"JOKVFtLu","properties":{"formattedCitation":"(Cigna et al., 2014)","plainCitation":"(Cigna et al., 2014)","dontUpdate":true,"noteIndex":0},"citationItems":[{"id":44,"uris":["http://zotero.org/users/1433790/items/TVUIWDSK"],"uri":["http://zotero.org/users/1433790/items/TVUIWDSK"],"itemData":{"id":44,"type":"article-journal","title":"Simulating SAR geometric distortions and predicting Persistent Scatterer densities for ERS-1/2 and ENVISAT C-band SAR and InSAR applications: Nationwide feasibility assessment to monitor the landmass of Great Britain with SAR imagery","container-title":"Remote Sensing of Environment","page":"441-466","volume":"152","source":"ScienceDirect","abstract":"We assess the feasibility of monitoring the landmass of Great Britain with satellite Synthetic Aperture Radar (SAR) imagery, by analysing ERS-1/2 SAR and ENVISAT IS2 Advanced SAR (ASAR) archive data availability, geometric distortions and land cover control on the success of (non-)interferometric analyses. Our assessment both addresses the scientific and operational question of whether a nationwide SAR-based monitoring of ground motion would succeed in Great Britain, and helps to understand controlling factors and possible solutions to overcome the limitations of undertaking SAR-based imaging of the landmass. This is the first time such a nationwide assessment is performed in preparation for acquisition and processing of SAR data in the United Kingdom, and any other country in the world. Analysis of the ERS-1/2 and ENVISAT archives reveals potential for multi-interferogram SAR Interferometry (InSAR) for the entirety of Britain using ERS-1/2 in descending mode, with 100% standard image frames showing at least 20 archive scenes available. ERS-1/2 ascending and both ENVISAT modes show potential for non-interferometric and single-pair InSAR for the vast majority of Britain, and multi-interferogram only for 13% to 38% of the available standard frames. Based on NEXTMap® Britain Digital Terrain Model (DTM) we simulate SAR layover, foreshortening and shadow to the ERS-1/2 and ENVISAT Lines-Of-Sight (LOS), and quantify changes of SAR distortions with variations in mode, LOS incidence angles and ground track angles, local terrain orientation, and the effect of scale due to the input DTM resolution. The simulation is extended to the ~ 230,000 km2 landmass, and shows limited control of local topography on the radar terrain visibility. According to the 50 m to 5 m DTM-based simulations, ~ 1.0–1.4% of Great Britain could potentially be affected by shadow and layover in each mode. Only ~ 0.02–0.04% overlapping between ascending and descending mode distortions is found, this indicating the negligible proportion of the landmass that cannot be monitored using either imaging mode. We calibrate the CORINE Land Cover 2006 (CLC2006) using Persistent Scatterer (PS) datasets available for London, Stoke-On-Trent, Newcastle and Bristol, to quantify land cover control on the PS distribution and characterise the CLC2006 classes in terms of the potential PS density they could provide. Despite predominance of rural land cover types, we predict potential for over 12.8 M monitoring targets for each acquisition mode using a set of image frames covering the entire landmass. We validate our assessment by processing with the Interferometric Point Target Analysis (IPTA) 55 ERS-1/2 SAR scenes depicting South Wales between 1992 and 1999. Although absolute differences between predicted and observed target density are revealed, relative densities and rankings among the various CLC2006 classes are found constant across the calibration and validation datasets. Rescaled predictions for Britain show potential for a total of 2.5 M monitoring targets across the landmass. We examine the use of the topographic and land cover feasibility maps for landslide studies in relation to the British Geological Survey's National Landslide Database and DiGMapGB mass movement layer. Building upon recent literature, we finally discuss future perspectives relating to the replication of our feasibility assessment to account for higher resolution SAR imagery, new Earth explorers (e.g., Sentinel-1) and improved processing techniques, showing potential to generate invaluable sources of information on land motions and geohazards in Great Britain.","DOI":"10.1016/j.rse.2014.06.025","ISSN":"0034-4257","title-short":"Simulating SAR geometric distortions and predicting Persistent Scatterer densities for ERS-1/2 and ENVISAT C-band SAR and InSAR applications","journalAbbreviation":"Remote Sensing of Environment","author":[{"family":"Cigna","given":"Francesca"},{"family":"Bateson","given":"Luke B."},{"family":"Jordan","given":"Colm J."},{"family":"Dashwood","given":"Claire"}],"issued":{"date-parts":[["2014",9]]}}}],"schema":"https://github.com/citation-style-language/schema/raw/master/csl-citation.json"} </w:instrText>
      </w:r>
      <w:r>
        <w:rPr>
          <w:rFonts w:ascii="Arial" w:hAnsi="Arial" w:cs="Arial"/>
        </w:rPr>
        <w:fldChar w:fldCharType="separate"/>
      </w:r>
      <w:r>
        <w:rPr>
          <w:rFonts w:ascii="Arial" w:hAnsi="Arial" w:cs="Arial"/>
          <w:noProof/>
        </w:rPr>
        <w:t>(Cigna et al., 2014)</w:t>
      </w:r>
      <w:r>
        <w:rPr>
          <w:rFonts w:ascii="Arial" w:hAnsi="Arial" w:cs="Arial"/>
        </w:rPr>
        <w:fldChar w:fldCharType="end"/>
      </w:r>
      <w:r w:rsidR="00743E5A">
        <w:rPr>
          <w:rFonts w:ascii="Arial" w:hAnsi="Arial" w:cs="Arial"/>
        </w:rPr>
        <w:t xml:space="preserve">. </w:t>
      </w:r>
      <w:r w:rsidR="008D42B3">
        <w:rPr>
          <w:rFonts w:ascii="Arial" w:hAnsi="Arial" w:cs="Arial"/>
        </w:rPr>
        <w:t xml:space="preserve">For example, the recent Piz </w:t>
      </w:r>
      <w:proofErr w:type="spellStart"/>
      <w:r w:rsidR="008D42B3">
        <w:rPr>
          <w:rFonts w:ascii="Arial" w:hAnsi="Arial" w:cs="Arial"/>
        </w:rPr>
        <w:t>Cengalo</w:t>
      </w:r>
      <w:proofErr w:type="spellEnd"/>
      <w:r w:rsidR="008D42B3">
        <w:rPr>
          <w:rFonts w:ascii="Arial" w:hAnsi="Arial" w:cs="Arial"/>
        </w:rPr>
        <w:t xml:space="preserve"> rock avalanche occurred in August 2017, </w:t>
      </w:r>
      <w:r w:rsidR="007C1613">
        <w:rPr>
          <w:rFonts w:ascii="Arial" w:hAnsi="Arial" w:cs="Arial"/>
        </w:rPr>
        <w:t xml:space="preserve">one of the largest catastrophic failures occurred in the Alps over the last 20 years </w:t>
      </w:r>
      <w:r w:rsidR="008D42B3">
        <w:rPr>
          <w:rFonts w:ascii="Arial" w:hAnsi="Arial" w:cs="Arial"/>
        </w:rPr>
        <w:t xml:space="preserve">causing 8 fatalities and consistent damage in the Val </w:t>
      </w:r>
      <w:proofErr w:type="spellStart"/>
      <w:r w:rsidR="008D42B3">
        <w:rPr>
          <w:rFonts w:ascii="Arial" w:hAnsi="Arial" w:cs="Arial"/>
        </w:rPr>
        <w:t>Bondasca</w:t>
      </w:r>
      <w:proofErr w:type="spellEnd"/>
      <w:r w:rsidR="008D42B3">
        <w:rPr>
          <w:rFonts w:ascii="Arial" w:hAnsi="Arial" w:cs="Arial"/>
        </w:rPr>
        <w:t>, Swiss Alps</w:t>
      </w:r>
      <w:r w:rsidR="009F2D9D">
        <w:rPr>
          <w:rFonts w:ascii="Arial" w:hAnsi="Arial" w:cs="Arial"/>
        </w:rPr>
        <w:t>,</w:t>
      </w:r>
      <w:r w:rsidR="008D42B3">
        <w:rPr>
          <w:rFonts w:ascii="Arial" w:hAnsi="Arial" w:cs="Arial"/>
        </w:rPr>
        <w:t xml:space="preserve"> </w:t>
      </w:r>
      <w:r w:rsidR="008D42B3">
        <w:rPr>
          <w:rFonts w:ascii="Arial" w:hAnsi="Arial" w:cs="Arial"/>
        </w:rPr>
        <w:lastRenderedPageBreak/>
        <w:t xml:space="preserve">occurred in an area </w:t>
      </w:r>
      <w:r w:rsidR="00F1510F">
        <w:rPr>
          <w:rFonts w:ascii="Arial" w:hAnsi="Arial" w:cs="Arial"/>
        </w:rPr>
        <w:t xml:space="preserve">mostly </w:t>
      </w:r>
      <w:r w:rsidR="008D42B3">
        <w:rPr>
          <w:rFonts w:ascii="Arial" w:hAnsi="Arial" w:cs="Arial"/>
        </w:rPr>
        <w:t xml:space="preserve">affected by </w:t>
      </w:r>
      <w:r w:rsidR="00F1510F">
        <w:rPr>
          <w:rFonts w:ascii="Arial" w:hAnsi="Arial" w:cs="Arial"/>
        </w:rPr>
        <w:t>layover</w:t>
      </w:r>
      <w:r w:rsidR="000978C7">
        <w:rPr>
          <w:rFonts w:ascii="Arial" w:hAnsi="Arial" w:cs="Arial"/>
        </w:rPr>
        <w:t xml:space="preserve"> </w:t>
      </w:r>
      <w:r w:rsidR="008D42B3">
        <w:rPr>
          <w:rFonts w:ascii="Arial" w:hAnsi="Arial" w:cs="Arial"/>
        </w:rPr>
        <w:t xml:space="preserve">and its evolution could be not </w:t>
      </w:r>
      <w:r w:rsidR="00F1510F">
        <w:rPr>
          <w:rFonts w:ascii="Arial" w:hAnsi="Arial" w:cs="Arial"/>
        </w:rPr>
        <w:t xml:space="preserve">mapped nor </w:t>
      </w:r>
      <w:r w:rsidR="008D42B3">
        <w:rPr>
          <w:rFonts w:ascii="Arial" w:hAnsi="Arial" w:cs="Arial"/>
        </w:rPr>
        <w:t xml:space="preserve">monitored </w:t>
      </w:r>
      <w:r w:rsidR="009F2D9D">
        <w:rPr>
          <w:rFonts w:ascii="Arial" w:hAnsi="Arial" w:cs="Arial"/>
        </w:rPr>
        <w:t xml:space="preserve">in advance </w:t>
      </w:r>
      <w:r w:rsidR="008D42B3">
        <w:rPr>
          <w:rFonts w:ascii="Arial" w:hAnsi="Arial" w:cs="Arial"/>
        </w:rPr>
        <w:t>with space borne DInSAR.</w:t>
      </w:r>
      <w:r w:rsidR="007C1613">
        <w:rPr>
          <w:rFonts w:ascii="Arial" w:hAnsi="Arial" w:cs="Arial"/>
        </w:rPr>
        <w:t xml:space="preserve"> </w:t>
      </w:r>
      <w:r w:rsidR="000978C7">
        <w:rPr>
          <w:rFonts w:ascii="Arial" w:hAnsi="Arial" w:cs="Arial"/>
        </w:rPr>
        <w:t xml:space="preserve">Several </w:t>
      </w:r>
      <w:r w:rsidR="008C7DD6">
        <w:rPr>
          <w:rFonts w:ascii="Arial" w:hAnsi="Arial" w:cs="Arial"/>
        </w:rPr>
        <w:t xml:space="preserve">unknown </w:t>
      </w:r>
      <w:r w:rsidR="000978C7">
        <w:rPr>
          <w:rFonts w:ascii="Arial" w:hAnsi="Arial" w:cs="Arial"/>
        </w:rPr>
        <w:t>unstable</w:t>
      </w:r>
      <w:r w:rsidR="007C1613">
        <w:rPr>
          <w:rFonts w:ascii="Arial" w:hAnsi="Arial" w:cs="Arial"/>
        </w:rPr>
        <w:t xml:space="preserve"> slopes</w:t>
      </w:r>
      <w:r w:rsidR="008D42B3">
        <w:rPr>
          <w:rFonts w:ascii="Arial" w:hAnsi="Arial" w:cs="Arial"/>
        </w:rPr>
        <w:t xml:space="preserve"> </w:t>
      </w:r>
      <w:r w:rsidR="000978C7">
        <w:rPr>
          <w:rFonts w:ascii="Arial" w:hAnsi="Arial" w:cs="Arial"/>
        </w:rPr>
        <w:t xml:space="preserve">are </w:t>
      </w:r>
      <w:r w:rsidR="007C1613">
        <w:rPr>
          <w:rFonts w:ascii="Arial" w:hAnsi="Arial" w:cs="Arial"/>
        </w:rPr>
        <w:t xml:space="preserve">potentially </w:t>
      </w:r>
      <w:r w:rsidR="000978C7">
        <w:rPr>
          <w:rFonts w:ascii="Arial" w:hAnsi="Arial" w:cs="Arial"/>
        </w:rPr>
        <w:t xml:space="preserve">located in areas not visible from satellites, or have displacements </w:t>
      </w:r>
      <w:r w:rsidR="008C7DD6">
        <w:rPr>
          <w:rFonts w:ascii="Arial" w:hAnsi="Arial" w:cs="Arial"/>
        </w:rPr>
        <w:t xml:space="preserve">that already </w:t>
      </w:r>
      <w:r w:rsidR="000978C7">
        <w:rPr>
          <w:rFonts w:ascii="Arial" w:hAnsi="Arial" w:cs="Arial"/>
        </w:rPr>
        <w:t>overcome</w:t>
      </w:r>
      <w:r w:rsidR="008C7DD6">
        <w:rPr>
          <w:rFonts w:ascii="Arial" w:hAnsi="Arial" w:cs="Arial"/>
        </w:rPr>
        <w:t xml:space="preserve"> phase aliasing thresholds. </w:t>
      </w:r>
      <w:r w:rsidR="003D5CF8">
        <w:rPr>
          <w:rFonts w:ascii="Arial" w:hAnsi="Arial" w:cs="Arial"/>
        </w:rPr>
        <w:t xml:space="preserve">Thus, </w:t>
      </w:r>
      <w:r w:rsidR="008C7DD6">
        <w:rPr>
          <w:rFonts w:ascii="Arial" w:hAnsi="Arial" w:cs="Arial"/>
        </w:rPr>
        <w:t xml:space="preserve">satellite DInSAR </w:t>
      </w:r>
      <w:r w:rsidR="003D5CF8">
        <w:rPr>
          <w:rFonts w:ascii="Arial" w:hAnsi="Arial" w:cs="Arial"/>
        </w:rPr>
        <w:t xml:space="preserve">applications aimed at systematic and/or automatic </w:t>
      </w:r>
      <w:r w:rsidR="008C7DD6">
        <w:rPr>
          <w:rFonts w:ascii="Arial" w:hAnsi="Arial" w:cs="Arial"/>
        </w:rPr>
        <w:t xml:space="preserve">early warning </w:t>
      </w:r>
      <w:r w:rsidR="003D5CF8">
        <w:rPr>
          <w:rFonts w:ascii="Arial" w:hAnsi="Arial" w:cs="Arial"/>
        </w:rPr>
        <w:t>at regional scales</w:t>
      </w:r>
      <w:r w:rsidR="008C7DD6">
        <w:rPr>
          <w:rFonts w:ascii="Arial" w:hAnsi="Arial" w:cs="Arial"/>
        </w:rPr>
        <w:t xml:space="preserve"> should </w:t>
      </w:r>
      <w:r w:rsidR="009F2D9D">
        <w:rPr>
          <w:rFonts w:ascii="Arial" w:hAnsi="Arial" w:cs="Arial"/>
        </w:rPr>
        <w:t xml:space="preserve">always </w:t>
      </w:r>
      <w:r w:rsidR="008C7DD6">
        <w:rPr>
          <w:rFonts w:ascii="Arial" w:hAnsi="Arial" w:cs="Arial"/>
        </w:rPr>
        <w:t xml:space="preserve">provide a statistical </w:t>
      </w:r>
      <w:r w:rsidR="003D5CF8">
        <w:rPr>
          <w:rFonts w:ascii="Arial" w:hAnsi="Arial" w:cs="Arial"/>
        </w:rPr>
        <w:t>assessment</w:t>
      </w:r>
      <w:r w:rsidR="008C7DD6">
        <w:rPr>
          <w:rFonts w:ascii="Arial" w:hAnsi="Arial" w:cs="Arial"/>
        </w:rPr>
        <w:t xml:space="preserve"> of </w:t>
      </w:r>
      <w:r w:rsidR="003D5CF8">
        <w:rPr>
          <w:rFonts w:ascii="Arial" w:hAnsi="Arial" w:cs="Arial"/>
        </w:rPr>
        <w:t xml:space="preserve">potential false and missed alarms expected in the specific region of interest, otherwise evaluations could be misleading. </w:t>
      </w:r>
      <w:r w:rsidR="00F1510F">
        <w:rPr>
          <w:rFonts w:ascii="Arial" w:hAnsi="Arial" w:cs="Arial"/>
        </w:rPr>
        <w:t xml:space="preserve">In conclusion, satellite DInSAR is surely an invaluable source of information on landslide displacements, however, </w:t>
      </w:r>
      <w:r w:rsidR="009F2D9D">
        <w:rPr>
          <w:rFonts w:ascii="Arial" w:hAnsi="Arial" w:cs="Arial"/>
        </w:rPr>
        <w:t>the</w:t>
      </w:r>
      <w:r w:rsidR="00F1510F">
        <w:rPr>
          <w:rFonts w:ascii="Arial" w:hAnsi="Arial" w:cs="Arial"/>
        </w:rPr>
        <w:t xml:space="preserve"> intrinsic limitations have to be always carefully </w:t>
      </w:r>
      <w:r w:rsidR="009F2D9D">
        <w:rPr>
          <w:rFonts w:ascii="Arial" w:hAnsi="Arial" w:cs="Arial"/>
        </w:rPr>
        <w:t>presented</w:t>
      </w:r>
      <w:r w:rsidR="00F1510F">
        <w:rPr>
          <w:rFonts w:ascii="Arial" w:hAnsi="Arial" w:cs="Arial"/>
        </w:rPr>
        <w:t xml:space="preserve"> to avoid extreme generalization and overrating</w:t>
      </w:r>
      <w:r w:rsidR="009F2D9D">
        <w:rPr>
          <w:rFonts w:ascii="Arial" w:hAnsi="Arial" w:cs="Arial"/>
        </w:rPr>
        <w:t xml:space="preserve"> of this monitoring technique</w:t>
      </w:r>
      <w:r w:rsidR="00F1510F">
        <w:rPr>
          <w:rFonts w:ascii="Arial" w:hAnsi="Arial" w:cs="Arial"/>
        </w:rPr>
        <w:t xml:space="preserve">. </w:t>
      </w:r>
    </w:p>
    <w:p w14:paraId="68648656" w14:textId="77777777" w:rsidR="003D5CF8" w:rsidRDefault="003D5CF8" w:rsidP="008D42B3">
      <w:pPr>
        <w:spacing w:line="360" w:lineRule="auto"/>
        <w:jc w:val="both"/>
        <w:rPr>
          <w:rFonts w:ascii="Arial" w:hAnsi="Arial" w:cs="Arial"/>
        </w:rPr>
      </w:pPr>
    </w:p>
    <w:p w14:paraId="24716428" w14:textId="40CE0135" w:rsidR="001420BE" w:rsidRDefault="006D759C" w:rsidP="00DC3093">
      <w:pPr>
        <w:spacing w:line="360" w:lineRule="auto"/>
        <w:jc w:val="both"/>
        <w:rPr>
          <w:rFonts w:ascii="Arial" w:hAnsi="Arial" w:cs="Arial"/>
          <w:b/>
        </w:rPr>
      </w:pPr>
      <w:r w:rsidRPr="00E769EC">
        <w:rPr>
          <w:rFonts w:ascii="Arial" w:hAnsi="Arial" w:cs="Arial"/>
          <w:b/>
        </w:rPr>
        <w:t>References</w:t>
      </w:r>
    </w:p>
    <w:p w14:paraId="49D6C987" w14:textId="77777777" w:rsidR="009F2D9D" w:rsidRPr="009F2D9D" w:rsidRDefault="00E769EC" w:rsidP="009F2D9D">
      <w:pPr>
        <w:pStyle w:val="Bibliography"/>
      </w:pPr>
      <w:r w:rsidRPr="00EF789D">
        <w:rPr>
          <w:rFonts w:ascii="Arial" w:hAnsi="Arial" w:cs="Arial"/>
          <w:b/>
          <w:sz w:val="20"/>
          <w:szCs w:val="20"/>
        </w:rPr>
        <w:fldChar w:fldCharType="begin"/>
      </w:r>
      <w:r w:rsidR="00E52184">
        <w:rPr>
          <w:rFonts w:ascii="Arial" w:hAnsi="Arial" w:cs="Arial"/>
          <w:b/>
          <w:sz w:val="20"/>
          <w:szCs w:val="20"/>
        </w:rPr>
        <w:instrText xml:space="preserve"> ADDIN ZOTERO_BIBL {"uncited":[],"omitted":[],"custom":[]} CSL_BIBLIOGRAPHY </w:instrText>
      </w:r>
      <w:r w:rsidRPr="00EF789D">
        <w:rPr>
          <w:rFonts w:ascii="Arial" w:hAnsi="Arial" w:cs="Arial"/>
          <w:b/>
          <w:sz w:val="20"/>
          <w:szCs w:val="20"/>
        </w:rPr>
        <w:fldChar w:fldCharType="separate"/>
      </w:r>
      <w:proofErr w:type="spellStart"/>
      <w:r w:rsidR="009F2D9D" w:rsidRPr="009F2D9D">
        <w:t>Agliardi</w:t>
      </w:r>
      <w:proofErr w:type="spellEnd"/>
      <w:r w:rsidR="009F2D9D" w:rsidRPr="009F2D9D">
        <w:t xml:space="preserve"> F, </w:t>
      </w:r>
      <w:proofErr w:type="spellStart"/>
      <w:r w:rsidR="009F2D9D" w:rsidRPr="009F2D9D">
        <w:t>Crosta</w:t>
      </w:r>
      <w:proofErr w:type="spellEnd"/>
      <w:r w:rsidR="009F2D9D" w:rsidRPr="009F2D9D">
        <w:t xml:space="preserve"> GB, </w:t>
      </w:r>
      <w:proofErr w:type="spellStart"/>
      <w:r w:rsidR="009F2D9D" w:rsidRPr="009F2D9D">
        <w:t>Zanchi</w:t>
      </w:r>
      <w:proofErr w:type="spellEnd"/>
      <w:r w:rsidR="009F2D9D" w:rsidRPr="009F2D9D">
        <w:t xml:space="preserve"> A, </w:t>
      </w:r>
      <w:proofErr w:type="spellStart"/>
      <w:r w:rsidR="009F2D9D" w:rsidRPr="009F2D9D">
        <w:t>Ravazzi</w:t>
      </w:r>
      <w:proofErr w:type="spellEnd"/>
      <w:r w:rsidR="009F2D9D" w:rsidRPr="009F2D9D">
        <w:t xml:space="preserve"> C (2009) Onset and timing of deep-seated gravitational slope deformations in the eastern Alps, Italy. Geomorphology 103:113–129. </w:t>
      </w:r>
      <w:proofErr w:type="spellStart"/>
      <w:r w:rsidR="009F2D9D" w:rsidRPr="009F2D9D">
        <w:t>doi</w:t>
      </w:r>
      <w:proofErr w:type="spellEnd"/>
      <w:r w:rsidR="009F2D9D" w:rsidRPr="009F2D9D">
        <w:t>: 10.1016/j.geomorph.2007.09.015</w:t>
      </w:r>
    </w:p>
    <w:p w14:paraId="4FFE24D2" w14:textId="77777777" w:rsidR="009F2D9D" w:rsidRPr="009F2D9D" w:rsidRDefault="009F2D9D" w:rsidP="009F2D9D">
      <w:pPr>
        <w:pStyle w:val="Bibliography"/>
      </w:pPr>
      <w:proofErr w:type="spellStart"/>
      <w:r w:rsidRPr="009F2D9D">
        <w:t>Ambrosi</w:t>
      </w:r>
      <w:proofErr w:type="spellEnd"/>
      <w:r w:rsidRPr="009F2D9D">
        <w:t xml:space="preserve"> C, </w:t>
      </w:r>
      <w:proofErr w:type="spellStart"/>
      <w:r w:rsidRPr="009F2D9D">
        <w:t>Strozzi</w:t>
      </w:r>
      <w:proofErr w:type="spellEnd"/>
      <w:r w:rsidRPr="009F2D9D">
        <w:t xml:space="preserve"> T, </w:t>
      </w:r>
      <w:proofErr w:type="spellStart"/>
      <w:r w:rsidRPr="009F2D9D">
        <w:t>Scapozza</w:t>
      </w:r>
      <w:proofErr w:type="spellEnd"/>
      <w:r w:rsidRPr="009F2D9D">
        <w:t xml:space="preserve"> C, </w:t>
      </w:r>
      <w:proofErr w:type="spellStart"/>
      <w:r w:rsidRPr="009F2D9D">
        <w:t>Wegmüller</w:t>
      </w:r>
      <w:proofErr w:type="spellEnd"/>
      <w:r w:rsidRPr="009F2D9D">
        <w:t xml:space="preserve"> U (2018) Landslide hazard assessment in the Himalayas (Nepal and Bhutan) based on Earth-Observation data. </w:t>
      </w:r>
      <w:proofErr w:type="spellStart"/>
      <w:r w:rsidRPr="009F2D9D">
        <w:t>Eng</w:t>
      </w:r>
      <w:proofErr w:type="spellEnd"/>
      <w:r w:rsidRPr="009F2D9D">
        <w:t xml:space="preserve"> Geol. </w:t>
      </w:r>
      <w:proofErr w:type="spellStart"/>
      <w:r w:rsidRPr="009F2D9D">
        <w:t>doi</w:t>
      </w:r>
      <w:proofErr w:type="spellEnd"/>
      <w:r w:rsidRPr="009F2D9D">
        <w:t>: 10.1016/j.enggeo.2018.02.020</w:t>
      </w:r>
    </w:p>
    <w:p w14:paraId="63D771E4" w14:textId="77777777" w:rsidR="009F2D9D" w:rsidRPr="009F2D9D" w:rsidRDefault="009F2D9D" w:rsidP="009F2D9D">
      <w:pPr>
        <w:pStyle w:val="Bibliography"/>
      </w:pPr>
      <w:r w:rsidRPr="009F2D9D">
        <w:t xml:space="preserve">Barra A, Monserrat O, </w:t>
      </w:r>
      <w:proofErr w:type="spellStart"/>
      <w:r w:rsidRPr="009F2D9D">
        <w:t>Crosetto</w:t>
      </w:r>
      <w:proofErr w:type="spellEnd"/>
      <w:r w:rsidRPr="009F2D9D">
        <w:t xml:space="preserve"> M, et al (2017) Sentinel-1 Data Analysis for Landslide Detection and Mapping: First Experiences in Italy and Spain. In: Advancing Culture of Living with Landslides. Springer, Cham, pp 201–208</w:t>
      </w:r>
    </w:p>
    <w:p w14:paraId="5B391D5B" w14:textId="77777777" w:rsidR="009F2D9D" w:rsidRPr="009F2D9D" w:rsidRDefault="009F2D9D" w:rsidP="009F2D9D">
      <w:pPr>
        <w:pStyle w:val="Bibliography"/>
      </w:pPr>
      <w:r w:rsidRPr="009F2D9D">
        <w:t xml:space="preserve">Bayer B, Simoni A, </w:t>
      </w:r>
      <w:proofErr w:type="spellStart"/>
      <w:r w:rsidRPr="009F2D9D">
        <w:t>Mulas</w:t>
      </w:r>
      <w:proofErr w:type="spellEnd"/>
      <w:r w:rsidRPr="009F2D9D">
        <w:t xml:space="preserve"> M, et al (2018) Deformation responses of </w:t>
      </w:r>
      <w:proofErr w:type="gramStart"/>
      <w:r w:rsidRPr="009F2D9D">
        <w:t>slow moving</w:t>
      </w:r>
      <w:proofErr w:type="gramEnd"/>
      <w:r w:rsidRPr="009F2D9D">
        <w:t xml:space="preserve"> landslides to seasonal rainfall in the Northern Apennines, measured by </w:t>
      </w:r>
      <w:proofErr w:type="spellStart"/>
      <w:r w:rsidRPr="009F2D9D">
        <w:t>InSAR</w:t>
      </w:r>
      <w:proofErr w:type="spellEnd"/>
      <w:r w:rsidRPr="009F2D9D">
        <w:t xml:space="preserve">. Geomorphology 308:293–306. </w:t>
      </w:r>
      <w:proofErr w:type="spellStart"/>
      <w:r w:rsidRPr="009F2D9D">
        <w:t>doi</w:t>
      </w:r>
      <w:proofErr w:type="spellEnd"/>
      <w:r w:rsidRPr="009F2D9D">
        <w:t>: 10.1016/j.geomorph.2018.02.020</w:t>
      </w:r>
    </w:p>
    <w:p w14:paraId="39280A9E" w14:textId="77777777" w:rsidR="009F2D9D" w:rsidRPr="009F2D9D" w:rsidRDefault="009F2D9D" w:rsidP="009F2D9D">
      <w:pPr>
        <w:pStyle w:val="Bibliography"/>
      </w:pPr>
      <w:proofErr w:type="spellStart"/>
      <w:r w:rsidRPr="009F2D9D">
        <w:t>Berardino</w:t>
      </w:r>
      <w:proofErr w:type="spellEnd"/>
      <w:r w:rsidRPr="009F2D9D">
        <w:t xml:space="preserve"> P, </w:t>
      </w:r>
      <w:proofErr w:type="spellStart"/>
      <w:r w:rsidRPr="009F2D9D">
        <w:t>Fornaro</w:t>
      </w:r>
      <w:proofErr w:type="spellEnd"/>
      <w:r w:rsidRPr="009F2D9D">
        <w:t xml:space="preserve"> G, </w:t>
      </w:r>
      <w:proofErr w:type="spellStart"/>
      <w:r w:rsidRPr="009F2D9D">
        <w:t>Lanari</w:t>
      </w:r>
      <w:proofErr w:type="spellEnd"/>
      <w:r w:rsidRPr="009F2D9D">
        <w:t xml:space="preserve"> R, </w:t>
      </w:r>
      <w:proofErr w:type="spellStart"/>
      <w:r w:rsidRPr="009F2D9D">
        <w:t>Sansosti</w:t>
      </w:r>
      <w:proofErr w:type="spellEnd"/>
      <w:r w:rsidRPr="009F2D9D">
        <w:t xml:space="preserve"> E (2002) A new algorithm for surface deformation monitoring based on small baseline differential SAR interferograms. IEEE Trans </w:t>
      </w:r>
      <w:proofErr w:type="spellStart"/>
      <w:r w:rsidRPr="009F2D9D">
        <w:t>Geosci</w:t>
      </w:r>
      <w:proofErr w:type="spellEnd"/>
      <w:r w:rsidRPr="009F2D9D">
        <w:t xml:space="preserve"> Remote Sens 40:2375–2383. </w:t>
      </w:r>
      <w:proofErr w:type="spellStart"/>
      <w:r w:rsidRPr="009F2D9D">
        <w:t>doi</w:t>
      </w:r>
      <w:proofErr w:type="spellEnd"/>
      <w:r w:rsidRPr="009F2D9D">
        <w:t>: 10.1109/TGRS.2002.803792</w:t>
      </w:r>
    </w:p>
    <w:p w14:paraId="502C3214" w14:textId="77777777" w:rsidR="009F2D9D" w:rsidRPr="009F2D9D" w:rsidRDefault="009F2D9D" w:rsidP="009F2D9D">
      <w:pPr>
        <w:pStyle w:val="Bibliography"/>
      </w:pPr>
      <w:proofErr w:type="spellStart"/>
      <w:r w:rsidRPr="009F2D9D">
        <w:t>Bovenga</w:t>
      </w:r>
      <w:proofErr w:type="spellEnd"/>
      <w:r w:rsidRPr="009F2D9D">
        <w:t xml:space="preserve"> F, Belmonte A, </w:t>
      </w:r>
      <w:proofErr w:type="spellStart"/>
      <w:r w:rsidRPr="009F2D9D">
        <w:t>Refice</w:t>
      </w:r>
      <w:proofErr w:type="spellEnd"/>
      <w:r w:rsidRPr="009F2D9D">
        <w:t xml:space="preserve"> A, et al (2018) Performance Analysis of Satellite Missions for Multi-Temporal SAR Interferometry. Sensors </w:t>
      </w:r>
      <w:proofErr w:type="gramStart"/>
      <w:r w:rsidRPr="009F2D9D">
        <w:t>18:.</w:t>
      </w:r>
      <w:proofErr w:type="gramEnd"/>
      <w:r w:rsidRPr="009F2D9D">
        <w:t xml:space="preserve"> </w:t>
      </w:r>
      <w:proofErr w:type="spellStart"/>
      <w:r w:rsidRPr="009F2D9D">
        <w:t>doi</w:t>
      </w:r>
      <w:proofErr w:type="spellEnd"/>
      <w:r w:rsidRPr="009F2D9D">
        <w:t>: 10.3390/s18051359</w:t>
      </w:r>
    </w:p>
    <w:p w14:paraId="4A8A0B92" w14:textId="77777777" w:rsidR="009F2D9D" w:rsidRPr="009F2D9D" w:rsidRDefault="009F2D9D" w:rsidP="009F2D9D">
      <w:pPr>
        <w:pStyle w:val="Bibliography"/>
      </w:pPr>
      <w:proofErr w:type="spellStart"/>
      <w:r w:rsidRPr="009F2D9D">
        <w:t>Bürgmann</w:t>
      </w:r>
      <w:proofErr w:type="spellEnd"/>
      <w:r w:rsidRPr="009F2D9D">
        <w:t xml:space="preserve"> R, Rosen PA, Fielding EJ (2000) Synthetic aperture radar interferometry to measure Earth’s surface topography and its deformation. </w:t>
      </w:r>
      <w:proofErr w:type="spellStart"/>
      <w:r w:rsidRPr="009F2D9D">
        <w:t>Annu</w:t>
      </w:r>
      <w:proofErr w:type="spellEnd"/>
      <w:r w:rsidRPr="009F2D9D">
        <w:t xml:space="preserve"> Rev Earth Planet Sci 28:169–209</w:t>
      </w:r>
    </w:p>
    <w:p w14:paraId="2CEAC5DE" w14:textId="77777777" w:rsidR="009F2D9D" w:rsidRPr="009F2D9D" w:rsidRDefault="009F2D9D" w:rsidP="009F2D9D">
      <w:pPr>
        <w:pStyle w:val="Bibliography"/>
      </w:pPr>
      <w:proofErr w:type="spellStart"/>
      <w:r w:rsidRPr="009F2D9D">
        <w:t>Carlà</w:t>
      </w:r>
      <w:proofErr w:type="spellEnd"/>
      <w:r w:rsidRPr="009F2D9D">
        <w:t xml:space="preserve"> T, Farina P, </w:t>
      </w:r>
      <w:proofErr w:type="spellStart"/>
      <w:r w:rsidRPr="009F2D9D">
        <w:t>Intrieri</w:t>
      </w:r>
      <w:proofErr w:type="spellEnd"/>
      <w:r w:rsidRPr="009F2D9D">
        <w:t xml:space="preserve"> E, et al (2018) Integration of ground-based radar and satellite </w:t>
      </w:r>
      <w:proofErr w:type="spellStart"/>
      <w:r w:rsidRPr="009F2D9D">
        <w:t>InSAR</w:t>
      </w:r>
      <w:proofErr w:type="spellEnd"/>
      <w:r w:rsidRPr="009F2D9D">
        <w:t xml:space="preserve"> data for the analysis of an unexpected slope failure in an open-pit mine. </w:t>
      </w:r>
      <w:proofErr w:type="spellStart"/>
      <w:r w:rsidRPr="009F2D9D">
        <w:t>Eng</w:t>
      </w:r>
      <w:proofErr w:type="spellEnd"/>
      <w:r w:rsidRPr="009F2D9D">
        <w:t xml:space="preserve"> </w:t>
      </w:r>
      <w:proofErr w:type="spellStart"/>
      <w:r w:rsidRPr="009F2D9D">
        <w:t>Geol</w:t>
      </w:r>
      <w:proofErr w:type="spellEnd"/>
      <w:r w:rsidRPr="009F2D9D">
        <w:t xml:space="preserve"> 235:39–52. </w:t>
      </w:r>
      <w:proofErr w:type="spellStart"/>
      <w:r w:rsidRPr="009F2D9D">
        <w:t>doi</w:t>
      </w:r>
      <w:proofErr w:type="spellEnd"/>
      <w:r w:rsidRPr="009F2D9D">
        <w:t>: 10.1016/j.enggeo.2018.01.021</w:t>
      </w:r>
    </w:p>
    <w:p w14:paraId="45B5A9B8" w14:textId="77777777" w:rsidR="009F2D9D" w:rsidRPr="009F2D9D" w:rsidRDefault="009F2D9D" w:rsidP="009F2D9D">
      <w:pPr>
        <w:pStyle w:val="Bibliography"/>
      </w:pPr>
      <w:proofErr w:type="spellStart"/>
      <w:r w:rsidRPr="009F2D9D">
        <w:lastRenderedPageBreak/>
        <w:t>Carlà</w:t>
      </w:r>
      <w:proofErr w:type="spellEnd"/>
      <w:r w:rsidRPr="009F2D9D">
        <w:t xml:space="preserve"> T, </w:t>
      </w:r>
      <w:proofErr w:type="spellStart"/>
      <w:r w:rsidRPr="009F2D9D">
        <w:t>Intrieri</w:t>
      </w:r>
      <w:proofErr w:type="spellEnd"/>
      <w:r w:rsidRPr="009F2D9D">
        <w:t xml:space="preserve"> E, </w:t>
      </w:r>
      <w:proofErr w:type="spellStart"/>
      <w:r w:rsidRPr="009F2D9D">
        <w:t>Traglia</w:t>
      </w:r>
      <w:proofErr w:type="spellEnd"/>
      <w:r w:rsidRPr="009F2D9D">
        <w:t xml:space="preserve"> FD, et al (2017) Guidelines on the use of inverse velocity method as a tool for setting alarm thresholds and forecasting landslides and structure collapses. Landslides 14:517–534. </w:t>
      </w:r>
      <w:proofErr w:type="spellStart"/>
      <w:r w:rsidRPr="009F2D9D">
        <w:t>doi</w:t>
      </w:r>
      <w:proofErr w:type="spellEnd"/>
      <w:r w:rsidRPr="009F2D9D">
        <w:t>: 10.1007/s10346-016-0731-5</w:t>
      </w:r>
    </w:p>
    <w:p w14:paraId="653CCA0A" w14:textId="77777777" w:rsidR="009F2D9D" w:rsidRPr="009F2D9D" w:rsidRDefault="009F2D9D" w:rsidP="009F2D9D">
      <w:pPr>
        <w:pStyle w:val="Bibliography"/>
      </w:pPr>
      <w:proofErr w:type="spellStart"/>
      <w:r w:rsidRPr="009F2D9D">
        <w:t>Carlà</w:t>
      </w:r>
      <w:proofErr w:type="spellEnd"/>
      <w:r w:rsidRPr="009F2D9D">
        <w:t xml:space="preserve"> T, </w:t>
      </w:r>
      <w:proofErr w:type="spellStart"/>
      <w:r w:rsidRPr="009F2D9D">
        <w:t>Nolesini</w:t>
      </w:r>
      <w:proofErr w:type="spellEnd"/>
      <w:r w:rsidRPr="009F2D9D">
        <w:t xml:space="preserve"> T, </w:t>
      </w:r>
      <w:proofErr w:type="spellStart"/>
      <w:r w:rsidRPr="009F2D9D">
        <w:t>Solari</w:t>
      </w:r>
      <w:proofErr w:type="spellEnd"/>
      <w:r w:rsidRPr="009F2D9D">
        <w:t xml:space="preserve"> L, et al (2019) Rockfall forecasting and risk management along a major transportation corridor in the Alps through ground-based radar interferometry. Landslides. </w:t>
      </w:r>
      <w:proofErr w:type="spellStart"/>
      <w:r w:rsidRPr="009F2D9D">
        <w:t>doi</w:t>
      </w:r>
      <w:proofErr w:type="spellEnd"/>
      <w:r w:rsidRPr="009F2D9D">
        <w:t>: 10.1007/s10346-019-01190-y</w:t>
      </w:r>
    </w:p>
    <w:p w14:paraId="681FC56F" w14:textId="77777777" w:rsidR="009F2D9D" w:rsidRPr="009F2D9D" w:rsidRDefault="009F2D9D" w:rsidP="009F2D9D">
      <w:pPr>
        <w:pStyle w:val="Bibliography"/>
      </w:pPr>
      <w:proofErr w:type="spellStart"/>
      <w:r w:rsidRPr="009F2D9D">
        <w:t>Casu</w:t>
      </w:r>
      <w:proofErr w:type="spellEnd"/>
      <w:r w:rsidRPr="009F2D9D">
        <w:t xml:space="preserve"> F, Manzo M, </w:t>
      </w:r>
      <w:proofErr w:type="spellStart"/>
      <w:r w:rsidRPr="009F2D9D">
        <w:t>Lanari</w:t>
      </w:r>
      <w:proofErr w:type="spellEnd"/>
      <w:r w:rsidRPr="009F2D9D">
        <w:t xml:space="preserve"> R (2006) A quantitative assessment of the SBAS algorithm performance for surface deformation retrieval from DInSAR data. Remote Sens Environ 102:195–210. </w:t>
      </w:r>
      <w:proofErr w:type="spellStart"/>
      <w:r w:rsidRPr="009F2D9D">
        <w:t>doi</w:t>
      </w:r>
      <w:proofErr w:type="spellEnd"/>
      <w:r w:rsidRPr="009F2D9D">
        <w:t>: 10.1016/j.rse.2006.01.023</w:t>
      </w:r>
    </w:p>
    <w:p w14:paraId="25E6316E" w14:textId="77777777" w:rsidR="009F2D9D" w:rsidRPr="009F2D9D" w:rsidRDefault="009F2D9D" w:rsidP="009F2D9D">
      <w:pPr>
        <w:pStyle w:val="Bibliography"/>
      </w:pPr>
      <w:r w:rsidRPr="009F2D9D">
        <w:t xml:space="preserve">Cigna F, Bateson LB, Jordan CJ, Dashwood C (2014) Simulating SAR geometric distortions and predicting Persistent </w:t>
      </w:r>
      <w:proofErr w:type="spellStart"/>
      <w:r w:rsidRPr="009F2D9D">
        <w:t>Scatterer</w:t>
      </w:r>
      <w:proofErr w:type="spellEnd"/>
      <w:r w:rsidRPr="009F2D9D">
        <w:t xml:space="preserve"> densities for ERS-1/2 and ENVISAT C-band SAR and </w:t>
      </w:r>
      <w:proofErr w:type="spellStart"/>
      <w:r w:rsidRPr="009F2D9D">
        <w:t>InSAR</w:t>
      </w:r>
      <w:proofErr w:type="spellEnd"/>
      <w:r w:rsidRPr="009F2D9D">
        <w:t xml:space="preserve"> applications: Nationwide feasibility assessment to monitor the landmass of Great Britain with SAR imagery. Remote Sens Environ 152:441–466. </w:t>
      </w:r>
      <w:proofErr w:type="spellStart"/>
      <w:r w:rsidRPr="009F2D9D">
        <w:t>doi</w:t>
      </w:r>
      <w:proofErr w:type="spellEnd"/>
      <w:r w:rsidRPr="009F2D9D">
        <w:t>: 10.1016/j.rse.2014.06.025</w:t>
      </w:r>
    </w:p>
    <w:p w14:paraId="0B031757" w14:textId="77777777" w:rsidR="009F2D9D" w:rsidRPr="009F2D9D" w:rsidRDefault="009F2D9D" w:rsidP="009F2D9D">
      <w:pPr>
        <w:pStyle w:val="Bibliography"/>
      </w:pPr>
      <w:r w:rsidRPr="009F2D9D">
        <w:t xml:space="preserve">Coe JA, Bessette-Kirton EK, </w:t>
      </w:r>
      <w:proofErr w:type="spellStart"/>
      <w:r w:rsidRPr="009F2D9D">
        <w:t>Geertsema</w:t>
      </w:r>
      <w:proofErr w:type="spellEnd"/>
      <w:r w:rsidRPr="009F2D9D">
        <w:t xml:space="preserve"> M (2017) Increasing rock-avalanche size and mobility in Glacier Bay National Park and Preserve, Alaska detected from 1984 to 2016 Landsat imagery. Landslides 1–15. </w:t>
      </w:r>
      <w:proofErr w:type="spellStart"/>
      <w:r w:rsidRPr="009F2D9D">
        <w:t>doi</w:t>
      </w:r>
      <w:proofErr w:type="spellEnd"/>
      <w:r w:rsidRPr="009F2D9D">
        <w:t>: 10.1007/s10346-017-0879-7</w:t>
      </w:r>
    </w:p>
    <w:p w14:paraId="10A317EF" w14:textId="77777777" w:rsidR="009F2D9D" w:rsidRPr="009F2D9D" w:rsidRDefault="009F2D9D" w:rsidP="009F2D9D">
      <w:pPr>
        <w:pStyle w:val="Bibliography"/>
      </w:pPr>
      <w:proofErr w:type="spellStart"/>
      <w:r w:rsidRPr="009F2D9D">
        <w:t>Crosetto</w:t>
      </w:r>
      <w:proofErr w:type="spellEnd"/>
      <w:r w:rsidRPr="009F2D9D">
        <w:t xml:space="preserve"> M, </w:t>
      </w:r>
      <w:proofErr w:type="spellStart"/>
      <w:r w:rsidRPr="009F2D9D">
        <w:t>Devanthéry</w:t>
      </w:r>
      <w:proofErr w:type="spellEnd"/>
      <w:r w:rsidRPr="009F2D9D">
        <w:t xml:space="preserve"> N, Monserrat O, et al (2018) A Persistent </w:t>
      </w:r>
      <w:proofErr w:type="spellStart"/>
      <w:r w:rsidRPr="009F2D9D">
        <w:t>Scatterer</w:t>
      </w:r>
      <w:proofErr w:type="spellEnd"/>
      <w:r w:rsidRPr="009F2D9D">
        <w:t xml:space="preserve"> Interferometry Procedure Based on Stable Areas to Filter the Atmospheric Component. Remote Sens 10:1780. </w:t>
      </w:r>
      <w:proofErr w:type="spellStart"/>
      <w:r w:rsidRPr="009F2D9D">
        <w:t>doi</w:t>
      </w:r>
      <w:proofErr w:type="spellEnd"/>
      <w:r w:rsidRPr="009F2D9D">
        <w:t>: 10.3390/rs10111780</w:t>
      </w:r>
    </w:p>
    <w:p w14:paraId="5BD9EF8F" w14:textId="77777777" w:rsidR="009F2D9D" w:rsidRPr="009F2D9D" w:rsidRDefault="009F2D9D" w:rsidP="009F2D9D">
      <w:pPr>
        <w:pStyle w:val="Bibliography"/>
      </w:pPr>
      <w:proofErr w:type="spellStart"/>
      <w:r w:rsidRPr="009F2D9D">
        <w:t>Crosta</w:t>
      </w:r>
      <w:proofErr w:type="spellEnd"/>
      <w:r w:rsidRPr="009F2D9D">
        <w:t xml:space="preserve"> GB, </w:t>
      </w:r>
      <w:proofErr w:type="spellStart"/>
      <w:r w:rsidRPr="009F2D9D">
        <w:t>Agliardi</w:t>
      </w:r>
      <w:proofErr w:type="spellEnd"/>
      <w:r w:rsidRPr="009F2D9D">
        <w:t xml:space="preserve"> F (2002) How to obtain alert velocity thresholds for large rockslides. Phys </w:t>
      </w:r>
      <w:proofErr w:type="spellStart"/>
      <w:r w:rsidRPr="009F2D9D">
        <w:t>Chem</w:t>
      </w:r>
      <w:proofErr w:type="spellEnd"/>
      <w:r w:rsidRPr="009F2D9D">
        <w:t xml:space="preserve"> Earth Parts ABC 27:1557–1565</w:t>
      </w:r>
    </w:p>
    <w:p w14:paraId="52C82294" w14:textId="77777777" w:rsidR="009F2D9D" w:rsidRPr="009F2D9D" w:rsidRDefault="009F2D9D" w:rsidP="009F2D9D">
      <w:pPr>
        <w:pStyle w:val="Bibliography"/>
      </w:pPr>
      <w:proofErr w:type="spellStart"/>
      <w:r w:rsidRPr="009F2D9D">
        <w:t>Crosta</w:t>
      </w:r>
      <w:proofErr w:type="spellEnd"/>
      <w:r w:rsidRPr="009F2D9D">
        <w:t xml:space="preserve"> GB, </w:t>
      </w:r>
      <w:proofErr w:type="spellStart"/>
      <w:r w:rsidRPr="009F2D9D">
        <w:t>Agliardi</w:t>
      </w:r>
      <w:proofErr w:type="spellEnd"/>
      <w:r w:rsidRPr="009F2D9D">
        <w:t xml:space="preserve"> F, </w:t>
      </w:r>
      <w:proofErr w:type="spellStart"/>
      <w:r w:rsidRPr="009F2D9D">
        <w:t>Rivolta</w:t>
      </w:r>
      <w:proofErr w:type="spellEnd"/>
      <w:r w:rsidRPr="009F2D9D">
        <w:t xml:space="preserve"> C, et al (2017) Long-term evolution and early warning strategies for complex rockslides by real-time monitoring. Landslides 1–18. </w:t>
      </w:r>
      <w:proofErr w:type="spellStart"/>
      <w:r w:rsidRPr="009F2D9D">
        <w:t>doi</w:t>
      </w:r>
      <w:proofErr w:type="spellEnd"/>
      <w:r w:rsidRPr="009F2D9D">
        <w:t>: 10.1007/s10346-017-0817-8</w:t>
      </w:r>
    </w:p>
    <w:p w14:paraId="62E37B9A" w14:textId="77777777" w:rsidR="009F2D9D" w:rsidRPr="009F2D9D" w:rsidRDefault="009F2D9D" w:rsidP="009F2D9D">
      <w:pPr>
        <w:pStyle w:val="Bibliography"/>
      </w:pPr>
      <w:proofErr w:type="spellStart"/>
      <w:r w:rsidRPr="009F2D9D">
        <w:t>Crosta</w:t>
      </w:r>
      <w:proofErr w:type="spellEnd"/>
      <w:r w:rsidRPr="009F2D9D">
        <w:t xml:space="preserve"> GB, di </w:t>
      </w:r>
      <w:proofErr w:type="spellStart"/>
      <w:r w:rsidRPr="009F2D9D">
        <w:t>Prisco</w:t>
      </w:r>
      <w:proofErr w:type="spellEnd"/>
      <w:r w:rsidRPr="009F2D9D">
        <w:t xml:space="preserve"> C, </w:t>
      </w:r>
      <w:proofErr w:type="spellStart"/>
      <w:r w:rsidRPr="009F2D9D">
        <w:t>Frattini</w:t>
      </w:r>
      <w:proofErr w:type="spellEnd"/>
      <w:r w:rsidRPr="009F2D9D">
        <w:t xml:space="preserve"> P, et al (2014) Chasing a complete understanding of the triggering mechanisms of a large rapidly evolving rockslide. Landslides 11:747–764. </w:t>
      </w:r>
      <w:proofErr w:type="spellStart"/>
      <w:r w:rsidRPr="009F2D9D">
        <w:t>doi</w:t>
      </w:r>
      <w:proofErr w:type="spellEnd"/>
      <w:r w:rsidRPr="009F2D9D">
        <w:t>: 10.1007/s10346-013-0433-1</w:t>
      </w:r>
    </w:p>
    <w:p w14:paraId="4C09BC1B" w14:textId="77777777" w:rsidR="009F2D9D" w:rsidRPr="009F2D9D" w:rsidRDefault="009F2D9D" w:rsidP="009F2D9D">
      <w:pPr>
        <w:pStyle w:val="Bibliography"/>
      </w:pPr>
      <w:proofErr w:type="spellStart"/>
      <w:r w:rsidRPr="009F2D9D">
        <w:t>Crosta</w:t>
      </w:r>
      <w:proofErr w:type="spellEnd"/>
      <w:r w:rsidRPr="009F2D9D">
        <w:t xml:space="preserve"> GB, </w:t>
      </w:r>
      <w:proofErr w:type="spellStart"/>
      <w:r w:rsidRPr="009F2D9D">
        <w:t>Frattini</w:t>
      </w:r>
      <w:proofErr w:type="spellEnd"/>
      <w:r w:rsidRPr="009F2D9D">
        <w:t xml:space="preserve"> P, </w:t>
      </w:r>
      <w:proofErr w:type="spellStart"/>
      <w:r w:rsidRPr="009F2D9D">
        <w:t>Agliardi</w:t>
      </w:r>
      <w:proofErr w:type="spellEnd"/>
      <w:r w:rsidRPr="009F2D9D">
        <w:t xml:space="preserve"> F (2013) Deep seated gravitational slope deformations in the European Alps. Tectonophysics 605:13–33. </w:t>
      </w:r>
      <w:proofErr w:type="spellStart"/>
      <w:r w:rsidRPr="009F2D9D">
        <w:t>doi</w:t>
      </w:r>
      <w:proofErr w:type="spellEnd"/>
      <w:r w:rsidRPr="009F2D9D">
        <w:t>: 10.1016/j.tecto.2013.04.028</w:t>
      </w:r>
    </w:p>
    <w:p w14:paraId="2C8226A2" w14:textId="77777777" w:rsidR="009F2D9D" w:rsidRPr="009F2D9D" w:rsidRDefault="009F2D9D" w:rsidP="009F2D9D">
      <w:pPr>
        <w:pStyle w:val="Bibliography"/>
      </w:pPr>
      <w:r w:rsidRPr="009F2D9D">
        <w:t xml:space="preserve">Delgado </w:t>
      </w:r>
      <w:proofErr w:type="spellStart"/>
      <w:r w:rsidRPr="009F2D9D">
        <w:t>Blasco</w:t>
      </w:r>
      <w:proofErr w:type="spellEnd"/>
      <w:r w:rsidRPr="009F2D9D">
        <w:t xml:space="preserve"> JM, </w:t>
      </w:r>
      <w:proofErr w:type="spellStart"/>
      <w:r w:rsidRPr="009F2D9D">
        <w:t>Foumelis</w:t>
      </w:r>
      <w:proofErr w:type="spellEnd"/>
      <w:r w:rsidRPr="009F2D9D">
        <w:t xml:space="preserve"> M, Stewart C, Hooper A (2019) Measuring Urban Subsidence in the Rome Metropolitan Area (Italy) with Sentinel-1 SNAP-</w:t>
      </w:r>
      <w:proofErr w:type="spellStart"/>
      <w:r w:rsidRPr="009F2D9D">
        <w:t>StaMPS</w:t>
      </w:r>
      <w:proofErr w:type="spellEnd"/>
      <w:r w:rsidRPr="009F2D9D">
        <w:t xml:space="preserve"> Persistent </w:t>
      </w:r>
      <w:proofErr w:type="spellStart"/>
      <w:r w:rsidRPr="009F2D9D">
        <w:t>Scatterer</w:t>
      </w:r>
      <w:proofErr w:type="spellEnd"/>
      <w:r w:rsidRPr="009F2D9D">
        <w:t xml:space="preserve"> Interferometry. Remote Sens 11:129. </w:t>
      </w:r>
      <w:proofErr w:type="spellStart"/>
      <w:r w:rsidRPr="009F2D9D">
        <w:t>doi</w:t>
      </w:r>
      <w:proofErr w:type="spellEnd"/>
      <w:r w:rsidRPr="009F2D9D">
        <w:t>: 10.3390/rs11020129</w:t>
      </w:r>
    </w:p>
    <w:p w14:paraId="1810F1FD" w14:textId="77777777" w:rsidR="009F2D9D" w:rsidRPr="009F2D9D" w:rsidRDefault="009F2D9D" w:rsidP="009F2D9D">
      <w:pPr>
        <w:pStyle w:val="Bibliography"/>
      </w:pPr>
      <w:r w:rsidRPr="009F2D9D">
        <w:t xml:space="preserve">Ding X, Li Z, Zhu J, et al (2008) Atmospheric Effects on </w:t>
      </w:r>
      <w:proofErr w:type="spellStart"/>
      <w:r w:rsidRPr="009F2D9D">
        <w:t>InSAR</w:t>
      </w:r>
      <w:proofErr w:type="spellEnd"/>
      <w:r w:rsidRPr="009F2D9D">
        <w:t xml:space="preserve"> Measurements and Their Mitigation. Sensors 8:5426–5448. </w:t>
      </w:r>
      <w:proofErr w:type="spellStart"/>
      <w:r w:rsidRPr="009F2D9D">
        <w:t>doi</w:t>
      </w:r>
      <w:proofErr w:type="spellEnd"/>
      <w:r w:rsidRPr="009F2D9D">
        <w:t>: 10.3390/s8095426</w:t>
      </w:r>
    </w:p>
    <w:p w14:paraId="5D204848" w14:textId="77777777" w:rsidR="009F2D9D" w:rsidRPr="009F2D9D" w:rsidRDefault="009F2D9D" w:rsidP="009F2D9D">
      <w:pPr>
        <w:pStyle w:val="Bibliography"/>
      </w:pPr>
      <w:r w:rsidRPr="009F2D9D">
        <w:t xml:space="preserve">Dini B, Manconi A, Loew S (2019) Investigation of slope instabilities in NW Bhutan as derived from systematic DInSAR analyses. </w:t>
      </w:r>
      <w:proofErr w:type="spellStart"/>
      <w:r w:rsidRPr="009F2D9D">
        <w:t>Eng</w:t>
      </w:r>
      <w:proofErr w:type="spellEnd"/>
      <w:r w:rsidRPr="009F2D9D">
        <w:t xml:space="preserve"> Geol. </w:t>
      </w:r>
      <w:proofErr w:type="spellStart"/>
      <w:r w:rsidRPr="009F2D9D">
        <w:t>doi</w:t>
      </w:r>
      <w:proofErr w:type="spellEnd"/>
      <w:r w:rsidRPr="009F2D9D">
        <w:t>: 10.1016/j.enggeo.2019.04.008</w:t>
      </w:r>
    </w:p>
    <w:p w14:paraId="3A81D609" w14:textId="77777777" w:rsidR="009F2D9D" w:rsidRPr="009F2D9D" w:rsidRDefault="009F2D9D" w:rsidP="009F2D9D">
      <w:pPr>
        <w:pStyle w:val="Bibliography"/>
      </w:pPr>
      <w:r w:rsidRPr="009F2D9D">
        <w:lastRenderedPageBreak/>
        <w:t xml:space="preserve">Federico A, Popescu M, Elia G, et al (2012) Prediction of time to slope failure: a general framework. Environ Earth Sci 66:245–256. </w:t>
      </w:r>
      <w:proofErr w:type="spellStart"/>
      <w:r w:rsidRPr="009F2D9D">
        <w:t>doi</w:t>
      </w:r>
      <w:proofErr w:type="spellEnd"/>
      <w:r w:rsidRPr="009F2D9D">
        <w:t>: 10.1007/s12665-011-1231-5</w:t>
      </w:r>
    </w:p>
    <w:p w14:paraId="21FCF5FB" w14:textId="77777777" w:rsidR="009F2D9D" w:rsidRPr="009F2D9D" w:rsidRDefault="009F2D9D" w:rsidP="009F2D9D">
      <w:pPr>
        <w:pStyle w:val="Bibliography"/>
      </w:pPr>
      <w:r w:rsidRPr="009F2D9D">
        <w:t xml:space="preserve">Ferretti A, </w:t>
      </w:r>
      <w:proofErr w:type="spellStart"/>
      <w:r w:rsidRPr="009F2D9D">
        <w:t>Fumagalli</w:t>
      </w:r>
      <w:proofErr w:type="spellEnd"/>
      <w:r w:rsidRPr="009F2D9D">
        <w:t xml:space="preserve"> A, </w:t>
      </w:r>
      <w:proofErr w:type="spellStart"/>
      <w:r w:rsidRPr="009F2D9D">
        <w:t>Novali</w:t>
      </w:r>
      <w:proofErr w:type="spellEnd"/>
      <w:r w:rsidRPr="009F2D9D">
        <w:t xml:space="preserve"> F, et al (2011) A New Algorithm for Processing Interferometric Data-Stacks: </w:t>
      </w:r>
      <w:proofErr w:type="spellStart"/>
      <w:r w:rsidRPr="009F2D9D">
        <w:t>SqueeSAR</w:t>
      </w:r>
      <w:proofErr w:type="spellEnd"/>
      <w:r w:rsidRPr="009F2D9D">
        <w:t xml:space="preserve">. IEEE Trans </w:t>
      </w:r>
      <w:proofErr w:type="spellStart"/>
      <w:r w:rsidRPr="009F2D9D">
        <w:t>Geosci</w:t>
      </w:r>
      <w:proofErr w:type="spellEnd"/>
      <w:r w:rsidRPr="009F2D9D">
        <w:t xml:space="preserve"> Remote Sens 49:3460–3470. </w:t>
      </w:r>
      <w:proofErr w:type="spellStart"/>
      <w:r w:rsidRPr="009F2D9D">
        <w:t>doi</w:t>
      </w:r>
      <w:proofErr w:type="spellEnd"/>
      <w:r w:rsidRPr="009F2D9D">
        <w:t>: 10.1109/TGRS.2011.2124465</w:t>
      </w:r>
    </w:p>
    <w:p w14:paraId="00756871" w14:textId="77777777" w:rsidR="009F2D9D" w:rsidRPr="009F2D9D" w:rsidRDefault="009F2D9D" w:rsidP="009F2D9D">
      <w:pPr>
        <w:pStyle w:val="Bibliography"/>
      </w:pPr>
      <w:r w:rsidRPr="009F2D9D">
        <w:t xml:space="preserve">Ferretti A, </w:t>
      </w:r>
      <w:proofErr w:type="spellStart"/>
      <w:r w:rsidRPr="009F2D9D">
        <w:t>Prati</w:t>
      </w:r>
      <w:proofErr w:type="spellEnd"/>
      <w:r w:rsidRPr="009F2D9D">
        <w:t xml:space="preserve"> C, Rocca F (2001) Permanent </w:t>
      </w:r>
      <w:proofErr w:type="spellStart"/>
      <w:r w:rsidRPr="009F2D9D">
        <w:t>scatterers</w:t>
      </w:r>
      <w:proofErr w:type="spellEnd"/>
      <w:r w:rsidRPr="009F2D9D">
        <w:t xml:space="preserve"> in SAR interferometry. IEEE Trans </w:t>
      </w:r>
      <w:proofErr w:type="spellStart"/>
      <w:r w:rsidRPr="009F2D9D">
        <w:t>Geosci</w:t>
      </w:r>
      <w:proofErr w:type="spellEnd"/>
      <w:r w:rsidRPr="009F2D9D">
        <w:t xml:space="preserve"> Remote Sens 39:8–20. </w:t>
      </w:r>
      <w:proofErr w:type="spellStart"/>
      <w:r w:rsidRPr="009F2D9D">
        <w:t>doi</w:t>
      </w:r>
      <w:proofErr w:type="spellEnd"/>
      <w:r w:rsidRPr="009F2D9D">
        <w:t>: 10.1109/36.898661</w:t>
      </w:r>
    </w:p>
    <w:p w14:paraId="33346AC1" w14:textId="77777777" w:rsidR="009F2D9D" w:rsidRPr="009F2D9D" w:rsidRDefault="009F2D9D" w:rsidP="009F2D9D">
      <w:pPr>
        <w:pStyle w:val="Bibliography"/>
      </w:pPr>
      <w:r w:rsidRPr="009F2D9D">
        <w:t xml:space="preserve">Fey C, Wichmann V, </w:t>
      </w:r>
      <w:proofErr w:type="spellStart"/>
      <w:r w:rsidRPr="009F2D9D">
        <w:t>Zangerl</w:t>
      </w:r>
      <w:proofErr w:type="spellEnd"/>
      <w:r w:rsidRPr="009F2D9D">
        <w:t xml:space="preserve"> C (2017) Reconstructing the evolution of a </w:t>
      </w:r>
      <w:proofErr w:type="gramStart"/>
      <w:r w:rsidRPr="009F2D9D">
        <w:t>deep seated</w:t>
      </w:r>
      <w:proofErr w:type="gramEnd"/>
      <w:r w:rsidRPr="009F2D9D">
        <w:t xml:space="preserve"> rockslide (</w:t>
      </w:r>
      <w:proofErr w:type="spellStart"/>
      <w:r w:rsidRPr="009F2D9D">
        <w:t>Marzell</w:t>
      </w:r>
      <w:proofErr w:type="spellEnd"/>
      <w:r w:rsidRPr="009F2D9D">
        <w:t xml:space="preserve">) and its response to glacial retreat based on historic and remote sensing data. Geomorphology. </w:t>
      </w:r>
      <w:proofErr w:type="spellStart"/>
      <w:r w:rsidRPr="009F2D9D">
        <w:t>doi</w:t>
      </w:r>
      <w:proofErr w:type="spellEnd"/>
      <w:r w:rsidRPr="009F2D9D">
        <w:t>: 10.1016/j.geomorph.2017.09.025</w:t>
      </w:r>
    </w:p>
    <w:p w14:paraId="7CF02E53" w14:textId="77777777" w:rsidR="009F2D9D" w:rsidRPr="009F2D9D" w:rsidRDefault="009F2D9D" w:rsidP="009F2D9D">
      <w:pPr>
        <w:pStyle w:val="Bibliography"/>
      </w:pPr>
      <w:proofErr w:type="spellStart"/>
      <w:r w:rsidRPr="009F2D9D">
        <w:t>Filippazzo</w:t>
      </w:r>
      <w:proofErr w:type="spellEnd"/>
      <w:r w:rsidRPr="009F2D9D">
        <w:t xml:space="preserve"> G, </w:t>
      </w:r>
      <w:proofErr w:type="spellStart"/>
      <w:r w:rsidRPr="009F2D9D">
        <w:t>Dinand</w:t>
      </w:r>
      <w:proofErr w:type="spellEnd"/>
      <w:r w:rsidRPr="009F2D9D">
        <w:t xml:space="preserve"> S (2017) The Potential Impact </w:t>
      </w:r>
      <w:proofErr w:type="gramStart"/>
      <w:r w:rsidRPr="009F2D9D">
        <w:t>Of</w:t>
      </w:r>
      <w:proofErr w:type="gramEnd"/>
      <w:r w:rsidRPr="009F2D9D">
        <w:t xml:space="preserve"> Small Satellite Radar Constellations On Traditional Space Systems. 12</w:t>
      </w:r>
    </w:p>
    <w:p w14:paraId="252E250C" w14:textId="77777777" w:rsidR="009F2D9D" w:rsidRPr="009F2D9D" w:rsidRDefault="009F2D9D" w:rsidP="009F2D9D">
      <w:pPr>
        <w:pStyle w:val="Bibliography"/>
      </w:pPr>
      <w:proofErr w:type="spellStart"/>
      <w:r w:rsidRPr="009F2D9D">
        <w:t>Frattini</w:t>
      </w:r>
      <w:proofErr w:type="spellEnd"/>
      <w:r w:rsidRPr="009F2D9D">
        <w:t xml:space="preserve"> P, </w:t>
      </w:r>
      <w:proofErr w:type="spellStart"/>
      <w:r w:rsidRPr="009F2D9D">
        <w:t>Crosta</w:t>
      </w:r>
      <w:proofErr w:type="spellEnd"/>
      <w:r w:rsidRPr="009F2D9D">
        <w:t xml:space="preserve"> GB, Rossini M, </w:t>
      </w:r>
      <w:proofErr w:type="spellStart"/>
      <w:r w:rsidRPr="009F2D9D">
        <w:t>Allievi</w:t>
      </w:r>
      <w:proofErr w:type="spellEnd"/>
      <w:r w:rsidRPr="009F2D9D">
        <w:t xml:space="preserve"> J (2018) Activity and kinematic </w:t>
      </w:r>
      <w:proofErr w:type="spellStart"/>
      <w:r w:rsidRPr="009F2D9D">
        <w:t>behaviour</w:t>
      </w:r>
      <w:proofErr w:type="spellEnd"/>
      <w:r w:rsidRPr="009F2D9D">
        <w:t xml:space="preserve"> of deep-seated landslides from PS-</w:t>
      </w:r>
      <w:proofErr w:type="spellStart"/>
      <w:r w:rsidRPr="009F2D9D">
        <w:t>InSAR</w:t>
      </w:r>
      <w:proofErr w:type="spellEnd"/>
      <w:r w:rsidRPr="009F2D9D">
        <w:t xml:space="preserve"> displacement rate measurements. Landslides 15:1053–1070. </w:t>
      </w:r>
      <w:proofErr w:type="spellStart"/>
      <w:r w:rsidRPr="009F2D9D">
        <w:t>doi</w:t>
      </w:r>
      <w:proofErr w:type="spellEnd"/>
      <w:r w:rsidRPr="009F2D9D">
        <w:t>: 10.1007/s10346-017-0940-6</w:t>
      </w:r>
    </w:p>
    <w:p w14:paraId="764FF507" w14:textId="77777777" w:rsidR="009F2D9D" w:rsidRPr="009F2D9D" w:rsidRDefault="009F2D9D" w:rsidP="009F2D9D">
      <w:pPr>
        <w:pStyle w:val="Bibliography"/>
      </w:pPr>
      <w:proofErr w:type="spellStart"/>
      <w:r w:rsidRPr="009F2D9D">
        <w:t>Glueer</w:t>
      </w:r>
      <w:proofErr w:type="spellEnd"/>
      <w:r w:rsidRPr="009F2D9D">
        <w:t xml:space="preserve"> F, Loew S, Manconi A (2019) Paraglacial history and structure of the Moosfluh Landslide (1850–2016), Switzerland. Geomorphology. </w:t>
      </w:r>
      <w:proofErr w:type="spellStart"/>
      <w:r w:rsidRPr="009F2D9D">
        <w:t>doi</w:t>
      </w:r>
      <w:proofErr w:type="spellEnd"/>
      <w:r w:rsidRPr="009F2D9D">
        <w:t>: 10.1016/j.geomorph.2019.02.021</w:t>
      </w:r>
    </w:p>
    <w:p w14:paraId="74780C2B" w14:textId="77777777" w:rsidR="009F2D9D" w:rsidRPr="009F2D9D" w:rsidRDefault="009F2D9D" w:rsidP="009F2D9D">
      <w:pPr>
        <w:pStyle w:val="Bibliography"/>
      </w:pPr>
      <w:proofErr w:type="spellStart"/>
      <w:r w:rsidRPr="009F2D9D">
        <w:t>Grämiger</w:t>
      </w:r>
      <w:proofErr w:type="spellEnd"/>
      <w:r w:rsidRPr="009F2D9D">
        <w:t xml:space="preserve"> LM, Moore JR, </w:t>
      </w:r>
      <w:proofErr w:type="spellStart"/>
      <w:r w:rsidRPr="009F2D9D">
        <w:t>Gischig</w:t>
      </w:r>
      <w:proofErr w:type="spellEnd"/>
      <w:r w:rsidRPr="009F2D9D">
        <w:t xml:space="preserve"> VS, et al (2017) Beyond </w:t>
      </w:r>
      <w:proofErr w:type="spellStart"/>
      <w:r w:rsidRPr="009F2D9D">
        <w:t>debuttressing</w:t>
      </w:r>
      <w:proofErr w:type="spellEnd"/>
      <w:r w:rsidRPr="009F2D9D">
        <w:t xml:space="preserve">: Mechanics of paraglacial rock slope damage during repeat glacial cycles. J </w:t>
      </w:r>
      <w:proofErr w:type="spellStart"/>
      <w:r w:rsidRPr="009F2D9D">
        <w:t>Geophys</w:t>
      </w:r>
      <w:proofErr w:type="spellEnd"/>
      <w:r w:rsidRPr="009F2D9D">
        <w:t xml:space="preserve"> Res Earth Surf 122:1004–1036. </w:t>
      </w:r>
      <w:proofErr w:type="spellStart"/>
      <w:r w:rsidRPr="009F2D9D">
        <w:t>doi</w:t>
      </w:r>
      <w:proofErr w:type="spellEnd"/>
      <w:r w:rsidRPr="009F2D9D">
        <w:t>: 10.1002/2016JF003967</w:t>
      </w:r>
    </w:p>
    <w:p w14:paraId="3C77CCED" w14:textId="77777777" w:rsidR="009F2D9D" w:rsidRPr="009F2D9D" w:rsidRDefault="009F2D9D" w:rsidP="009F2D9D">
      <w:pPr>
        <w:pStyle w:val="Bibliography"/>
      </w:pPr>
      <w:proofErr w:type="spellStart"/>
      <w:r w:rsidRPr="009F2D9D">
        <w:t>Haghshenas</w:t>
      </w:r>
      <w:proofErr w:type="spellEnd"/>
      <w:r w:rsidRPr="009F2D9D">
        <w:t xml:space="preserve"> </w:t>
      </w:r>
      <w:proofErr w:type="spellStart"/>
      <w:r w:rsidRPr="009F2D9D">
        <w:t>Haghighi</w:t>
      </w:r>
      <w:proofErr w:type="spellEnd"/>
      <w:r w:rsidRPr="009F2D9D">
        <w:t xml:space="preserve"> M, </w:t>
      </w:r>
      <w:proofErr w:type="spellStart"/>
      <w:r w:rsidRPr="009F2D9D">
        <w:t>Motagh</w:t>
      </w:r>
      <w:proofErr w:type="spellEnd"/>
      <w:r w:rsidRPr="009F2D9D">
        <w:t xml:space="preserve"> M (2017) Sentinel-1 </w:t>
      </w:r>
      <w:proofErr w:type="spellStart"/>
      <w:r w:rsidRPr="009F2D9D">
        <w:t>InSAR</w:t>
      </w:r>
      <w:proofErr w:type="spellEnd"/>
      <w:r w:rsidRPr="009F2D9D">
        <w:t xml:space="preserve"> over Germany: Large-Scale Interferometry, Atmospheric Effects, and Ground Deformation Mapping. </w:t>
      </w:r>
      <w:proofErr w:type="spellStart"/>
      <w:r w:rsidRPr="009F2D9D">
        <w:t>Zfv</w:t>
      </w:r>
      <w:proofErr w:type="spellEnd"/>
      <w:r w:rsidRPr="009F2D9D">
        <w:t xml:space="preserve"> – Z </w:t>
      </w:r>
      <w:proofErr w:type="spellStart"/>
      <w:r w:rsidRPr="009F2D9D">
        <w:t>Für</w:t>
      </w:r>
      <w:proofErr w:type="spellEnd"/>
      <w:r w:rsidRPr="009F2D9D">
        <w:t xml:space="preserve"> </w:t>
      </w:r>
      <w:proofErr w:type="spellStart"/>
      <w:r w:rsidRPr="009F2D9D">
        <w:t>Geodäsie</w:t>
      </w:r>
      <w:proofErr w:type="spellEnd"/>
      <w:r w:rsidRPr="009F2D9D">
        <w:t xml:space="preserve"> Geoinformation </w:t>
      </w:r>
      <w:proofErr w:type="spellStart"/>
      <w:r w:rsidRPr="009F2D9D">
        <w:t>Landmanagement</w:t>
      </w:r>
      <w:proofErr w:type="spellEnd"/>
      <w:r w:rsidRPr="009F2D9D">
        <w:t xml:space="preserve"> 245–256. </w:t>
      </w:r>
      <w:proofErr w:type="spellStart"/>
      <w:r w:rsidRPr="009F2D9D">
        <w:t>doi</w:t>
      </w:r>
      <w:proofErr w:type="spellEnd"/>
      <w:r w:rsidRPr="009F2D9D">
        <w:t>: 10.12902/zfv-0174-2017</w:t>
      </w:r>
    </w:p>
    <w:p w14:paraId="5AFD6AF3" w14:textId="77777777" w:rsidR="009F2D9D" w:rsidRPr="009F2D9D" w:rsidRDefault="009F2D9D" w:rsidP="009F2D9D">
      <w:pPr>
        <w:pStyle w:val="Bibliography"/>
      </w:pPr>
      <w:proofErr w:type="spellStart"/>
      <w:r w:rsidRPr="009F2D9D">
        <w:t>Hansmann</w:t>
      </w:r>
      <w:proofErr w:type="spellEnd"/>
      <w:r w:rsidRPr="009F2D9D">
        <w:t xml:space="preserve"> J, Loew S, Evans KF (2012) Reversible rock-slope deformations caused by cyclic water-table fluctuations in mountain slopes of the Central Alps, Switzerland. </w:t>
      </w:r>
      <w:proofErr w:type="spellStart"/>
      <w:r w:rsidRPr="009F2D9D">
        <w:t>Hydrogeol</w:t>
      </w:r>
      <w:proofErr w:type="spellEnd"/>
      <w:r w:rsidRPr="009F2D9D">
        <w:t xml:space="preserve"> J 20:73–91. </w:t>
      </w:r>
      <w:proofErr w:type="spellStart"/>
      <w:r w:rsidRPr="009F2D9D">
        <w:t>doi</w:t>
      </w:r>
      <w:proofErr w:type="spellEnd"/>
      <w:r w:rsidRPr="009F2D9D">
        <w:t>: 10.1007/s10040-011-0801-7</w:t>
      </w:r>
    </w:p>
    <w:p w14:paraId="46FCD7B9" w14:textId="77777777" w:rsidR="009F2D9D" w:rsidRPr="009F2D9D" w:rsidRDefault="009F2D9D" w:rsidP="009F2D9D">
      <w:pPr>
        <w:pStyle w:val="Bibliography"/>
      </w:pPr>
      <w:proofErr w:type="spellStart"/>
      <w:r w:rsidRPr="009F2D9D">
        <w:t>Hermanns</w:t>
      </w:r>
      <w:proofErr w:type="spellEnd"/>
      <w:r w:rsidRPr="009F2D9D">
        <w:t xml:space="preserve"> RL, </w:t>
      </w:r>
      <w:proofErr w:type="spellStart"/>
      <w:r w:rsidRPr="009F2D9D">
        <w:t>Folguera</w:t>
      </w:r>
      <w:proofErr w:type="spellEnd"/>
      <w:r w:rsidRPr="009F2D9D">
        <w:t xml:space="preserve"> A, </w:t>
      </w:r>
      <w:proofErr w:type="spellStart"/>
      <w:r w:rsidRPr="009F2D9D">
        <w:t>Gonzáles</w:t>
      </w:r>
      <w:proofErr w:type="spellEnd"/>
      <w:r w:rsidRPr="009F2D9D">
        <w:t xml:space="preserve"> Diaz FE, </w:t>
      </w:r>
      <w:proofErr w:type="spellStart"/>
      <w:r w:rsidRPr="009F2D9D">
        <w:t>Fauque</w:t>
      </w:r>
      <w:proofErr w:type="spellEnd"/>
      <w:r w:rsidRPr="009F2D9D">
        <w:t xml:space="preserve"> L (2006) Landslide dams in the Central Andes of Argentina–showing the need of revising the established landslide dam classification. Ital J </w:t>
      </w:r>
      <w:proofErr w:type="spellStart"/>
      <w:r w:rsidRPr="009F2D9D">
        <w:t>Eng</w:t>
      </w:r>
      <w:proofErr w:type="spellEnd"/>
      <w:r w:rsidRPr="009F2D9D">
        <w:t xml:space="preserve"> </w:t>
      </w:r>
      <w:proofErr w:type="spellStart"/>
      <w:r w:rsidRPr="009F2D9D">
        <w:t>Geol</w:t>
      </w:r>
      <w:proofErr w:type="spellEnd"/>
      <w:r w:rsidRPr="009F2D9D">
        <w:t xml:space="preserve"> </w:t>
      </w:r>
      <w:proofErr w:type="spellStart"/>
      <w:r w:rsidRPr="009F2D9D">
        <w:t>Env</w:t>
      </w:r>
      <w:proofErr w:type="spellEnd"/>
      <w:r w:rsidRPr="009F2D9D">
        <w:t xml:space="preserve"> 1:55–60</w:t>
      </w:r>
    </w:p>
    <w:p w14:paraId="6CECC02D" w14:textId="77777777" w:rsidR="009F2D9D" w:rsidRPr="009F2D9D" w:rsidRDefault="009F2D9D" w:rsidP="009F2D9D">
      <w:pPr>
        <w:pStyle w:val="Bibliography"/>
      </w:pPr>
      <w:r w:rsidRPr="009F2D9D">
        <w:t xml:space="preserve">Hooper A (2008) A multi-temporal </w:t>
      </w:r>
      <w:proofErr w:type="spellStart"/>
      <w:r w:rsidRPr="009F2D9D">
        <w:t>InSAR</w:t>
      </w:r>
      <w:proofErr w:type="spellEnd"/>
      <w:r w:rsidRPr="009F2D9D">
        <w:t xml:space="preserve"> method incorporating both persistent </w:t>
      </w:r>
      <w:proofErr w:type="spellStart"/>
      <w:r w:rsidRPr="009F2D9D">
        <w:t>scatterer</w:t>
      </w:r>
      <w:proofErr w:type="spellEnd"/>
      <w:r w:rsidRPr="009F2D9D">
        <w:t xml:space="preserve"> and small baseline approaches. </w:t>
      </w:r>
      <w:proofErr w:type="spellStart"/>
      <w:r w:rsidRPr="009F2D9D">
        <w:t>Geophys</w:t>
      </w:r>
      <w:proofErr w:type="spellEnd"/>
      <w:r w:rsidRPr="009F2D9D">
        <w:t xml:space="preserve"> Res Lett </w:t>
      </w:r>
      <w:proofErr w:type="gramStart"/>
      <w:r w:rsidRPr="009F2D9D">
        <w:t>35:L</w:t>
      </w:r>
      <w:proofErr w:type="gramEnd"/>
      <w:r w:rsidRPr="009F2D9D">
        <w:t xml:space="preserve">16302. </w:t>
      </w:r>
      <w:proofErr w:type="spellStart"/>
      <w:r w:rsidRPr="009F2D9D">
        <w:t>doi</w:t>
      </w:r>
      <w:proofErr w:type="spellEnd"/>
      <w:r w:rsidRPr="009F2D9D">
        <w:t>: 10.1029/2008GL034654</w:t>
      </w:r>
    </w:p>
    <w:p w14:paraId="519574BC" w14:textId="77777777" w:rsidR="009F2D9D" w:rsidRPr="009F2D9D" w:rsidRDefault="009F2D9D" w:rsidP="009F2D9D">
      <w:pPr>
        <w:pStyle w:val="Bibliography"/>
      </w:pPr>
      <w:proofErr w:type="spellStart"/>
      <w:r w:rsidRPr="009F2D9D">
        <w:t>Hungr</w:t>
      </w:r>
      <w:proofErr w:type="spellEnd"/>
      <w:r w:rsidRPr="009F2D9D">
        <w:t xml:space="preserve"> O, </w:t>
      </w:r>
      <w:proofErr w:type="spellStart"/>
      <w:r w:rsidRPr="009F2D9D">
        <w:t>Leroueil</w:t>
      </w:r>
      <w:proofErr w:type="spellEnd"/>
      <w:r w:rsidRPr="009F2D9D">
        <w:t xml:space="preserve"> S, </w:t>
      </w:r>
      <w:proofErr w:type="spellStart"/>
      <w:r w:rsidRPr="009F2D9D">
        <w:t>Picarelli</w:t>
      </w:r>
      <w:proofErr w:type="spellEnd"/>
      <w:r w:rsidRPr="009F2D9D">
        <w:t xml:space="preserve"> L (2013) The </w:t>
      </w:r>
      <w:proofErr w:type="spellStart"/>
      <w:r w:rsidRPr="009F2D9D">
        <w:t>Varnes</w:t>
      </w:r>
      <w:proofErr w:type="spellEnd"/>
      <w:r w:rsidRPr="009F2D9D">
        <w:t xml:space="preserve"> classification of landslide types, an update. Landslides 11:167–194. </w:t>
      </w:r>
      <w:proofErr w:type="spellStart"/>
      <w:r w:rsidRPr="009F2D9D">
        <w:t>doi</w:t>
      </w:r>
      <w:proofErr w:type="spellEnd"/>
      <w:r w:rsidRPr="009F2D9D">
        <w:t>: 10.1007/s10346-013-0436-y</w:t>
      </w:r>
    </w:p>
    <w:p w14:paraId="6DAC29D5" w14:textId="77777777" w:rsidR="009F2D9D" w:rsidRPr="009F2D9D" w:rsidRDefault="009F2D9D" w:rsidP="009F2D9D">
      <w:pPr>
        <w:pStyle w:val="Bibliography"/>
      </w:pPr>
      <w:proofErr w:type="spellStart"/>
      <w:r w:rsidRPr="009F2D9D">
        <w:lastRenderedPageBreak/>
        <w:t>Intrieri</w:t>
      </w:r>
      <w:proofErr w:type="spellEnd"/>
      <w:r w:rsidRPr="009F2D9D">
        <w:t xml:space="preserve"> E, </w:t>
      </w:r>
      <w:proofErr w:type="spellStart"/>
      <w:r w:rsidRPr="009F2D9D">
        <w:t>Raspini</w:t>
      </w:r>
      <w:proofErr w:type="spellEnd"/>
      <w:r w:rsidRPr="009F2D9D">
        <w:t xml:space="preserve"> F, </w:t>
      </w:r>
      <w:proofErr w:type="spellStart"/>
      <w:r w:rsidRPr="009F2D9D">
        <w:t>Fumagalli</w:t>
      </w:r>
      <w:proofErr w:type="spellEnd"/>
      <w:r w:rsidRPr="009F2D9D">
        <w:t xml:space="preserve"> A, et al (2017) The </w:t>
      </w:r>
      <w:proofErr w:type="spellStart"/>
      <w:r w:rsidRPr="009F2D9D">
        <w:t>Maoxian</w:t>
      </w:r>
      <w:proofErr w:type="spellEnd"/>
      <w:r w:rsidRPr="009F2D9D">
        <w:t xml:space="preserve"> landslide as seen from space: detecting precursors of failure with Sentinel-1 data. Landslides 1–11. </w:t>
      </w:r>
      <w:proofErr w:type="spellStart"/>
      <w:r w:rsidRPr="009F2D9D">
        <w:t>doi</w:t>
      </w:r>
      <w:proofErr w:type="spellEnd"/>
      <w:r w:rsidRPr="009F2D9D">
        <w:t>: 10.1007/s10346-017-0915-7</w:t>
      </w:r>
    </w:p>
    <w:p w14:paraId="00CDD2E8" w14:textId="77777777" w:rsidR="009F2D9D" w:rsidRPr="009F2D9D" w:rsidRDefault="009F2D9D" w:rsidP="009F2D9D">
      <w:pPr>
        <w:pStyle w:val="Bibliography"/>
      </w:pPr>
      <w:r w:rsidRPr="009F2D9D">
        <w:t xml:space="preserve">Kos A, Amann F, </w:t>
      </w:r>
      <w:proofErr w:type="spellStart"/>
      <w:r w:rsidRPr="009F2D9D">
        <w:t>Strozzi</w:t>
      </w:r>
      <w:proofErr w:type="spellEnd"/>
      <w:r w:rsidRPr="009F2D9D">
        <w:t xml:space="preserve"> T, et al (2016) Contemporary glacier retreat triggers a rapid landslide response, Great Aletsch Glacier, Switzerland. </w:t>
      </w:r>
      <w:proofErr w:type="spellStart"/>
      <w:r w:rsidRPr="009F2D9D">
        <w:t>Geophys</w:t>
      </w:r>
      <w:proofErr w:type="spellEnd"/>
      <w:r w:rsidRPr="009F2D9D">
        <w:t xml:space="preserve"> Res Lett 43:12,466-12,474. </w:t>
      </w:r>
      <w:proofErr w:type="spellStart"/>
      <w:r w:rsidRPr="009F2D9D">
        <w:t>doi</w:t>
      </w:r>
      <w:proofErr w:type="spellEnd"/>
      <w:r w:rsidRPr="009F2D9D">
        <w:t>: 10.1002/2016GL071708</w:t>
      </w:r>
    </w:p>
    <w:p w14:paraId="7320D1F0" w14:textId="77777777" w:rsidR="009F2D9D" w:rsidRPr="009F2D9D" w:rsidRDefault="009F2D9D" w:rsidP="009F2D9D">
      <w:pPr>
        <w:pStyle w:val="Bibliography"/>
      </w:pPr>
      <w:proofErr w:type="spellStart"/>
      <w:r w:rsidRPr="009F2D9D">
        <w:t>Lanari</w:t>
      </w:r>
      <w:proofErr w:type="spellEnd"/>
      <w:r w:rsidRPr="009F2D9D">
        <w:t xml:space="preserve"> R, </w:t>
      </w:r>
      <w:proofErr w:type="spellStart"/>
      <w:r w:rsidRPr="009F2D9D">
        <w:t>Casu</w:t>
      </w:r>
      <w:proofErr w:type="spellEnd"/>
      <w:r w:rsidRPr="009F2D9D">
        <w:t xml:space="preserve"> F, Manzo M, et al (2007) An Overview of the Small </w:t>
      </w:r>
      <w:proofErr w:type="spellStart"/>
      <w:r w:rsidRPr="009F2D9D">
        <w:t>BAseline</w:t>
      </w:r>
      <w:proofErr w:type="spellEnd"/>
      <w:r w:rsidRPr="009F2D9D">
        <w:t xml:space="preserve"> Subset Algorithm: a DInSAR Technique for Surface Deformation Analysis. Pure </w:t>
      </w:r>
      <w:proofErr w:type="spellStart"/>
      <w:r w:rsidRPr="009F2D9D">
        <w:t>Appl</w:t>
      </w:r>
      <w:proofErr w:type="spellEnd"/>
      <w:r w:rsidRPr="009F2D9D">
        <w:t xml:space="preserve"> </w:t>
      </w:r>
      <w:proofErr w:type="spellStart"/>
      <w:r w:rsidRPr="009F2D9D">
        <w:t>Geophys</w:t>
      </w:r>
      <w:proofErr w:type="spellEnd"/>
      <w:r w:rsidRPr="009F2D9D">
        <w:t xml:space="preserve"> 164:637–661. </w:t>
      </w:r>
      <w:proofErr w:type="spellStart"/>
      <w:r w:rsidRPr="009F2D9D">
        <w:t>doi</w:t>
      </w:r>
      <w:proofErr w:type="spellEnd"/>
      <w:r w:rsidRPr="009F2D9D">
        <w:t>: 10.1007/s00024-007-0192-9</w:t>
      </w:r>
    </w:p>
    <w:p w14:paraId="4D22E537" w14:textId="77777777" w:rsidR="009F2D9D" w:rsidRPr="009F2D9D" w:rsidRDefault="009F2D9D" w:rsidP="009F2D9D">
      <w:pPr>
        <w:pStyle w:val="Bibliography"/>
      </w:pPr>
      <w:r w:rsidRPr="009F2D9D">
        <w:t xml:space="preserve">Loew S, </w:t>
      </w:r>
      <w:proofErr w:type="spellStart"/>
      <w:r w:rsidRPr="009F2D9D">
        <w:t>Gischig</w:t>
      </w:r>
      <w:proofErr w:type="spellEnd"/>
      <w:r w:rsidRPr="009F2D9D">
        <w:t xml:space="preserve"> V, </w:t>
      </w:r>
      <w:proofErr w:type="spellStart"/>
      <w:r w:rsidRPr="009F2D9D">
        <w:t>Glueer</w:t>
      </w:r>
      <w:proofErr w:type="spellEnd"/>
      <w:r w:rsidRPr="009F2D9D">
        <w:t xml:space="preserve"> F, et al (2017a) Multidisciplinary monitoring of progressive failure processes in brittle rock slopes. In: Rock Mechanics and Engineering Volume 4: Excavation, Support and Monitoring, Xia-Ting Feng. CRC Press, London, pp 629–662</w:t>
      </w:r>
    </w:p>
    <w:p w14:paraId="4EC04C1E" w14:textId="77777777" w:rsidR="009F2D9D" w:rsidRPr="009F2D9D" w:rsidRDefault="009F2D9D" w:rsidP="009F2D9D">
      <w:pPr>
        <w:pStyle w:val="Bibliography"/>
      </w:pPr>
      <w:r w:rsidRPr="009F2D9D">
        <w:t xml:space="preserve">Loew S, </w:t>
      </w:r>
      <w:proofErr w:type="spellStart"/>
      <w:r w:rsidRPr="009F2D9D">
        <w:t>Gschwind</w:t>
      </w:r>
      <w:proofErr w:type="spellEnd"/>
      <w:r w:rsidRPr="009F2D9D">
        <w:t xml:space="preserve"> S, </w:t>
      </w:r>
      <w:proofErr w:type="spellStart"/>
      <w:r w:rsidRPr="009F2D9D">
        <w:t>Gischig</w:t>
      </w:r>
      <w:proofErr w:type="spellEnd"/>
      <w:r w:rsidRPr="009F2D9D">
        <w:t xml:space="preserve"> V, et al (2017b) Monitoring and early warning of the 2012 </w:t>
      </w:r>
      <w:proofErr w:type="spellStart"/>
      <w:r w:rsidRPr="009F2D9D">
        <w:t>Preonzo</w:t>
      </w:r>
      <w:proofErr w:type="spellEnd"/>
      <w:r w:rsidRPr="009F2D9D">
        <w:t xml:space="preserve"> catastrophic </w:t>
      </w:r>
      <w:proofErr w:type="spellStart"/>
      <w:r w:rsidRPr="009F2D9D">
        <w:t>rockslope</w:t>
      </w:r>
      <w:proofErr w:type="spellEnd"/>
      <w:r w:rsidRPr="009F2D9D">
        <w:t xml:space="preserve"> failure. Landslides 14:141–154. </w:t>
      </w:r>
      <w:proofErr w:type="spellStart"/>
      <w:r w:rsidRPr="009F2D9D">
        <w:t>doi</w:t>
      </w:r>
      <w:proofErr w:type="spellEnd"/>
      <w:r w:rsidRPr="009F2D9D">
        <w:t>: 10.1007/s10346-016-0701-y</w:t>
      </w:r>
    </w:p>
    <w:p w14:paraId="4234EC45" w14:textId="77777777" w:rsidR="009F2D9D" w:rsidRPr="009F2D9D" w:rsidRDefault="009F2D9D" w:rsidP="009F2D9D">
      <w:pPr>
        <w:pStyle w:val="Bibliography"/>
      </w:pPr>
      <w:r w:rsidRPr="009F2D9D">
        <w:t xml:space="preserve">Loew S, </w:t>
      </w:r>
      <w:proofErr w:type="spellStart"/>
      <w:r w:rsidRPr="009F2D9D">
        <w:t>Lützenkirchen</w:t>
      </w:r>
      <w:proofErr w:type="spellEnd"/>
      <w:r w:rsidRPr="009F2D9D">
        <w:t xml:space="preserve"> V, </w:t>
      </w:r>
      <w:proofErr w:type="spellStart"/>
      <w:r w:rsidRPr="009F2D9D">
        <w:t>Hansmann</w:t>
      </w:r>
      <w:proofErr w:type="spellEnd"/>
      <w:r w:rsidRPr="009F2D9D">
        <w:t xml:space="preserve"> J, et al (2015) Transient surface deformations caused by the Gotthard Base Tunnel. </w:t>
      </w:r>
      <w:proofErr w:type="spellStart"/>
      <w:r w:rsidRPr="009F2D9D">
        <w:t>Int</w:t>
      </w:r>
      <w:proofErr w:type="spellEnd"/>
      <w:r w:rsidRPr="009F2D9D">
        <w:t xml:space="preserve"> J Rock Mech Min Sci 75:82–101. </w:t>
      </w:r>
      <w:proofErr w:type="spellStart"/>
      <w:r w:rsidRPr="009F2D9D">
        <w:t>doi</w:t>
      </w:r>
      <w:proofErr w:type="spellEnd"/>
      <w:r w:rsidRPr="009F2D9D">
        <w:t>: 10.1016/j.ijrmms.2014.12.009</w:t>
      </w:r>
    </w:p>
    <w:p w14:paraId="0358F6F3" w14:textId="77777777" w:rsidR="009F2D9D" w:rsidRPr="009F2D9D" w:rsidRDefault="009F2D9D" w:rsidP="009F2D9D">
      <w:pPr>
        <w:pStyle w:val="Bibliography"/>
      </w:pPr>
      <w:r w:rsidRPr="009F2D9D">
        <w:t xml:space="preserve">Manconi A, </w:t>
      </w:r>
      <w:proofErr w:type="spellStart"/>
      <w:r w:rsidRPr="009F2D9D">
        <w:t>Casu</w:t>
      </w:r>
      <w:proofErr w:type="spellEnd"/>
      <w:r w:rsidRPr="009F2D9D">
        <w:t xml:space="preserve"> F, </w:t>
      </w:r>
      <w:proofErr w:type="spellStart"/>
      <w:r w:rsidRPr="009F2D9D">
        <w:t>Ardizzone</w:t>
      </w:r>
      <w:proofErr w:type="spellEnd"/>
      <w:r w:rsidRPr="009F2D9D">
        <w:t xml:space="preserve"> F, et al (2014) Brief communication: Rapid mapping of event landslides: the 3 December 2013 </w:t>
      </w:r>
      <w:proofErr w:type="spellStart"/>
      <w:r w:rsidRPr="009F2D9D">
        <w:t>Montescaglioso</w:t>
      </w:r>
      <w:proofErr w:type="spellEnd"/>
      <w:r w:rsidRPr="009F2D9D">
        <w:t xml:space="preserve"> landslide (Italy). Nat Hazards Earth </w:t>
      </w:r>
      <w:proofErr w:type="spellStart"/>
      <w:r w:rsidRPr="009F2D9D">
        <w:t>Syst</w:t>
      </w:r>
      <w:proofErr w:type="spellEnd"/>
      <w:r w:rsidRPr="009F2D9D">
        <w:t xml:space="preserve"> Sci Discuss 2:1465–1479</w:t>
      </w:r>
    </w:p>
    <w:p w14:paraId="070680A1" w14:textId="77777777" w:rsidR="009F2D9D" w:rsidRPr="009F2D9D" w:rsidRDefault="009F2D9D" w:rsidP="009F2D9D">
      <w:pPr>
        <w:pStyle w:val="Bibliography"/>
      </w:pPr>
      <w:r w:rsidRPr="009F2D9D">
        <w:t xml:space="preserve">Manconi A, </w:t>
      </w:r>
      <w:proofErr w:type="spellStart"/>
      <w:r w:rsidRPr="009F2D9D">
        <w:t>Coviello</w:t>
      </w:r>
      <w:proofErr w:type="spellEnd"/>
      <w:r w:rsidRPr="009F2D9D">
        <w:t xml:space="preserve"> V, </w:t>
      </w:r>
      <w:proofErr w:type="spellStart"/>
      <w:r w:rsidRPr="009F2D9D">
        <w:t>Galletti</w:t>
      </w:r>
      <w:proofErr w:type="spellEnd"/>
      <w:r w:rsidRPr="009F2D9D">
        <w:t xml:space="preserve"> M, Seifert R (2018a) Short Communication: Monitoring rockfalls with the Raspberry Shake. Earth Surf </w:t>
      </w:r>
      <w:proofErr w:type="spellStart"/>
      <w:r w:rsidRPr="009F2D9D">
        <w:t>Dyn</w:t>
      </w:r>
      <w:proofErr w:type="spellEnd"/>
      <w:r w:rsidRPr="009F2D9D">
        <w:t xml:space="preserve"> 6:1219–1227. </w:t>
      </w:r>
      <w:proofErr w:type="spellStart"/>
      <w:r w:rsidRPr="009F2D9D">
        <w:t>doi</w:t>
      </w:r>
      <w:proofErr w:type="spellEnd"/>
      <w:r w:rsidRPr="009F2D9D">
        <w:t>: https://doi.org/10.5194/esurf-6-1219-2018</w:t>
      </w:r>
    </w:p>
    <w:p w14:paraId="1F814462" w14:textId="77777777" w:rsidR="009F2D9D" w:rsidRPr="009F2D9D" w:rsidRDefault="009F2D9D" w:rsidP="009F2D9D">
      <w:pPr>
        <w:pStyle w:val="Bibliography"/>
      </w:pPr>
      <w:r w:rsidRPr="009F2D9D">
        <w:t xml:space="preserve">Manconi A, </w:t>
      </w:r>
      <w:proofErr w:type="spellStart"/>
      <w:r w:rsidRPr="009F2D9D">
        <w:t>Giordan</w:t>
      </w:r>
      <w:proofErr w:type="spellEnd"/>
      <w:r w:rsidRPr="009F2D9D">
        <w:t xml:space="preserve"> D (2015) Landslide early warning based on failure forecast models: the example of the Mt. de La Saxe rockslide, northern Italy. Nat Hazards Earth </w:t>
      </w:r>
      <w:proofErr w:type="spellStart"/>
      <w:r w:rsidRPr="009F2D9D">
        <w:t>Syst</w:t>
      </w:r>
      <w:proofErr w:type="spellEnd"/>
      <w:r w:rsidRPr="009F2D9D">
        <w:t xml:space="preserve"> Sci 15:1639–1644. </w:t>
      </w:r>
      <w:proofErr w:type="spellStart"/>
      <w:r w:rsidRPr="009F2D9D">
        <w:t>doi</w:t>
      </w:r>
      <w:proofErr w:type="spellEnd"/>
      <w:r w:rsidRPr="009F2D9D">
        <w:t>: 10.5194/nhess-15-1639-2015</w:t>
      </w:r>
    </w:p>
    <w:p w14:paraId="3D29174D" w14:textId="77777777" w:rsidR="009F2D9D" w:rsidRPr="009F2D9D" w:rsidRDefault="009F2D9D" w:rsidP="009F2D9D">
      <w:pPr>
        <w:pStyle w:val="Bibliography"/>
      </w:pPr>
      <w:r w:rsidRPr="009F2D9D">
        <w:t xml:space="preserve">Manconi A, </w:t>
      </w:r>
      <w:proofErr w:type="spellStart"/>
      <w:r w:rsidRPr="009F2D9D">
        <w:t>Kourkouli</w:t>
      </w:r>
      <w:proofErr w:type="spellEnd"/>
      <w:r w:rsidRPr="009F2D9D">
        <w:t xml:space="preserve"> P, </w:t>
      </w:r>
      <w:proofErr w:type="spellStart"/>
      <w:r w:rsidRPr="009F2D9D">
        <w:t>Caduff</w:t>
      </w:r>
      <w:proofErr w:type="spellEnd"/>
      <w:r w:rsidRPr="009F2D9D">
        <w:t xml:space="preserve"> R, et al (2018b) Monitoring Surface Deformation over a Failing Rock Slope with the ESA Sentinels: Insights from Moosfluh Instability, Swiss Alps. Remote Sens 10:672. </w:t>
      </w:r>
      <w:proofErr w:type="spellStart"/>
      <w:r w:rsidRPr="009F2D9D">
        <w:t>doi</w:t>
      </w:r>
      <w:proofErr w:type="spellEnd"/>
      <w:r w:rsidRPr="009F2D9D">
        <w:t>: 10.3390/rs10050672</w:t>
      </w:r>
    </w:p>
    <w:p w14:paraId="6C6FCB8C" w14:textId="77777777" w:rsidR="009F2D9D" w:rsidRPr="009F2D9D" w:rsidRDefault="009F2D9D" w:rsidP="009F2D9D">
      <w:pPr>
        <w:pStyle w:val="Bibliography"/>
      </w:pPr>
      <w:proofErr w:type="spellStart"/>
      <w:r w:rsidRPr="009F2D9D">
        <w:t>Meisina</w:t>
      </w:r>
      <w:proofErr w:type="spellEnd"/>
      <w:r w:rsidRPr="009F2D9D">
        <w:t xml:space="preserve"> C, </w:t>
      </w:r>
      <w:proofErr w:type="spellStart"/>
      <w:r w:rsidRPr="009F2D9D">
        <w:t>Zucca</w:t>
      </w:r>
      <w:proofErr w:type="spellEnd"/>
      <w:r w:rsidRPr="009F2D9D">
        <w:t xml:space="preserve"> F, Notti D, et al (2008) Geological interpretation of </w:t>
      </w:r>
      <w:proofErr w:type="spellStart"/>
      <w:r w:rsidRPr="009F2D9D">
        <w:t>PSInSAR</w:t>
      </w:r>
      <w:proofErr w:type="spellEnd"/>
      <w:r w:rsidRPr="009F2D9D">
        <w:t xml:space="preserve"> Data at regional scale. Sensors 8:7469–7492. </w:t>
      </w:r>
      <w:proofErr w:type="spellStart"/>
      <w:r w:rsidRPr="009F2D9D">
        <w:t>doi</w:t>
      </w:r>
      <w:proofErr w:type="spellEnd"/>
      <w:r w:rsidRPr="009F2D9D">
        <w:t>: 10.3390/s8117469</w:t>
      </w:r>
    </w:p>
    <w:p w14:paraId="17E0AD40" w14:textId="77777777" w:rsidR="009F2D9D" w:rsidRPr="009F2D9D" w:rsidRDefault="009F2D9D" w:rsidP="009F2D9D">
      <w:pPr>
        <w:pStyle w:val="Bibliography"/>
      </w:pPr>
      <w:r w:rsidRPr="009F2D9D">
        <w:t xml:space="preserve">Moretto S, </w:t>
      </w:r>
      <w:proofErr w:type="spellStart"/>
      <w:r w:rsidRPr="009F2D9D">
        <w:t>Bozzano</w:t>
      </w:r>
      <w:proofErr w:type="spellEnd"/>
      <w:r w:rsidRPr="009F2D9D">
        <w:t xml:space="preserve"> F, Esposito C, et al (2017) Assessment of Landslide Pre-Failure Monitoring and Forecasting Using Satellite SAR Interferometry. Geosciences 7:36. </w:t>
      </w:r>
      <w:proofErr w:type="spellStart"/>
      <w:r w:rsidRPr="009F2D9D">
        <w:t>doi</w:t>
      </w:r>
      <w:proofErr w:type="spellEnd"/>
      <w:r w:rsidRPr="009F2D9D">
        <w:t>: 10.3390/geosciences7020036</w:t>
      </w:r>
    </w:p>
    <w:p w14:paraId="21633F9A" w14:textId="77777777" w:rsidR="009F2D9D" w:rsidRPr="009F2D9D" w:rsidRDefault="009F2D9D" w:rsidP="009F2D9D">
      <w:pPr>
        <w:pStyle w:val="Bibliography"/>
      </w:pPr>
      <w:r w:rsidRPr="009F2D9D">
        <w:t xml:space="preserve">Novellino A, Cigna F, </w:t>
      </w:r>
      <w:proofErr w:type="spellStart"/>
      <w:r w:rsidRPr="009F2D9D">
        <w:t>Sowter</w:t>
      </w:r>
      <w:proofErr w:type="spellEnd"/>
      <w:r w:rsidRPr="009F2D9D">
        <w:t xml:space="preserve"> A, et al (2017) Exploitation of the Intermittent SBAS (ISBAS) algorithm with COSMO-</w:t>
      </w:r>
      <w:proofErr w:type="spellStart"/>
      <w:r w:rsidRPr="009F2D9D">
        <w:t>SkyMed</w:t>
      </w:r>
      <w:proofErr w:type="spellEnd"/>
      <w:r w:rsidRPr="009F2D9D">
        <w:t xml:space="preserve"> data for landslide inventory mapping in north-</w:t>
      </w:r>
      <w:r w:rsidRPr="009F2D9D">
        <w:lastRenderedPageBreak/>
        <w:t xml:space="preserve">western Sicily, Italy. Geomorphology 280:153–166. </w:t>
      </w:r>
      <w:proofErr w:type="spellStart"/>
      <w:r w:rsidRPr="009F2D9D">
        <w:t>doi</w:t>
      </w:r>
      <w:proofErr w:type="spellEnd"/>
      <w:r w:rsidRPr="009F2D9D">
        <w:t>: 10.1016/j.geomorph.2016.12.009</w:t>
      </w:r>
    </w:p>
    <w:p w14:paraId="778BB821" w14:textId="77777777" w:rsidR="009F2D9D" w:rsidRPr="009F2D9D" w:rsidRDefault="009F2D9D" w:rsidP="009F2D9D">
      <w:pPr>
        <w:pStyle w:val="Bibliography"/>
      </w:pPr>
      <w:proofErr w:type="spellStart"/>
      <w:r w:rsidRPr="009F2D9D">
        <w:t>Petley</w:t>
      </w:r>
      <w:proofErr w:type="spellEnd"/>
      <w:r w:rsidRPr="009F2D9D">
        <w:t xml:space="preserve"> DN, Bulmer MH, Murphy W (2002) Patterns of movement in rotational and translational landslides. Geology 30:719–722. </w:t>
      </w:r>
      <w:proofErr w:type="spellStart"/>
      <w:r w:rsidRPr="009F2D9D">
        <w:t>doi</w:t>
      </w:r>
      <w:proofErr w:type="spellEnd"/>
      <w:r w:rsidRPr="009F2D9D">
        <w:t>: 10.1130/0091-7613(2002)030&lt;</w:t>
      </w:r>
      <w:proofErr w:type="gramStart"/>
      <w:r w:rsidRPr="009F2D9D">
        <w:t>0719:POMIRA</w:t>
      </w:r>
      <w:proofErr w:type="gramEnd"/>
      <w:r w:rsidRPr="009F2D9D">
        <w:t>&gt;2.0.CO;2</w:t>
      </w:r>
    </w:p>
    <w:p w14:paraId="4623CB3D" w14:textId="77777777" w:rsidR="009F2D9D" w:rsidRPr="009F2D9D" w:rsidRDefault="009F2D9D" w:rsidP="009F2D9D">
      <w:pPr>
        <w:pStyle w:val="Bibliography"/>
      </w:pPr>
      <w:proofErr w:type="spellStart"/>
      <w:r w:rsidRPr="009F2D9D">
        <w:t>Rabus</w:t>
      </w:r>
      <w:proofErr w:type="spellEnd"/>
      <w:r w:rsidRPr="009F2D9D">
        <w:t xml:space="preserve"> B, </w:t>
      </w:r>
      <w:proofErr w:type="spellStart"/>
      <w:r w:rsidRPr="009F2D9D">
        <w:t>Pichierri</w:t>
      </w:r>
      <w:proofErr w:type="spellEnd"/>
      <w:r w:rsidRPr="009F2D9D">
        <w:t xml:space="preserve"> M (2018) A New </w:t>
      </w:r>
      <w:proofErr w:type="spellStart"/>
      <w:r w:rsidRPr="009F2D9D">
        <w:t>InSAR</w:t>
      </w:r>
      <w:proofErr w:type="spellEnd"/>
      <w:r w:rsidRPr="009F2D9D">
        <w:t xml:space="preserve"> Phase Demodulation Technique Developed for a Typical Example of a Complex, Multi-Lobed Landslide Displacement Field, Fels Glacier Slide, Alaska. Remote Sens 10:995. </w:t>
      </w:r>
      <w:proofErr w:type="spellStart"/>
      <w:r w:rsidRPr="009F2D9D">
        <w:t>doi</w:t>
      </w:r>
      <w:proofErr w:type="spellEnd"/>
      <w:r w:rsidRPr="009F2D9D">
        <w:t>: 10.3390/rs10070995</w:t>
      </w:r>
    </w:p>
    <w:p w14:paraId="6638C9BC" w14:textId="77777777" w:rsidR="009F2D9D" w:rsidRPr="009F2D9D" w:rsidRDefault="009F2D9D" w:rsidP="009F2D9D">
      <w:pPr>
        <w:pStyle w:val="Bibliography"/>
      </w:pPr>
      <w:proofErr w:type="spellStart"/>
      <w:r w:rsidRPr="009F2D9D">
        <w:t>Raspini</w:t>
      </w:r>
      <w:proofErr w:type="spellEnd"/>
      <w:r w:rsidRPr="009F2D9D">
        <w:t xml:space="preserve"> F, </w:t>
      </w:r>
      <w:proofErr w:type="spellStart"/>
      <w:r w:rsidRPr="009F2D9D">
        <w:t>Bianchini</w:t>
      </w:r>
      <w:proofErr w:type="spellEnd"/>
      <w:r w:rsidRPr="009F2D9D">
        <w:t xml:space="preserve"> S, </w:t>
      </w:r>
      <w:proofErr w:type="spellStart"/>
      <w:r w:rsidRPr="009F2D9D">
        <w:t>Ciampalini</w:t>
      </w:r>
      <w:proofErr w:type="spellEnd"/>
      <w:r w:rsidRPr="009F2D9D">
        <w:t xml:space="preserve"> A, et al (2018) Continuous, semi-automatic monitoring of ground deformation using Sentinel-1 satellites. Sci Rep 8:7253. </w:t>
      </w:r>
      <w:proofErr w:type="spellStart"/>
      <w:r w:rsidRPr="009F2D9D">
        <w:t>doi</w:t>
      </w:r>
      <w:proofErr w:type="spellEnd"/>
      <w:r w:rsidRPr="009F2D9D">
        <w:t>: 10.1038/s41598-018-25369-w</w:t>
      </w:r>
    </w:p>
    <w:p w14:paraId="2BA024B0" w14:textId="77777777" w:rsidR="009F2D9D" w:rsidRPr="009F2D9D" w:rsidRDefault="009F2D9D" w:rsidP="009F2D9D">
      <w:pPr>
        <w:pStyle w:val="Bibliography"/>
      </w:pPr>
      <w:r w:rsidRPr="009F2D9D">
        <w:t xml:space="preserve">Rose ND, </w:t>
      </w:r>
      <w:proofErr w:type="spellStart"/>
      <w:r w:rsidRPr="009F2D9D">
        <w:t>Hungr</w:t>
      </w:r>
      <w:proofErr w:type="spellEnd"/>
      <w:r w:rsidRPr="009F2D9D">
        <w:t xml:space="preserve"> O (2007) Forecasting potential rock slope failure in open pit mines using the inverse-velocity method. </w:t>
      </w:r>
      <w:proofErr w:type="spellStart"/>
      <w:r w:rsidRPr="009F2D9D">
        <w:t>Int</w:t>
      </w:r>
      <w:proofErr w:type="spellEnd"/>
      <w:r w:rsidRPr="009F2D9D">
        <w:t xml:space="preserve"> J Rock Mech Min Sci 44:308–320. </w:t>
      </w:r>
      <w:proofErr w:type="spellStart"/>
      <w:r w:rsidRPr="009F2D9D">
        <w:t>doi</w:t>
      </w:r>
      <w:proofErr w:type="spellEnd"/>
      <w:r w:rsidRPr="009F2D9D">
        <w:t>: 10.1016/j.ijrmms.2006.07.014</w:t>
      </w:r>
    </w:p>
    <w:p w14:paraId="39AC434A" w14:textId="77777777" w:rsidR="009F2D9D" w:rsidRPr="009F2D9D" w:rsidRDefault="009F2D9D" w:rsidP="009F2D9D">
      <w:pPr>
        <w:pStyle w:val="Bibliography"/>
      </w:pPr>
      <w:r w:rsidRPr="009F2D9D">
        <w:t xml:space="preserve">Rosen P, Hensley S, </w:t>
      </w:r>
      <w:proofErr w:type="spellStart"/>
      <w:r w:rsidRPr="009F2D9D">
        <w:t>Joughin</w:t>
      </w:r>
      <w:proofErr w:type="spellEnd"/>
      <w:r w:rsidRPr="009F2D9D">
        <w:t xml:space="preserve"> IR, et al (2000) Synthetic aperture radar interferometry. Proc IEEE 88:333–382</w:t>
      </w:r>
    </w:p>
    <w:p w14:paraId="209E2F13" w14:textId="77777777" w:rsidR="009F2D9D" w:rsidRPr="009F2D9D" w:rsidRDefault="009F2D9D" w:rsidP="009F2D9D">
      <w:pPr>
        <w:pStyle w:val="Bibliography"/>
      </w:pPr>
      <w:r w:rsidRPr="009F2D9D">
        <w:t>Rosen P, Hensley S, Shaffer S, et al (2017) The NASA-ISRO SAR (NISAR) mission dual-band radar instrument preliminary design. In: 2017 IEEE International Geoscience and Remote Sensing Symposium (IGARSS). pp 3832–3835</w:t>
      </w:r>
    </w:p>
    <w:p w14:paraId="6F80A06D" w14:textId="77777777" w:rsidR="009F2D9D" w:rsidRPr="009F2D9D" w:rsidRDefault="009F2D9D" w:rsidP="009F2D9D">
      <w:pPr>
        <w:pStyle w:val="Bibliography"/>
      </w:pPr>
      <w:proofErr w:type="spellStart"/>
      <w:r w:rsidRPr="009F2D9D">
        <w:t>Sättele</w:t>
      </w:r>
      <w:proofErr w:type="spellEnd"/>
      <w:r w:rsidRPr="009F2D9D">
        <w:t xml:space="preserve"> M, </w:t>
      </w:r>
      <w:proofErr w:type="spellStart"/>
      <w:r w:rsidRPr="009F2D9D">
        <w:t>Krautblatter</w:t>
      </w:r>
      <w:proofErr w:type="spellEnd"/>
      <w:r w:rsidRPr="009F2D9D">
        <w:t xml:space="preserve"> M, </w:t>
      </w:r>
      <w:proofErr w:type="spellStart"/>
      <w:r w:rsidRPr="009F2D9D">
        <w:t>Bründl</w:t>
      </w:r>
      <w:proofErr w:type="spellEnd"/>
      <w:r w:rsidRPr="009F2D9D">
        <w:t xml:space="preserve"> M, Straub D (2016) Forecasting rock slope failure: how reliable and effective are warning systems? Landslides 13:737–750. </w:t>
      </w:r>
      <w:proofErr w:type="spellStart"/>
      <w:r w:rsidRPr="009F2D9D">
        <w:t>doi</w:t>
      </w:r>
      <w:proofErr w:type="spellEnd"/>
      <w:r w:rsidRPr="009F2D9D">
        <w:t>: 10.1007/s10346-015-0605-2</w:t>
      </w:r>
    </w:p>
    <w:p w14:paraId="34975C1A" w14:textId="77777777" w:rsidR="009F2D9D" w:rsidRPr="009F2D9D" w:rsidRDefault="009F2D9D" w:rsidP="009F2D9D">
      <w:pPr>
        <w:pStyle w:val="Bibliography"/>
      </w:pPr>
      <w:proofErr w:type="spellStart"/>
      <w:r w:rsidRPr="009F2D9D">
        <w:t>Schlögel</w:t>
      </w:r>
      <w:proofErr w:type="spellEnd"/>
      <w:r w:rsidRPr="009F2D9D">
        <w:t xml:space="preserve"> R, </w:t>
      </w:r>
      <w:proofErr w:type="spellStart"/>
      <w:r w:rsidRPr="009F2D9D">
        <w:t>Malet</w:t>
      </w:r>
      <w:proofErr w:type="spellEnd"/>
      <w:r w:rsidRPr="009F2D9D">
        <w:t xml:space="preserve"> J-P, </w:t>
      </w:r>
      <w:proofErr w:type="spellStart"/>
      <w:r w:rsidRPr="009F2D9D">
        <w:t>Doubre</w:t>
      </w:r>
      <w:proofErr w:type="spellEnd"/>
      <w:r w:rsidRPr="009F2D9D">
        <w:t xml:space="preserve"> C, </w:t>
      </w:r>
      <w:proofErr w:type="spellStart"/>
      <w:r w:rsidRPr="009F2D9D">
        <w:t>Lebourg</w:t>
      </w:r>
      <w:proofErr w:type="spellEnd"/>
      <w:r w:rsidRPr="009F2D9D">
        <w:t xml:space="preserve"> T (2015) Structural control on the kinematics of the deep-seated La </w:t>
      </w:r>
      <w:proofErr w:type="spellStart"/>
      <w:r w:rsidRPr="009F2D9D">
        <w:t>Clapière</w:t>
      </w:r>
      <w:proofErr w:type="spellEnd"/>
      <w:r w:rsidRPr="009F2D9D">
        <w:t xml:space="preserve"> landslide revealed by L-band </w:t>
      </w:r>
      <w:proofErr w:type="spellStart"/>
      <w:r w:rsidRPr="009F2D9D">
        <w:t>InSAR</w:t>
      </w:r>
      <w:proofErr w:type="spellEnd"/>
      <w:r w:rsidRPr="009F2D9D">
        <w:t xml:space="preserve"> observations. Landslides. </w:t>
      </w:r>
      <w:proofErr w:type="spellStart"/>
      <w:r w:rsidRPr="009F2D9D">
        <w:t>doi</w:t>
      </w:r>
      <w:proofErr w:type="spellEnd"/>
      <w:r w:rsidRPr="009F2D9D">
        <w:t>: 10.1007/s10346-015-0623-0</w:t>
      </w:r>
    </w:p>
    <w:p w14:paraId="2DB51781" w14:textId="77777777" w:rsidR="009F2D9D" w:rsidRPr="009F2D9D" w:rsidRDefault="009F2D9D" w:rsidP="009F2D9D">
      <w:pPr>
        <w:pStyle w:val="Bibliography"/>
      </w:pPr>
      <w:proofErr w:type="spellStart"/>
      <w:r w:rsidRPr="009F2D9D">
        <w:t>Solari</w:t>
      </w:r>
      <w:proofErr w:type="spellEnd"/>
      <w:r w:rsidRPr="009F2D9D">
        <w:t xml:space="preserve"> L, </w:t>
      </w:r>
      <w:proofErr w:type="spellStart"/>
      <w:r w:rsidRPr="009F2D9D">
        <w:t>Soldato</w:t>
      </w:r>
      <w:proofErr w:type="spellEnd"/>
      <w:r w:rsidRPr="009F2D9D">
        <w:t xml:space="preserve"> MD, </w:t>
      </w:r>
      <w:proofErr w:type="spellStart"/>
      <w:r w:rsidRPr="009F2D9D">
        <w:t>Montalti</w:t>
      </w:r>
      <w:proofErr w:type="spellEnd"/>
      <w:r w:rsidRPr="009F2D9D">
        <w:t xml:space="preserve"> R, et al (2019) A Sentinel-1 based hot-spot analysis: landslide mapping in north-western Italy. </w:t>
      </w:r>
      <w:proofErr w:type="spellStart"/>
      <w:r w:rsidRPr="009F2D9D">
        <w:t>Int</w:t>
      </w:r>
      <w:proofErr w:type="spellEnd"/>
      <w:r w:rsidRPr="009F2D9D">
        <w:t xml:space="preserve"> J Remote Sens 0:1–24. </w:t>
      </w:r>
      <w:proofErr w:type="spellStart"/>
      <w:r w:rsidRPr="009F2D9D">
        <w:t>doi</w:t>
      </w:r>
      <w:proofErr w:type="spellEnd"/>
      <w:r w:rsidRPr="009F2D9D">
        <w:t>: 10.1080/01431161.2019.1607612</w:t>
      </w:r>
    </w:p>
    <w:p w14:paraId="17538356" w14:textId="77777777" w:rsidR="009F2D9D" w:rsidRPr="009F2D9D" w:rsidRDefault="009F2D9D" w:rsidP="009F2D9D">
      <w:pPr>
        <w:pStyle w:val="Bibliography"/>
      </w:pPr>
      <w:r w:rsidRPr="009F2D9D">
        <w:t xml:space="preserve">Stead D, Eberhardt E (2013) Understanding the Mechanics of Large Landslides. Ital J </w:t>
      </w:r>
      <w:proofErr w:type="spellStart"/>
      <w:r w:rsidRPr="009F2D9D">
        <w:t>Eng</w:t>
      </w:r>
      <w:proofErr w:type="spellEnd"/>
      <w:r w:rsidRPr="009F2D9D">
        <w:t xml:space="preserve"> </w:t>
      </w:r>
      <w:proofErr w:type="spellStart"/>
      <w:r w:rsidRPr="009F2D9D">
        <w:t>Geol</w:t>
      </w:r>
      <w:proofErr w:type="spellEnd"/>
      <w:r w:rsidRPr="009F2D9D">
        <w:t xml:space="preserve"> Environ 85–112. </w:t>
      </w:r>
      <w:proofErr w:type="spellStart"/>
      <w:r w:rsidRPr="009F2D9D">
        <w:t>doi</w:t>
      </w:r>
      <w:proofErr w:type="spellEnd"/>
      <w:r w:rsidRPr="009F2D9D">
        <w:t>: 10.4408/IJEGE.2013-</w:t>
      </w:r>
      <w:proofErr w:type="gramStart"/>
      <w:r w:rsidRPr="009F2D9D">
        <w:t>06.B</w:t>
      </w:r>
      <w:proofErr w:type="gramEnd"/>
      <w:r w:rsidRPr="009F2D9D">
        <w:t>-07</w:t>
      </w:r>
    </w:p>
    <w:p w14:paraId="79E23B0D" w14:textId="77777777" w:rsidR="009F2D9D" w:rsidRPr="009F2D9D" w:rsidRDefault="009F2D9D" w:rsidP="009F2D9D">
      <w:pPr>
        <w:pStyle w:val="Bibliography"/>
      </w:pPr>
      <w:r w:rsidRPr="009F2D9D">
        <w:t xml:space="preserve">Stead D, </w:t>
      </w:r>
      <w:proofErr w:type="spellStart"/>
      <w:r w:rsidRPr="009F2D9D">
        <w:t>Wolter</w:t>
      </w:r>
      <w:proofErr w:type="spellEnd"/>
      <w:r w:rsidRPr="009F2D9D">
        <w:t xml:space="preserve"> A (2015) A critical review of rock slope failure mechanisms: The importance of structural geology. J Struct </w:t>
      </w:r>
      <w:proofErr w:type="spellStart"/>
      <w:r w:rsidRPr="009F2D9D">
        <w:t>Geol</w:t>
      </w:r>
      <w:proofErr w:type="spellEnd"/>
      <w:r w:rsidRPr="009F2D9D">
        <w:t xml:space="preserve"> 74:1–23. </w:t>
      </w:r>
      <w:proofErr w:type="spellStart"/>
      <w:r w:rsidRPr="009F2D9D">
        <w:t>doi</w:t>
      </w:r>
      <w:proofErr w:type="spellEnd"/>
      <w:r w:rsidRPr="009F2D9D">
        <w:t>: 10.1016/j.jsg.2015.02.002</w:t>
      </w:r>
    </w:p>
    <w:p w14:paraId="7700667E" w14:textId="77777777" w:rsidR="009F2D9D" w:rsidRPr="009F2D9D" w:rsidRDefault="009F2D9D" w:rsidP="009F2D9D">
      <w:pPr>
        <w:pStyle w:val="Bibliography"/>
      </w:pPr>
      <w:proofErr w:type="spellStart"/>
      <w:r w:rsidRPr="009F2D9D">
        <w:t>Strozzi</w:t>
      </w:r>
      <w:proofErr w:type="spellEnd"/>
      <w:r w:rsidRPr="009F2D9D">
        <w:t xml:space="preserve"> T, </w:t>
      </w:r>
      <w:proofErr w:type="spellStart"/>
      <w:r w:rsidRPr="009F2D9D">
        <w:t>Delaloye</w:t>
      </w:r>
      <w:proofErr w:type="spellEnd"/>
      <w:r w:rsidRPr="009F2D9D">
        <w:t xml:space="preserve"> R, </w:t>
      </w:r>
      <w:proofErr w:type="spellStart"/>
      <w:r w:rsidRPr="009F2D9D">
        <w:t>Kääb</w:t>
      </w:r>
      <w:proofErr w:type="spellEnd"/>
      <w:r w:rsidRPr="009F2D9D">
        <w:t xml:space="preserve"> A, et al (2010) Combined observations of rock mass movements using satellite SAR interferometry, differential GPS, airborne digital photogrammetry, and airborne photography interpretation. J </w:t>
      </w:r>
      <w:proofErr w:type="spellStart"/>
      <w:r w:rsidRPr="009F2D9D">
        <w:t>Geophys</w:t>
      </w:r>
      <w:proofErr w:type="spellEnd"/>
      <w:r w:rsidRPr="009F2D9D">
        <w:t xml:space="preserve"> Res Earth Surf </w:t>
      </w:r>
      <w:proofErr w:type="gramStart"/>
      <w:r w:rsidRPr="009F2D9D">
        <w:t>115:.</w:t>
      </w:r>
      <w:proofErr w:type="gramEnd"/>
      <w:r w:rsidRPr="009F2D9D">
        <w:t xml:space="preserve"> </w:t>
      </w:r>
      <w:proofErr w:type="spellStart"/>
      <w:r w:rsidRPr="009F2D9D">
        <w:t>doi</w:t>
      </w:r>
      <w:proofErr w:type="spellEnd"/>
      <w:r w:rsidRPr="009F2D9D">
        <w:t>: 10.1029/2009JF001311</w:t>
      </w:r>
    </w:p>
    <w:p w14:paraId="6568EAE1" w14:textId="77777777" w:rsidR="009F2D9D" w:rsidRPr="009F2D9D" w:rsidRDefault="009F2D9D" w:rsidP="009F2D9D">
      <w:pPr>
        <w:pStyle w:val="Bibliography"/>
      </w:pPr>
      <w:r w:rsidRPr="009F2D9D">
        <w:lastRenderedPageBreak/>
        <w:t xml:space="preserve">Torres R, </w:t>
      </w:r>
      <w:proofErr w:type="spellStart"/>
      <w:r w:rsidRPr="009F2D9D">
        <w:t>Snoeij</w:t>
      </w:r>
      <w:proofErr w:type="spellEnd"/>
      <w:r w:rsidRPr="009F2D9D">
        <w:t xml:space="preserve"> P, </w:t>
      </w:r>
      <w:proofErr w:type="spellStart"/>
      <w:r w:rsidRPr="009F2D9D">
        <w:t>Geudtner</w:t>
      </w:r>
      <w:proofErr w:type="spellEnd"/>
      <w:r w:rsidRPr="009F2D9D">
        <w:t xml:space="preserve"> D, et al (2012) GMES Sentinel-1 mission. Remote Sens Environ 120:9–24. </w:t>
      </w:r>
      <w:proofErr w:type="spellStart"/>
      <w:r w:rsidRPr="009F2D9D">
        <w:t>doi</w:t>
      </w:r>
      <w:proofErr w:type="spellEnd"/>
      <w:r w:rsidRPr="009F2D9D">
        <w:t>: 10.1016/j.rse.2011.05.028</w:t>
      </w:r>
    </w:p>
    <w:p w14:paraId="0507A45D" w14:textId="77777777" w:rsidR="009F2D9D" w:rsidRPr="009F2D9D" w:rsidRDefault="009F2D9D" w:rsidP="009F2D9D">
      <w:pPr>
        <w:pStyle w:val="Bibliography"/>
      </w:pPr>
      <w:r w:rsidRPr="009F2D9D">
        <w:t xml:space="preserve">Voight B (1988) A method for prediction of volcanic eruptions. Nature 332:125–130. </w:t>
      </w:r>
      <w:proofErr w:type="spellStart"/>
      <w:r w:rsidRPr="009F2D9D">
        <w:t>doi</w:t>
      </w:r>
      <w:proofErr w:type="spellEnd"/>
      <w:r w:rsidRPr="009F2D9D">
        <w:t>: 10.1038/332125a0</w:t>
      </w:r>
    </w:p>
    <w:p w14:paraId="11394979" w14:textId="77777777" w:rsidR="009F2D9D" w:rsidRPr="009F2D9D" w:rsidRDefault="009F2D9D" w:rsidP="009F2D9D">
      <w:pPr>
        <w:pStyle w:val="Bibliography"/>
      </w:pPr>
      <w:proofErr w:type="spellStart"/>
      <w:r w:rsidRPr="009F2D9D">
        <w:t>Wasowski</w:t>
      </w:r>
      <w:proofErr w:type="spellEnd"/>
      <w:r w:rsidRPr="009F2D9D">
        <w:t xml:space="preserve"> J, </w:t>
      </w:r>
      <w:proofErr w:type="spellStart"/>
      <w:r w:rsidRPr="009F2D9D">
        <w:t>Bovenga</w:t>
      </w:r>
      <w:proofErr w:type="spellEnd"/>
      <w:r w:rsidRPr="009F2D9D">
        <w:t xml:space="preserve"> F (2014) Investigating landslides and unstable slopes with satellite Multi Temporal Interferometry: Current issues and future perspectives. </w:t>
      </w:r>
      <w:proofErr w:type="spellStart"/>
      <w:r w:rsidRPr="009F2D9D">
        <w:t>Eng</w:t>
      </w:r>
      <w:proofErr w:type="spellEnd"/>
      <w:r w:rsidRPr="009F2D9D">
        <w:t xml:space="preserve"> </w:t>
      </w:r>
      <w:proofErr w:type="spellStart"/>
      <w:r w:rsidRPr="009F2D9D">
        <w:t>Geol</w:t>
      </w:r>
      <w:proofErr w:type="spellEnd"/>
      <w:r w:rsidRPr="009F2D9D">
        <w:t xml:space="preserve"> 174:103–138. </w:t>
      </w:r>
      <w:proofErr w:type="spellStart"/>
      <w:r w:rsidRPr="009F2D9D">
        <w:t>doi</w:t>
      </w:r>
      <w:proofErr w:type="spellEnd"/>
      <w:r w:rsidRPr="009F2D9D">
        <w:t>: 10.1016/j.enggeo.2014.03.003</w:t>
      </w:r>
    </w:p>
    <w:p w14:paraId="5DC45796" w14:textId="77777777" w:rsidR="009F2D9D" w:rsidRPr="009F2D9D" w:rsidRDefault="009F2D9D" w:rsidP="009F2D9D">
      <w:pPr>
        <w:pStyle w:val="Bibliography"/>
      </w:pPr>
      <w:proofErr w:type="spellStart"/>
      <w:r w:rsidRPr="009F2D9D">
        <w:t>Zinno</w:t>
      </w:r>
      <w:proofErr w:type="spellEnd"/>
      <w:r w:rsidRPr="009F2D9D">
        <w:t xml:space="preserve"> I, </w:t>
      </w:r>
      <w:proofErr w:type="spellStart"/>
      <w:r w:rsidRPr="009F2D9D">
        <w:t>Bonano</w:t>
      </w:r>
      <w:proofErr w:type="spellEnd"/>
      <w:r w:rsidRPr="009F2D9D">
        <w:t xml:space="preserve"> M, </w:t>
      </w:r>
      <w:proofErr w:type="spellStart"/>
      <w:r w:rsidRPr="009F2D9D">
        <w:t>Buonanno</w:t>
      </w:r>
      <w:proofErr w:type="spellEnd"/>
      <w:r w:rsidRPr="009F2D9D">
        <w:t xml:space="preserve"> S, et al (2018) National Scale Surface Deformation Time Series Generation through Advanced DInSAR Processing of Sentinel-1 Data within a Cloud Computing Environment. IEEE Trans Big Data 1–1. </w:t>
      </w:r>
      <w:proofErr w:type="spellStart"/>
      <w:r w:rsidRPr="009F2D9D">
        <w:t>doi</w:t>
      </w:r>
      <w:proofErr w:type="spellEnd"/>
      <w:r w:rsidRPr="009F2D9D">
        <w:t>: 10.1109/TBDATA.2018.2863558</w:t>
      </w:r>
    </w:p>
    <w:p w14:paraId="3AAF8731" w14:textId="05AF5F85" w:rsidR="00401F7D" w:rsidRDefault="00E769EC" w:rsidP="00767DE4">
      <w:pPr>
        <w:spacing w:line="360" w:lineRule="auto"/>
        <w:jc w:val="both"/>
        <w:rPr>
          <w:rFonts w:ascii="Arial" w:hAnsi="Arial" w:cs="Arial"/>
          <w:b/>
          <w:sz w:val="20"/>
          <w:szCs w:val="20"/>
        </w:rPr>
      </w:pPr>
      <w:r w:rsidRPr="00EF789D">
        <w:rPr>
          <w:rFonts w:ascii="Arial" w:hAnsi="Arial" w:cs="Arial"/>
          <w:b/>
          <w:sz w:val="20"/>
          <w:szCs w:val="20"/>
        </w:rPr>
        <w:fldChar w:fldCharType="end"/>
      </w:r>
    </w:p>
    <w:p w14:paraId="42A2BACF" w14:textId="77777777" w:rsidR="00401F7D" w:rsidRDefault="00401F7D">
      <w:pPr>
        <w:rPr>
          <w:rFonts w:ascii="Arial" w:hAnsi="Arial" w:cs="Arial"/>
          <w:b/>
          <w:sz w:val="20"/>
          <w:szCs w:val="20"/>
        </w:rPr>
      </w:pPr>
      <w:r>
        <w:rPr>
          <w:rFonts w:ascii="Arial" w:hAnsi="Arial" w:cs="Arial"/>
          <w:b/>
          <w:sz w:val="20"/>
          <w:szCs w:val="20"/>
        </w:rPr>
        <w:br w:type="page"/>
      </w:r>
    </w:p>
    <w:p w14:paraId="7C20678D" w14:textId="006A2A67" w:rsidR="00E769EC" w:rsidRPr="00401F7D" w:rsidRDefault="00401F7D" w:rsidP="00767DE4">
      <w:pPr>
        <w:spacing w:line="360" w:lineRule="auto"/>
        <w:jc w:val="both"/>
        <w:rPr>
          <w:rFonts w:ascii="Arial" w:hAnsi="Arial" w:cs="Arial"/>
          <w:b/>
          <w:sz w:val="28"/>
          <w:szCs w:val="28"/>
        </w:rPr>
      </w:pPr>
      <w:r w:rsidRPr="00401F7D">
        <w:rPr>
          <w:rFonts w:ascii="Arial" w:hAnsi="Arial" w:cs="Arial"/>
          <w:b/>
          <w:sz w:val="28"/>
          <w:szCs w:val="28"/>
        </w:rPr>
        <w:lastRenderedPageBreak/>
        <w:t>Supplementary Information</w:t>
      </w:r>
    </w:p>
    <w:p w14:paraId="03E95C6E" w14:textId="3BFE36AB" w:rsidR="00401F7D" w:rsidRDefault="00401F7D" w:rsidP="00767DE4">
      <w:pPr>
        <w:spacing w:line="360" w:lineRule="auto"/>
        <w:jc w:val="both"/>
        <w:rPr>
          <w:rFonts w:ascii="Arial" w:hAnsi="Arial" w:cs="Arial"/>
          <w:b/>
        </w:rPr>
      </w:pPr>
    </w:p>
    <w:p w14:paraId="2FB50AA1" w14:textId="77777777" w:rsidR="00401F7D" w:rsidRPr="00E769EC" w:rsidRDefault="00401F7D" w:rsidP="00401F7D">
      <w:pPr>
        <w:spacing w:line="360" w:lineRule="auto"/>
        <w:jc w:val="both"/>
        <w:rPr>
          <w:rFonts w:ascii="Arial" w:hAnsi="Arial" w:cs="Arial"/>
          <w:b/>
        </w:rPr>
      </w:pPr>
      <w:r>
        <w:rPr>
          <w:rFonts w:ascii="Arial" w:hAnsi="Arial" w:cs="Arial"/>
          <w:b/>
          <w:noProof/>
        </w:rPr>
        <w:drawing>
          <wp:inline distT="0" distB="0" distL="0" distR="0" wp14:anchorId="4F6591E7" wp14:editId="069B2A31">
            <wp:extent cx="5727700" cy="4829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Fi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829810"/>
                    </a:xfrm>
                    <a:prstGeom prst="rect">
                      <a:avLst/>
                    </a:prstGeom>
                  </pic:spPr>
                </pic:pic>
              </a:graphicData>
            </a:graphic>
          </wp:inline>
        </w:drawing>
      </w:r>
    </w:p>
    <w:p w14:paraId="145EB12F" w14:textId="4D570848" w:rsidR="00401F7D" w:rsidRPr="00401F7D" w:rsidRDefault="00401F7D" w:rsidP="00401F7D">
      <w:pPr>
        <w:jc w:val="both"/>
        <w:rPr>
          <w:rFonts w:ascii="Arial" w:hAnsi="Arial" w:cs="Arial"/>
          <w:sz w:val="20"/>
          <w:szCs w:val="20"/>
        </w:rPr>
      </w:pPr>
      <w:r w:rsidRPr="00401F7D">
        <w:rPr>
          <w:rFonts w:ascii="Arial" w:hAnsi="Arial" w:cs="Arial"/>
          <w:b/>
          <w:sz w:val="20"/>
          <w:szCs w:val="20"/>
        </w:rPr>
        <w:t xml:space="preserve">Figure S1: </w:t>
      </w:r>
      <w:r w:rsidRPr="00401F7D">
        <w:rPr>
          <w:rFonts w:ascii="Arial" w:hAnsi="Arial" w:cs="Arial"/>
          <w:sz w:val="20"/>
          <w:szCs w:val="20"/>
        </w:rPr>
        <w:t xml:space="preserve">Same as </w:t>
      </w:r>
      <w:r>
        <w:rPr>
          <w:rFonts w:ascii="Arial" w:hAnsi="Arial" w:cs="Arial"/>
          <w:sz w:val="20"/>
          <w:szCs w:val="20"/>
        </w:rPr>
        <w:t>F</w:t>
      </w:r>
      <w:r w:rsidRPr="00401F7D">
        <w:rPr>
          <w:rFonts w:ascii="Arial" w:hAnsi="Arial" w:cs="Arial"/>
          <w:sz w:val="20"/>
          <w:szCs w:val="20"/>
        </w:rPr>
        <w:t xml:space="preserve">igure 3 but considering the minimum revisit time of 6-days for Sentinel pairs. Despite increased temporal resolution, periods of rapid acceleration as during snow melt are </w:t>
      </w:r>
      <w:r>
        <w:rPr>
          <w:rFonts w:ascii="Arial" w:hAnsi="Arial" w:cs="Arial"/>
          <w:sz w:val="20"/>
          <w:szCs w:val="20"/>
        </w:rPr>
        <w:t xml:space="preserve">also </w:t>
      </w:r>
      <w:r w:rsidRPr="00401F7D">
        <w:rPr>
          <w:rFonts w:ascii="Arial" w:hAnsi="Arial" w:cs="Arial"/>
          <w:sz w:val="20"/>
          <w:szCs w:val="20"/>
        </w:rPr>
        <w:t>affected by phase aliasing</w:t>
      </w:r>
      <w:r>
        <w:rPr>
          <w:rFonts w:ascii="Arial" w:hAnsi="Arial" w:cs="Arial"/>
          <w:sz w:val="20"/>
          <w:szCs w:val="20"/>
        </w:rPr>
        <w:t xml:space="preserve"> and thus underestimation of surface displacements.</w:t>
      </w:r>
      <w:r w:rsidRPr="00401F7D">
        <w:rPr>
          <w:rFonts w:ascii="Arial" w:hAnsi="Arial" w:cs="Arial"/>
          <w:sz w:val="20"/>
          <w:szCs w:val="20"/>
        </w:rPr>
        <w:t xml:space="preserve"> </w:t>
      </w:r>
    </w:p>
    <w:sectPr w:rsidR="00401F7D" w:rsidRPr="00401F7D" w:rsidSect="00B03624">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62A1F" w14:textId="77777777" w:rsidR="006369C3" w:rsidRDefault="006369C3" w:rsidP="009F0AE2">
      <w:r>
        <w:separator/>
      </w:r>
    </w:p>
  </w:endnote>
  <w:endnote w:type="continuationSeparator" w:id="0">
    <w:p w14:paraId="5B29101F" w14:textId="77777777" w:rsidR="006369C3" w:rsidRDefault="006369C3" w:rsidP="009F0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0252765"/>
      <w:docPartObj>
        <w:docPartGallery w:val="Page Numbers (Bottom of Page)"/>
        <w:docPartUnique/>
      </w:docPartObj>
    </w:sdtPr>
    <w:sdtContent>
      <w:p w14:paraId="2C1A6EF4" w14:textId="0757E546" w:rsidR="00F13A6F" w:rsidRDefault="00F13A6F" w:rsidP="00957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89009" w14:textId="77777777" w:rsidR="00F13A6F" w:rsidRDefault="00F13A6F" w:rsidP="00F13A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0191756"/>
      <w:docPartObj>
        <w:docPartGallery w:val="Page Numbers (Bottom of Page)"/>
        <w:docPartUnique/>
      </w:docPartObj>
    </w:sdtPr>
    <w:sdtContent>
      <w:p w14:paraId="1BA9ABF5" w14:textId="0A32CBEC" w:rsidR="00F13A6F" w:rsidRDefault="00F13A6F" w:rsidP="00957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87753E" w14:textId="77777777" w:rsidR="00F13A6F" w:rsidRDefault="00F13A6F" w:rsidP="00F13A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E5B45" w14:textId="77777777" w:rsidR="006369C3" w:rsidRDefault="006369C3" w:rsidP="009F0AE2">
      <w:r>
        <w:separator/>
      </w:r>
    </w:p>
  </w:footnote>
  <w:footnote w:type="continuationSeparator" w:id="0">
    <w:p w14:paraId="2282199A" w14:textId="77777777" w:rsidR="006369C3" w:rsidRDefault="006369C3" w:rsidP="009F0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D3A83"/>
    <w:multiLevelType w:val="hybridMultilevel"/>
    <w:tmpl w:val="9EF6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6504AF"/>
    <w:multiLevelType w:val="hybridMultilevel"/>
    <w:tmpl w:val="9EF6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373A42"/>
    <w:multiLevelType w:val="hybridMultilevel"/>
    <w:tmpl w:val="9EF6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5F44F8"/>
    <w:multiLevelType w:val="hybridMultilevel"/>
    <w:tmpl w:val="59A8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320D76"/>
    <w:multiLevelType w:val="hybridMultilevel"/>
    <w:tmpl w:val="9EF6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FD"/>
    <w:rsid w:val="000009B1"/>
    <w:rsid w:val="00014750"/>
    <w:rsid w:val="0001758D"/>
    <w:rsid w:val="00024CDA"/>
    <w:rsid w:val="000326F5"/>
    <w:rsid w:val="00040207"/>
    <w:rsid w:val="00041B59"/>
    <w:rsid w:val="00041E50"/>
    <w:rsid w:val="00047C51"/>
    <w:rsid w:val="00051D1A"/>
    <w:rsid w:val="00052913"/>
    <w:rsid w:val="000671EB"/>
    <w:rsid w:val="000762FD"/>
    <w:rsid w:val="00081573"/>
    <w:rsid w:val="000978C7"/>
    <w:rsid w:val="00097EDB"/>
    <w:rsid w:val="000A06BE"/>
    <w:rsid w:val="000F0C9A"/>
    <w:rsid w:val="000F41BD"/>
    <w:rsid w:val="00101820"/>
    <w:rsid w:val="001335BF"/>
    <w:rsid w:val="00133A97"/>
    <w:rsid w:val="001420BE"/>
    <w:rsid w:val="00147BCC"/>
    <w:rsid w:val="00154A48"/>
    <w:rsid w:val="0016092F"/>
    <w:rsid w:val="001642BC"/>
    <w:rsid w:val="00172693"/>
    <w:rsid w:val="00183841"/>
    <w:rsid w:val="0019012E"/>
    <w:rsid w:val="001A0CC7"/>
    <w:rsid w:val="001A5CF2"/>
    <w:rsid w:val="001B62A4"/>
    <w:rsid w:val="001D380D"/>
    <w:rsid w:val="00206E43"/>
    <w:rsid w:val="00222302"/>
    <w:rsid w:val="002268DA"/>
    <w:rsid w:val="00227E9E"/>
    <w:rsid w:val="00230C82"/>
    <w:rsid w:val="00250A75"/>
    <w:rsid w:val="00272A3C"/>
    <w:rsid w:val="00276745"/>
    <w:rsid w:val="0028394D"/>
    <w:rsid w:val="00285211"/>
    <w:rsid w:val="00291AD2"/>
    <w:rsid w:val="002B303D"/>
    <w:rsid w:val="002B6E14"/>
    <w:rsid w:val="002D2A7A"/>
    <w:rsid w:val="002E459A"/>
    <w:rsid w:val="002E5F52"/>
    <w:rsid w:val="002F0F28"/>
    <w:rsid w:val="002F3775"/>
    <w:rsid w:val="002F3EDC"/>
    <w:rsid w:val="0030341B"/>
    <w:rsid w:val="003317B1"/>
    <w:rsid w:val="00335C78"/>
    <w:rsid w:val="00374480"/>
    <w:rsid w:val="00376129"/>
    <w:rsid w:val="0038134C"/>
    <w:rsid w:val="00386308"/>
    <w:rsid w:val="003A417D"/>
    <w:rsid w:val="003A539C"/>
    <w:rsid w:val="003D5CF8"/>
    <w:rsid w:val="003E3B7E"/>
    <w:rsid w:val="003F1FDE"/>
    <w:rsid w:val="00401F7D"/>
    <w:rsid w:val="004064B1"/>
    <w:rsid w:val="00411487"/>
    <w:rsid w:val="00417BBA"/>
    <w:rsid w:val="00424E93"/>
    <w:rsid w:val="00425D67"/>
    <w:rsid w:val="004273AC"/>
    <w:rsid w:val="00427AEF"/>
    <w:rsid w:val="00444FF6"/>
    <w:rsid w:val="00447315"/>
    <w:rsid w:val="00453697"/>
    <w:rsid w:val="00457464"/>
    <w:rsid w:val="00477A22"/>
    <w:rsid w:val="00481AD3"/>
    <w:rsid w:val="0049100B"/>
    <w:rsid w:val="0049366C"/>
    <w:rsid w:val="004A2CA1"/>
    <w:rsid w:val="004C2E89"/>
    <w:rsid w:val="004C683E"/>
    <w:rsid w:val="004D5616"/>
    <w:rsid w:val="004D7A76"/>
    <w:rsid w:val="00505B0D"/>
    <w:rsid w:val="00513BDD"/>
    <w:rsid w:val="005178D8"/>
    <w:rsid w:val="005626BC"/>
    <w:rsid w:val="0056773F"/>
    <w:rsid w:val="005762F3"/>
    <w:rsid w:val="00583206"/>
    <w:rsid w:val="005931A1"/>
    <w:rsid w:val="005947B3"/>
    <w:rsid w:val="005A260F"/>
    <w:rsid w:val="005A3563"/>
    <w:rsid w:val="005A4382"/>
    <w:rsid w:val="005A620D"/>
    <w:rsid w:val="005C027C"/>
    <w:rsid w:val="005C7406"/>
    <w:rsid w:val="005F4D5F"/>
    <w:rsid w:val="00636973"/>
    <w:rsid w:val="006369C3"/>
    <w:rsid w:val="0067002A"/>
    <w:rsid w:val="00672125"/>
    <w:rsid w:val="006A1F73"/>
    <w:rsid w:val="006A2F15"/>
    <w:rsid w:val="006A4FCE"/>
    <w:rsid w:val="006B0087"/>
    <w:rsid w:val="006B4A5E"/>
    <w:rsid w:val="006D06E7"/>
    <w:rsid w:val="006D1543"/>
    <w:rsid w:val="006D759C"/>
    <w:rsid w:val="006E1C41"/>
    <w:rsid w:val="00717905"/>
    <w:rsid w:val="00736583"/>
    <w:rsid w:val="00743E5A"/>
    <w:rsid w:val="00767DE4"/>
    <w:rsid w:val="00770A71"/>
    <w:rsid w:val="007B60F6"/>
    <w:rsid w:val="007B7712"/>
    <w:rsid w:val="007C1613"/>
    <w:rsid w:val="00800500"/>
    <w:rsid w:val="00817459"/>
    <w:rsid w:val="00825117"/>
    <w:rsid w:val="00841176"/>
    <w:rsid w:val="00865CB8"/>
    <w:rsid w:val="00865FA9"/>
    <w:rsid w:val="008746A2"/>
    <w:rsid w:val="008B4DF1"/>
    <w:rsid w:val="008C4927"/>
    <w:rsid w:val="008C7DD6"/>
    <w:rsid w:val="008D34D7"/>
    <w:rsid w:val="008D42B3"/>
    <w:rsid w:val="008D4991"/>
    <w:rsid w:val="008E318E"/>
    <w:rsid w:val="008F0F60"/>
    <w:rsid w:val="00906412"/>
    <w:rsid w:val="00922AC6"/>
    <w:rsid w:val="00923BD3"/>
    <w:rsid w:val="009271DD"/>
    <w:rsid w:val="009316B9"/>
    <w:rsid w:val="0095341D"/>
    <w:rsid w:val="00964644"/>
    <w:rsid w:val="00966B95"/>
    <w:rsid w:val="00976CA0"/>
    <w:rsid w:val="009A2045"/>
    <w:rsid w:val="009C212D"/>
    <w:rsid w:val="009C649D"/>
    <w:rsid w:val="009E65B5"/>
    <w:rsid w:val="009F0AE2"/>
    <w:rsid w:val="009F2D9D"/>
    <w:rsid w:val="00A0201D"/>
    <w:rsid w:val="00A03A2C"/>
    <w:rsid w:val="00A10959"/>
    <w:rsid w:val="00A13058"/>
    <w:rsid w:val="00A13599"/>
    <w:rsid w:val="00A17C96"/>
    <w:rsid w:val="00A217E1"/>
    <w:rsid w:val="00A35041"/>
    <w:rsid w:val="00A3601B"/>
    <w:rsid w:val="00A41477"/>
    <w:rsid w:val="00A477D5"/>
    <w:rsid w:val="00A47A41"/>
    <w:rsid w:val="00A62A3F"/>
    <w:rsid w:val="00A646B5"/>
    <w:rsid w:val="00A65614"/>
    <w:rsid w:val="00A72AEE"/>
    <w:rsid w:val="00A90253"/>
    <w:rsid w:val="00AC3470"/>
    <w:rsid w:val="00AC75D0"/>
    <w:rsid w:val="00AD4470"/>
    <w:rsid w:val="00AD4478"/>
    <w:rsid w:val="00AD56AF"/>
    <w:rsid w:val="00AD6919"/>
    <w:rsid w:val="00AF62BB"/>
    <w:rsid w:val="00B03624"/>
    <w:rsid w:val="00B05607"/>
    <w:rsid w:val="00B224DC"/>
    <w:rsid w:val="00B25D3B"/>
    <w:rsid w:val="00B264E0"/>
    <w:rsid w:val="00B31FFE"/>
    <w:rsid w:val="00B44027"/>
    <w:rsid w:val="00B44C42"/>
    <w:rsid w:val="00B46A53"/>
    <w:rsid w:val="00B475DF"/>
    <w:rsid w:val="00B526ED"/>
    <w:rsid w:val="00B958CF"/>
    <w:rsid w:val="00B9613D"/>
    <w:rsid w:val="00BB4109"/>
    <w:rsid w:val="00BB6D89"/>
    <w:rsid w:val="00BC172A"/>
    <w:rsid w:val="00BC2FB4"/>
    <w:rsid w:val="00BE1C29"/>
    <w:rsid w:val="00BF7060"/>
    <w:rsid w:val="00C027C4"/>
    <w:rsid w:val="00C12ECA"/>
    <w:rsid w:val="00C228C7"/>
    <w:rsid w:val="00C27908"/>
    <w:rsid w:val="00C310DD"/>
    <w:rsid w:val="00C44FF2"/>
    <w:rsid w:val="00C560EA"/>
    <w:rsid w:val="00C618AA"/>
    <w:rsid w:val="00C8018E"/>
    <w:rsid w:val="00C834CE"/>
    <w:rsid w:val="00C84D78"/>
    <w:rsid w:val="00CC21E9"/>
    <w:rsid w:val="00CD7A7B"/>
    <w:rsid w:val="00CE5905"/>
    <w:rsid w:val="00CF72D5"/>
    <w:rsid w:val="00D040B0"/>
    <w:rsid w:val="00D17FE4"/>
    <w:rsid w:val="00D32E5E"/>
    <w:rsid w:val="00D66D46"/>
    <w:rsid w:val="00D776F5"/>
    <w:rsid w:val="00D800B5"/>
    <w:rsid w:val="00D819C8"/>
    <w:rsid w:val="00D84729"/>
    <w:rsid w:val="00D86F47"/>
    <w:rsid w:val="00DA1E79"/>
    <w:rsid w:val="00DC1ED1"/>
    <w:rsid w:val="00DC3093"/>
    <w:rsid w:val="00DC4A86"/>
    <w:rsid w:val="00DC6547"/>
    <w:rsid w:val="00DD0A0C"/>
    <w:rsid w:val="00DE7BC6"/>
    <w:rsid w:val="00DF7E50"/>
    <w:rsid w:val="00E06FF1"/>
    <w:rsid w:val="00E31076"/>
    <w:rsid w:val="00E32811"/>
    <w:rsid w:val="00E33E76"/>
    <w:rsid w:val="00E41F6E"/>
    <w:rsid w:val="00E52184"/>
    <w:rsid w:val="00E52893"/>
    <w:rsid w:val="00E53BBE"/>
    <w:rsid w:val="00E57A98"/>
    <w:rsid w:val="00E70ABB"/>
    <w:rsid w:val="00E769EC"/>
    <w:rsid w:val="00E81F44"/>
    <w:rsid w:val="00EA63EA"/>
    <w:rsid w:val="00EB473D"/>
    <w:rsid w:val="00EC40E6"/>
    <w:rsid w:val="00EC4801"/>
    <w:rsid w:val="00EF57C0"/>
    <w:rsid w:val="00EF789D"/>
    <w:rsid w:val="00F13A6F"/>
    <w:rsid w:val="00F1510F"/>
    <w:rsid w:val="00F21748"/>
    <w:rsid w:val="00F3508D"/>
    <w:rsid w:val="00F357D0"/>
    <w:rsid w:val="00F37D74"/>
    <w:rsid w:val="00F405BC"/>
    <w:rsid w:val="00F42A30"/>
    <w:rsid w:val="00F60CAE"/>
    <w:rsid w:val="00F84961"/>
    <w:rsid w:val="00F8613B"/>
    <w:rsid w:val="00F96B51"/>
    <w:rsid w:val="00FA4702"/>
    <w:rsid w:val="00FD112D"/>
    <w:rsid w:val="00FD50D9"/>
    <w:rsid w:val="00FF4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D2085"/>
  <w15:chartTrackingRefBased/>
  <w15:docId w15:val="{BA0F0155-5688-7949-BA64-1DA9161FD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543"/>
    <w:pPr>
      <w:ind w:left="720"/>
      <w:contextualSpacing/>
    </w:pPr>
  </w:style>
  <w:style w:type="paragraph" w:styleId="Bibliography">
    <w:name w:val="Bibliography"/>
    <w:basedOn w:val="Normal"/>
    <w:next w:val="Normal"/>
    <w:uiPriority w:val="37"/>
    <w:unhideWhenUsed/>
    <w:rsid w:val="00E769EC"/>
    <w:pPr>
      <w:spacing w:after="240"/>
      <w:ind w:left="720" w:hanging="720"/>
    </w:pPr>
  </w:style>
  <w:style w:type="character" w:styleId="PlaceholderText">
    <w:name w:val="Placeholder Text"/>
    <w:basedOn w:val="DefaultParagraphFont"/>
    <w:uiPriority w:val="99"/>
    <w:semiHidden/>
    <w:rsid w:val="00AC3470"/>
    <w:rPr>
      <w:color w:val="808080"/>
    </w:rPr>
  </w:style>
  <w:style w:type="character" w:styleId="LineNumber">
    <w:name w:val="line number"/>
    <w:basedOn w:val="DefaultParagraphFont"/>
    <w:uiPriority w:val="99"/>
    <w:semiHidden/>
    <w:unhideWhenUsed/>
    <w:rsid w:val="00B05607"/>
  </w:style>
  <w:style w:type="paragraph" w:styleId="Header">
    <w:name w:val="header"/>
    <w:basedOn w:val="Normal"/>
    <w:link w:val="HeaderChar"/>
    <w:uiPriority w:val="99"/>
    <w:unhideWhenUsed/>
    <w:rsid w:val="009F0AE2"/>
    <w:pPr>
      <w:tabs>
        <w:tab w:val="center" w:pos="4680"/>
        <w:tab w:val="right" w:pos="9360"/>
      </w:tabs>
    </w:pPr>
  </w:style>
  <w:style w:type="character" w:customStyle="1" w:styleId="HeaderChar">
    <w:name w:val="Header Char"/>
    <w:basedOn w:val="DefaultParagraphFont"/>
    <w:link w:val="Header"/>
    <w:uiPriority w:val="99"/>
    <w:rsid w:val="009F0AE2"/>
  </w:style>
  <w:style w:type="paragraph" w:styleId="Footer">
    <w:name w:val="footer"/>
    <w:basedOn w:val="Normal"/>
    <w:link w:val="FooterChar"/>
    <w:uiPriority w:val="99"/>
    <w:unhideWhenUsed/>
    <w:rsid w:val="009F0AE2"/>
    <w:pPr>
      <w:tabs>
        <w:tab w:val="center" w:pos="4680"/>
        <w:tab w:val="right" w:pos="9360"/>
      </w:tabs>
    </w:pPr>
  </w:style>
  <w:style w:type="character" w:customStyle="1" w:styleId="FooterChar">
    <w:name w:val="Footer Char"/>
    <w:basedOn w:val="DefaultParagraphFont"/>
    <w:link w:val="Footer"/>
    <w:uiPriority w:val="99"/>
    <w:rsid w:val="009F0AE2"/>
  </w:style>
  <w:style w:type="character" w:styleId="Hyperlink">
    <w:name w:val="Hyperlink"/>
    <w:basedOn w:val="DefaultParagraphFont"/>
    <w:uiPriority w:val="99"/>
    <w:unhideWhenUsed/>
    <w:rsid w:val="00BB4109"/>
    <w:rPr>
      <w:color w:val="0563C1" w:themeColor="hyperlink"/>
      <w:u w:val="single"/>
    </w:rPr>
  </w:style>
  <w:style w:type="character" w:styleId="UnresolvedMention">
    <w:name w:val="Unresolved Mention"/>
    <w:basedOn w:val="DefaultParagraphFont"/>
    <w:uiPriority w:val="99"/>
    <w:semiHidden/>
    <w:unhideWhenUsed/>
    <w:rsid w:val="00BB4109"/>
    <w:rPr>
      <w:color w:val="605E5C"/>
      <w:shd w:val="clear" w:color="auto" w:fill="E1DFDD"/>
    </w:rPr>
  </w:style>
  <w:style w:type="character" w:styleId="FollowedHyperlink">
    <w:name w:val="FollowedHyperlink"/>
    <w:basedOn w:val="DefaultParagraphFont"/>
    <w:uiPriority w:val="99"/>
    <w:semiHidden/>
    <w:unhideWhenUsed/>
    <w:rsid w:val="00B224DC"/>
    <w:rPr>
      <w:color w:val="954F72" w:themeColor="followedHyperlink"/>
      <w:u w:val="single"/>
    </w:rPr>
  </w:style>
  <w:style w:type="paragraph" w:styleId="BalloonText">
    <w:name w:val="Balloon Text"/>
    <w:basedOn w:val="Normal"/>
    <w:link w:val="BalloonTextChar"/>
    <w:uiPriority w:val="99"/>
    <w:semiHidden/>
    <w:unhideWhenUsed/>
    <w:rsid w:val="000147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750"/>
    <w:rPr>
      <w:rFonts w:ascii="Times New Roman" w:hAnsi="Times New Roman" w:cs="Times New Roman"/>
      <w:sz w:val="18"/>
      <w:szCs w:val="18"/>
    </w:rPr>
  </w:style>
  <w:style w:type="character" w:styleId="PageNumber">
    <w:name w:val="page number"/>
    <w:basedOn w:val="DefaultParagraphFont"/>
    <w:uiPriority w:val="99"/>
    <w:semiHidden/>
    <w:unhideWhenUsed/>
    <w:rsid w:val="00F13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3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rcid.org/0000-0003-2930-4422"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18</Pages>
  <Words>32794</Words>
  <Characters>186928</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Manconi</dc:creator>
  <cp:keywords/>
  <dc:description/>
  <cp:lastModifiedBy>Andrea Manconi</cp:lastModifiedBy>
  <cp:revision>21</cp:revision>
  <cp:lastPrinted>2019-06-08T09:05:00Z</cp:lastPrinted>
  <dcterms:created xsi:type="dcterms:W3CDTF">2019-06-08T09:05:00Z</dcterms:created>
  <dcterms:modified xsi:type="dcterms:W3CDTF">2019-06-11T13:02:00Z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id="t9zSRyKw"/&gt;&lt;style id="http://www.zotero.org/styles/landslides" hasBibliography="1" bibliographyStyleHasBeenSet="1"/&gt;&lt;prefs&gt;&lt;pref name="fieldType" value="Field"/&gt;&lt;pref name="automaticJournalAbbrev</vt:lpwstr>
  </property>
  <property fmtid="{D5CDD505-2E9C-101B-9397-08002B2CF9AE}" pid="3" name="ZOTERO_PREF_2">
    <vt:lpwstr>iations" value="true"/&gt;&lt;/prefs&gt;&lt;/data&gt;</vt:lpwstr>
  </property>
</Properties>
</file>