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A67BF" w14:textId="40EBC13D" w:rsidR="00134D05" w:rsidRPr="00134D05" w:rsidRDefault="00134D05" w:rsidP="00E47DA2">
      <w:pPr>
        <w:pStyle w:val="Heading1"/>
        <w:jc w:val="center"/>
        <w:rPr>
          <w:rFonts w:ascii="Times New Roman" w:hAnsi="Times New Roman" w:cs="Times New Roman"/>
        </w:rPr>
      </w:pPr>
      <w:r w:rsidRPr="00134D05">
        <w:rPr>
          <w:rFonts w:ascii="Times New Roman" w:hAnsi="Times New Roman" w:cs="Times New Roman"/>
        </w:rPr>
        <w:t>Coversheet</w:t>
      </w:r>
    </w:p>
    <w:p w14:paraId="0332A559" w14:textId="77777777"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Manuscript title: </w:t>
      </w:r>
    </w:p>
    <w:p w14:paraId="2F611B86" w14:textId="199BA5C1" w:rsidR="00134D05" w:rsidRPr="00134D05" w:rsidRDefault="00134D05" w:rsidP="00134D05">
      <w:pPr>
        <w:rPr>
          <w:rFonts w:ascii="Times New Roman" w:hAnsi="Times New Roman" w:cs="Times New Roman"/>
        </w:rPr>
      </w:pPr>
      <w:r w:rsidRPr="00134D05">
        <w:rPr>
          <w:rFonts w:ascii="Times New Roman" w:hAnsi="Times New Roman" w:cs="Times New Roman"/>
        </w:rPr>
        <w:t>Understanding Low Cloud Mesoscale Morphology with an Information Maximizing Generative Adversarial Network</w:t>
      </w:r>
    </w:p>
    <w:p w14:paraId="14B831CE" w14:textId="77777777" w:rsidR="00134D05" w:rsidRPr="00134D05" w:rsidRDefault="00134D05" w:rsidP="00134D05">
      <w:pPr>
        <w:rPr>
          <w:rFonts w:ascii="Times New Roman" w:hAnsi="Times New Roman" w:cs="Times New Roman"/>
        </w:rPr>
      </w:pPr>
    </w:p>
    <w:p w14:paraId="53212226" w14:textId="36131277"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Author: </w:t>
      </w:r>
    </w:p>
    <w:p w14:paraId="166FDF89" w14:textId="62FEED95"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Tianle Yuan, NASA Goddard Space Flight Center, UMBC-JCET, and </w:t>
      </w:r>
      <w:proofErr w:type="spellStart"/>
      <w:r w:rsidRPr="00134D05">
        <w:rPr>
          <w:rFonts w:ascii="Times New Roman" w:hAnsi="Times New Roman" w:cs="Times New Roman"/>
        </w:rPr>
        <w:t>Benyuan</w:t>
      </w:r>
      <w:proofErr w:type="spellEnd"/>
      <w:r w:rsidRPr="00134D05">
        <w:rPr>
          <w:rFonts w:ascii="Times New Roman" w:hAnsi="Times New Roman" w:cs="Times New Roman"/>
        </w:rPr>
        <w:t xml:space="preserve"> Tech</w:t>
      </w:r>
    </w:p>
    <w:p w14:paraId="68ED65FC" w14:textId="766E7439" w:rsidR="00134D05" w:rsidRPr="00134D05" w:rsidRDefault="00134D05" w:rsidP="00134D05">
      <w:pPr>
        <w:rPr>
          <w:rFonts w:ascii="Times New Roman" w:hAnsi="Times New Roman" w:cs="Times New Roman"/>
        </w:rPr>
      </w:pPr>
    </w:p>
    <w:p w14:paraId="2D911598" w14:textId="7BF3BC74"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This is a non-peer reviewed preprint submitted to </w:t>
      </w:r>
      <w:proofErr w:type="spellStart"/>
      <w:r w:rsidRPr="00134D05">
        <w:rPr>
          <w:rFonts w:ascii="Times New Roman" w:hAnsi="Times New Roman" w:cs="Times New Roman"/>
        </w:rPr>
        <w:t>EarthArXiv</w:t>
      </w:r>
      <w:proofErr w:type="spellEnd"/>
      <w:r w:rsidRPr="00134D05">
        <w:rPr>
          <w:rFonts w:ascii="Times New Roman" w:hAnsi="Times New Roman" w:cs="Times New Roman"/>
        </w:rPr>
        <w:t xml:space="preserve">. </w:t>
      </w:r>
    </w:p>
    <w:p w14:paraId="4CFB2605" w14:textId="77777777" w:rsidR="00134D05" w:rsidRDefault="00134D05" w:rsidP="00E47DA2">
      <w:pPr>
        <w:pStyle w:val="Heading1"/>
        <w:jc w:val="center"/>
      </w:pPr>
    </w:p>
    <w:p w14:paraId="2BF413B8" w14:textId="77777777" w:rsidR="00134D05" w:rsidRDefault="00134D05" w:rsidP="00E47DA2">
      <w:pPr>
        <w:pStyle w:val="Heading1"/>
        <w:jc w:val="center"/>
      </w:pPr>
    </w:p>
    <w:p w14:paraId="58F5C45A" w14:textId="77777777" w:rsidR="00134D05" w:rsidRDefault="00134D05" w:rsidP="00E47DA2">
      <w:pPr>
        <w:pStyle w:val="Heading1"/>
        <w:jc w:val="center"/>
      </w:pPr>
    </w:p>
    <w:p w14:paraId="6349B9A1" w14:textId="77777777" w:rsidR="00134D05" w:rsidRDefault="00134D05" w:rsidP="00E47DA2">
      <w:pPr>
        <w:pStyle w:val="Heading1"/>
        <w:jc w:val="center"/>
      </w:pPr>
    </w:p>
    <w:p w14:paraId="60E45B1D" w14:textId="77777777" w:rsidR="00134D05" w:rsidRDefault="00134D05" w:rsidP="00E47DA2">
      <w:pPr>
        <w:pStyle w:val="Heading1"/>
        <w:jc w:val="center"/>
      </w:pPr>
    </w:p>
    <w:p w14:paraId="0F407A88" w14:textId="77777777" w:rsidR="00134D05" w:rsidRDefault="00134D05" w:rsidP="00E47DA2">
      <w:pPr>
        <w:pStyle w:val="Heading1"/>
        <w:jc w:val="center"/>
      </w:pPr>
    </w:p>
    <w:p w14:paraId="78194691" w14:textId="77777777" w:rsidR="00134D05" w:rsidRDefault="00134D05" w:rsidP="00E47DA2">
      <w:pPr>
        <w:pStyle w:val="Heading1"/>
        <w:jc w:val="center"/>
      </w:pPr>
    </w:p>
    <w:p w14:paraId="48DD804D" w14:textId="77777777" w:rsidR="00134D05" w:rsidRDefault="00134D05" w:rsidP="00E47DA2">
      <w:pPr>
        <w:pStyle w:val="Heading1"/>
        <w:jc w:val="center"/>
      </w:pPr>
    </w:p>
    <w:p w14:paraId="4F79B05B" w14:textId="77777777" w:rsidR="00134D05" w:rsidRDefault="00134D05" w:rsidP="00E47DA2">
      <w:pPr>
        <w:pStyle w:val="Heading1"/>
        <w:jc w:val="center"/>
      </w:pPr>
    </w:p>
    <w:p w14:paraId="6E5894BE" w14:textId="77777777" w:rsidR="00134D05" w:rsidRDefault="00134D05" w:rsidP="00E47DA2">
      <w:pPr>
        <w:pStyle w:val="Heading1"/>
        <w:jc w:val="center"/>
      </w:pPr>
    </w:p>
    <w:p w14:paraId="153A73D7" w14:textId="77777777" w:rsidR="00134D05" w:rsidRDefault="00134D05" w:rsidP="00E47DA2">
      <w:pPr>
        <w:pStyle w:val="Heading1"/>
        <w:jc w:val="center"/>
      </w:pPr>
    </w:p>
    <w:p w14:paraId="4327BB0D" w14:textId="77777777" w:rsidR="00134D05" w:rsidRDefault="00134D05" w:rsidP="00E47DA2">
      <w:pPr>
        <w:pStyle w:val="Heading1"/>
        <w:jc w:val="center"/>
      </w:pPr>
    </w:p>
    <w:p w14:paraId="04AF643B" w14:textId="5091B78F" w:rsidR="00134D05" w:rsidRDefault="00134D05" w:rsidP="00134D05">
      <w:pPr>
        <w:pStyle w:val="Heading1"/>
      </w:pPr>
    </w:p>
    <w:p w14:paraId="013BC7E3" w14:textId="6D700842" w:rsidR="00134D05" w:rsidRDefault="00134D05" w:rsidP="00134D05"/>
    <w:p w14:paraId="7DF9C00A" w14:textId="714932F2" w:rsidR="00134D05" w:rsidRDefault="00134D05" w:rsidP="00134D05"/>
    <w:p w14:paraId="20345CBC" w14:textId="77777777" w:rsidR="00134D05" w:rsidRPr="00134D05" w:rsidRDefault="00134D05" w:rsidP="00134D05">
      <w:bookmarkStart w:id="0" w:name="_GoBack"/>
      <w:bookmarkEnd w:id="0"/>
    </w:p>
    <w:p w14:paraId="75BFFE50" w14:textId="6CE412BA" w:rsidR="00461D8E" w:rsidRDefault="00044E6D" w:rsidP="00E47DA2">
      <w:pPr>
        <w:pStyle w:val="Heading1"/>
        <w:jc w:val="center"/>
      </w:pPr>
      <w:r>
        <w:lastRenderedPageBreak/>
        <w:t>Understand</w:t>
      </w:r>
      <w:r w:rsidR="0046453D">
        <w:t>ing</w:t>
      </w:r>
      <w:r>
        <w:t xml:space="preserve"> Low Cloud </w:t>
      </w:r>
      <w:r w:rsidR="00E47DA2">
        <w:t>Mesoscale Morphology with an Information Maximizing Generative Adversarial Net</w:t>
      </w:r>
      <w:r>
        <w:t>work</w:t>
      </w:r>
    </w:p>
    <w:p w14:paraId="569BD495" w14:textId="0B005883" w:rsidR="00E47DA2" w:rsidRPr="00C053B2" w:rsidRDefault="00E47DA2" w:rsidP="00E47DA2">
      <w:pPr>
        <w:jc w:val="center"/>
        <w:rPr>
          <w:vertAlign w:val="superscript"/>
        </w:rPr>
      </w:pPr>
      <w:r>
        <w:t>Tianle Yuan</w:t>
      </w:r>
      <w:r w:rsidR="00C053B2">
        <w:rPr>
          <w:vertAlign w:val="superscript"/>
        </w:rPr>
        <w:t>1,2,3</w:t>
      </w:r>
    </w:p>
    <w:p w14:paraId="6A85C07C" w14:textId="77777777" w:rsidR="00C053B2" w:rsidRDefault="00C053B2" w:rsidP="00C053B2">
      <w:pPr>
        <w:jc w:val="both"/>
      </w:pPr>
      <w:r>
        <w:rPr>
          <w:vertAlign w:val="superscript"/>
        </w:rPr>
        <w:t>1</w:t>
      </w:r>
      <w:r>
        <w:t>Earth Sciences Directorate, NASA Goddard Space Flight Center</w:t>
      </w:r>
    </w:p>
    <w:p w14:paraId="28365626" w14:textId="4793C85F" w:rsidR="00C053B2" w:rsidRDefault="00C053B2" w:rsidP="00C053B2">
      <w:pPr>
        <w:jc w:val="both"/>
      </w:pPr>
      <w:r>
        <w:rPr>
          <w:vertAlign w:val="superscript"/>
        </w:rPr>
        <w:t>2</w:t>
      </w:r>
      <w:r>
        <w:t>Joint Center for Earth Systems Technology, University of Maryland, Baltimore County</w:t>
      </w:r>
    </w:p>
    <w:p w14:paraId="0B7AB2D1" w14:textId="38A96822" w:rsidR="00C053B2" w:rsidRPr="00C053B2" w:rsidRDefault="00C053B2" w:rsidP="00C053B2">
      <w:pPr>
        <w:jc w:val="both"/>
      </w:pPr>
      <w:r>
        <w:rPr>
          <w:vertAlign w:val="superscript"/>
        </w:rPr>
        <w:t>3</w:t>
      </w:r>
      <w:r w:rsidR="00E4691E">
        <w:t xml:space="preserve">Benyuan Tech, Rockville, Maryland </w:t>
      </w:r>
    </w:p>
    <w:p w14:paraId="5083A182" w14:textId="77777777" w:rsidR="00C053B2" w:rsidRDefault="00C053B2" w:rsidP="00E47DA2"/>
    <w:p w14:paraId="3B9E8BA4" w14:textId="36058F68" w:rsidR="00301E91" w:rsidRPr="001E2B3B" w:rsidRDefault="00301E91" w:rsidP="00301E91">
      <w:pPr>
        <w:pStyle w:val="Heading2"/>
        <w:rPr>
          <w:rFonts w:ascii="Times New Roman" w:hAnsi="Times New Roman" w:cs="Times New Roman"/>
        </w:rPr>
      </w:pPr>
      <w:r w:rsidRPr="001E2B3B">
        <w:rPr>
          <w:rFonts w:ascii="Times New Roman" w:hAnsi="Times New Roman" w:cs="Times New Roman"/>
        </w:rPr>
        <w:t>Abstract</w:t>
      </w:r>
    </w:p>
    <w:p w14:paraId="0E5B5CB4" w14:textId="77777777" w:rsidR="00156A2A" w:rsidRPr="001E2B3B" w:rsidRDefault="00156A2A" w:rsidP="00156A2A">
      <w:pPr>
        <w:rPr>
          <w:rFonts w:ascii="Times New Roman" w:hAnsi="Times New Roman" w:cs="Times New Roman"/>
        </w:rPr>
      </w:pPr>
    </w:p>
    <w:p w14:paraId="0F1885E9" w14:textId="4D27791E" w:rsidR="00030D12" w:rsidRPr="001E2B3B" w:rsidRDefault="00301E91" w:rsidP="00334219">
      <w:pPr>
        <w:rPr>
          <w:rFonts w:ascii="Times New Roman" w:hAnsi="Times New Roman" w:cs="Times New Roman"/>
        </w:rPr>
      </w:pPr>
      <w:r w:rsidRPr="001E2B3B">
        <w:rPr>
          <w:rFonts w:ascii="Times New Roman" w:hAnsi="Times New Roman" w:cs="Times New Roman"/>
        </w:rPr>
        <w:t>Generative adversarial net</w:t>
      </w:r>
      <w:r w:rsidR="00A67DA9">
        <w:rPr>
          <w:rFonts w:ascii="Times New Roman" w:hAnsi="Times New Roman" w:cs="Times New Roman"/>
        </w:rPr>
        <w:t>work</w:t>
      </w:r>
      <w:r w:rsidRPr="001E2B3B">
        <w:rPr>
          <w:rFonts w:ascii="Times New Roman" w:hAnsi="Times New Roman" w:cs="Times New Roman"/>
        </w:rPr>
        <w:t xml:space="preserve">s (GANs) are a class of </w:t>
      </w:r>
      <w:r w:rsidR="00A67DA9">
        <w:rPr>
          <w:rFonts w:ascii="Times New Roman" w:hAnsi="Times New Roman" w:cs="Times New Roman"/>
        </w:rPr>
        <w:t xml:space="preserve">machine learning </w:t>
      </w:r>
      <w:r w:rsidRPr="001E2B3B">
        <w:rPr>
          <w:rFonts w:ascii="Times New Roman" w:hAnsi="Times New Roman" w:cs="Times New Roman"/>
        </w:rPr>
        <w:t>algorithms with two neural networks</w:t>
      </w:r>
      <w:r w:rsidR="00156A2A" w:rsidRPr="001E2B3B">
        <w:rPr>
          <w:rFonts w:ascii="Times New Roman" w:hAnsi="Times New Roman" w:cs="Times New Roman"/>
        </w:rPr>
        <w:t xml:space="preserve">, one generator and </w:t>
      </w:r>
      <w:r w:rsidR="00370E73" w:rsidRPr="001E2B3B">
        <w:rPr>
          <w:rFonts w:ascii="Times New Roman" w:hAnsi="Times New Roman" w:cs="Times New Roman"/>
        </w:rPr>
        <w:t>one</w:t>
      </w:r>
      <w:r w:rsidR="00156A2A" w:rsidRPr="001E2B3B">
        <w:rPr>
          <w:rFonts w:ascii="Times New Roman" w:hAnsi="Times New Roman" w:cs="Times New Roman"/>
        </w:rPr>
        <w:t xml:space="preserve"> discriminator,</w:t>
      </w:r>
      <w:r w:rsidRPr="001E2B3B">
        <w:rPr>
          <w:rFonts w:ascii="Times New Roman" w:hAnsi="Times New Roman" w:cs="Times New Roman"/>
        </w:rPr>
        <w:t xml:space="preserve"> playing adversarial games</w:t>
      </w:r>
      <w:r w:rsidR="007D026A" w:rsidRPr="001E2B3B">
        <w:rPr>
          <w:rFonts w:ascii="Times New Roman" w:hAnsi="Times New Roman" w:cs="Times New Roman"/>
        </w:rPr>
        <w:t xml:space="preserve"> with each other</w:t>
      </w:r>
      <w:r w:rsidRPr="001E2B3B">
        <w:rPr>
          <w:rFonts w:ascii="Times New Roman" w:hAnsi="Times New Roman" w:cs="Times New Roman"/>
        </w:rPr>
        <w:t xml:space="preserve">. </w:t>
      </w:r>
      <w:r w:rsidR="00B21D2D" w:rsidRPr="001E2B3B">
        <w:rPr>
          <w:rFonts w:ascii="Times New Roman" w:hAnsi="Times New Roman" w:cs="Times New Roman"/>
        </w:rPr>
        <w:t>Information maximizing GANs (</w:t>
      </w:r>
      <w:r w:rsidR="007D026A" w:rsidRPr="001E2B3B">
        <w:rPr>
          <w:rFonts w:ascii="Times New Roman" w:hAnsi="Times New Roman" w:cs="Times New Roman"/>
        </w:rPr>
        <w:t>InfoGANs</w:t>
      </w:r>
      <w:r w:rsidR="00B21D2D" w:rsidRPr="001E2B3B">
        <w:rPr>
          <w:rFonts w:ascii="Times New Roman" w:hAnsi="Times New Roman" w:cs="Times New Roman"/>
        </w:rPr>
        <w:t>)</w:t>
      </w:r>
      <w:r w:rsidR="007D026A" w:rsidRPr="001E2B3B">
        <w:rPr>
          <w:rFonts w:ascii="Times New Roman" w:hAnsi="Times New Roman" w:cs="Times New Roman"/>
        </w:rPr>
        <w:t xml:space="preserve"> </w:t>
      </w:r>
      <w:r w:rsidR="0046453D">
        <w:rPr>
          <w:rFonts w:ascii="Times New Roman" w:hAnsi="Times New Roman" w:cs="Times New Roman"/>
        </w:rPr>
        <w:t>is a particular GAN type that tries</w:t>
      </w:r>
      <w:r w:rsidR="007D026A" w:rsidRPr="001E2B3B">
        <w:rPr>
          <w:rFonts w:ascii="Times New Roman" w:hAnsi="Times New Roman" w:cs="Times New Roman"/>
        </w:rPr>
        <w:t xml:space="preserve"> to maximize mutual information between a subset of latent variables and </w:t>
      </w:r>
      <w:r w:rsidR="009E1AA6" w:rsidRPr="001E2B3B">
        <w:rPr>
          <w:rFonts w:ascii="Times New Roman" w:hAnsi="Times New Roman" w:cs="Times New Roman"/>
        </w:rPr>
        <w:t xml:space="preserve">generated </w:t>
      </w:r>
      <w:r w:rsidR="007D026A" w:rsidRPr="001E2B3B">
        <w:rPr>
          <w:rFonts w:ascii="Times New Roman" w:hAnsi="Times New Roman" w:cs="Times New Roman"/>
        </w:rPr>
        <w:t>samples</w:t>
      </w:r>
      <w:r w:rsidR="002423D1" w:rsidRPr="001E2B3B">
        <w:rPr>
          <w:rFonts w:ascii="Times New Roman" w:hAnsi="Times New Roman" w:cs="Times New Roman"/>
        </w:rPr>
        <w:t>, thereby establishing a mapping between the latent variable</w:t>
      </w:r>
      <w:r w:rsidR="0046453D">
        <w:rPr>
          <w:rFonts w:ascii="Times New Roman" w:hAnsi="Times New Roman" w:cs="Times New Roman"/>
        </w:rPr>
        <w:t>s</w:t>
      </w:r>
      <w:r w:rsidR="002423D1" w:rsidRPr="001E2B3B">
        <w:rPr>
          <w:rFonts w:ascii="Times New Roman" w:hAnsi="Times New Roman" w:cs="Times New Roman"/>
        </w:rPr>
        <w:t xml:space="preserve"> and generated images</w:t>
      </w:r>
      <w:r w:rsidR="007D026A" w:rsidRPr="001E2B3B">
        <w:rPr>
          <w:rFonts w:ascii="Times New Roman" w:hAnsi="Times New Roman" w:cs="Times New Roman"/>
        </w:rPr>
        <w:t xml:space="preserve">. </w:t>
      </w:r>
      <w:r w:rsidR="00B21D2D" w:rsidRPr="001E2B3B">
        <w:rPr>
          <w:rFonts w:ascii="Times New Roman" w:hAnsi="Times New Roman" w:cs="Times New Roman"/>
        </w:rPr>
        <w:t>Here we demonstrate the feasibility of classifying</w:t>
      </w:r>
      <w:r w:rsidR="00334219" w:rsidRPr="001E2B3B">
        <w:rPr>
          <w:rFonts w:ascii="Times New Roman" w:hAnsi="Times New Roman" w:cs="Times New Roman"/>
        </w:rPr>
        <w:t xml:space="preserve"> </w:t>
      </w:r>
      <w:r w:rsidR="00B21D2D" w:rsidRPr="001E2B3B">
        <w:rPr>
          <w:rFonts w:ascii="Times New Roman" w:hAnsi="Times New Roman" w:cs="Times New Roman"/>
        </w:rPr>
        <w:t xml:space="preserve">low clouds </w:t>
      </w:r>
      <w:r w:rsidR="0046453D">
        <w:rPr>
          <w:rFonts w:ascii="Times New Roman" w:hAnsi="Times New Roman" w:cs="Times New Roman"/>
        </w:rPr>
        <w:t>mesoscale morphology</w:t>
      </w:r>
      <w:r w:rsidR="00334219" w:rsidRPr="001E2B3B">
        <w:rPr>
          <w:rFonts w:ascii="Times New Roman" w:hAnsi="Times New Roman" w:cs="Times New Roman"/>
        </w:rPr>
        <w:t xml:space="preserve"> </w:t>
      </w:r>
      <w:r w:rsidR="00B21D2D" w:rsidRPr="001E2B3B">
        <w:rPr>
          <w:rFonts w:ascii="Times New Roman" w:hAnsi="Times New Roman" w:cs="Times New Roman"/>
        </w:rPr>
        <w:t>with no human supervision by training an InfoGAN. W</w:t>
      </w:r>
      <w:r w:rsidR="007D026A" w:rsidRPr="001E2B3B">
        <w:rPr>
          <w:rFonts w:ascii="Times New Roman" w:hAnsi="Times New Roman" w:cs="Times New Roman"/>
        </w:rPr>
        <w:t xml:space="preserve">e take </w:t>
      </w:r>
      <w:r w:rsidR="00B21D2D" w:rsidRPr="001E2B3B">
        <w:rPr>
          <w:rFonts w:ascii="Times New Roman" w:hAnsi="Times New Roman" w:cs="Times New Roman"/>
        </w:rPr>
        <w:t>a set</w:t>
      </w:r>
      <w:r w:rsidR="007D026A" w:rsidRPr="001E2B3B">
        <w:rPr>
          <w:rFonts w:ascii="Times New Roman" w:hAnsi="Times New Roman" w:cs="Times New Roman"/>
        </w:rPr>
        <w:t xml:space="preserve"> of latent variables as mesoscale cloud </w:t>
      </w:r>
      <w:r w:rsidR="00C569A3" w:rsidRPr="001E2B3B">
        <w:rPr>
          <w:rFonts w:ascii="Times New Roman" w:hAnsi="Times New Roman" w:cs="Times New Roman"/>
        </w:rPr>
        <w:t xml:space="preserve">morphology </w:t>
      </w:r>
      <w:r w:rsidR="00B21D2D" w:rsidRPr="001E2B3B">
        <w:rPr>
          <w:rFonts w:ascii="Times New Roman" w:hAnsi="Times New Roman" w:cs="Times New Roman"/>
        </w:rPr>
        <w:t>categor</w:t>
      </w:r>
      <w:r w:rsidR="0046453D">
        <w:rPr>
          <w:rFonts w:ascii="Times New Roman" w:hAnsi="Times New Roman" w:cs="Times New Roman"/>
        </w:rPr>
        <w:t>ies</w:t>
      </w:r>
      <w:r w:rsidR="007D026A" w:rsidRPr="001E2B3B">
        <w:rPr>
          <w:rFonts w:ascii="Times New Roman" w:hAnsi="Times New Roman" w:cs="Times New Roman"/>
        </w:rPr>
        <w:t xml:space="preserve"> and successfully </w:t>
      </w:r>
      <w:r w:rsidR="00C569A3" w:rsidRPr="001E2B3B">
        <w:rPr>
          <w:rFonts w:ascii="Times New Roman" w:hAnsi="Times New Roman" w:cs="Times New Roman"/>
        </w:rPr>
        <w:t>train a</w:t>
      </w:r>
      <w:r w:rsidR="009E1AA6" w:rsidRPr="001E2B3B">
        <w:rPr>
          <w:rFonts w:ascii="Times New Roman" w:hAnsi="Times New Roman" w:cs="Times New Roman"/>
        </w:rPr>
        <w:t xml:space="preserve"> generator to </w:t>
      </w:r>
      <w:r w:rsidR="00334219" w:rsidRPr="001E2B3B">
        <w:rPr>
          <w:rFonts w:ascii="Times New Roman" w:hAnsi="Times New Roman" w:cs="Times New Roman"/>
        </w:rPr>
        <w:t>map</w:t>
      </w:r>
      <w:r w:rsidR="00C569A3" w:rsidRPr="001E2B3B">
        <w:rPr>
          <w:rFonts w:ascii="Times New Roman" w:hAnsi="Times New Roman" w:cs="Times New Roman"/>
        </w:rPr>
        <w:t xml:space="preserve"> </w:t>
      </w:r>
      <w:r w:rsidR="0046453D">
        <w:rPr>
          <w:rFonts w:ascii="Times New Roman" w:hAnsi="Times New Roman" w:cs="Times New Roman"/>
        </w:rPr>
        <w:t>each category variable</w:t>
      </w:r>
      <w:r w:rsidR="00C569A3" w:rsidRPr="001E2B3B">
        <w:rPr>
          <w:rFonts w:ascii="Times New Roman" w:hAnsi="Times New Roman" w:cs="Times New Roman"/>
        </w:rPr>
        <w:t xml:space="preserve"> to realistic </w:t>
      </w:r>
      <w:r w:rsidR="00B21D2D" w:rsidRPr="001E2B3B">
        <w:rPr>
          <w:rFonts w:ascii="Times New Roman" w:hAnsi="Times New Roman" w:cs="Times New Roman"/>
        </w:rPr>
        <w:t xml:space="preserve">images that belong to </w:t>
      </w:r>
      <w:r w:rsidR="0046453D">
        <w:rPr>
          <w:rFonts w:ascii="Times New Roman" w:hAnsi="Times New Roman" w:cs="Times New Roman"/>
        </w:rPr>
        <w:t>a corresponding mesoscale morphology</w:t>
      </w:r>
      <w:r w:rsidR="007D026A" w:rsidRPr="001E2B3B">
        <w:rPr>
          <w:rFonts w:ascii="Times New Roman" w:hAnsi="Times New Roman" w:cs="Times New Roman"/>
        </w:rPr>
        <w:t>. The trained generator generates visually realistic</w:t>
      </w:r>
      <w:r w:rsidR="009E1AA6" w:rsidRPr="001E2B3B">
        <w:rPr>
          <w:rFonts w:ascii="Times New Roman" w:hAnsi="Times New Roman" w:cs="Times New Roman"/>
        </w:rPr>
        <w:t xml:space="preserve"> </w:t>
      </w:r>
      <w:r w:rsidR="0046453D">
        <w:rPr>
          <w:rFonts w:ascii="Times New Roman" w:hAnsi="Times New Roman" w:cs="Times New Roman"/>
        </w:rPr>
        <w:t>cloud</w:t>
      </w:r>
      <w:r w:rsidR="007D026A" w:rsidRPr="001E2B3B">
        <w:rPr>
          <w:rFonts w:ascii="Times New Roman" w:hAnsi="Times New Roman" w:cs="Times New Roman"/>
        </w:rPr>
        <w:t xml:space="preserve"> scenes. Furthermore, the model </w:t>
      </w:r>
      <w:r w:rsidR="0046453D">
        <w:rPr>
          <w:rFonts w:ascii="Times New Roman" w:hAnsi="Times New Roman" w:cs="Times New Roman"/>
        </w:rPr>
        <w:t>learns</w:t>
      </w:r>
      <w:r w:rsidR="007D026A" w:rsidRPr="001E2B3B">
        <w:rPr>
          <w:rFonts w:ascii="Times New Roman" w:hAnsi="Times New Roman" w:cs="Times New Roman"/>
        </w:rPr>
        <w:t xml:space="preserve"> ten</w:t>
      </w:r>
      <w:r w:rsidR="00C569A3" w:rsidRPr="001E2B3B">
        <w:rPr>
          <w:rFonts w:ascii="Times New Roman" w:hAnsi="Times New Roman" w:cs="Times New Roman"/>
        </w:rPr>
        <w:t xml:space="preserve"> </w:t>
      </w:r>
      <w:r w:rsidR="007D026A" w:rsidRPr="001E2B3B">
        <w:rPr>
          <w:rFonts w:ascii="Times New Roman" w:hAnsi="Times New Roman" w:cs="Times New Roman"/>
        </w:rPr>
        <w:t xml:space="preserve">physically meaningful </w:t>
      </w:r>
      <w:r w:rsidR="00C569A3" w:rsidRPr="001E2B3B">
        <w:rPr>
          <w:rFonts w:ascii="Times New Roman" w:hAnsi="Times New Roman" w:cs="Times New Roman"/>
        </w:rPr>
        <w:t>categories</w:t>
      </w:r>
      <w:r w:rsidR="0046453D">
        <w:rPr>
          <w:rFonts w:ascii="Times New Roman" w:hAnsi="Times New Roman" w:cs="Times New Roman"/>
        </w:rPr>
        <w:t xml:space="preserve"> each corresponding to a particular morphology</w:t>
      </w:r>
      <w:r w:rsidR="007D026A" w:rsidRPr="001E2B3B">
        <w:rPr>
          <w:rFonts w:ascii="Times New Roman" w:hAnsi="Times New Roman" w:cs="Times New Roman"/>
        </w:rPr>
        <w:t xml:space="preserve">. We also show that by perturbing other latent variables while keeping the cloud </w:t>
      </w:r>
      <w:r w:rsidR="00C569A3" w:rsidRPr="001E2B3B">
        <w:rPr>
          <w:rFonts w:ascii="Times New Roman" w:hAnsi="Times New Roman" w:cs="Times New Roman"/>
        </w:rPr>
        <w:t>category</w:t>
      </w:r>
      <w:r w:rsidR="007D026A" w:rsidRPr="001E2B3B">
        <w:rPr>
          <w:rFonts w:ascii="Times New Roman" w:hAnsi="Times New Roman" w:cs="Times New Roman"/>
        </w:rPr>
        <w:t xml:space="preserve"> variable</w:t>
      </w:r>
      <w:r w:rsidR="00442BED" w:rsidRPr="001E2B3B">
        <w:rPr>
          <w:rFonts w:ascii="Times New Roman" w:hAnsi="Times New Roman" w:cs="Times New Roman"/>
        </w:rPr>
        <w:t xml:space="preserve"> the same,</w:t>
      </w:r>
      <w:r w:rsidR="007D026A" w:rsidRPr="001E2B3B">
        <w:rPr>
          <w:rFonts w:ascii="Times New Roman" w:hAnsi="Times New Roman" w:cs="Times New Roman"/>
        </w:rPr>
        <w:t xml:space="preserve"> the model can generate images that </w:t>
      </w:r>
      <w:r w:rsidR="0046453D">
        <w:rPr>
          <w:rFonts w:ascii="Times New Roman" w:hAnsi="Times New Roman" w:cs="Times New Roman"/>
        </w:rPr>
        <w:t>have the same morphology</w:t>
      </w:r>
      <w:r w:rsidR="007D026A" w:rsidRPr="001E2B3B">
        <w:rPr>
          <w:rFonts w:ascii="Times New Roman" w:hAnsi="Times New Roman" w:cs="Times New Roman"/>
        </w:rPr>
        <w:t xml:space="preserve"> but with </w:t>
      </w:r>
      <w:r w:rsidR="00C569A3" w:rsidRPr="001E2B3B">
        <w:rPr>
          <w:rFonts w:ascii="Times New Roman" w:hAnsi="Times New Roman" w:cs="Times New Roman"/>
        </w:rPr>
        <w:t xml:space="preserve">substantial </w:t>
      </w:r>
      <w:r w:rsidR="00B21D2D" w:rsidRPr="001E2B3B">
        <w:rPr>
          <w:rFonts w:ascii="Times New Roman" w:hAnsi="Times New Roman" w:cs="Times New Roman"/>
        </w:rPr>
        <w:t>variations</w:t>
      </w:r>
      <w:r w:rsidR="007D026A" w:rsidRPr="001E2B3B">
        <w:rPr>
          <w:rFonts w:ascii="Times New Roman" w:hAnsi="Times New Roman" w:cs="Times New Roman"/>
        </w:rPr>
        <w:t xml:space="preserve">. </w:t>
      </w:r>
      <w:r w:rsidR="00044E6D" w:rsidRPr="001E2B3B">
        <w:rPr>
          <w:rFonts w:ascii="Times New Roman" w:hAnsi="Times New Roman" w:cs="Times New Roman"/>
        </w:rPr>
        <w:t>The trained discriminator can be used to classify real cloud scenes with limited training samples</w:t>
      </w:r>
      <w:r w:rsidR="0046453D">
        <w:rPr>
          <w:rFonts w:ascii="Times New Roman" w:hAnsi="Times New Roman" w:cs="Times New Roman"/>
        </w:rPr>
        <w:t xml:space="preserve"> in the future</w:t>
      </w:r>
      <w:r w:rsidR="00044E6D" w:rsidRPr="001E2B3B">
        <w:rPr>
          <w:rFonts w:ascii="Times New Roman" w:hAnsi="Times New Roman" w:cs="Times New Roman"/>
        </w:rPr>
        <w:t>.</w:t>
      </w:r>
    </w:p>
    <w:p w14:paraId="40AE6F42" w14:textId="7EEF104A" w:rsidR="00442BED" w:rsidRDefault="00442BED" w:rsidP="00E47DA2"/>
    <w:p w14:paraId="3450D481" w14:textId="1BF528D0" w:rsidR="00442BED" w:rsidRDefault="00442BED" w:rsidP="00E47DA2"/>
    <w:p w14:paraId="272B8623" w14:textId="4BC5A6A2" w:rsidR="00442BED" w:rsidRDefault="00442BED" w:rsidP="00442BED">
      <w:pPr>
        <w:pStyle w:val="Heading2"/>
      </w:pPr>
    </w:p>
    <w:p w14:paraId="78967E59" w14:textId="407A12F2" w:rsidR="00442BED" w:rsidRDefault="00442BED" w:rsidP="00442BED"/>
    <w:p w14:paraId="26359612" w14:textId="70CB074E" w:rsidR="00442BED" w:rsidRDefault="00442BED" w:rsidP="00442BED"/>
    <w:p w14:paraId="37E42237" w14:textId="46015A97" w:rsidR="00442BED" w:rsidRDefault="00442BED" w:rsidP="00442BED"/>
    <w:p w14:paraId="3CFD3F0D" w14:textId="5A68BAA6" w:rsidR="00442BED" w:rsidRDefault="00442BED" w:rsidP="00442BED"/>
    <w:p w14:paraId="7ECD65D7" w14:textId="28C8ECC2" w:rsidR="00442BED" w:rsidRDefault="00442BED" w:rsidP="00442BED"/>
    <w:p w14:paraId="3F2F877F" w14:textId="1D6DF5BF" w:rsidR="00442BED" w:rsidRDefault="00442BED" w:rsidP="00442BED"/>
    <w:p w14:paraId="1E79555D" w14:textId="2FCC945F" w:rsidR="00442BED" w:rsidRDefault="00442BED" w:rsidP="00442BED"/>
    <w:p w14:paraId="5664D435" w14:textId="752DCAF8" w:rsidR="00442BED" w:rsidRDefault="00442BED" w:rsidP="00442BED"/>
    <w:p w14:paraId="78D08480" w14:textId="72781ECE" w:rsidR="00442BED" w:rsidRDefault="00442BED" w:rsidP="00442BED"/>
    <w:p w14:paraId="0542ABDE" w14:textId="69C80DD5" w:rsidR="00442BED" w:rsidRDefault="00442BED" w:rsidP="00442BED"/>
    <w:p w14:paraId="3AC78855" w14:textId="13C60A8F" w:rsidR="00442BED" w:rsidRDefault="00442BED" w:rsidP="00442BED"/>
    <w:p w14:paraId="2F8FD615" w14:textId="3C14BE11" w:rsidR="00442BED" w:rsidRDefault="00442BED" w:rsidP="00442BED"/>
    <w:p w14:paraId="02CC753C" w14:textId="78BA3737" w:rsidR="00442BED" w:rsidRDefault="00442BED" w:rsidP="00442BED"/>
    <w:p w14:paraId="1AE53092" w14:textId="658517B2" w:rsidR="00442BED" w:rsidRDefault="00442BED" w:rsidP="00442BED"/>
    <w:p w14:paraId="3DEAEC85" w14:textId="78807085" w:rsidR="00442BED" w:rsidRDefault="00442BED" w:rsidP="00442BED"/>
    <w:p w14:paraId="7269A615" w14:textId="5A1578ED" w:rsidR="00442BED" w:rsidRDefault="00442BED" w:rsidP="00442BED"/>
    <w:p w14:paraId="04CCFB56" w14:textId="39E6EF96" w:rsidR="00442BED" w:rsidRDefault="00442BED" w:rsidP="00442BED"/>
    <w:p w14:paraId="6B82199E" w14:textId="791DB137" w:rsidR="001E2B3B" w:rsidRDefault="001E2B3B" w:rsidP="00442BED"/>
    <w:p w14:paraId="03247DB3" w14:textId="77777777" w:rsidR="001E2B3B" w:rsidRDefault="001E2B3B" w:rsidP="00442BED"/>
    <w:p w14:paraId="15D93A35" w14:textId="422CBCD6" w:rsidR="00442BED" w:rsidRPr="001E2B3B" w:rsidRDefault="00442BED" w:rsidP="00442BED">
      <w:pPr>
        <w:pStyle w:val="Heading2"/>
        <w:rPr>
          <w:rFonts w:ascii="Times New Roman" w:hAnsi="Times New Roman" w:cs="Times New Roman"/>
          <w:sz w:val="24"/>
          <w:szCs w:val="24"/>
        </w:rPr>
      </w:pPr>
      <w:r w:rsidRPr="001E2B3B">
        <w:rPr>
          <w:rFonts w:ascii="Times New Roman" w:hAnsi="Times New Roman" w:cs="Times New Roman"/>
          <w:sz w:val="24"/>
          <w:szCs w:val="24"/>
        </w:rPr>
        <w:t>1. Introduction</w:t>
      </w:r>
    </w:p>
    <w:p w14:paraId="3EEA7E2F" w14:textId="0B4AF3F1" w:rsidR="00442BED" w:rsidRPr="001E2B3B" w:rsidRDefault="00FD7128" w:rsidP="00442BED">
      <w:pPr>
        <w:rPr>
          <w:rFonts w:ascii="Times New Roman" w:hAnsi="Times New Roman" w:cs="Times New Roman"/>
        </w:rPr>
      </w:pPr>
      <w:r w:rsidRPr="001E2B3B">
        <w:rPr>
          <w:rFonts w:ascii="Times New Roman" w:hAnsi="Times New Roman" w:cs="Times New Roman"/>
        </w:rPr>
        <w:t>Low clouds display rich mesoscale morpholog</w:t>
      </w:r>
      <w:r w:rsidR="002753AA" w:rsidRPr="001E2B3B">
        <w:rPr>
          <w:rFonts w:ascii="Times New Roman" w:hAnsi="Times New Roman" w:cs="Times New Roman"/>
        </w:rPr>
        <w:t>ies</w:t>
      </w:r>
      <w:r w:rsidRPr="001E2B3B">
        <w:rPr>
          <w:rFonts w:ascii="Times New Roman" w:hAnsi="Times New Roman" w:cs="Times New Roman"/>
        </w:rPr>
        <w:t xml:space="preserve"> such as </w:t>
      </w:r>
      <w:r w:rsidR="005B2F71" w:rsidRPr="001E2B3B">
        <w:rPr>
          <w:rFonts w:ascii="Times New Roman" w:hAnsi="Times New Roman" w:cs="Times New Roman"/>
        </w:rPr>
        <w:t xml:space="preserve">open and closed </w:t>
      </w:r>
      <w:r w:rsidRPr="001E2B3B">
        <w:rPr>
          <w:rFonts w:ascii="Times New Roman" w:hAnsi="Times New Roman" w:cs="Times New Roman"/>
        </w:rPr>
        <w:t>cellular stratocumulus, stratus, scattered trade cumulus, aggregated trade cumulus</w:t>
      </w:r>
      <w:r w:rsidR="00087E46" w:rsidRPr="001E2B3B">
        <w:rPr>
          <w:rFonts w:ascii="Times New Roman" w:hAnsi="Times New Roman" w:cs="Times New Roman"/>
        </w:rPr>
        <w:t xml:space="preserve"> </w:t>
      </w:r>
      <w:r w:rsidR="00087E46"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{"citationID":"ae2clbn1cs","properties":{"formattedCitation":"(Atkinson &amp; Zhang, 1996; Wood &amp; Hartmann, 2006)","plainCitation":"(Atkinson &amp; Zhang, 1996; Wood &amp; Hartmann, 2006)","noteIndex":0},"citationItems":[{"id":1263,"uris":["http://zotero.org/users/local/EW29OetZ/items/HU968M75"],"uri":["http://zotero.org/users/local/EW29OetZ/items/HU968M75"],"itemData":{"id":1263,"type":"article-journal","title":"Mesoscale shallow convection in the atmosphere","container-title":"Reviews Of Geophysics","page":"403–431","volume":"34","issue":"4","abstract":"This paper is a review of the observational, experimental, theoretical, and numerical studies of mesoscale shallow convection (MSG) ih the atmosphere. Typically, MSC is 1 to 2 km deep, has a horizontal length scale of a few to a few tens of kilometers, and takes distinctive planforms: linear and hexagonal. The former is called a cloud street, roll, or band, while the latter is called mesoscale cellular convection (MCC), comprising three-dimensional cells. MSC is characterized by its shape, horizontal extent, convective depth, and aspect ratio. The latter is the ratio of the horizontal extent to that in the vertical. For cells the horizontal extent is their diameter, whereas for rolls it is their spacing. Rolls usually align along or at angles of up to 10 degrees from the mean horizontal wind of the convective layer, with lengths from 20 to 200 km, widths from 2 to 10 km, and convective depths from 2 to 3 km. The typical value of aspect ratio ranges from 2 to 20. Rolls may occur over both water surface and land surfaces. Mesoscale convective cells may be divided into two types: open and closed. Open-cell circulation has downward motion and clear sky in the cell center, surrounded by cloud associated with upward motion. Closed cells have the opposite circulation. Both types of cell have diameters ranging from 10 to 40 km and aspect ratios of 5 to 50, and both occur in a convective layer with a depth of about 1 to 3 km. Both the magnitude and direction of horizontal wind in the convective layer change little with height. MSC results from a complex and incompletely understood mix of processes. These processes are outlined, and their interplay is examined through a review of theoretical and laboratory analyses and numerical modeling of MSG.","DOI":"10.1029/96RG02623","note":"PMID: A1996VU91900001","language":"English","author":[{"family":"Atkinson","given":"B W"},{"family":"Zhang","given":"W J"}],"issued":{"date-parts":[["1996",1]]}}},{"id":1295,"uris":["http://zotero.org/users/local/EW29OetZ/items/P58DV7AF"],"uri":["http://zotero.org/users/local/EW29OetZ/items/P58DV7AF"],"itemData":{"id":1295,"type":"article-journal","title":"Spatial variability of liquid water path in marine low cloud: The importance of mesoscale cellular convection","container-title":"Journal Of Climate","page":"1748–1764","volume":"19","issue":"9","abstract":"Liquid water path (LWP) mesoscale spatial variability in marine low cloud over the eastern subtropical oceans is examined using two months of daytime retrievals from the Moderate Resolution Imaging Spectroradiometer (MODIS) on the NASA Terra satellite. Approximately 20 000 scenes of size 256 km X 256 km are used in the analysis. It is found that cloud fraction is strongly linked with the LWP variability in the cloudy fraction of the scene. It is shown here that in most cases LWP spatial variance is dominated by horizontal scales of 10-50 km, and increases as the variance-containing scale increases, indicating the importance of organized mesoscale cellular convection (MCC). A neural network technique is used to classify MODIS scenes by the spatial variability type (no MCC, closed MCC, open MCC, cellular but disorganized). It is shown how the different types tend to occupy distinct geographical regions and different physical regimes within the subtropics, although the results suggest considerable overlap of the large-scale meteorological conditions associated with each scene type. It is demonstrated that both the frequency of occurrence, and the variance-containing horizontal scale of the MCC increases as the marine boundary layer (MBL) depth increases. However, for the deepest MBLs, the MCC tends to be replaced by clouds containing cells but lacking organization. In regions where MCC is prevalent, a lack of sensitivity of the MCC type (open or closed) to the large-scale meteorology was found, suggesting a mechanism internal to the MBL may be important in determining MCC type. The results indicate that knowledge of the physics of MCC will be required to completely understand and predict low cloud coverage and variability in the subtropics.","note":"PMID: 000237628300010","language":"English","author":[{"family":"Wood","given":"Robert"},{"family":"Hartmann","given":"D L"}],"issued":{"date-parts":[["2006"]]}}}],"schema":"https://github.com/citation-style-language/schema/raw/master/csl-citation.json"} </w:instrText>
      </w:r>
      <w:r w:rsidR="00087E46" w:rsidRPr="001E2B3B">
        <w:rPr>
          <w:rFonts w:ascii="Times New Roman" w:hAnsi="Times New Roman" w:cs="Times New Roman"/>
        </w:rPr>
        <w:fldChar w:fldCharType="separate"/>
      </w:r>
      <w:r w:rsidR="00D32A96">
        <w:rPr>
          <w:rFonts w:ascii="Times New Roman" w:hAnsi="Times New Roman" w:cs="Times New Roman"/>
        </w:rPr>
        <w:t>(Atkinson &amp; Zhang, 1996; Wood &amp; Hartmann, 2006)</w:t>
      </w:r>
      <w:r w:rsidR="00087E46" w:rsidRPr="001E2B3B">
        <w:rPr>
          <w:rFonts w:ascii="Times New Roman" w:hAnsi="Times New Roman" w:cs="Times New Roman"/>
        </w:rPr>
        <w:fldChar w:fldCharType="end"/>
      </w:r>
      <w:r w:rsidR="005B2F71" w:rsidRPr="001E2B3B">
        <w:rPr>
          <w:rFonts w:ascii="Times New Roman" w:hAnsi="Times New Roman" w:cs="Times New Roman"/>
        </w:rPr>
        <w:t xml:space="preserve">, which </w:t>
      </w:r>
      <w:r w:rsidRPr="001E2B3B">
        <w:rPr>
          <w:rFonts w:ascii="Times New Roman" w:hAnsi="Times New Roman" w:cs="Times New Roman"/>
        </w:rPr>
        <w:t xml:space="preserve">can be visually </w:t>
      </w:r>
      <w:r w:rsidR="00013750" w:rsidRPr="001E2B3B">
        <w:rPr>
          <w:rFonts w:ascii="Times New Roman" w:hAnsi="Times New Roman" w:cs="Times New Roman"/>
        </w:rPr>
        <w:t>identified</w:t>
      </w:r>
      <w:r w:rsidRPr="001E2B3B">
        <w:rPr>
          <w:rFonts w:ascii="Times New Roman" w:hAnsi="Times New Roman" w:cs="Times New Roman"/>
        </w:rPr>
        <w:t xml:space="preserve"> using satellite images. </w:t>
      </w:r>
      <w:r w:rsidR="0000706A" w:rsidRPr="001E2B3B">
        <w:rPr>
          <w:rFonts w:ascii="Times New Roman" w:hAnsi="Times New Roman" w:cs="Times New Roman"/>
        </w:rPr>
        <w:t>The radiative effect of low clouds can sensitively depend on their</w:t>
      </w:r>
      <w:r w:rsidRPr="001E2B3B">
        <w:rPr>
          <w:rFonts w:ascii="Times New Roman" w:hAnsi="Times New Roman" w:cs="Times New Roman"/>
        </w:rPr>
        <w:t xml:space="preserve"> mesoscale morphology</w:t>
      </w:r>
      <w:r w:rsidR="0000706A" w:rsidRPr="001E2B3B">
        <w:rPr>
          <w:rFonts w:ascii="Times New Roman" w:hAnsi="Times New Roman" w:cs="Times New Roman"/>
        </w:rPr>
        <w:t xml:space="preserve"> because the cloud fraction and cloud optical properties are related to mesoscale morphology. For example, scattered trade cumulus scenes have low overall cloud fraction and low values of cloud liquid water path while open cellular convection scenes </w:t>
      </w:r>
      <w:r w:rsidR="005B2F71" w:rsidRPr="001E2B3B">
        <w:rPr>
          <w:rFonts w:ascii="Times New Roman" w:hAnsi="Times New Roman" w:cs="Times New Roman"/>
        </w:rPr>
        <w:t>have higher</w:t>
      </w:r>
      <w:r w:rsidR="0000706A" w:rsidRPr="001E2B3B">
        <w:rPr>
          <w:rFonts w:ascii="Times New Roman" w:hAnsi="Times New Roman" w:cs="Times New Roman"/>
        </w:rPr>
        <w:t xml:space="preserve"> cloud fraction </w:t>
      </w:r>
      <w:r w:rsidR="005B2F71" w:rsidRPr="001E2B3B">
        <w:rPr>
          <w:rFonts w:ascii="Times New Roman" w:hAnsi="Times New Roman" w:cs="Times New Roman"/>
        </w:rPr>
        <w:t xml:space="preserve">and usually </w:t>
      </w:r>
      <w:r w:rsidR="0000706A" w:rsidRPr="001E2B3B">
        <w:rPr>
          <w:rFonts w:ascii="Times New Roman" w:hAnsi="Times New Roman" w:cs="Times New Roman"/>
        </w:rPr>
        <w:t xml:space="preserve">much higher liquid water path. </w:t>
      </w:r>
      <w:r w:rsidR="00C96837" w:rsidRPr="001E2B3B">
        <w:rPr>
          <w:rFonts w:ascii="Times New Roman" w:hAnsi="Times New Roman" w:cs="Times New Roman"/>
        </w:rPr>
        <w:t>Furthermore, m</w:t>
      </w:r>
      <w:r w:rsidR="00F35B6F" w:rsidRPr="001E2B3B">
        <w:rPr>
          <w:rFonts w:ascii="Times New Roman" w:hAnsi="Times New Roman" w:cs="Times New Roman"/>
        </w:rPr>
        <w:t>esoscale morphology</w:t>
      </w:r>
      <w:r w:rsidR="0000706A" w:rsidRPr="001E2B3B">
        <w:rPr>
          <w:rFonts w:ascii="Times New Roman" w:hAnsi="Times New Roman" w:cs="Times New Roman"/>
        </w:rPr>
        <w:t xml:space="preserve"> </w:t>
      </w:r>
      <w:r w:rsidR="00F35B6F" w:rsidRPr="001E2B3B">
        <w:rPr>
          <w:rFonts w:ascii="Times New Roman" w:hAnsi="Times New Roman" w:cs="Times New Roman"/>
        </w:rPr>
        <w:t xml:space="preserve">types </w:t>
      </w:r>
      <w:r w:rsidR="00C96837" w:rsidRPr="001E2B3B">
        <w:rPr>
          <w:rFonts w:ascii="Times New Roman" w:hAnsi="Times New Roman" w:cs="Times New Roman"/>
        </w:rPr>
        <w:t>are manifestation</w:t>
      </w:r>
      <w:r w:rsidR="00F20395" w:rsidRPr="001E2B3B">
        <w:rPr>
          <w:rFonts w:ascii="Times New Roman" w:hAnsi="Times New Roman" w:cs="Times New Roman"/>
        </w:rPr>
        <w:t>s</w:t>
      </w:r>
      <w:r w:rsidR="00C96837" w:rsidRPr="001E2B3B">
        <w:rPr>
          <w:rFonts w:ascii="Times New Roman" w:hAnsi="Times New Roman" w:cs="Times New Roman"/>
        </w:rPr>
        <w:t xml:space="preserve"> of</w:t>
      </w:r>
      <w:r w:rsidR="0000706A" w:rsidRPr="001E2B3B">
        <w:rPr>
          <w:rFonts w:ascii="Times New Roman" w:hAnsi="Times New Roman" w:cs="Times New Roman"/>
        </w:rPr>
        <w:t xml:space="preserve"> distinct physical processes</w:t>
      </w:r>
      <w:r w:rsidR="00C96837" w:rsidRPr="001E2B3B">
        <w:rPr>
          <w:rFonts w:ascii="Times New Roman" w:hAnsi="Times New Roman" w:cs="Times New Roman"/>
        </w:rPr>
        <w:t xml:space="preserve"> within the cloud fields</w:t>
      </w:r>
      <w:r w:rsidR="0000706A" w:rsidRPr="001E2B3B">
        <w:rPr>
          <w:rFonts w:ascii="Times New Roman" w:hAnsi="Times New Roman" w:cs="Times New Roman"/>
        </w:rPr>
        <w:t xml:space="preserve">. </w:t>
      </w:r>
      <w:r w:rsidR="00F35B6F" w:rsidRPr="001E2B3B">
        <w:rPr>
          <w:rFonts w:ascii="Times New Roman" w:hAnsi="Times New Roman" w:cs="Times New Roman"/>
        </w:rPr>
        <w:t xml:space="preserve">For </w:t>
      </w:r>
      <w:r w:rsidR="0070558F" w:rsidRPr="001E2B3B">
        <w:rPr>
          <w:rFonts w:ascii="Times New Roman" w:hAnsi="Times New Roman" w:cs="Times New Roman"/>
        </w:rPr>
        <w:t>example</w:t>
      </w:r>
      <w:r w:rsidR="00F35B6F" w:rsidRPr="001E2B3B">
        <w:rPr>
          <w:rFonts w:ascii="Times New Roman" w:hAnsi="Times New Roman" w:cs="Times New Roman"/>
        </w:rPr>
        <w:t xml:space="preserve">, relatively homogeneous stratocumulus cloud </w:t>
      </w:r>
      <w:r w:rsidR="005B2F71" w:rsidRPr="001E2B3B">
        <w:rPr>
          <w:rFonts w:ascii="Times New Roman" w:hAnsi="Times New Roman" w:cs="Times New Roman"/>
        </w:rPr>
        <w:t xml:space="preserve">fields </w:t>
      </w:r>
      <w:r w:rsidR="00C96837" w:rsidRPr="001E2B3B">
        <w:rPr>
          <w:rFonts w:ascii="Times New Roman" w:hAnsi="Times New Roman" w:cs="Times New Roman"/>
        </w:rPr>
        <w:t>are products of strong radiative cooling at the cloud top within a relatively homogeneous environment</w:t>
      </w:r>
      <w:r w:rsidR="00F20395" w:rsidRPr="001E2B3B">
        <w:rPr>
          <w:rFonts w:ascii="Times New Roman" w:hAnsi="Times New Roman" w:cs="Times New Roman"/>
        </w:rPr>
        <w:t xml:space="preserve"> </w:t>
      </w:r>
      <w:r w:rsidR="00F20395"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{"citationID":"aigaog5mlj","properties":{"formattedCitation":"(Robert Wood, 2012)","plainCitation":"(Robert Wood, 2012)","dontUpdate":true,"noteIndex":0},"citationItems":[{"id":1567,"uris":["http://zotero.org/users/local/EW29OetZ/items/2F4PSWZH"],"uri":["http://zotero.org/users/local/EW29OetZ/items/2F4PSWZH"],"itemData":{"id":1567,"type":"article-journal","title":"Stratocumulus Clouds","container-title":"Monthly Weather Review","page":"2373–2423","volume":"140","issue":"8","abstract":"Abstract This paper reviews the current knowledge of the climatological, structural, and organizational aspects of stratocumulus clouds and the physical processes controlling them. More of Earth's surface is covered by stratocumulus clouds than by any other cloud type ...","DOI":"10.1175/MWR-D-11-00121.1","language":"English","author":[{"family":"Wood","given":"Robert"}],"issued":{"date-parts":[["2012",8]]}}}],"schema":"https://github.com/citation-style-language/schema/raw/master/csl-citation.json"} </w:instrText>
      </w:r>
      <w:r w:rsidR="00F20395" w:rsidRPr="001E2B3B">
        <w:rPr>
          <w:rFonts w:ascii="Times New Roman" w:hAnsi="Times New Roman" w:cs="Times New Roman"/>
        </w:rPr>
        <w:fldChar w:fldCharType="separate"/>
      </w:r>
      <w:r w:rsidR="0060734D" w:rsidRPr="001E2B3B">
        <w:rPr>
          <w:rFonts w:ascii="Times New Roman" w:hAnsi="Times New Roman" w:cs="Times New Roman"/>
        </w:rPr>
        <w:t>( Wood, 2012)</w:t>
      </w:r>
      <w:r w:rsidR="00F20395" w:rsidRPr="001E2B3B">
        <w:rPr>
          <w:rFonts w:ascii="Times New Roman" w:hAnsi="Times New Roman" w:cs="Times New Roman"/>
        </w:rPr>
        <w:fldChar w:fldCharType="end"/>
      </w:r>
      <w:r w:rsidR="00C96837" w:rsidRPr="001E2B3B">
        <w:rPr>
          <w:rFonts w:ascii="Times New Roman" w:hAnsi="Times New Roman" w:cs="Times New Roman"/>
        </w:rPr>
        <w:t>; open cellular structure can develop as a result of drizzle related mesoscale circulation</w:t>
      </w:r>
      <w:r w:rsidR="00F20395" w:rsidRPr="001E2B3B">
        <w:rPr>
          <w:rFonts w:ascii="Times New Roman" w:hAnsi="Times New Roman" w:cs="Times New Roman"/>
        </w:rPr>
        <w:t xml:space="preserve"> </w:t>
      </w:r>
      <w:r w:rsidR="00F20395"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{"citationID":"aspuk67hnk","properties":{"formattedCitation":"(Feingold et al., 2010)","plainCitation":"(Feingold et al., 2010)","noteIndex":0},"citationItems":[{"id":881,"uris":["http://zotero.org/users/local/EW29OetZ/items/ULTVXIJW"],"uri":["http://zotero.org/users/local/EW29OetZ/items/ULTVXIJW"],"itemData":{"id":881,"type":"article-journal","title":"Precipitation-generated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Alan"}],"issued":{"date-parts":[["2010"]]}}}],"schema":"https://github.com/citation-style-language/schema/raw/master/csl-citation.json"} </w:instrText>
      </w:r>
      <w:r w:rsidR="00F20395" w:rsidRPr="001E2B3B">
        <w:rPr>
          <w:rFonts w:ascii="Times New Roman" w:hAnsi="Times New Roman" w:cs="Times New Roman"/>
        </w:rPr>
        <w:fldChar w:fldCharType="separate"/>
      </w:r>
      <w:r w:rsidR="0060734D" w:rsidRPr="001E2B3B">
        <w:rPr>
          <w:rFonts w:ascii="Times New Roman" w:hAnsi="Times New Roman" w:cs="Times New Roman"/>
        </w:rPr>
        <w:t>(Feingold et al., 2010)</w:t>
      </w:r>
      <w:r w:rsidR="00F20395" w:rsidRPr="001E2B3B">
        <w:rPr>
          <w:rFonts w:ascii="Times New Roman" w:hAnsi="Times New Roman" w:cs="Times New Roman"/>
        </w:rPr>
        <w:fldChar w:fldCharType="end"/>
      </w:r>
      <w:r w:rsidR="00C96837" w:rsidRPr="001E2B3B">
        <w:rPr>
          <w:rFonts w:ascii="Times New Roman" w:hAnsi="Times New Roman" w:cs="Times New Roman"/>
        </w:rPr>
        <w:t xml:space="preserve">. </w:t>
      </w:r>
    </w:p>
    <w:p w14:paraId="12AFFA7C" w14:textId="2912BE76" w:rsidR="00C96837" w:rsidRPr="001E2B3B" w:rsidRDefault="00C96837" w:rsidP="00442BED">
      <w:pPr>
        <w:rPr>
          <w:rFonts w:ascii="Times New Roman" w:hAnsi="Times New Roman" w:cs="Times New Roman"/>
        </w:rPr>
      </w:pPr>
    </w:p>
    <w:p w14:paraId="040B1E0C" w14:textId="02AAB7FC" w:rsidR="008C5505" w:rsidRPr="001E2B3B" w:rsidRDefault="008C5505" w:rsidP="00442BED">
      <w:pPr>
        <w:rPr>
          <w:rFonts w:ascii="Times New Roman" w:hAnsi="Times New Roman" w:cs="Times New Roman"/>
        </w:rPr>
      </w:pPr>
      <w:r w:rsidRPr="001E2B3B">
        <w:rPr>
          <w:rFonts w:ascii="Times New Roman" w:hAnsi="Times New Roman" w:cs="Times New Roman"/>
        </w:rPr>
        <w:t>Significant progress has been made to understand mesoscale morphology of low clouds. Large-eddy simulations (LESs) have been deployed and their results suggest both large-scale environmental conditions and internal cloud processes play important role in determining the mesoscale morphology type</w:t>
      </w:r>
      <w:r w:rsidR="00087E46" w:rsidRPr="001E2B3B">
        <w:rPr>
          <w:rFonts w:ascii="Times New Roman" w:hAnsi="Times New Roman" w:cs="Times New Roman"/>
        </w:rPr>
        <w:fldChar w:fldCharType="begin"/>
      </w:r>
      <w:r w:rsidR="00A922E8" w:rsidRPr="001E2B3B">
        <w:rPr>
          <w:rFonts w:ascii="Times New Roman" w:hAnsi="Times New Roman" w:cs="Times New Roman"/>
        </w:rPr>
        <w:instrText xml:space="preserve"> ADDIN ZOTERO_ITEM CSL_CITATION {"citationID":"a1vl0nrjlhu","properties":{"formattedCitation":"(Feingold et al., 2010; Wang &amp; Feingold, 2009a)","plainCitation":"(Feingold et al., 2010; Wang &amp; Feingold, 2009a)","noteIndex":0},"citationItems":[{"id":881,"uris":["http://zotero.org/users/local/EW29OetZ/items/ULTVXIJW"],"uri":["http://zotero.org/users/local/EW29OetZ/items/ULTVXIJW"],"itemData":{"id":881,"type":"article-journal","title":"Precipitation-generated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Alan"}],"issued":{"date-parts":[["2010"]]}}},{"id":1633,"uris":["http://zotero.org/users/local/EW29OetZ/items/6685AGFT"],"uri":["http://zotero.org/users/local/EW29OetZ/items/6685AGFT"],"itemData":{"id":1633,"type":"article-journal","title":"Modeling mesoscale cellular structures and drizzle in marine stratocumulus. Part I: Impact of drizzle on the formation and evolution of open cells","container-title":"Journal Of The Atmospheric Sciences","page":"3237–3256","volume":"66","issue":"11","abstract":"A new modeling framework is used to investigate aerosol-cloud-precipitation interactions and dynamical feedbacks at the mesoscale. The focus is on simulation of the formation and evolution of cellular structures that are commonly seen in satellite images of marine stratocumulus clouds. Simulations are performed at moderate resolution in a 60 x 60 km(2) domain for 16 h to adequately represent the mesoscale organization associated with open cells and precipitation. Results support the emerging understanding that precipitation plays a critical role in the formation and evolution of open cells. Evaporation of raindrops generates a dynamic response that manifests itself in cellular organization of updrafts and downdrafts and promotes and sustains the formation of an open cellular structure in cloud fields. Vertical motion in open-cell centers with thin clouds is minimal. It is shown that a mean surface rain rate as low as 0.02 mm day(-1) is, for the case considered, sufficient to promote the formation of open cells. The maximum dimension of individual open cells ranges between 5 and 30 km. Individual cells grow at a mean rate of between 5 and 10 km h(-1). Irregularity in the shape of open cells is caused by formation of new precipitating regions at the cell walls and interference with neighboring cells, which erode, and eventually eliminate, the old cells. The typical lifetime of large individual open cells is about 2 h, close to that observed by radar, although a collection of open cells as a whole may last for tens of hours.","DOI":"10.1175/2009JAS3022.1","note":"PMID: 000271689700001","language":"English","author":[{"family":"Wang","given":"Hailong"},{"family":"Feingold","given":"Graham"}],"issued":{"date-parts":[["2009"]]}}}],"schema":"https://github.com/citation-style-language/schema/raw/master/csl-citation.json"} </w:instrText>
      </w:r>
      <w:r w:rsidR="00087E46" w:rsidRPr="001E2B3B">
        <w:rPr>
          <w:rFonts w:ascii="Times New Roman" w:hAnsi="Times New Roman" w:cs="Times New Roman"/>
        </w:rPr>
        <w:fldChar w:fldCharType="separate"/>
      </w:r>
      <w:r w:rsidR="0060734D" w:rsidRPr="001E2B3B">
        <w:rPr>
          <w:rFonts w:ascii="Times New Roman" w:hAnsi="Times New Roman" w:cs="Times New Roman"/>
        </w:rPr>
        <w:t>(Feingold et al., 2010; Wang &amp; Feingold, 2009a)</w:t>
      </w:r>
      <w:r w:rsidR="00087E46" w:rsidRPr="001E2B3B">
        <w:rPr>
          <w:rFonts w:ascii="Times New Roman" w:hAnsi="Times New Roman" w:cs="Times New Roman"/>
        </w:rPr>
        <w:fldChar w:fldCharType="end"/>
      </w:r>
      <w:r w:rsidR="00334219" w:rsidRPr="001E2B3B">
        <w:rPr>
          <w:rFonts w:ascii="Times New Roman" w:hAnsi="Times New Roman" w:cs="Times New Roman"/>
        </w:rPr>
        <w:t xml:space="preserve">. </w:t>
      </w:r>
      <w:r w:rsidRPr="001E2B3B">
        <w:rPr>
          <w:rFonts w:ascii="Times New Roman" w:hAnsi="Times New Roman" w:cs="Times New Roman"/>
        </w:rPr>
        <w:t>Despite the progress, many open questions remain open. In particular, observational analyses of mesoscale morphology are relatively rare</w:t>
      </w:r>
      <w:r w:rsidR="00A922E8"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{"citationID":"an9d5h4eul","properties":{"formattedCitation":"(Muhlbauer et al., 2014; Wood &amp; Hartmann, 2006)","plainCitation":"(Muhlbauer et al., 2014; Wood &amp; Hartmann, 2006)","noteIndex":0},"citationItems":[{"id":1301,"uris":["http://zotero.org/users/local/EW29OetZ/items/5QMGRDXZ"],"uri":["http://zotero.org/users/local/EW29OetZ/items/5QMGRDXZ"],"itemData":{"id":1301,"type":"article-journal","title":"Climatology of stratocumulus cloud morphologies: microphysical properties and radiative effects","container-title":"Atmospheric Chemistry And Physics","page":"6695–6716","volume":"14","issue":"13","abstract":"An artificial neural network cloud classification scheme is combined with A-train observations to characterize the physical properties and radiative effects of marine low clouds based on their morphology and type of mesoscale cellular convection (MCC) on a global scale. The cloud morphological categories are (i) organized closed MCC, (ii) organized open MCC and (iii) cellular but disorganized MCC. Global distributions of the frequency of occurrence of MCC types show clear regional signatures. Organized closed and open MCCs are most frequently found in subtropical regions and in midlatitude storm tracks of both hemispheres. Cellular but disorganized MCC are the predominant type of marine low clouds in regions with warmer sea surface temperature such as in the tropics and trade wind zones. All MCC types exhibit a pronounced seasonal cycle. The physical properties of MCCs such as cloud fraction, radar reflectivity, drizzle rates and cloud top heights as well as the radiative effects of MCCs are found highly variable and a function of the type of MCC. On a global scale, the cloud fraction is largest for closed MCC with mean cloud fractions of about 90%, whereas cloud fractions of open and cellular but disorganized MCC are only about 51% and 40%, respectively. Probability density functions (PDFs) of cloud fractions are heavily skewed and exhibit modest regional variability. PDFs of column maximum radar reflectivities and inferred cloud base drizzle rates indicate fundamental differences in the cloud and precipitation characteristics of different MCC types. Similarly, the radiative effects of MCCs differ substantially from each other in terms of shortwave reflectance and transmissivity. These differences highlight the importance of low-cloud morphologies and their associated cloudiness on the shortwave cloud forcing.","DOI":"10.5194/acp-14-6695-2014","author":[{"family":"Muhlbauer","given":"A"},{"family":"McCoy","given":"I L"},{"family":"Wood","given":"R"}],"issued":{"date-parts":[["2014"]]}}},{"id":1295,"uris":["http://zotero.org/users/local/EW29OetZ/items/P58DV7AF"],"uri":["http://zotero.org/users/local/EW29OetZ/items/P58DV7AF"],"itemData":{"id":1295,"type":"article-journal","title":"Spatial variability of liquid water path in marine low cloud: The importance of mesoscale cellular convection","container-title":"Journal Of Climate","page":"1748–1764","volume":"19","issue":"9","abstract":"Liquid water path (LWP) mesoscale spatial variability in marine low cloud over the eastern subtropical oceans is examined using two months of daytime retrievals from the Moderate Resolution Imaging Spectroradiometer (MODIS) on the NASA Terra satellite. Approximately 20 000 scenes of size 256 km X 256 km are used in the analysis. It is found that cloud fraction is strongly linked with the LWP variability in the cloudy fraction of the scene. It is shown here that in most cases LWP spatial variance is dominated by horizontal scales of 10-50 km, and increases as the variance-containing scale increases, indicating the importance of organized mesoscale cellular convection (MCC). A neural network technique is used to classify MODIS scenes by the spatial variability type (no MCC, closed MCC, open MCC, cellular but disorganized). It is shown how the different types tend to occupy distinct geographical regions and different physical regimes within the subtropics, although the results suggest considerable overlap of the large-scale meteorological conditions associated with each scene type. It is demonstrated that both the frequency of occurrence, and the variance-containing horizontal scale of the MCC increases as the marine boundary layer (MBL) depth increases. However, for the deepest MBLs, the MCC tends to be replaced by clouds containing cells but lacking organization. In regions where MCC is prevalent, a lack of sensitivity of the MCC type (open or closed) to the large-scale meteorology was found, suggesting a mechanism internal to the MBL may be important in determining MCC type. The results indicate that knowledge of the physics of MCC will be required to completely understand and predict low cloud coverage and variability in the subtropics.","note":"PMID: 000237628300010","language":"English","author":[{"family":"Wood","given":"Robert"},{"family":"Hartmann","given":"D L"}],"issued":{"date-parts":[["2006"]]}}}],"schema":"https://github.com/citation-style-language/schema/raw/master/csl-citation.json"} </w:instrText>
      </w:r>
      <w:r w:rsidR="00A922E8" w:rsidRPr="001E2B3B">
        <w:rPr>
          <w:rFonts w:ascii="Times New Roman" w:hAnsi="Times New Roman" w:cs="Times New Roman"/>
        </w:rPr>
        <w:fldChar w:fldCharType="separate"/>
      </w:r>
      <w:r w:rsidR="00D32A96">
        <w:rPr>
          <w:rFonts w:ascii="Times New Roman" w:hAnsi="Times New Roman" w:cs="Times New Roman"/>
        </w:rPr>
        <w:t>(Muhlbauer et al., 2014; Wood &amp; Hartmann, 2006)</w:t>
      </w:r>
      <w:r w:rsidR="00A922E8" w:rsidRPr="001E2B3B">
        <w:rPr>
          <w:rFonts w:ascii="Times New Roman" w:hAnsi="Times New Roman" w:cs="Times New Roman"/>
        </w:rPr>
        <w:fldChar w:fldCharType="end"/>
      </w:r>
      <w:r w:rsidRPr="001E2B3B">
        <w:rPr>
          <w:rFonts w:ascii="Times New Roman" w:hAnsi="Times New Roman" w:cs="Times New Roman"/>
        </w:rPr>
        <w:t xml:space="preserve">. In particular, current morphology classifications often focus on the stratocumulus regime while ignoring the vast areas covered by trade cumulus </w:t>
      </w:r>
      <w:r w:rsidR="005B2F71" w:rsidRPr="001E2B3B">
        <w:rPr>
          <w:rFonts w:ascii="Times New Roman" w:hAnsi="Times New Roman" w:cs="Times New Roman"/>
        </w:rPr>
        <w:t>clouds</w:t>
      </w:r>
      <w:r w:rsidRPr="001E2B3B">
        <w:rPr>
          <w:rFonts w:ascii="Times New Roman" w:hAnsi="Times New Roman" w:cs="Times New Roman"/>
        </w:rPr>
        <w:t xml:space="preserve">. High cost of manual classification of satellite data and the challenge of automatic classification algorithm are contributing factors to the lack of </w:t>
      </w:r>
      <w:r w:rsidR="00F20395" w:rsidRPr="001E2B3B">
        <w:rPr>
          <w:rFonts w:ascii="Times New Roman" w:hAnsi="Times New Roman" w:cs="Times New Roman"/>
        </w:rPr>
        <w:t xml:space="preserve">adequate observational studies. Improved observational capability would help to better understand the </w:t>
      </w:r>
      <w:r w:rsidR="005B2F71" w:rsidRPr="001E2B3B">
        <w:rPr>
          <w:rFonts w:ascii="Times New Roman" w:hAnsi="Times New Roman" w:cs="Times New Roman"/>
        </w:rPr>
        <w:t xml:space="preserve">low cloud mesoscale morphology and its </w:t>
      </w:r>
      <w:r w:rsidR="00F20395" w:rsidRPr="001E2B3B">
        <w:rPr>
          <w:rFonts w:ascii="Times New Roman" w:hAnsi="Times New Roman" w:cs="Times New Roman"/>
        </w:rPr>
        <w:t xml:space="preserve">relationship </w:t>
      </w:r>
      <w:r w:rsidR="005B2F71" w:rsidRPr="001E2B3B">
        <w:rPr>
          <w:rFonts w:ascii="Times New Roman" w:hAnsi="Times New Roman" w:cs="Times New Roman"/>
        </w:rPr>
        <w:t>with</w:t>
      </w:r>
      <w:r w:rsidR="00F20395" w:rsidRPr="001E2B3B">
        <w:rPr>
          <w:rFonts w:ascii="Times New Roman" w:hAnsi="Times New Roman" w:cs="Times New Roman"/>
        </w:rPr>
        <w:t xml:space="preserve"> environmental conditions.</w:t>
      </w:r>
    </w:p>
    <w:p w14:paraId="5A930FC2" w14:textId="77777777" w:rsidR="008C5505" w:rsidRPr="001E2B3B" w:rsidRDefault="008C5505" w:rsidP="00442BED">
      <w:pPr>
        <w:rPr>
          <w:rFonts w:ascii="Times New Roman" w:hAnsi="Times New Roman" w:cs="Times New Roman"/>
        </w:rPr>
      </w:pPr>
    </w:p>
    <w:p w14:paraId="3248212E" w14:textId="648A8C66" w:rsidR="005E5327" w:rsidRPr="001E2B3B" w:rsidRDefault="008C5505" w:rsidP="00442BED">
      <w:pPr>
        <w:rPr>
          <w:rFonts w:ascii="Times New Roman" w:hAnsi="Times New Roman" w:cs="Times New Roman"/>
        </w:rPr>
      </w:pPr>
      <w:r w:rsidRPr="001E2B3B">
        <w:rPr>
          <w:rFonts w:ascii="Times New Roman" w:hAnsi="Times New Roman" w:cs="Times New Roman"/>
        </w:rPr>
        <w:t xml:space="preserve">Here we introduce an algorithm that </w:t>
      </w:r>
      <w:r w:rsidR="0053005E" w:rsidRPr="001E2B3B">
        <w:rPr>
          <w:rFonts w:ascii="Times New Roman" w:hAnsi="Times New Roman" w:cs="Times New Roman"/>
        </w:rPr>
        <w:t xml:space="preserve">can generate realistic images </w:t>
      </w:r>
      <w:r w:rsidR="00D3337A" w:rsidRPr="001E2B3B">
        <w:rPr>
          <w:rFonts w:ascii="Times New Roman" w:hAnsi="Times New Roman" w:cs="Times New Roman"/>
        </w:rPr>
        <w:t>that belong to different</w:t>
      </w:r>
      <w:r w:rsidR="00A54C3D" w:rsidRPr="001E2B3B">
        <w:rPr>
          <w:rFonts w:ascii="Times New Roman" w:hAnsi="Times New Roman" w:cs="Times New Roman"/>
        </w:rPr>
        <w:t xml:space="preserve"> </w:t>
      </w:r>
      <w:r w:rsidR="0053005E" w:rsidRPr="001E2B3B">
        <w:rPr>
          <w:rFonts w:ascii="Times New Roman" w:hAnsi="Times New Roman" w:cs="Times New Roman"/>
        </w:rPr>
        <w:t xml:space="preserve">maritime low cloud regimes </w:t>
      </w:r>
      <w:r w:rsidR="00D3337A" w:rsidRPr="001E2B3B">
        <w:rPr>
          <w:rFonts w:ascii="Times New Roman" w:hAnsi="Times New Roman" w:cs="Times New Roman"/>
        </w:rPr>
        <w:t>without human supervision</w:t>
      </w:r>
      <w:r w:rsidR="0046453D">
        <w:rPr>
          <w:rFonts w:ascii="Times New Roman" w:hAnsi="Times New Roman" w:cs="Times New Roman"/>
        </w:rPr>
        <w:t xml:space="preserve"> </w:t>
      </w:r>
      <w:r w:rsidR="0053005E" w:rsidRPr="001E2B3B">
        <w:rPr>
          <w:rFonts w:ascii="Times New Roman" w:hAnsi="Times New Roman" w:cs="Times New Roman"/>
        </w:rPr>
        <w:t xml:space="preserve">and </w:t>
      </w:r>
      <w:r w:rsidR="005B2F71" w:rsidRPr="001E2B3B">
        <w:rPr>
          <w:rFonts w:ascii="Times New Roman" w:hAnsi="Times New Roman" w:cs="Times New Roman"/>
        </w:rPr>
        <w:t>can</w:t>
      </w:r>
      <w:r w:rsidR="00E569B8" w:rsidRPr="001E2B3B">
        <w:rPr>
          <w:rFonts w:ascii="Times New Roman" w:hAnsi="Times New Roman" w:cs="Times New Roman"/>
        </w:rPr>
        <w:t xml:space="preserve"> </w:t>
      </w:r>
      <w:r w:rsidR="00A274B3" w:rsidRPr="001E2B3B">
        <w:rPr>
          <w:rFonts w:ascii="Times New Roman" w:hAnsi="Times New Roman" w:cs="Times New Roman"/>
        </w:rPr>
        <w:t xml:space="preserve">be used to </w:t>
      </w:r>
      <w:r w:rsidR="0053005E" w:rsidRPr="001E2B3B">
        <w:rPr>
          <w:rFonts w:ascii="Times New Roman" w:hAnsi="Times New Roman" w:cs="Times New Roman"/>
        </w:rPr>
        <w:t>classify natural satellite images</w:t>
      </w:r>
      <w:r w:rsidR="00F34262" w:rsidRPr="001E2B3B">
        <w:rPr>
          <w:rFonts w:ascii="Times New Roman" w:hAnsi="Times New Roman" w:cs="Times New Roman"/>
        </w:rPr>
        <w:t xml:space="preserve"> of</w:t>
      </w:r>
      <w:r w:rsidR="0053005E" w:rsidRPr="001E2B3B">
        <w:rPr>
          <w:rFonts w:ascii="Times New Roman" w:hAnsi="Times New Roman" w:cs="Times New Roman"/>
        </w:rPr>
        <w:t xml:space="preserve"> both </w:t>
      </w:r>
      <w:r w:rsidR="00A67DA9">
        <w:rPr>
          <w:rFonts w:ascii="Times New Roman" w:hAnsi="Times New Roman" w:cs="Times New Roman"/>
        </w:rPr>
        <w:t>low cloud scenes</w:t>
      </w:r>
      <w:r w:rsidR="00D3337A" w:rsidRPr="001E2B3B">
        <w:rPr>
          <w:rFonts w:ascii="Times New Roman" w:hAnsi="Times New Roman" w:cs="Times New Roman"/>
        </w:rPr>
        <w:t xml:space="preserve"> into different </w:t>
      </w:r>
      <w:r w:rsidR="005B2F71" w:rsidRPr="001E2B3B">
        <w:rPr>
          <w:rFonts w:ascii="Times New Roman" w:hAnsi="Times New Roman" w:cs="Times New Roman"/>
        </w:rPr>
        <w:t>morphological categories</w:t>
      </w:r>
      <w:r w:rsidR="0053005E" w:rsidRPr="001E2B3B">
        <w:rPr>
          <w:rFonts w:ascii="Times New Roman" w:hAnsi="Times New Roman" w:cs="Times New Roman"/>
        </w:rPr>
        <w:t>.</w:t>
      </w:r>
      <w:r w:rsidR="005B2F71" w:rsidRPr="001E2B3B">
        <w:rPr>
          <w:rFonts w:ascii="Times New Roman" w:hAnsi="Times New Roman" w:cs="Times New Roman"/>
        </w:rPr>
        <w:t xml:space="preserve"> Section 2 introduces the data and method used in this paper. Section 3 presents results and discussion. Finally, we conclude in section 4. </w:t>
      </w:r>
      <w:r w:rsidR="00AA46B7" w:rsidRPr="001E2B3B">
        <w:rPr>
          <w:rFonts w:ascii="Times New Roman" w:hAnsi="Times New Roman" w:cs="Times New Roman"/>
        </w:rPr>
        <w:t xml:space="preserve"> </w:t>
      </w:r>
    </w:p>
    <w:p w14:paraId="5F1B267F" w14:textId="50C86143" w:rsidR="009515BE" w:rsidRPr="001E2B3B" w:rsidRDefault="00F34262" w:rsidP="00442BED">
      <w:pPr>
        <w:rPr>
          <w:rFonts w:ascii="Times New Roman" w:hAnsi="Times New Roman" w:cs="Times New Roman"/>
        </w:rPr>
      </w:pPr>
      <w:r w:rsidRPr="001E2B3B">
        <w:rPr>
          <w:rFonts w:ascii="Times New Roman" w:hAnsi="Times New Roman" w:cs="Times New Roman"/>
        </w:rPr>
        <w:t xml:space="preserve"> </w:t>
      </w:r>
    </w:p>
    <w:p w14:paraId="14B9A5BE" w14:textId="350AFDB9" w:rsidR="005E5327" w:rsidRPr="001E2B3B" w:rsidRDefault="005E5327" w:rsidP="005E5327">
      <w:pPr>
        <w:pStyle w:val="Heading2"/>
        <w:rPr>
          <w:rFonts w:ascii="Times New Roman" w:hAnsi="Times New Roman" w:cs="Times New Roman"/>
          <w:sz w:val="24"/>
          <w:szCs w:val="24"/>
        </w:rPr>
      </w:pPr>
      <w:r w:rsidRPr="001E2B3B">
        <w:rPr>
          <w:rFonts w:ascii="Times New Roman" w:hAnsi="Times New Roman" w:cs="Times New Roman"/>
          <w:sz w:val="24"/>
          <w:szCs w:val="24"/>
        </w:rPr>
        <w:t>2. Model and data</w:t>
      </w:r>
    </w:p>
    <w:p w14:paraId="4509FEC8" w14:textId="23467F93" w:rsidR="009515BE" w:rsidRPr="001E2B3B" w:rsidRDefault="005E5327" w:rsidP="005E5327">
      <w:pPr>
        <w:pStyle w:val="Heading3"/>
        <w:rPr>
          <w:rFonts w:ascii="Times New Roman" w:hAnsi="Times New Roman" w:cs="Times New Roman"/>
        </w:rPr>
      </w:pPr>
      <w:r w:rsidRPr="001E2B3B">
        <w:rPr>
          <w:rFonts w:ascii="Times New Roman" w:hAnsi="Times New Roman" w:cs="Times New Roman"/>
        </w:rPr>
        <w:t>2.1 data</w:t>
      </w:r>
    </w:p>
    <w:p w14:paraId="6FF06F78" w14:textId="245921C2" w:rsidR="006A1F82" w:rsidRPr="001E2B3B" w:rsidRDefault="005E5327" w:rsidP="005E5327">
      <w:pPr>
        <w:rPr>
          <w:rFonts w:ascii="Times New Roman" w:hAnsi="Times New Roman" w:cs="Times New Roman"/>
        </w:rPr>
      </w:pPr>
      <w:r w:rsidRPr="001E2B3B">
        <w:rPr>
          <w:rFonts w:ascii="Times New Roman" w:hAnsi="Times New Roman" w:cs="Times New Roman"/>
        </w:rPr>
        <w:t>The MODerate resolution Imaging Spectroradiometer (MODIS) onboard both the Terra and the Aqua satellites has 36 spectral channels from deep blue to thermal infrared. Its measurements have been used for a wide range of applications and one of them is to observe and retrieve cloud properties</w:t>
      </w:r>
      <w:r w:rsidR="00EE3CDF"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{"citationID":"a1puvikk71p","properties":{"formattedCitation":"(Platnick et al., 2016)","plainCitation":"(Platnick et al., 2016)","noteIndex":0},"citationItems":[{"id":1282,"uris":["http://zotero.org/users/local/EW29OetZ/items/5VCNI4UH"],"uri":["http://zotero.org/users/local/EW29OetZ/items/5VCNI4UH"],"itemData":{"id":1282,"type":"article-journal","title":"The MODIS Cloud Optical and Microphysical Products: Collection 6 Updates and Examples From Terra and Aqua","container-title":"\\ldots on Geoscience and \\ldots","abstract":"Abstract: The Moderate-Resolution Imaging Spectroradiometer (MODIS) level-2 (L2) cloud product (earth science data set names MOD06 and MYD06 for Terra and Aqua MODIS, respectively) provides pixel-level retrievals of cloud top properties (day and night pressure, temperature, and height) and cloud optical properties (optical thickness, effective particle radius, and water path for both liquid water and ice cloud thermodynamic phases-daytime ...","URL":"http://ieeexplore.ieee.org/abstract/document/7707459/","author":[{"family":"Platnick","given":"S"},{"family":"Meyer","given":"K G"},{"family":"King","given":"M D"},{"family":"Wind","given":"G"}],"issued":{"date-parts":[["2016"]]}}}],"schema":"https://github.com/citation-style-language/schema/raw/master/csl-citation.json"} </w:instrText>
      </w:r>
      <w:r w:rsidR="00EE3CDF" w:rsidRPr="001E2B3B">
        <w:rPr>
          <w:rFonts w:ascii="Times New Roman" w:hAnsi="Times New Roman" w:cs="Times New Roman"/>
        </w:rPr>
        <w:fldChar w:fldCharType="separate"/>
      </w:r>
      <w:r w:rsidR="0060734D" w:rsidRPr="001E2B3B">
        <w:rPr>
          <w:rFonts w:ascii="Times New Roman" w:hAnsi="Times New Roman" w:cs="Times New Roman"/>
        </w:rPr>
        <w:t>(Platnick et al., 2016)</w:t>
      </w:r>
      <w:r w:rsidR="00EE3CDF" w:rsidRPr="001E2B3B">
        <w:rPr>
          <w:rFonts w:ascii="Times New Roman" w:hAnsi="Times New Roman" w:cs="Times New Roman"/>
        </w:rPr>
        <w:fldChar w:fldCharType="end"/>
      </w:r>
      <w:r w:rsidRPr="001E2B3B">
        <w:rPr>
          <w:rFonts w:ascii="Times New Roman" w:hAnsi="Times New Roman" w:cs="Times New Roman"/>
        </w:rPr>
        <w:t xml:space="preserve">. We use single channel reflectance data at 0.55 µm as our training data. We use the 1km resolution data and apply a few simple filters to get only marine low cloud scenes. First, we remove pixels that have viewing zenith angles greater than 45 degrees to avoid edge pixels. We then use cloud phase and cloud height retrievals from the MOD06 products to keep </w:t>
      </w:r>
      <w:r w:rsidR="00AA46B7" w:rsidRPr="001E2B3B">
        <w:rPr>
          <w:rFonts w:ascii="Times New Roman" w:hAnsi="Times New Roman" w:cs="Times New Roman"/>
        </w:rPr>
        <w:t xml:space="preserve">scenes that are at least 5% covered by low clouds and whose high clouds fraction is less than 10%. Each scene is a 128x128 image and low clouds are defined as cloudy pixels whose cloud top does not exceed 3500m. We use Aqua data from January, April, July, and October of 2010 and the training data are randomly selected from a pool of 600,000 filtered scenes that come from the Northeast and Southeast Pacific. The data include both </w:t>
      </w:r>
      <w:r w:rsidR="00AA46B7" w:rsidRPr="001E2B3B">
        <w:rPr>
          <w:rFonts w:ascii="Times New Roman" w:hAnsi="Times New Roman" w:cs="Times New Roman"/>
        </w:rPr>
        <w:lastRenderedPageBreak/>
        <w:t xml:space="preserve">stratocumulus and trade cumulus </w:t>
      </w:r>
      <w:r w:rsidR="00A67DA9">
        <w:rPr>
          <w:rFonts w:ascii="Times New Roman" w:hAnsi="Times New Roman" w:cs="Times New Roman"/>
        </w:rPr>
        <w:t>clouds</w:t>
      </w:r>
      <w:r w:rsidR="00AA46B7" w:rsidRPr="001E2B3B">
        <w:rPr>
          <w:rFonts w:ascii="Times New Roman" w:hAnsi="Times New Roman" w:cs="Times New Roman"/>
        </w:rPr>
        <w:t xml:space="preserve">. </w:t>
      </w:r>
      <w:r w:rsidR="006A1F82" w:rsidRPr="001E2B3B">
        <w:rPr>
          <w:rFonts w:ascii="Times New Roman" w:hAnsi="Times New Roman" w:cs="Times New Roman"/>
        </w:rPr>
        <w:t xml:space="preserve">We normalize the MODIS reflectance data so they have unit variance and zero mean. </w:t>
      </w:r>
    </w:p>
    <w:p w14:paraId="5B358CBF" w14:textId="77777777" w:rsidR="006A1F82" w:rsidRPr="001E2B3B" w:rsidRDefault="006A1F82" w:rsidP="006A1F82">
      <w:pPr>
        <w:pStyle w:val="Heading3"/>
        <w:rPr>
          <w:rFonts w:ascii="Times New Roman" w:hAnsi="Times New Roman" w:cs="Times New Roman"/>
        </w:rPr>
      </w:pPr>
    </w:p>
    <w:p w14:paraId="1D17A6B0" w14:textId="7DAC6F44" w:rsidR="00AA46B7" w:rsidRPr="001E2B3B" w:rsidRDefault="00AA46B7" w:rsidP="006A1F82">
      <w:pPr>
        <w:pStyle w:val="Heading3"/>
        <w:rPr>
          <w:rFonts w:ascii="Times New Roman" w:hAnsi="Times New Roman" w:cs="Times New Roman"/>
        </w:rPr>
      </w:pPr>
      <w:r w:rsidRPr="001E2B3B">
        <w:rPr>
          <w:rFonts w:ascii="Times New Roman" w:hAnsi="Times New Roman" w:cs="Times New Roman"/>
        </w:rPr>
        <w:t>2.2 model</w:t>
      </w:r>
    </w:p>
    <w:p w14:paraId="7507D484" w14:textId="05D7CC8A" w:rsidR="00DE1068" w:rsidRPr="001E2B3B" w:rsidRDefault="00AA46B7" w:rsidP="00442BED">
      <w:pPr>
        <w:rPr>
          <w:rFonts w:ascii="Times New Roman" w:hAnsi="Times New Roman" w:cs="Times New Roman"/>
        </w:rPr>
      </w:pPr>
      <w:r w:rsidRPr="001E2B3B">
        <w:rPr>
          <w:rFonts w:ascii="Times New Roman" w:hAnsi="Times New Roman" w:cs="Times New Roman"/>
        </w:rPr>
        <w:t xml:space="preserve">We adopt the </w:t>
      </w:r>
      <w:r w:rsidR="0053005E" w:rsidRPr="001E2B3B">
        <w:rPr>
          <w:rFonts w:ascii="Times New Roman" w:hAnsi="Times New Roman" w:cs="Times New Roman"/>
        </w:rPr>
        <w:t>generative adversarial net</w:t>
      </w:r>
      <w:r w:rsidR="00A67DA9">
        <w:rPr>
          <w:rFonts w:ascii="Times New Roman" w:hAnsi="Times New Roman" w:cs="Times New Roman"/>
        </w:rPr>
        <w:t>work</w:t>
      </w:r>
      <w:r w:rsidR="0053005E" w:rsidRPr="001E2B3B">
        <w:rPr>
          <w:rFonts w:ascii="Times New Roman" w:hAnsi="Times New Roman" w:cs="Times New Roman"/>
        </w:rPr>
        <w:t>s (GANs)</w:t>
      </w:r>
      <w:r w:rsidRPr="001E2B3B">
        <w:rPr>
          <w:rFonts w:ascii="Times New Roman" w:hAnsi="Times New Roman" w:cs="Times New Roman"/>
        </w:rPr>
        <w:t xml:space="preserve"> </w:t>
      </w:r>
      <w:r w:rsidR="00A67DA9">
        <w:rPr>
          <w:rFonts w:ascii="Times New Roman" w:hAnsi="Times New Roman" w:cs="Times New Roman"/>
        </w:rPr>
        <w:t>approach</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{"citationID":"XGkKGLgl","properties":{"formattedCitation":"(Goodfellow et al., 2014)","plainCitation":"(Goodfellow et al., 2014)","noteIndex":0},"citationItems":[{"id":1669,"uris":["http://zotero.org/users/local/EW29OetZ/items/P7DV688M"],"uri":["http://zotero.org/users/local/EW29OetZ/items/P7DV688M"],"itemData":{"id":1669,"type":"article-journal","title":"Generative Adversarial Networks","source":"arxiv.org","abstract":"We propose a new framework for estimating generative models via an\nadversarial process, in which we simultaneously train two models: a generative\nmodel G that captures the data distribution, and a discriminative model D that\nestimates the probability that a sample came from the training data rather than\nG. The training procedure for G is to maximize the probability of D making a\nmistake. This framework corresponds to a minimax two-player game. In the space\nof arbitrary functions G and D, a unique solution exists, with G recovering the\ntraining data distribution and D equal to 1/2 everywhere. In the case where G\nand D are defined by multilayer perceptrons, the entire system can be trained\nwith backpropagation. There is no need for any Markov chains or unrolled\napproximate inference networks during either training or generation of samples.\nExperiments demonstrate the potential of the framework through qualitative and\nquantitative evaluation of the generated samples.","URL":"https://arxiv.org/abs/1406.2661v1","language":"en","author":[{"family":"Goodfellow","given":"Ian J."},{"family":"Pouget-Abadie","given":"Jean"},{"family":"Mirza","given":"Mehdi"},{"family":"Xu","given":"Bing"},{"family":"Warde-Farley","given":"David"},{"family":"Ozair","given":"Sherjil"},{"family":"Courville","given":"Aaron"},{"family":"Bengio","given":"Yoshua"}],"issued":{"date-parts":[["2014",6,10]]},"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(Goodfellow et al., 2014)</w:t>
      </w:r>
      <w:r w:rsidR="00222FE7" w:rsidRPr="001E2B3B">
        <w:rPr>
          <w:rFonts w:ascii="Times New Roman" w:hAnsi="Times New Roman" w:cs="Times New Roman"/>
        </w:rPr>
        <w:fldChar w:fldCharType="end"/>
      </w:r>
      <w:r w:rsidR="0053005E" w:rsidRPr="001E2B3B">
        <w:rPr>
          <w:rFonts w:ascii="Times New Roman" w:hAnsi="Times New Roman" w:cs="Times New Roman"/>
        </w:rPr>
        <w:t xml:space="preserve">. </w:t>
      </w:r>
      <w:r w:rsidRPr="001E2B3B">
        <w:rPr>
          <w:rFonts w:ascii="Times New Roman" w:hAnsi="Times New Roman" w:cs="Times New Roman"/>
        </w:rPr>
        <w:t xml:space="preserve">GANs usually have two components: a generator and a discriminator, both of which are </w:t>
      </w:r>
      <w:r w:rsidR="00DE1068" w:rsidRPr="001E2B3B">
        <w:rPr>
          <w:rFonts w:ascii="Times New Roman" w:hAnsi="Times New Roman" w:cs="Times New Roman"/>
        </w:rPr>
        <w:t>multilayer neural nets. The generator G(z) is used to generate samples from a noise vector z and the discriminator D(x) is used to tell if the input is from actual data or generated samples. The generator tries to generate realistic samples and fool the discriminator and discriminator tries to do the opposite and when the model reaches an equilibrium G(z) will generate realistic samples that are inseparable from data and D(x) will output a probability of 0.5. The training is achieved through playing a minimax game with the function V(</w:t>
      </w:r>
      <w:proofErr w:type="gramStart"/>
      <w:r w:rsidR="00DE1068" w:rsidRPr="001E2B3B">
        <w:rPr>
          <w:rFonts w:ascii="Times New Roman" w:hAnsi="Times New Roman" w:cs="Times New Roman"/>
        </w:rPr>
        <w:t>G,D</w:t>
      </w:r>
      <w:proofErr w:type="gramEnd"/>
      <w:r w:rsidR="00DE1068" w:rsidRPr="001E2B3B">
        <w:rPr>
          <w:rFonts w:ascii="Times New Roman" w:hAnsi="Times New Roman" w:cs="Times New Roman"/>
        </w:rPr>
        <w:t>):</w:t>
      </w:r>
    </w:p>
    <w:p w14:paraId="3BE0F466" w14:textId="77777777" w:rsidR="00C569A3" w:rsidRPr="001E2B3B" w:rsidRDefault="001C4597" w:rsidP="00442BED">
      <w:pPr>
        <w:rPr>
          <w:rFonts w:ascii="Times New Roman" w:hAnsi="Times New Roman" w:cs="Times New Roman"/>
        </w:rPr>
      </w:pPr>
      <m:oMath>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min</m:t>
                </m:r>
              </m:e>
              <m:sub>
                <m:r>
                  <w:rPr>
                    <w:rFonts w:ascii="Cambria Math" w:hAnsi="Cambria Math" w:cs="Times New Roman"/>
                  </w:rPr>
                  <m:t>G</m:t>
                </m:r>
              </m:sub>
            </m:sSub>
          </m:fName>
          <m:e>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max</m:t>
                    </m:r>
                  </m:e>
                  <m:sub>
                    <m:r>
                      <w:rPr>
                        <w:rFonts w:ascii="Cambria Math" w:hAnsi="Cambria Math" w:cs="Times New Roman"/>
                      </w:rPr>
                      <m:t>D</m:t>
                    </m:r>
                  </m:sub>
                </m:sSub>
              </m:fName>
              <m:e>
                <m:r>
                  <w:rPr>
                    <w:rFonts w:ascii="Cambria Math" w:hAnsi="Cambria Math" w:cs="Times New Roman"/>
                  </w:rPr>
                  <m:t>V</m:t>
                </m:r>
                <m:d>
                  <m:dPr>
                    <m:ctrlPr>
                      <w:rPr>
                        <w:rFonts w:ascii="Cambria Math" w:hAnsi="Cambria Math" w:cs="Times New Roman"/>
                        <w:i/>
                      </w:rPr>
                    </m:ctrlPr>
                  </m:dPr>
                  <m:e>
                    <m:r>
                      <w:rPr>
                        <w:rFonts w:ascii="Cambria Math" w:hAnsi="Cambria Math" w:cs="Times New Roman"/>
                      </w:rPr>
                      <m:t>D,G</m:t>
                    </m:r>
                  </m:e>
                </m:d>
                <m:r>
                  <w:rPr>
                    <w:rFonts w:ascii="Cambria Math" w:hAnsi="Cambria Math" w:cs="Times New Roman"/>
                  </w:rPr>
                  <m:t xml:space="preserve">= </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(x)</m:t>
                    </m:r>
                  </m:sub>
                </m:sSub>
                <m:d>
                  <m:dPr>
                    <m:begChr m:val="["/>
                    <m:endChr m:val="]"/>
                    <m:ctrlPr>
                      <w:rPr>
                        <w:rFonts w:ascii="Cambria Math" w:hAnsi="Cambria Math" w:cs="Times New Roman"/>
                        <w:i/>
                      </w:rPr>
                    </m:ctrlPr>
                  </m:dPr>
                  <m:e>
                    <m:r>
                      <w:rPr>
                        <w:rFonts w:ascii="Cambria Math" w:hAnsi="Cambria Math" w:cs="Times New Roman"/>
                      </w:rPr>
                      <m:t>logD(x)</m:t>
                    </m:r>
                  </m:e>
                </m:d>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z</m:t>
                        </m:r>
                      </m:sub>
                    </m:sSub>
                    <m:r>
                      <w:rPr>
                        <w:rFonts w:ascii="Cambria Math" w:hAnsi="Cambria Math" w:cs="Times New Roman"/>
                      </w:rPr>
                      <m:t>(z)</m:t>
                    </m:r>
                  </m:sub>
                </m:sSub>
                <m:d>
                  <m:dPr>
                    <m:begChr m:val="["/>
                    <m:endChr m:val="]"/>
                    <m:ctrlPr>
                      <w:rPr>
                        <w:rFonts w:ascii="Cambria Math" w:hAnsi="Cambria Math" w:cs="Times New Roman"/>
                        <w:i/>
                      </w:rPr>
                    </m:ctrlPr>
                  </m:dPr>
                  <m:e>
                    <m:r>
                      <m:rPr>
                        <m:sty m:val="p"/>
                      </m:rPr>
                      <w:rPr>
                        <w:rFonts w:ascii="Cambria Math" w:hAnsi="Cambria Math" w:cs="Times New Roman"/>
                      </w:rPr>
                      <m:t>log⁡</m:t>
                    </m:r>
                    <m:r>
                      <w:rPr>
                        <w:rFonts w:ascii="Cambria Math" w:hAnsi="Cambria Math" w:cs="Times New Roman"/>
                      </w:rPr>
                      <m:t>(1-D</m:t>
                    </m:r>
                    <m:d>
                      <m:dPr>
                        <m:ctrlPr>
                          <w:rPr>
                            <w:rFonts w:ascii="Cambria Math" w:hAnsi="Cambria Math" w:cs="Times New Roman"/>
                            <w:i/>
                          </w:rPr>
                        </m:ctrlPr>
                      </m:dPr>
                      <m:e>
                        <m:r>
                          <w:rPr>
                            <w:rFonts w:ascii="Cambria Math" w:hAnsi="Cambria Math" w:cs="Times New Roman"/>
                          </w:rPr>
                          <m:t>G</m:t>
                        </m:r>
                        <m:d>
                          <m:dPr>
                            <m:ctrlPr>
                              <w:rPr>
                                <w:rFonts w:ascii="Cambria Math" w:hAnsi="Cambria Math" w:cs="Times New Roman"/>
                                <w:i/>
                              </w:rPr>
                            </m:ctrlPr>
                          </m:dPr>
                          <m:e>
                            <m:r>
                              <w:rPr>
                                <w:rFonts w:ascii="Cambria Math" w:hAnsi="Cambria Math" w:cs="Times New Roman"/>
                              </w:rPr>
                              <m:t>x</m:t>
                            </m:r>
                          </m:e>
                        </m:d>
                      </m:e>
                    </m:d>
                  </m:e>
                </m:d>
              </m:e>
            </m:func>
          </m:e>
        </m:func>
      </m:oMath>
      <w:r w:rsidR="00BE1B01" w:rsidRPr="001E2B3B">
        <w:rPr>
          <w:rFonts w:ascii="Times New Roman" w:hAnsi="Times New Roman" w:cs="Times New Roman"/>
        </w:rPr>
        <w:t xml:space="preserve">. </w:t>
      </w:r>
    </w:p>
    <w:p w14:paraId="69B565DA" w14:textId="3178093F" w:rsidR="00C569A3" w:rsidRPr="001E2B3B" w:rsidRDefault="00ED4669" w:rsidP="00442BED">
      <w:pPr>
        <w:rPr>
          <w:rFonts w:ascii="Times New Roman" w:hAnsi="Times New Roman" w:cs="Times New Roman"/>
        </w:rPr>
      </w:pPr>
      <w:r w:rsidRPr="001E2B3B">
        <w:rPr>
          <w:rFonts w:ascii="Times New Roman" w:hAnsi="Times New Roman" w:cs="Times New Roman"/>
        </w:rPr>
        <w:t xml:space="preserve">In this paper, we </w:t>
      </w:r>
      <w:r w:rsidR="0045521B" w:rsidRPr="001E2B3B">
        <w:rPr>
          <w:rFonts w:ascii="Times New Roman" w:hAnsi="Times New Roman" w:cs="Times New Roman"/>
        </w:rPr>
        <w:t xml:space="preserve">use </w:t>
      </w:r>
      <w:r w:rsidRPr="001E2B3B">
        <w:rPr>
          <w:rFonts w:ascii="Times New Roman" w:hAnsi="Times New Roman" w:cs="Times New Roman"/>
        </w:rPr>
        <w:t xml:space="preserve">the information maximizing GAN (InfoGAN)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{"citationID":"m2dnuio0","properties":{"formattedCitation":"(Chen et al., 2016)","plainCitation":"(Chen et al., 2016)","noteIndex":0},"citationItems":[{"id":1672,"uris":["http://zotero.org/users/local/EW29OetZ/items/KHZGS7I8"],"uri":["http://zotero.org/users/local/EW29OetZ/items/KHZGS7I8"],"itemData":{"id":1672,"type":"article-journal","title":"InfoGAN: Interpretable Representation Learning by Information Maximizing Generative Adversarial Nets","source":"arxiv.org","abstract":"This paper describes InfoGAN, an information-theoretic extension to the\nGenerative Adversarial Network that is able to learn disentangled\nrepresentations in a completely unsupervised manner. InfoGAN is a generative\nadversarial network that also maximizes the mutual information between a small\nsubset of the latent variables and the observation. We derive a lower bound to\nthe mutual information objective that can be optimized efficiently, and show\nthat our training procedure can be interpreted as a variation of the Wake-Sleep\nalgorithm. Specifically, InfoGAN successfully disentangles writing styles from\ndigit shapes on the MNIST dataset, pose from lighting of 3D rendered images,\nand background digits from the central digit on the SVHN dataset. It also\ndiscovers visual concepts that include hair styles, presence/absence of\neyeglasses, and emotions on the CelebA face dataset. Experiments show that\nInfoGAN learns interpretable representations that are competitive with\nrepresentations learned by existing fully supervised methods.","URL":"https://arxiv.org/abs/1606.03657v1","title-short":"InfoGAN","language":"en","author":[{"family":"Chen","given":"Xi"},{"family":"Duan","given":"Yan"},{"family":"Houthooft","given":"Rein"},{"family":"Schulman","given":"John"},{"family":"Sutskever","given":"Ilya"},{"family":"Abbeel","given":"Pieter"}],"issued":{"date-parts":[["2016",6,12]]},"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(Chen et al., 2016)</w:t>
      </w:r>
      <w:r w:rsidR="00222FE7" w:rsidRPr="001E2B3B">
        <w:rPr>
          <w:rFonts w:ascii="Times New Roman" w:hAnsi="Times New Roman" w:cs="Times New Roman"/>
        </w:rPr>
        <w:fldChar w:fldCharType="end"/>
      </w:r>
      <w:r w:rsidRPr="001E2B3B">
        <w:rPr>
          <w:rFonts w:ascii="Times New Roman" w:hAnsi="Times New Roman" w:cs="Times New Roman"/>
        </w:rPr>
        <w:t xml:space="preserve"> by adding a regularizing term to the minimax game:</w:t>
      </w:r>
    </w:p>
    <w:p w14:paraId="07D90951" w14:textId="77777777" w:rsidR="00C569A3" w:rsidRPr="001E2B3B" w:rsidRDefault="00ED4669" w:rsidP="00442BED">
      <w:pPr>
        <w:rPr>
          <w:rFonts w:ascii="Times New Roman" w:hAnsi="Times New Roman" w:cs="Times New Roman"/>
        </w:rPr>
      </w:pPr>
      <w:r w:rsidRPr="001E2B3B">
        <w:rPr>
          <w:rFonts w:ascii="Times New Roman" w:hAnsi="Times New Roman" w:cs="Times New Roman"/>
        </w:rPr>
        <w:t xml:space="preserve"> </w:t>
      </w:r>
      <m:oMath>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min</m:t>
                </m:r>
              </m:e>
              <m:sub>
                <m:r>
                  <w:rPr>
                    <w:rFonts w:ascii="Cambria Math" w:hAnsi="Cambria Math" w:cs="Times New Roman"/>
                  </w:rPr>
                  <m:t>G</m:t>
                </m:r>
              </m:sub>
            </m:sSub>
          </m:fName>
          <m:e>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max</m:t>
                    </m:r>
                  </m:e>
                  <m:sub>
                    <m:r>
                      <w:rPr>
                        <w:rFonts w:ascii="Cambria Math" w:hAnsi="Cambria Math" w:cs="Times New Roman"/>
                      </w:rPr>
                      <m:t>D</m:t>
                    </m:r>
                  </m:sub>
                </m:sSub>
              </m:fName>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d>
                  <m:dPr>
                    <m:ctrlPr>
                      <w:rPr>
                        <w:rFonts w:ascii="Cambria Math" w:hAnsi="Cambria Math" w:cs="Times New Roman"/>
                        <w:i/>
                      </w:rPr>
                    </m:ctrlPr>
                  </m:dPr>
                  <m:e>
                    <m:r>
                      <w:rPr>
                        <w:rFonts w:ascii="Cambria Math" w:hAnsi="Cambria Math" w:cs="Times New Roman"/>
                      </w:rPr>
                      <m:t>D,G</m:t>
                    </m:r>
                  </m:e>
                </m:d>
                <m:r>
                  <w:rPr>
                    <w:rFonts w:ascii="Cambria Math" w:hAnsi="Cambria Math" w:cs="Times New Roman"/>
                  </w:rPr>
                  <m:t>= V(D,G)</m:t>
                </m:r>
              </m:e>
            </m:func>
          </m:e>
        </m:func>
        <m:r>
          <w:rPr>
            <w:rFonts w:ascii="Cambria Math" w:hAnsi="Cambria Math" w:cs="Times New Roman"/>
          </w:rPr>
          <m:t>-λI(c;G</m:t>
        </m:r>
        <m:d>
          <m:dPr>
            <m:ctrlPr>
              <w:rPr>
                <w:rFonts w:ascii="Cambria Math" w:hAnsi="Cambria Math" w:cs="Times New Roman"/>
                <w:i/>
              </w:rPr>
            </m:ctrlPr>
          </m:dPr>
          <m:e>
            <m:r>
              <w:rPr>
                <w:rFonts w:ascii="Cambria Math" w:hAnsi="Cambria Math" w:cs="Times New Roman"/>
              </w:rPr>
              <m:t>z,c</m:t>
            </m:r>
          </m:e>
        </m:d>
        <m:r>
          <w:rPr>
            <w:rFonts w:ascii="Cambria Math" w:hAnsi="Cambria Math" w:cs="Times New Roman"/>
          </w:rPr>
          <m:t>)</m:t>
        </m:r>
      </m:oMath>
      <w:r w:rsidRPr="001E2B3B">
        <w:rPr>
          <w:rFonts w:ascii="Times New Roman" w:hAnsi="Times New Roman" w:cs="Times New Roman"/>
        </w:rPr>
        <w:t xml:space="preserve">, </w:t>
      </w:r>
    </w:p>
    <w:p w14:paraId="22850186" w14:textId="0797019D" w:rsidR="005A792E" w:rsidRPr="001E2B3B" w:rsidRDefault="00ED4669" w:rsidP="00442BED">
      <w:pPr>
        <w:rPr>
          <w:rFonts w:ascii="Times New Roman" w:hAnsi="Times New Roman" w:cs="Times New Roman"/>
        </w:rPr>
      </w:pPr>
      <w:r w:rsidRPr="001E2B3B">
        <w:rPr>
          <w:rFonts w:ascii="Times New Roman" w:hAnsi="Times New Roman" w:cs="Times New Roman"/>
        </w:rPr>
        <w:t xml:space="preserve">where </w:t>
      </w:r>
      <m:oMath>
        <m:r>
          <w:rPr>
            <w:rFonts w:ascii="Cambria Math" w:hAnsi="Cambria Math" w:cs="Times New Roman"/>
          </w:rPr>
          <m:t>λ</m:t>
        </m:r>
      </m:oMath>
      <w:r w:rsidRPr="001E2B3B">
        <w:rPr>
          <w:rFonts w:ascii="Times New Roman" w:hAnsi="Times New Roman" w:cs="Times New Roman"/>
        </w:rPr>
        <w:t xml:space="preserve"> is a constant, c is a code vector, and </w:t>
      </w:r>
      <m:oMath>
        <m:r>
          <w:rPr>
            <w:rFonts w:ascii="Cambria Math" w:hAnsi="Cambria Math" w:cs="Times New Roman"/>
          </w:rPr>
          <m:t>I(c;G)</m:t>
        </m:r>
      </m:oMath>
      <w:r w:rsidRPr="001E2B3B">
        <w:rPr>
          <w:rFonts w:ascii="Times New Roman" w:hAnsi="Times New Roman" w:cs="Times New Roman"/>
        </w:rPr>
        <w:t xml:space="preserve"> is the mutual information function that measures how much information can be learned about c from the knowledge of G. By adding the mutual information term, InfoGAN learns to couple the code vector c </w:t>
      </w:r>
      <w:r w:rsidR="005A792E" w:rsidRPr="001E2B3B">
        <w:rPr>
          <w:rFonts w:ascii="Times New Roman" w:hAnsi="Times New Roman" w:cs="Times New Roman"/>
        </w:rPr>
        <w:t xml:space="preserve">with generated samples. Our goal is to be able to generate samples that </w:t>
      </w:r>
      <w:r w:rsidR="006A1F82" w:rsidRPr="001E2B3B">
        <w:rPr>
          <w:rFonts w:ascii="Times New Roman" w:hAnsi="Times New Roman" w:cs="Times New Roman"/>
        </w:rPr>
        <w:t xml:space="preserve">both </w:t>
      </w:r>
      <w:r w:rsidR="005A792E" w:rsidRPr="001E2B3B">
        <w:rPr>
          <w:rFonts w:ascii="Times New Roman" w:hAnsi="Times New Roman" w:cs="Times New Roman"/>
        </w:rPr>
        <w:t>are realistic and belong to 10 categories that are not predefined</w:t>
      </w:r>
      <w:r w:rsidR="00A67DA9">
        <w:rPr>
          <w:rFonts w:ascii="Times New Roman" w:hAnsi="Times New Roman" w:cs="Times New Roman"/>
        </w:rPr>
        <w:t xml:space="preserve"> and learned by the model itself</w:t>
      </w:r>
      <w:r w:rsidR="005A792E" w:rsidRPr="001E2B3B">
        <w:rPr>
          <w:rFonts w:ascii="Times New Roman" w:hAnsi="Times New Roman" w:cs="Times New Roman"/>
        </w:rPr>
        <w:t xml:space="preserve">. In other words, the model will learn to generate samples that belong to </w:t>
      </w:r>
      <w:r w:rsidR="006A1F82" w:rsidRPr="001E2B3B">
        <w:rPr>
          <w:rFonts w:ascii="Times New Roman" w:hAnsi="Times New Roman" w:cs="Times New Roman"/>
        </w:rPr>
        <w:t xml:space="preserve">10 </w:t>
      </w:r>
      <w:r w:rsidR="005A792E" w:rsidRPr="001E2B3B">
        <w:rPr>
          <w:rFonts w:ascii="Times New Roman" w:hAnsi="Times New Roman" w:cs="Times New Roman"/>
        </w:rPr>
        <w:t xml:space="preserve">different categories without supervision. The learned D(x) can be minimally modified to classify </w:t>
      </w:r>
      <w:r w:rsidR="006A1F82" w:rsidRPr="001E2B3B">
        <w:rPr>
          <w:rFonts w:ascii="Times New Roman" w:hAnsi="Times New Roman" w:cs="Times New Roman"/>
        </w:rPr>
        <w:t>observation</w:t>
      </w:r>
      <w:r w:rsidR="005A792E" w:rsidRPr="001E2B3B">
        <w:rPr>
          <w:rFonts w:ascii="Times New Roman" w:hAnsi="Times New Roman" w:cs="Times New Roman"/>
        </w:rPr>
        <w:t xml:space="preserve"> data into </w:t>
      </w:r>
      <w:r w:rsidR="00A67DA9">
        <w:rPr>
          <w:rFonts w:ascii="Times New Roman" w:hAnsi="Times New Roman" w:cs="Times New Roman"/>
        </w:rPr>
        <w:t>different</w:t>
      </w:r>
      <w:r w:rsidR="005A792E" w:rsidRPr="001E2B3B">
        <w:rPr>
          <w:rFonts w:ascii="Times New Roman" w:hAnsi="Times New Roman" w:cs="Times New Roman"/>
        </w:rPr>
        <w:t xml:space="preserve"> categories because it has already learned enough features of images during InfoGAN training.</w:t>
      </w:r>
    </w:p>
    <w:p w14:paraId="7E262BB0" w14:textId="1966E84A" w:rsidR="00C777B6" w:rsidRPr="001E2B3B" w:rsidRDefault="00C777B6" w:rsidP="00442BED">
      <w:pPr>
        <w:rPr>
          <w:rFonts w:ascii="Times New Roman" w:hAnsi="Times New Roman" w:cs="Times New Roman"/>
        </w:rPr>
      </w:pPr>
    </w:p>
    <w:p w14:paraId="1BEA2159" w14:textId="6AB7CB8E" w:rsidR="00C777B6" w:rsidRPr="001E2B3B" w:rsidRDefault="008D1423" w:rsidP="00442BED">
      <w:pPr>
        <w:rPr>
          <w:rFonts w:ascii="Times New Roman" w:hAnsi="Times New Roman" w:cs="Times New Roman"/>
        </w:rPr>
      </w:pPr>
      <w:r w:rsidRPr="001E2B3B">
        <w:rPr>
          <w:rFonts w:ascii="Times New Roman" w:hAnsi="Times New Roman" w:cs="Times New Roman"/>
        </w:rPr>
        <w:t>We use a deep convolutional neural network that takes a noise vector z and code vector c</w:t>
      </w:r>
      <w:r w:rsidR="00853664" w:rsidRPr="001E2B3B">
        <w:rPr>
          <w:rFonts w:ascii="Times New Roman" w:hAnsi="Times New Roman" w:cs="Times New Roman"/>
        </w:rPr>
        <w:t xml:space="preserve"> as input for the </w:t>
      </w:r>
      <w:r w:rsidR="002B67B6" w:rsidRPr="001E2B3B">
        <w:rPr>
          <w:rFonts w:ascii="Times New Roman" w:hAnsi="Times New Roman" w:cs="Times New Roman"/>
        </w:rPr>
        <w:t>generator</w:t>
      </w:r>
      <w:r w:rsidRPr="001E2B3B">
        <w:rPr>
          <w:rFonts w:ascii="Times New Roman" w:hAnsi="Times New Roman" w:cs="Times New Roman"/>
        </w:rPr>
        <w:t>. The generator has two densely connected layers and four convolutional layers that together produce a 128x128 image. Following the best practices proposed in the literature</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{"citationID":"kyhYWpkT","properties":{"formattedCitation":"(Radford et al., 2015)","plainCitation":"(Radford et al., 2015)","noteIndex":0},"citationItems":[{"id":407,"uris":["http://zotero.org/users/local/EW29OetZ/items/DJM8ESY5"],"uri":["http://zotero.org/users/local/EW29OetZ/items/DJM8ESY5"],"itemData":{"id":407,"type":"article-journal","title":"Unsupervised Representation Learning with Deep Convolutional Generative Adversarial Networks","container-title":"arXiv.org","abstract":"In recent years, supervised learning with convolutional networks (CNNs) has seen huge adoption in computer vision applications. Comparatively, unsupervised learning with CNNs has received less attention. In this work we hope to help bridge the gap between the success of CNNs for supervised learning and unsupervised learning. We introduce a class of CNNs called deep convolutional generative adversarial networks (DCGANs), that have certain architectural constraints, and demonstrate that they are a strong candidate for unsupervised learning. Training on various image datasets, we show convincing evidence that our deep convolutional adversarial pair learns a hierarchy of representations from object parts to scenes in both the generator and discriminator. Additionally, we use the learned features for novel tasks - demonstrating their applicability as general image representations.","URL":"http://arxiv.org/abs/1511.06434v2","note":"arXiv: 1511.06434v2","author":[{"family":"Radford","given":"Alec"},{"family":"Metz","given":"Luke"},{"family":"Chintala","given":"Soumith"}],"issued":{"date-parts":[["2015",11]]}}}],"schema":"https://github.com/citation-style-language/schema/raw/master/csl-citation.json"}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(Radford et al., 2015)</w:t>
      </w:r>
      <w:r w:rsidR="00222FE7" w:rsidRPr="001E2B3B">
        <w:rPr>
          <w:rFonts w:ascii="Times New Roman" w:hAnsi="Times New Roman" w:cs="Times New Roman"/>
        </w:rPr>
        <w:fldChar w:fldCharType="end"/>
      </w:r>
      <w:r w:rsidRPr="001E2B3B">
        <w:rPr>
          <w:rFonts w:ascii="Times New Roman" w:hAnsi="Times New Roman" w:cs="Times New Roman"/>
        </w:rPr>
        <w:t>, we use a transposed convolutional layer followed by a convolutional layer. We use rectified linear unit as activation functions and add a batch</w:t>
      </w:r>
      <w:r w:rsidR="00853664" w:rsidRPr="001E2B3B">
        <w:rPr>
          <w:rFonts w:ascii="Times New Roman" w:hAnsi="Times New Roman" w:cs="Times New Roman"/>
        </w:rPr>
        <w:t xml:space="preserve"> </w:t>
      </w:r>
      <w:r w:rsidRPr="001E2B3B">
        <w:rPr>
          <w:rFonts w:ascii="Times New Roman" w:hAnsi="Times New Roman" w:cs="Times New Roman"/>
        </w:rPr>
        <w:t>normalization layer after each convolutional layer.</w:t>
      </w:r>
      <w:r w:rsidR="00853664" w:rsidRPr="001E2B3B">
        <w:rPr>
          <w:rFonts w:ascii="Times New Roman" w:hAnsi="Times New Roman" w:cs="Times New Roman"/>
        </w:rPr>
        <w:t xml:space="preserve"> The discriminator is also a deep convolutional neural network and it takes a 128x128 image as input and outputs a true or false to separate input into data and generated samples. It also outputs a code vector to represent what category the input most likely belongs to</w:t>
      </w:r>
      <w:r w:rsidR="00F26CF0" w:rsidRPr="001E2B3B">
        <w:rPr>
          <w:rFonts w:ascii="Times New Roman" w:hAnsi="Times New Roman" w:cs="Times New Roman"/>
        </w:rPr>
        <w:t>,</w:t>
      </w:r>
      <w:r w:rsidR="00853664" w:rsidRPr="001E2B3B">
        <w:rPr>
          <w:rFonts w:ascii="Times New Roman" w:hAnsi="Times New Roman" w:cs="Times New Roman"/>
        </w:rPr>
        <w:t xml:space="preserve"> based on mutual information function </w:t>
      </w:r>
      <m:oMath>
        <m:r>
          <w:rPr>
            <w:rFonts w:ascii="Cambria Math" w:hAnsi="Cambria Math" w:cs="Times New Roman"/>
          </w:rPr>
          <m:t>I(c;G)</m:t>
        </m:r>
      </m:oMath>
      <w:r w:rsidR="00853664" w:rsidRPr="001E2B3B">
        <w:rPr>
          <w:rFonts w:ascii="Times New Roman" w:hAnsi="Times New Roman" w:cs="Times New Roman"/>
        </w:rPr>
        <w:t xml:space="preserve">. For simplicity, we set </w:t>
      </w:r>
      <m:oMath>
        <m:r>
          <w:rPr>
            <w:rFonts w:ascii="Cambria Math" w:hAnsi="Cambria Math" w:cs="Times New Roman"/>
          </w:rPr>
          <m:t>λ</m:t>
        </m:r>
      </m:oMath>
      <w:r w:rsidR="00853664" w:rsidRPr="001E2B3B">
        <w:rPr>
          <w:rFonts w:ascii="Times New Roman" w:hAnsi="Times New Roman" w:cs="Times New Roman"/>
        </w:rPr>
        <w:t xml:space="preserve"> as 1. The discriminator is made of 5 layers of convolutional layers with each followed by a batch normalization layer. The final layers are a dense layer and softmax layer that computes the likelihood of binary flag. </w:t>
      </w:r>
    </w:p>
    <w:p w14:paraId="62C7D8DB" w14:textId="27D72918" w:rsidR="00853664" w:rsidRPr="001E2B3B" w:rsidRDefault="00853664" w:rsidP="00442BED">
      <w:pPr>
        <w:rPr>
          <w:rFonts w:ascii="Times New Roman" w:hAnsi="Times New Roman" w:cs="Times New Roman"/>
        </w:rPr>
      </w:pPr>
    </w:p>
    <w:p w14:paraId="045047E7" w14:textId="252E5965" w:rsidR="00853664" w:rsidRPr="001E2B3B" w:rsidRDefault="00853664" w:rsidP="00442BED">
      <w:pPr>
        <w:rPr>
          <w:rFonts w:ascii="Times New Roman" w:hAnsi="Times New Roman" w:cs="Times New Roman"/>
        </w:rPr>
      </w:pPr>
      <w:r w:rsidRPr="001E2B3B">
        <w:rPr>
          <w:rFonts w:ascii="Times New Roman" w:hAnsi="Times New Roman" w:cs="Times New Roman"/>
        </w:rPr>
        <w:t xml:space="preserve">During training, we alternate between training the generator and the discriminator by fixing the weights of one when training the other. We use a constant batch size of 64 and </w:t>
      </w:r>
      <w:r w:rsidR="000D2B7F" w:rsidRPr="001E2B3B">
        <w:rPr>
          <w:rFonts w:ascii="Times New Roman" w:hAnsi="Times New Roman" w:cs="Times New Roman"/>
        </w:rPr>
        <w:t>the Adam optimizer</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{"citationID":"g5rcb1lC","properties":{"formattedCitation":"(Kingma &amp; Ba, 2014)","plainCitation":"(Kingma &amp; Ba, 2014)","noteIndex":0},"citationItems":[{"id":"q4sGTm4k/iySCCCID","uris":["http://zotero.org/users/local/EW29OetZ/items/C86EF6F5"],"uri":["http://zotero.org/users/local/EW29OetZ/items/C86EF6F5"],"itemData":{"id":1675,"type":"article-journal","title":"Adam: A Method for Stochastic Optimization","source":"arxiv.org","abstract":"We introduce Adam, an algorithm for first-order gradient-based optimization\nof stochastic objective functions, based on adaptive estimates of lower-order\nmoments. The method is straightforward to implement, is computationally\nefficient, has little memory requirements, is invariant to diagonal rescaling\nof the gradients, and is well suited for problems that are large in terms of\ndata and/or parameters. The method is also appropriate for non-stationary\nobjectives and problems with very noisy and/or sparse gradients. The\nhyper-parameters have intuitive interpretations and typically require little\ntuning. Some connections to related algorithms, on which Adam was inspired, are\ndiscussed. We also analyze the theoretical convergence properties of the\nalgorithm and provide a regret bound on the convergence rate that is comparable\nto the best known results under the online convex optimization framework.\nEmpirical results demonstrate that Adam works well in practice and compares\nfavorably to other stochastic optimization methods. Finally, we discuss AdaMax,\na variant of Adam based on the infinity norm.","URL":"https://arxiv.org/abs/1412.6980v9","title-short":"Adam","language":"en","author":[{"family":"Kingma","given":"Diederik P."},{"family":"Ba","given":"Jimmy"}],"issued":{"date-parts":[["2014",12,22]]},"accessed":{"date-parts":[["2019",4,19]]}}}],"schema":"https://github.com/citation-style-language/schema/raw/master/csl-citation.json"}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(Kingma &amp; Ba, 2014)</w:t>
      </w:r>
      <w:r w:rsidR="00222FE7" w:rsidRPr="001E2B3B">
        <w:rPr>
          <w:rFonts w:ascii="Times New Roman" w:hAnsi="Times New Roman" w:cs="Times New Roman"/>
        </w:rPr>
        <w:fldChar w:fldCharType="end"/>
      </w:r>
      <w:r w:rsidR="000D2B7F" w:rsidRPr="001E2B3B">
        <w:rPr>
          <w:rFonts w:ascii="Times New Roman" w:hAnsi="Times New Roman" w:cs="Times New Roman"/>
        </w:rPr>
        <w:t xml:space="preserve">. We train the model with a total of </w:t>
      </w:r>
      <w:r w:rsidR="00F64428" w:rsidRPr="001E2B3B">
        <w:rPr>
          <w:rFonts w:ascii="Times New Roman" w:hAnsi="Times New Roman" w:cs="Times New Roman"/>
        </w:rPr>
        <w:t>6</w:t>
      </w:r>
      <w:r w:rsidR="0041508D" w:rsidRPr="001E2B3B">
        <w:rPr>
          <w:rFonts w:ascii="Times New Roman" w:hAnsi="Times New Roman" w:cs="Times New Roman"/>
        </w:rPr>
        <w:t>0</w:t>
      </w:r>
      <w:r w:rsidR="000D2B7F" w:rsidRPr="001E2B3B">
        <w:rPr>
          <w:rFonts w:ascii="Times New Roman" w:hAnsi="Times New Roman" w:cs="Times New Roman"/>
        </w:rPr>
        <w:t xml:space="preserve"> epochs.</w:t>
      </w:r>
    </w:p>
    <w:p w14:paraId="62C383F1" w14:textId="77777777" w:rsidR="000D2B7F" w:rsidRPr="001E2B3B" w:rsidRDefault="000D2B7F" w:rsidP="00442BED">
      <w:pPr>
        <w:rPr>
          <w:rFonts w:ascii="Times New Roman" w:hAnsi="Times New Roman" w:cs="Times New Roman"/>
        </w:rPr>
      </w:pPr>
    </w:p>
    <w:p w14:paraId="5F0FBE9D" w14:textId="0C79381A" w:rsidR="005A792E" w:rsidRPr="001E2B3B" w:rsidRDefault="000D2B7F" w:rsidP="000D2B7F">
      <w:pPr>
        <w:pStyle w:val="Heading2"/>
        <w:rPr>
          <w:rFonts w:ascii="Times New Roman" w:hAnsi="Times New Roman" w:cs="Times New Roman"/>
          <w:sz w:val="24"/>
          <w:szCs w:val="24"/>
        </w:rPr>
      </w:pPr>
      <w:r w:rsidRPr="001E2B3B">
        <w:rPr>
          <w:rFonts w:ascii="Times New Roman" w:hAnsi="Times New Roman" w:cs="Times New Roman"/>
          <w:sz w:val="24"/>
          <w:szCs w:val="24"/>
        </w:rPr>
        <w:t>3. Results</w:t>
      </w:r>
    </w:p>
    <w:p w14:paraId="2169EE3A" w14:textId="77E4E40F" w:rsidR="000D2B7F" w:rsidRPr="001E2B3B" w:rsidRDefault="000D2B7F" w:rsidP="000D2B7F">
      <w:pPr>
        <w:rPr>
          <w:rFonts w:ascii="Times New Roman" w:hAnsi="Times New Roman" w:cs="Times New Roman"/>
        </w:rPr>
      </w:pPr>
    </w:p>
    <w:p w14:paraId="230E0E1C" w14:textId="5D28F67A" w:rsidR="000D2B7F" w:rsidRPr="001E2B3B" w:rsidRDefault="000D2B7F" w:rsidP="000D2B7F">
      <w:pPr>
        <w:pStyle w:val="Heading3"/>
        <w:rPr>
          <w:rFonts w:ascii="Times New Roman" w:hAnsi="Times New Roman" w:cs="Times New Roman"/>
        </w:rPr>
      </w:pPr>
      <w:r w:rsidRPr="001E2B3B">
        <w:rPr>
          <w:rFonts w:ascii="Times New Roman" w:hAnsi="Times New Roman" w:cs="Times New Roman"/>
        </w:rPr>
        <w:t>3.1</w:t>
      </w:r>
      <w:r w:rsidR="00DC530A" w:rsidRPr="001E2B3B">
        <w:rPr>
          <w:rFonts w:ascii="Times New Roman" w:hAnsi="Times New Roman" w:cs="Times New Roman"/>
        </w:rPr>
        <w:t xml:space="preserve"> Data and generated samples</w:t>
      </w:r>
    </w:p>
    <w:p w14:paraId="3B37EB2E" w14:textId="7C14E5DB" w:rsidR="0053005E" w:rsidRPr="001E2B3B" w:rsidRDefault="00DC530A" w:rsidP="00442BED">
      <w:pPr>
        <w:rPr>
          <w:rFonts w:ascii="Times New Roman" w:hAnsi="Times New Roman" w:cs="Times New Roman"/>
        </w:rPr>
      </w:pPr>
      <w:r w:rsidRPr="001E2B3B">
        <w:rPr>
          <w:rFonts w:ascii="Times New Roman" w:hAnsi="Times New Roman" w:cs="Times New Roman"/>
        </w:rPr>
        <w:t xml:space="preserve">Figure 1 shows a random selection of </w:t>
      </w:r>
      <w:r w:rsidR="00F51A4D" w:rsidRPr="001E2B3B">
        <w:rPr>
          <w:rFonts w:ascii="Times New Roman" w:hAnsi="Times New Roman" w:cs="Times New Roman"/>
        </w:rPr>
        <w:t xml:space="preserve">100 </w:t>
      </w:r>
      <w:r w:rsidRPr="001E2B3B">
        <w:rPr>
          <w:rFonts w:ascii="Times New Roman" w:hAnsi="Times New Roman" w:cs="Times New Roman"/>
        </w:rPr>
        <w:t xml:space="preserve">MODIS images from our training data. </w:t>
      </w:r>
      <w:r w:rsidR="0060734D" w:rsidRPr="001E2B3B">
        <w:rPr>
          <w:rFonts w:ascii="Times New Roman" w:hAnsi="Times New Roman" w:cs="Times New Roman"/>
        </w:rPr>
        <w:t>L</w:t>
      </w:r>
      <w:r w:rsidR="007C659A" w:rsidRPr="001E2B3B">
        <w:rPr>
          <w:rFonts w:ascii="Times New Roman" w:hAnsi="Times New Roman" w:cs="Times New Roman"/>
        </w:rPr>
        <w:t xml:space="preserve">ow clouds display a </w:t>
      </w:r>
      <w:r w:rsidR="0060734D" w:rsidRPr="001E2B3B">
        <w:rPr>
          <w:rFonts w:ascii="Times New Roman" w:hAnsi="Times New Roman" w:cs="Times New Roman"/>
        </w:rPr>
        <w:t>rich s</w:t>
      </w:r>
      <w:r w:rsidR="007C659A" w:rsidRPr="001E2B3B">
        <w:rPr>
          <w:rFonts w:ascii="Times New Roman" w:hAnsi="Times New Roman" w:cs="Times New Roman"/>
        </w:rPr>
        <w:t xml:space="preserve">et of </w:t>
      </w:r>
      <w:r w:rsidR="00A67DA9">
        <w:rPr>
          <w:rFonts w:ascii="Times New Roman" w:hAnsi="Times New Roman" w:cs="Times New Roman"/>
        </w:rPr>
        <w:t>morphologies</w:t>
      </w:r>
      <w:r w:rsidR="0060734D" w:rsidRPr="001E2B3B">
        <w:rPr>
          <w:rFonts w:ascii="Times New Roman" w:hAnsi="Times New Roman" w:cs="Times New Roman"/>
        </w:rPr>
        <w:t xml:space="preserve"> that can be </w:t>
      </w:r>
      <w:r w:rsidR="0046453D">
        <w:rPr>
          <w:rFonts w:ascii="Times New Roman" w:hAnsi="Times New Roman" w:cs="Times New Roman"/>
        </w:rPr>
        <w:t>categorized based on their visual features</w:t>
      </w:r>
      <w:r w:rsidR="007C659A" w:rsidRPr="001E2B3B">
        <w:rPr>
          <w:rFonts w:ascii="Times New Roman" w:hAnsi="Times New Roman" w:cs="Times New Roman"/>
        </w:rPr>
        <w:t>.</w:t>
      </w:r>
      <w:r w:rsidR="00F35FEF" w:rsidRPr="001E2B3B">
        <w:rPr>
          <w:rFonts w:ascii="Times New Roman" w:hAnsi="Times New Roman" w:cs="Times New Roman"/>
        </w:rPr>
        <w:t xml:space="preserve"> We can</w:t>
      </w:r>
      <w:r w:rsidR="0060734D" w:rsidRPr="001E2B3B">
        <w:rPr>
          <w:rFonts w:ascii="Times New Roman" w:hAnsi="Times New Roman" w:cs="Times New Roman"/>
        </w:rPr>
        <w:t xml:space="preserve"> </w:t>
      </w:r>
      <w:r w:rsidR="00F35FEF" w:rsidRPr="001E2B3B">
        <w:rPr>
          <w:rFonts w:ascii="Times New Roman" w:hAnsi="Times New Roman" w:cs="Times New Roman"/>
        </w:rPr>
        <w:lastRenderedPageBreak/>
        <w:t xml:space="preserve">relate these </w:t>
      </w:r>
      <w:r w:rsidR="00A67DA9">
        <w:rPr>
          <w:rFonts w:ascii="Times New Roman" w:hAnsi="Times New Roman" w:cs="Times New Roman"/>
        </w:rPr>
        <w:t>morphologies</w:t>
      </w:r>
      <w:r w:rsidR="00F35FEF" w:rsidRPr="001E2B3B">
        <w:rPr>
          <w:rFonts w:ascii="Times New Roman" w:hAnsi="Times New Roman" w:cs="Times New Roman"/>
        </w:rPr>
        <w:t xml:space="preserve"> to cloud </w:t>
      </w:r>
      <w:r w:rsidR="0060734D" w:rsidRPr="001E2B3B">
        <w:rPr>
          <w:rFonts w:ascii="Times New Roman" w:hAnsi="Times New Roman" w:cs="Times New Roman"/>
        </w:rPr>
        <w:t xml:space="preserve">internal </w:t>
      </w:r>
      <w:r w:rsidR="00A67DA9">
        <w:rPr>
          <w:rFonts w:ascii="Times New Roman" w:hAnsi="Times New Roman" w:cs="Times New Roman"/>
        </w:rPr>
        <w:t xml:space="preserve">processes such as </w:t>
      </w:r>
      <w:r w:rsidR="00F35FEF" w:rsidRPr="001E2B3B">
        <w:rPr>
          <w:rFonts w:ascii="Times New Roman" w:hAnsi="Times New Roman" w:cs="Times New Roman"/>
        </w:rPr>
        <w:t>dynamics</w:t>
      </w:r>
      <w:r w:rsidR="00A67DA9">
        <w:rPr>
          <w:rFonts w:ascii="Times New Roman" w:hAnsi="Times New Roman" w:cs="Times New Roman"/>
        </w:rPr>
        <w:t xml:space="preserve"> and microphysics</w:t>
      </w:r>
      <w:r w:rsidR="00F35FEF" w:rsidRPr="001E2B3B">
        <w:rPr>
          <w:rFonts w:ascii="Times New Roman" w:hAnsi="Times New Roman" w:cs="Times New Roman"/>
        </w:rPr>
        <w:t>.</w:t>
      </w:r>
      <w:r w:rsidR="007C659A" w:rsidRPr="001E2B3B">
        <w:rPr>
          <w:rFonts w:ascii="Times New Roman" w:hAnsi="Times New Roman" w:cs="Times New Roman"/>
        </w:rPr>
        <w:t xml:space="preserve"> </w:t>
      </w:r>
      <w:r w:rsidR="00F51A4D" w:rsidRPr="001E2B3B">
        <w:rPr>
          <w:rFonts w:ascii="Times New Roman" w:hAnsi="Times New Roman" w:cs="Times New Roman"/>
        </w:rPr>
        <w:t>There are scenes of mostly overcast stratocumulus clouds such as G8, I3, G2</w:t>
      </w:r>
      <w:r w:rsidR="007C659A" w:rsidRPr="001E2B3B">
        <w:rPr>
          <w:rFonts w:ascii="Times New Roman" w:hAnsi="Times New Roman" w:cs="Times New Roman"/>
        </w:rPr>
        <w:t xml:space="preserve"> and </w:t>
      </w:r>
      <w:r w:rsidR="00F51A4D" w:rsidRPr="001E2B3B">
        <w:rPr>
          <w:rFonts w:ascii="Times New Roman" w:hAnsi="Times New Roman" w:cs="Times New Roman"/>
        </w:rPr>
        <w:t>A9.</w:t>
      </w:r>
      <w:r w:rsidR="007C659A" w:rsidRPr="001E2B3B">
        <w:rPr>
          <w:rFonts w:ascii="Times New Roman" w:hAnsi="Times New Roman" w:cs="Times New Roman"/>
        </w:rPr>
        <w:t xml:space="preserve"> They </w:t>
      </w:r>
      <w:r w:rsidR="0060734D" w:rsidRPr="001E2B3B">
        <w:rPr>
          <w:rFonts w:ascii="Times New Roman" w:hAnsi="Times New Roman" w:cs="Times New Roman"/>
        </w:rPr>
        <w:t xml:space="preserve">often occur close </w:t>
      </w:r>
      <w:r w:rsidR="007C659A" w:rsidRPr="001E2B3B">
        <w:rPr>
          <w:rFonts w:ascii="Times New Roman" w:hAnsi="Times New Roman" w:cs="Times New Roman"/>
        </w:rPr>
        <w:t>to the coast of upwelling regions</w:t>
      </w:r>
      <w:r w:rsidR="0060734D" w:rsidRPr="001E2B3B">
        <w:rPr>
          <w:rFonts w:ascii="Times New Roman" w:hAnsi="Times New Roman" w:cs="Times New Roman"/>
        </w:rPr>
        <w:t xml:space="preserve"> and r</w:t>
      </w:r>
      <w:r w:rsidR="00F35FEF" w:rsidRPr="001E2B3B">
        <w:rPr>
          <w:rFonts w:ascii="Times New Roman" w:hAnsi="Times New Roman" w:cs="Times New Roman"/>
        </w:rPr>
        <w:t>esult from relatively homogeneous longwave cooling at the cloud top</w:t>
      </w:r>
      <w:r w:rsidR="0060734D" w:rsidRPr="001E2B3B">
        <w:rPr>
          <w:rFonts w:ascii="Times New Roman" w:hAnsi="Times New Roman" w:cs="Times New Roman"/>
        </w:rPr>
        <w:t xml:space="preserve"> </w:t>
      </w:r>
      <w:r w:rsidR="0060734D"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{"citationID":"42rtFoLW","properties":{"formattedCitation":"(Wood, 2012)","plainCitation":"(Wood, 2012)","noteIndex":0},"citationItems":[{"id":1567,"uris":["http://zotero.org/users/local/EW29OetZ/items/2F4PSWZH"],"uri":["http://zotero.org/users/local/EW29OetZ/items/2F4PSWZH"],"itemData":{"id":1567,"type":"article-journal","title":"Stratocumulus Clouds","container-title":"Monthly Weather Review","page":"2373–2423","volume":"140","issue":"8","abstract":"Abstract This paper reviews the current knowledge of the climatological, structural, and organizational aspects of stratocumulus clouds and the physical processes controlling them. More of Earth's surface is covered by stratocumulus clouds than by any other cloud type ...","DOI":"10.1175/MWR-D-11-00121.1","language":"English","author":[{"family":"Wood","given":"Robert"}],"issued":{"date-parts":[["2012",8]]}}}],"schema":"https://github.com/citation-style-language/schema/raw/master/csl-citation.json"} </w:instrText>
      </w:r>
      <w:r w:rsidR="0060734D" w:rsidRPr="001E2B3B">
        <w:rPr>
          <w:rFonts w:ascii="Times New Roman" w:hAnsi="Times New Roman" w:cs="Times New Roman"/>
        </w:rPr>
        <w:fldChar w:fldCharType="separate"/>
      </w:r>
      <w:r w:rsidR="00D32A96">
        <w:rPr>
          <w:rFonts w:ascii="Times New Roman" w:hAnsi="Times New Roman" w:cs="Times New Roman"/>
          <w:noProof/>
        </w:rPr>
        <w:t>(Wood, 2012)</w:t>
      </w:r>
      <w:r w:rsidR="0060734D" w:rsidRPr="001E2B3B">
        <w:rPr>
          <w:rFonts w:ascii="Times New Roman" w:hAnsi="Times New Roman" w:cs="Times New Roman"/>
        </w:rPr>
        <w:fldChar w:fldCharType="end"/>
      </w:r>
      <w:r w:rsidR="00F35FEF" w:rsidRPr="001E2B3B">
        <w:rPr>
          <w:rFonts w:ascii="Times New Roman" w:hAnsi="Times New Roman" w:cs="Times New Roman"/>
        </w:rPr>
        <w:t>.</w:t>
      </w:r>
      <w:r w:rsidR="00F51A4D" w:rsidRPr="001E2B3B">
        <w:rPr>
          <w:rFonts w:ascii="Times New Roman" w:hAnsi="Times New Roman" w:cs="Times New Roman"/>
        </w:rPr>
        <w:t xml:space="preserve"> </w:t>
      </w:r>
      <w:r w:rsidR="000D2197" w:rsidRPr="001E2B3B">
        <w:rPr>
          <w:rFonts w:ascii="Times New Roman" w:hAnsi="Times New Roman" w:cs="Times New Roman"/>
        </w:rPr>
        <w:t>D2 and B5 are open cellular stratocumulus scenes although their cell forms are not classic hexagonal shapes.</w:t>
      </w:r>
      <w:r w:rsidR="00F35FEF" w:rsidRPr="001E2B3B">
        <w:rPr>
          <w:rFonts w:ascii="Times New Roman" w:hAnsi="Times New Roman" w:cs="Times New Roman"/>
        </w:rPr>
        <w:t xml:space="preserve"> </w:t>
      </w:r>
      <w:r w:rsidR="0060734D" w:rsidRPr="001E2B3B">
        <w:rPr>
          <w:rFonts w:ascii="Times New Roman" w:hAnsi="Times New Roman" w:cs="Times New Roman"/>
        </w:rPr>
        <w:t>S</w:t>
      </w:r>
      <w:r w:rsidR="00F35FEF" w:rsidRPr="001E2B3B">
        <w:rPr>
          <w:rFonts w:ascii="Times New Roman" w:hAnsi="Times New Roman" w:cs="Times New Roman"/>
        </w:rPr>
        <w:t>ignificant precipitation within cloud fields</w:t>
      </w:r>
      <w:r w:rsidR="0060734D" w:rsidRPr="001E2B3B">
        <w:rPr>
          <w:rFonts w:ascii="Times New Roman" w:hAnsi="Times New Roman" w:cs="Times New Roman"/>
        </w:rPr>
        <w:t xml:space="preserve"> is necessary for them to occur </w:t>
      </w:r>
      <w:r w:rsidR="0060734D"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{"citationID":"0G6DhzkP","properties":{"formattedCitation":"(Feingold et al., 2010)","plainCitation":"(Feingold et al., 2010)","noteIndex":0},"citationItems":[{"id":881,"uris":["http://zotero.org/users/local/EW29OetZ/items/ULTVXIJW"],"uri":["http://zotero.org/users/local/EW29OetZ/items/ULTVXIJW"],"itemData":{"id":881,"type":"article-journal","title":"Precipitation-generated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Alan"}],"issued":{"date-parts":[["2010"]]}}}],"schema":"https://github.com/citation-style-language/schema/raw/master/csl-citation.json"} </w:instrText>
      </w:r>
      <w:r w:rsidR="0060734D" w:rsidRPr="001E2B3B">
        <w:rPr>
          <w:rFonts w:ascii="Times New Roman" w:hAnsi="Times New Roman" w:cs="Times New Roman"/>
        </w:rPr>
        <w:fldChar w:fldCharType="separate"/>
      </w:r>
      <w:r w:rsidR="0060734D" w:rsidRPr="001E2B3B">
        <w:rPr>
          <w:rFonts w:ascii="Times New Roman" w:hAnsi="Times New Roman" w:cs="Times New Roman"/>
          <w:noProof/>
        </w:rPr>
        <w:t>(Feingold et al., 2010)</w:t>
      </w:r>
      <w:r w:rsidR="0060734D" w:rsidRPr="001E2B3B">
        <w:rPr>
          <w:rFonts w:ascii="Times New Roman" w:hAnsi="Times New Roman" w:cs="Times New Roman"/>
        </w:rPr>
        <w:fldChar w:fldCharType="end"/>
      </w:r>
      <w:r w:rsidR="00F35FEF" w:rsidRPr="001E2B3B">
        <w:rPr>
          <w:rFonts w:ascii="Times New Roman" w:hAnsi="Times New Roman" w:cs="Times New Roman"/>
        </w:rPr>
        <w:t xml:space="preserve">. </w:t>
      </w:r>
      <w:r w:rsidR="000D2197" w:rsidRPr="001E2B3B">
        <w:rPr>
          <w:rFonts w:ascii="Times New Roman" w:hAnsi="Times New Roman" w:cs="Times New Roman"/>
        </w:rPr>
        <w:t xml:space="preserve"> C7 and C8</w:t>
      </w:r>
      <w:r w:rsidR="007C659A" w:rsidRPr="001E2B3B">
        <w:rPr>
          <w:rFonts w:ascii="Times New Roman" w:hAnsi="Times New Roman" w:cs="Times New Roman"/>
        </w:rPr>
        <w:t xml:space="preserve"> and F8</w:t>
      </w:r>
      <w:r w:rsidR="000D2197" w:rsidRPr="001E2B3B">
        <w:rPr>
          <w:rFonts w:ascii="Times New Roman" w:hAnsi="Times New Roman" w:cs="Times New Roman"/>
        </w:rPr>
        <w:t xml:space="preserve"> are scenes that typically occur when closed cellular stratocumulus clouds move to waters of warmer sea surface temperatures than those of upwelling regions</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{"citationID":"F28cXZeh","properties":{"formattedCitation":"(Wang &amp; Feingold, 2009b)","plainCitation":"(Wang &amp; Feingold, 2009b)","noteIndex":0},"citationItems":[{"id":667,"uris":["http://zotero.org/users/local/EW29OetZ/items/NMT98C33"],"uri":["http://zotero.org/users/local/EW29OetZ/items/NMT98C33"],"itemData":{"id":667,"type":"article-journal","title":"Modeling Mesoscale Cellular Structures and Drizzle in Marine Stratocumulus. Part II: The Microphysics and Dynamics of the Boundary Region between Open and Closed Cells","container-title":"Journal Of The Atmospheric Sciences","page":"3257–3275","volume":"66","issue":"11","abstract":"This is the second of two companion papers on modeling of mesoscale cellular structures and drizzle in marine stratocumulus. In the first, aerosol-cloud-precipitation interactions and dynamical feedbacks were investigated to study the formation and evolution of open and closed cellular structures separately. In this paper, coexisting open and closed cells and how they influence one another are examined in a model domain of 180 x 60 x 1.5 km(3). Simulations show that gradients in aerosol at the open-closed-cell boundary cause gradients in precipitation that generate a mesoscale circulation. The circulation promotes precipitation in the polluted closed cells but suppresses it in open cells by transporting water vapor to the closed-cell regime and carrying drier air and aerosol back to the open cells. The strength of this circulation depends on the contrast in precipitation under clean and polluted conditions at the boundary. Ship plumes emitted into clean, precipitating regions, simulated as a special case of a clean-polluted boundary, develop a similar circulation. Drizzle in the ship track is first suppressed by the increase in aerosol particles but later recovers and becomes even stronger because the local circulation enhances liquid water path owing to the convergence of water vapor from the region adjacent to the track. This circulation modifies the transport and mixing of ship plumes and enhances their dispersal. Finally, results show that whereas ship emissions do increase cloud albedo in regions of open cells, even the addition of very large aerosol concentrations cannot transform an open cellular structure to a closed one, for the case considered.","DOI":"10.1175/2009JAS3120.1","note":"PMID: 000271689700002","language":"English","author":[{"family":"Wang","given":"Hailong"},{"family":"Feingold","given":"Graham"}],"issued":{"date-parts":[["2009"]]}}}],"schema":"https://github.com/citation-style-language/schema/raw/master/csl-citation.json"}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(Wang &amp; Feingold, 2009b)</w:t>
      </w:r>
      <w:r w:rsidR="00222FE7" w:rsidRPr="001E2B3B">
        <w:rPr>
          <w:rFonts w:ascii="Times New Roman" w:hAnsi="Times New Roman" w:cs="Times New Roman"/>
        </w:rPr>
        <w:fldChar w:fldCharType="end"/>
      </w:r>
      <w:r w:rsidR="000D2197" w:rsidRPr="001E2B3B">
        <w:rPr>
          <w:rFonts w:ascii="Times New Roman" w:hAnsi="Times New Roman" w:cs="Times New Roman"/>
        </w:rPr>
        <w:t xml:space="preserve">. They appear to </w:t>
      </w:r>
      <w:r w:rsidR="00F35FEF" w:rsidRPr="001E2B3B">
        <w:rPr>
          <w:rFonts w:ascii="Times New Roman" w:hAnsi="Times New Roman" w:cs="Times New Roman"/>
        </w:rPr>
        <w:t xml:space="preserve">have </w:t>
      </w:r>
      <w:r w:rsidR="000D2197" w:rsidRPr="001E2B3B">
        <w:rPr>
          <w:rFonts w:ascii="Times New Roman" w:hAnsi="Times New Roman" w:cs="Times New Roman"/>
        </w:rPr>
        <w:t xml:space="preserve">overall lower optical depth, but there are </w:t>
      </w:r>
      <w:r w:rsidR="007C659A" w:rsidRPr="001E2B3B">
        <w:rPr>
          <w:rFonts w:ascii="Times New Roman" w:hAnsi="Times New Roman" w:cs="Times New Roman"/>
        </w:rPr>
        <w:t xml:space="preserve">a few pixels with high optical depth </w:t>
      </w:r>
      <w:r w:rsidR="0060734D" w:rsidRPr="001E2B3B">
        <w:rPr>
          <w:rFonts w:ascii="Times New Roman" w:hAnsi="Times New Roman" w:cs="Times New Roman"/>
        </w:rPr>
        <w:t xml:space="preserve">scattered </w:t>
      </w:r>
      <w:r w:rsidR="00DB0918">
        <w:rPr>
          <w:rFonts w:ascii="Times New Roman" w:hAnsi="Times New Roman" w:cs="Times New Roman"/>
        </w:rPr>
        <w:t xml:space="preserve">in </w:t>
      </w:r>
      <w:r w:rsidR="0060734D" w:rsidRPr="001E2B3B">
        <w:rPr>
          <w:rFonts w:ascii="Times New Roman" w:hAnsi="Times New Roman" w:cs="Times New Roman"/>
        </w:rPr>
        <w:t>the scene</w:t>
      </w:r>
      <w:r w:rsidR="007C659A" w:rsidRPr="001E2B3B">
        <w:rPr>
          <w:rFonts w:ascii="Times New Roman" w:hAnsi="Times New Roman" w:cs="Times New Roman"/>
        </w:rPr>
        <w:t xml:space="preserve">. These scenes would </w:t>
      </w:r>
      <w:r w:rsidR="00D76177" w:rsidRPr="001E2B3B">
        <w:rPr>
          <w:rFonts w:ascii="Times New Roman" w:hAnsi="Times New Roman" w:cs="Times New Roman"/>
        </w:rPr>
        <w:t>eventually</w:t>
      </w:r>
      <w:r w:rsidR="007C659A" w:rsidRPr="001E2B3B">
        <w:rPr>
          <w:rFonts w:ascii="Times New Roman" w:hAnsi="Times New Roman" w:cs="Times New Roman"/>
        </w:rPr>
        <w:t xml:space="preserve"> transition into organ</w:t>
      </w:r>
      <w:r w:rsidR="00D76177" w:rsidRPr="001E2B3B">
        <w:rPr>
          <w:rFonts w:ascii="Times New Roman" w:hAnsi="Times New Roman" w:cs="Times New Roman"/>
        </w:rPr>
        <w:t>ized or scattered cumulus cloud fields</w:t>
      </w:r>
      <w:r w:rsidR="007C659A" w:rsidRPr="001E2B3B">
        <w:rPr>
          <w:rFonts w:ascii="Times New Roman" w:hAnsi="Times New Roman" w:cs="Times New Roman"/>
        </w:rPr>
        <w:t xml:space="preserve">. There are scenes of aggregated but non-cellular convective scenes such as I4 and I8. They </w:t>
      </w:r>
      <w:r w:rsidR="002967E5" w:rsidRPr="001E2B3B">
        <w:rPr>
          <w:rFonts w:ascii="Times New Roman" w:hAnsi="Times New Roman" w:cs="Times New Roman"/>
        </w:rPr>
        <w:t xml:space="preserve">occur often in the tropics where trade cumulus clouds dominate. </w:t>
      </w:r>
      <w:r w:rsidR="00F35FEF" w:rsidRPr="001E2B3B">
        <w:rPr>
          <w:rFonts w:ascii="Times New Roman" w:hAnsi="Times New Roman" w:cs="Times New Roman"/>
        </w:rPr>
        <w:t>Then there are many examples of scattered convective clouds that are either</w:t>
      </w:r>
      <w:r w:rsidR="00DB0918">
        <w:rPr>
          <w:rFonts w:ascii="Times New Roman" w:hAnsi="Times New Roman" w:cs="Times New Roman"/>
        </w:rPr>
        <w:t xml:space="preserve"> very</w:t>
      </w:r>
      <w:r w:rsidR="00F35FEF" w:rsidRPr="001E2B3B">
        <w:rPr>
          <w:rFonts w:ascii="Times New Roman" w:hAnsi="Times New Roman" w:cs="Times New Roman"/>
        </w:rPr>
        <w:t xml:space="preserve"> low in cloud fraction such as A1, D1, G1, C2, or relatively high in cloud fraction such as B10 and E10. </w:t>
      </w:r>
      <w:r w:rsidR="00DB0918">
        <w:rPr>
          <w:rFonts w:ascii="Times New Roman" w:hAnsi="Times New Roman" w:cs="Times New Roman"/>
        </w:rPr>
        <w:t xml:space="preserve">They are often characterized by cloud tops not higher than 3km and no significant clustering of convection. </w:t>
      </w:r>
      <w:r w:rsidR="00246C3F" w:rsidRPr="001E2B3B">
        <w:rPr>
          <w:rFonts w:ascii="Times New Roman" w:hAnsi="Times New Roman" w:cs="Times New Roman"/>
        </w:rPr>
        <w:t xml:space="preserve">There are additional organization types that are not present in this set of examples. </w:t>
      </w:r>
      <w:r w:rsidR="00DB0918">
        <w:rPr>
          <w:rFonts w:ascii="Times New Roman" w:hAnsi="Times New Roman" w:cs="Times New Roman"/>
        </w:rPr>
        <w:t>Therefore, i</w:t>
      </w:r>
      <w:r w:rsidR="00246C3F" w:rsidRPr="001E2B3B">
        <w:rPr>
          <w:rFonts w:ascii="Times New Roman" w:hAnsi="Times New Roman" w:cs="Times New Roman"/>
        </w:rPr>
        <w:t xml:space="preserve">t is not trivial to classify cloud scenes with such rich </w:t>
      </w:r>
      <w:r w:rsidR="00DB0918">
        <w:rPr>
          <w:rFonts w:ascii="Times New Roman" w:hAnsi="Times New Roman" w:cs="Times New Roman"/>
        </w:rPr>
        <w:t>spatial structure</w:t>
      </w:r>
      <w:r w:rsidR="00246C3F" w:rsidRPr="001E2B3B">
        <w:rPr>
          <w:rFonts w:ascii="Times New Roman" w:hAnsi="Times New Roman" w:cs="Times New Roman"/>
        </w:rPr>
        <w:t xml:space="preserve"> information without human supervision. </w:t>
      </w:r>
    </w:p>
    <w:p w14:paraId="4DDD20E3" w14:textId="374395C2" w:rsidR="00F64428" w:rsidRPr="001E2B3B" w:rsidRDefault="00F64428" w:rsidP="00442BED">
      <w:pPr>
        <w:rPr>
          <w:rFonts w:ascii="Times New Roman" w:hAnsi="Times New Roman" w:cs="Times New Roman"/>
        </w:rPr>
      </w:pPr>
    </w:p>
    <w:p w14:paraId="38AA2C95" w14:textId="641A2127" w:rsidR="008D723F" w:rsidRPr="001E2B3B" w:rsidRDefault="00A643A4" w:rsidP="00442BED">
      <w:pPr>
        <w:rPr>
          <w:rFonts w:ascii="Times New Roman" w:hAnsi="Times New Roman" w:cs="Times New Roman"/>
        </w:rPr>
      </w:pPr>
      <w:r w:rsidRPr="001E2B3B">
        <w:rPr>
          <w:rFonts w:ascii="Times New Roman" w:hAnsi="Times New Roman" w:cs="Times New Roman"/>
        </w:rPr>
        <w:t>Figure 2 shows a random selection of generated samples by the generator after 60 epochs of training</w:t>
      </w:r>
      <w:r w:rsidR="00DB0918">
        <w:rPr>
          <w:rFonts w:ascii="Times New Roman" w:hAnsi="Times New Roman" w:cs="Times New Roman"/>
        </w:rPr>
        <w:t xml:space="preserve"> on a 600,000-sample training set</w:t>
      </w:r>
      <w:r w:rsidRPr="001E2B3B">
        <w:rPr>
          <w:rFonts w:ascii="Times New Roman" w:hAnsi="Times New Roman" w:cs="Times New Roman"/>
        </w:rPr>
        <w:t xml:space="preserve">. </w:t>
      </w:r>
      <w:r w:rsidR="00B62EDE" w:rsidRPr="001E2B3B">
        <w:rPr>
          <w:rFonts w:ascii="Times New Roman" w:hAnsi="Times New Roman" w:cs="Times New Roman"/>
        </w:rPr>
        <w:t xml:space="preserve">This is a diverse set of samples with many different visual patterns and they appear quite similar to many real MODIS </w:t>
      </w:r>
      <w:r w:rsidR="00DB0918">
        <w:rPr>
          <w:rFonts w:ascii="Times New Roman" w:hAnsi="Times New Roman" w:cs="Times New Roman"/>
        </w:rPr>
        <w:t>images</w:t>
      </w:r>
      <w:r w:rsidR="00B62EDE" w:rsidRPr="001E2B3B">
        <w:rPr>
          <w:rFonts w:ascii="Times New Roman" w:hAnsi="Times New Roman" w:cs="Times New Roman"/>
        </w:rPr>
        <w:t xml:space="preserve"> in Figure 1. For example, G4, A10 and E10 appear to be the typical closed cellular stratocumulus clouds. A2, D3, and F1 are scattered cumulus clouds typically occur in the trade wind regions. D6 and H8 </w:t>
      </w:r>
      <w:r w:rsidR="00DB0918">
        <w:rPr>
          <w:rFonts w:ascii="Times New Roman" w:hAnsi="Times New Roman" w:cs="Times New Roman"/>
        </w:rPr>
        <w:t>belong to the</w:t>
      </w:r>
      <w:r w:rsidR="00B62EDE" w:rsidRPr="001E2B3B">
        <w:rPr>
          <w:rFonts w:ascii="Times New Roman" w:hAnsi="Times New Roman" w:cs="Times New Roman"/>
        </w:rPr>
        <w:t xml:space="preserve"> aggregated/clustered </w:t>
      </w:r>
      <w:r w:rsidR="00D76177" w:rsidRPr="001E2B3B">
        <w:rPr>
          <w:rFonts w:ascii="Times New Roman" w:hAnsi="Times New Roman" w:cs="Times New Roman"/>
        </w:rPr>
        <w:t xml:space="preserve">cumulus clouds </w:t>
      </w:r>
      <w:r w:rsidR="00B62EDE" w:rsidRPr="001E2B3B">
        <w:rPr>
          <w:rFonts w:ascii="Times New Roman" w:hAnsi="Times New Roman" w:cs="Times New Roman"/>
        </w:rPr>
        <w:t>that are also quite common in the real data.</w:t>
      </w:r>
      <w:r w:rsidR="007740F5" w:rsidRPr="001E2B3B">
        <w:rPr>
          <w:rFonts w:ascii="Times New Roman" w:hAnsi="Times New Roman" w:cs="Times New Roman"/>
        </w:rPr>
        <w:t xml:space="preserve"> The open cellular convection scenes are not represented in this batch, but they do appear in the generated samples as will be discussed later. </w:t>
      </w:r>
      <w:r w:rsidR="000B33A7" w:rsidRPr="001E2B3B">
        <w:rPr>
          <w:rFonts w:ascii="Times New Roman" w:hAnsi="Times New Roman" w:cs="Times New Roman"/>
        </w:rPr>
        <w:t xml:space="preserve">This batch of samples are dominated by scenes with low cloud fraction, </w:t>
      </w:r>
      <w:r w:rsidR="00A7635E" w:rsidRPr="001E2B3B">
        <w:rPr>
          <w:rFonts w:ascii="Times New Roman" w:hAnsi="Times New Roman" w:cs="Times New Roman"/>
        </w:rPr>
        <w:t xml:space="preserve">consistent with what occurs in nature </w:t>
      </w:r>
      <w:r w:rsidR="003D03C8" w:rsidRPr="001E2B3B">
        <w:rPr>
          <w:rFonts w:ascii="Times New Roman" w:hAnsi="Times New Roman" w:cs="Times New Roman"/>
        </w:rPr>
        <w:t>where</w:t>
      </w:r>
      <w:r w:rsidR="00A7635E" w:rsidRPr="001E2B3B">
        <w:rPr>
          <w:rFonts w:ascii="Times New Roman" w:hAnsi="Times New Roman" w:cs="Times New Roman"/>
        </w:rPr>
        <w:t xml:space="preserve"> the </w:t>
      </w:r>
      <w:r w:rsidR="003D03C8" w:rsidRPr="001E2B3B">
        <w:rPr>
          <w:rFonts w:ascii="Times New Roman" w:hAnsi="Times New Roman" w:cs="Times New Roman"/>
        </w:rPr>
        <w:t xml:space="preserve">low cloud fraction </w:t>
      </w:r>
      <w:r w:rsidR="00A7635E" w:rsidRPr="001E2B3B">
        <w:rPr>
          <w:rFonts w:ascii="Times New Roman" w:hAnsi="Times New Roman" w:cs="Times New Roman"/>
        </w:rPr>
        <w:t xml:space="preserve">trade cumulus regime dominates </w:t>
      </w:r>
      <w:r w:rsidR="003D03C8" w:rsidRPr="001E2B3B">
        <w:rPr>
          <w:rFonts w:ascii="Times New Roman" w:hAnsi="Times New Roman" w:cs="Times New Roman"/>
        </w:rPr>
        <w:t>in terms of areal</w:t>
      </w:r>
      <w:r w:rsidR="00A7635E" w:rsidRPr="001E2B3B">
        <w:rPr>
          <w:rFonts w:ascii="Times New Roman" w:hAnsi="Times New Roman" w:cs="Times New Roman"/>
        </w:rPr>
        <w:t xml:space="preserve"> coverage</w:t>
      </w:r>
      <w:r w:rsidR="00D32A96">
        <w:rPr>
          <w:rFonts w:ascii="Times New Roman" w:hAnsi="Times New Roman" w:cs="Times New Roman"/>
        </w:rPr>
        <w:t xml:space="preserve"> </w:t>
      </w:r>
      <w:r w:rsidR="00D32A96">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{"citationID":"R9fve66P","properties":{"formattedCitation":"(Medeiros &amp; Stevens, 2011)","plainCitation":"(Medeiros &amp; Stevens, 2011)","noteIndex":0},"citationItems":[{"id":1185,"uris":["http://zotero.org/users/local/EW29OetZ/items/86584C98"],"uri":["http://zotero.org/users/local/EW29OetZ/items/86584C98"],"itemData":{"id":1185,"type":"article-journal","title":"Revealing differences in GCM representations of low clouds","container-title":"Climate Dynamics","page":"385–399","volume":"36","issue":"1-2","abstract":"Aquaplanet configurations of four atmospheric general circulation models (GCMs) are compared with standard, Earth-like configurations and observations. The focus here is on tropical, low-level clouds, which have been identified as important for estimates of climate sensitivity. Investigating the distribution of the monthly mean vertical velocity and lower-tropospheric stability, the aquaplanets are seen to capture the core of the distribution of the more Earth-like configurations, whose distributions are, in turn, similar to that of reanalysis data. By conditionally sampling over these distributions, low-cloud regimes are defined, separating shallow cumulus convection from stratocumulus. Within each regime, the GCMs produce similar large-scale environments, yet disparate depictions of the clouds. Aquaplanets lack stratocumulus because of their zonally symmetric boundary conditions, but produce extensive trade-wind regions populated by shallow cumulus clouds just like those in the Earth-like setting. The analysis shows that aquaplanets can be compared with observations, just as well as the Earth-like configuration, with the added ability to focus on particular regimes without complications from geographical or temporal biases.","DOI":"10.1007/s00382-009-0694-5","note":"PMID: 000286492300023","language":"English","author":[{"family":"Medeiros","given":"Brian"},{"family":"Stevens","given":"Bjorn"}],"issued":{"date-parts":[["2011"]]}}}],"schema":"https://github.com/citation-style-language/schema/raw/master/csl-citation.json"} </w:instrText>
      </w:r>
      <w:r w:rsidR="00D32A96">
        <w:rPr>
          <w:rFonts w:ascii="Times New Roman" w:hAnsi="Times New Roman" w:cs="Times New Roman"/>
        </w:rPr>
        <w:fldChar w:fldCharType="separate"/>
      </w:r>
      <w:r w:rsidR="00D32A96">
        <w:rPr>
          <w:rFonts w:ascii="Times New Roman" w:hAnsi="Times New Roman" w:cs="Times New Roman"/>
          <w:noProof/>
        </w:rPr>
        <w:t>(Medeiros &amp; Stevens, 2011)</w:t>
      </w:r>
      <w:r w:rsidR="00D32A96">
        <w:rPr>
          <w:rFonts w:ascii="Times New Roman" w:hAnsi="Times New Roman" w:cs="Times New Roman"/>
        </w:rPr>
        <w:fldChar w:fldCharType="end"/>
      </w:r>
      <w:r w:rsidR="00A7635E" w:rsidRPr="001E2B3B">
        <w:rPr>
          <w:rFonts w:ascii="Times New Roman" w:hAnsi="Times New Roman" w:cs="Times New Roman"/>
        </w:rPr>
        <w:t xml:space="preserve">. </w:t>
      </w:r>
      <w:r w:rsidR="00DB0918">
        <w:rPr>
          <w:rFonts w:ascii="Times New Roman" w:hAnsi="Times New Roman" w:cs="Times New Roman"/>
        </w:rPr>
        <w:t>These realistic generated images suggest that the generator learns a mapping function that is close to reality.</w:t>
      </w:r>
    </w:p>
    <w:p w14:paraId="1864AA24" w14:textId="77777777" w:rsidR="00D76177" w:rsidRPr="001E2B3B" w:rsidRDefault="00D76177" w:rsidP="00442BED">
      <w:pPr>
        <w:rPr>
          <w:rFonts w:ascii="Times New Roman" w:hAnsi="Times New Roman" w:cs="Times New Roman"/>
        </w:rPr>
      </w:pPr>
    </w:p>
    <w:p w14:paraId="2286EE5E" w14:textId="33F76F63" w:rsidR="008D723F" w:rsidRPr="001E2B3B" w:rsidRDefault="003D03C8" w:rsidP="00442BED">
      <w:pPr>
        <w:rPr>
          <w:rFonts w:ascii="Times New Roman" w:hAnsi="Times New Roman" w:cs="Times New Roman"/>
        </w:rPr>
      </w:pPr>
      <w:r w:rsidRPr="001E2B3B">
        <w:rPr>
          <w:rFonts w:ascii="Times New Roman" w:hAnsi="Times New Roman" w:cs="Times New Roman"/>
        </w:rPr>
        <w:t>Figure 3 shows juxtapositions of randomly selected samples</w:t>
      </w:r>
      <w:r w:rsidR="000C71D4" w:rsidRPr="001E2B3B">
        <w:rPr>
          <w:rFonts w:ascii="Times New Roman" w:hAnsi="Times New Roman" w:cs="Times New Roman"/>
        </w:rPr>
        <w:t xml:space="preserve"> (top two rows)</w:t>
      </w:r>
      <w:r w:rsidRPr="001E2B3B">
        <w:rPr>
          <w:rFonts w:ascii="Times New Roman" w:hAnsi="Times New Roman" w:cs="Times New Roman"/>
        </w:rPr>
        <w:t xml:space="preserve"> from the generator and equal number of real MODIS images</w:t>
      </w:r>
      <w:r w:rsidR="000C71D4" w:rsidRPr="001E2B3B">
        <w:rPr>
          <w:rFonts w:ascii="Times New Roman" w:hAnsi="Times New Roman" w:cs="Times New Roman"/>
        </w:rPr>
        <w:t xml:space="preserve"> (bottom two rows)</w:t>
      </w:r>
      <w:r w:rsidRPr="001E2B3B">
        <w:rPr>
          <w:rFonts w:ascii="Times New Roman" w:hAnsi="Times New Roman" w:cs="Times New Roman"/>
        </w:rPr>
        <w:t>.</w:t>
      </w:r>
      <w:r w:rsidR="00501530" w:rsidRPr="001E2B3B">
        <w:rPr>
          <w:rFonts w:ascii="Times New Roman" w:hAnsi="Times New Roman" w:cs="Times New Roman"/>
        </w:rPr>
        <w:t xml:space="preserve"> </w:t>
      </w:r>
      <w:r w:rsidR="00664FEA" w:rsidRPr="001E2B3B">
        <w:rPr>
          <w:rFonts w:ascii="Times New Roman" w:hAnsi="Times New Roman" w:cs="Times New Roman"/>
        </w:rPr>
        <w:t xml:space="preserve">It demonstrates that the generator can generate realistic and versatile MODIS samples. </w:t>
      </w:r>
      <w:r w:rsidR="006F1F50" w:rsidRPr="001E2B3B">
        <w:rPr>
          <w:rFonts w:ascii="Times New Roman" w:hAnsi="Times New Roman" w:cs="Times New Roman"/>
        </w:rPr>
        <w:t>To distinguish t</w:t>
      </w:r>
      <w:r w:rsidR="00501530" w:rsidRPr="001E2B3B">
        <w:rPr>
          <w:rFonts w:ascii="Times New Roman" w:hAnsi="Times New Roman" w:cs="Times New Roman"/>
        </w:rPr>
        <w:t xml:space="preserve">he generated samples from real MODIS images </w:t>
      </w:r>
      <w:r w:rsidR="006F1F50" w:rsidRPr="001E2B3B">
        <w:rPr>
          <w:rFonts w:ascii="Times New Roman" w:hAnsi="Times New Roman" w:cs="Times New Roman"/>
        </w:rPr>
        <w:t>is hard if they are randomly mixed</w:t>
      </w:r>
      <w:r w:rsidR="00501530" w:rsidRPr="001E2B3B">
        <w:rPr>
          <w:rFonts w:ascii="Times New Roman" w:hAnsi="Times New Roman" w:cs="Times New Roman"/>
        </w:rPr>
        <w:t>. A good example is the pair of J2 and J3</w:t>
      </w:r>
      <w:r w:rsidR="005E51A2" w:rsidRPr="001E2B3B">
        <w:rPr>
          <w:rFonts w:ascii="Times New Roman" w:hAnsi="Times New Roman" w:cs="Times New Roman"/>
        </w:rPr>
        <w:t xml:space="preserve"> that happen</w:t>
      </w:r>
      <w:r w:rsidR="00501530" w:rsidRPr="001E2B3B">
        <w:rPr>
          <w:rFonts w:ascii="Times New Roman" w:hAnsi="Times New Roman" w:cs="Times New Roman"/>
        </w:rPr>
        <w:t xml:space="preserve"> </w:t>
      </w:r>
      <w:r w:rsidR="005E51A2" w:rsidRPr="001E2B3B">
        <w:rPr>
          <w:rFonts w:ascii="Times New Roman" w:hAnsi="Times New Roman" w:cs="Times New Roman"/>
        </w:rPr>
        <w:t>to be</w:t>
      </w:r>
      <w:r w:rsidR="00501530" w:rsidRPr="001E2B3B">
        <w:rPr>
          <w:rFonts w:ascii="Times New Roman" w:hAnsi="Times New Roman" w:cs="Times New Roman"/>
        </w:rPr>
        <w:t xml:space="preserve"> next to each other and</w:t>
      </w:r>
      <w:r w:rsidR="00D76177" w:rsidRPr="001E2B3B">
        <w:rPr>
          <w:rFonts w:ascii="Times New Roman" w:hAnsi="Times New Roman" w:cs="Times New Roman"/>
        </w:rPr>
        <w:t xml:space="preserve"> they are so visually inseparable that it appears that they may be taken</w:t>
      </w:r>
      <w:r w:rsidR="00501530" w:rsidRPr="001E2B3B">
        <w:rPr>
          <w:rFonts w:ascii="Times New Roman" w:hAnsi="Times New Roman" w:cs="Times New Roman"/>
        </w:rPr>
        <w:t xml:space="preserve"> </w:t>
      </w:r>
      <w:r w:rsidR="00D76177" w:rsidRPr="001E2B3B">
        <w:rPr>
          <w:rFonts w:ascii="Times New Roman" w:hAnsi="Times New Roman" w:cs="Times New Roman"/>
        </w:rPr>
        <w:t>from</w:t>
      </w:r>
      <w:r w:rsidR="00501530" w:rsidRPr="001E2B3B">
        <w:rPr>
          <w:rFonts w:ascii="Times New Roman" w:hAnsi="Times New Roman" w:cs="Times New Roman"/>
        </w:rPr>
        <w:t xml:space="preserve"> the same cloud field. A1 and G4 belong to the same cloud regime</w:t>
      </w:r>
      <w:r w:rsidR="006F1F50" w:rsidRPr="001E2B3B">
        <w:rPr>
          <w:rFonts w:ascii="Times New Roman" w:hAnsi="Times New Roman" w:cs="Times New Roman"/>
        </w:rPr>
        <w:t xml:space="preserve"> and the generator captures the characteristics of this cloud regime quite</w:t>
      </w:r>
      <w:r w:rsidR="00D76177" w:rsidRPr="001E2B3B">
        <w:rPr>
          <w:rFonts w:ascii="Times New Roman" w:hAnsi="Times New Roman" w:cs="Times New Roman"/>
        </w:rPr>
        <w:t xml:space="preserve"> well</w:t>
      </w:r>
      <w:r w:rsidR="006F1F50" w:rsidRPr="001E2B3B">
        <w:rPr>
          <w:rFonts w:ascii="Times New Roman" w:hAnsi="Times New Roman" w:cs="Times New Roman"/>
        </w:rPr>
        <w:t xml:space="preserve">. J1 </w:t>
      </w:r>
      <w:r w:rsidR="00D76177" w:rsidRPr="001E2B3B">
        <w:rPr>
          <w:rFonts w:ascii="Times New Roman" w:hAnsi="Times New Roman" w:cs="Times New Roman"/>
        </w:rPr>
        <w:t>looks</w:t>
      </w:r>
      <w:r w:rsidR="006F1F50" w:rsidRPr="001E2B3B">
        <w:rPr>
          <w:rFonts w:ascii="Times New Roman" w:hAnsi="Times New Roman" w:cs="Times New Roman"/>
        </w:rPr>
        <w:t xml:space="preserve"> like an open cellular scene with rather large cell sizes. G3 is a real MODIS scene with closed cellular stratocumulus regime dominating. I1 is generated and it captures well the same type of regime. D2 is a stratus regime with no clear structure and it looks rather realistic from the visual context. Similarly, E2 </w:t>
      </w:r>
      <w:r w:rsidR="00D76177" w:rsidRPr="001E2B3B">
        <w:rPr>
          <w:rFonts w:ascii="Times New Roman" w:hAnsi="Times New Roman" w:cs="Times New Roman"/>
        </w:rPr>
        <w:t>is generated to have</w:t>
      </w:r>
      <w:r w:rsidR="006F1F50" w:rsidRPr="001E2B3B">
        <w:rPr>
          <w:rFonts w:ascii="Times New Roman" w:hAnsi="Times New Roman" w:cs="Times New Roman"/>
        </w:rPr>
        <w:t xml:space="preserve"> the characteristics of an aggregated shallow convection regime</w:t>
      </w:r>
      <w:r w:rsidR="00D32A96">
        <w:rPr>
          <w:rFonts w:ascii="Times New Roman" w:hAnsi="Times New Roman" w:cs="Times New Roman"/>
        </w:rPr>
        <w:t xml:space="preserve"> where shallow convective elements are clumped together to form larger clusters </w:t>
      </w:r>
      <w:r w:rsidR="00D32A96">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{"citationID":"Hs2af260","properties":{"formattedCitation":"(Yuan, 2011)","plainCitation":"(Yuan, 2011)","noteIndex":0},"citationItems":[{"id":1058,"uris":["http://zotero.org/users/local/EW29OetZ/items/R7YJ793L"],"uri":["http://zotero.org/users/local/EW29OetZ/items/R7YJ793L"],"itemData":{"id":1058,"type":"article-journal","title":"Cloud macroscopic organization: order emerging from randomness","container-title":"Atmospheric Chemistry And Physics","page":"7483–7490","volume":"11","issue":"15","DOI":"10.5194/acp-11-7483-2011","language":"English","author":[{"family":"Yuan","given":"T"}],"issued":{"date-parts":[["2011"]]}}}],"schema":"https://github.com/citation-style-language/schema/raw/master/csl-citation.json"} </w:instrText>
      </w:r>
      <w:r w:rsidR="00D32A96">
        <w:rPr>
          <w:rFonts w:ascii="Times New Roman" w:hAnsi="Times New Roman" w:cs="Times New Roman"/>
        </w:rPr>
        <w:fldChar w:fldCharType="separate"/>
      </w:r>
      <w:r w:rsidR="00D32A96">
        <w:rPr>
          <w:rFonts w:ascii="Times New Roman" w:hAnsi="Times New Roman" w:cs="Times New Roman"/>
          <w:noProof/>
        </w:rPr>
        <w:t>(Yuan, 2011)</w:t>
      </w:r>
      <w:r w:rsidR="00D32A96">
        <w:rPr>
          <w:rFonts w:ascii="Times New Roman" w:hAnsi="Times New Roman" w:cs="Times New Roman"/>
        </w:rPr>
        <w:fldChar w:fldCharType="end"/>
      </w:r>
      <w:r w:rsidR="006F1F50" w:rsidRPr="001E2B3B">
        <w:rPr>
          <w:rFonts w:ascii="Times New Roman" w:hAnsi="Times New Roman" w:cs="Times New Roman"/>
        </w:rPr>
        <w:t xml:space="preserve">. C1 and E1 do the same for scattered </w:t>
      </w:r>
      <w:r w:rsidR="0068270B" w:rsidRPr="001E2B3B">
        <w:rPr>
          <w:rFonts w:ascii="Times New Roman" w:hAnsi="Times New Roman" w:cs="Times New Roman"/>
        </w:rPr>
        <w:t>cumulus clouds</w:t>
      </w:r>
      <w:r w:rsidR="006F1F50" w:rsidRPr="001E2B3B">
        <w:rPr>
          <w:rFonts w:ascii="Times New Roman" w:hAnsi="Times New Roman" w:cs="Times New Roman"/>
        </w:rPr>
        <w:t xml:space="preserve">. </w:t>
      </w:r>
    </w:p>
    <w:p w14:paraId="2636023F" w14:textId="01010421" w:rsidR="00664FEA" w:rsidRPr="001E2B3B" w:rsidRDefault="00664FEA" w:rsidP="00442BED">
      <w:pPr>
        <w:rPr>
          <w:rFonts w:ascii="Times New Roman" w:hAnsi="Times New Roman" w:cs="Times New Roman"/>
        </w:rPr>
      </w:pPr>
    </w:p>
    <w:p w14:paraId="2ED5762F" w14:textId="7B53FC10" w:rsidR="0033099C" w:rsidRPr="001E2B3B" w:rsidRDefault="0033099C" w:rsidP="0033099C">
      <w:pPr>
        <w:pStyle w:val="Heading3"/>
        <w:rPr>
          <w:rFonts w:ascii="Times New Roman" w:hAnsi="Times New Roman" w:cs="Times New Roman"/>
        </w:rPr>
      </w:pPr>
      <w:r w:rsidRPr="001E2B3B">
        <w:rPr>
          <w:rFonts w:ascii="Times New Roman" w:hAnsi="Times New Roman" w:cs="Times New Roman"/>
        </w:rPr>
        <w:t>3.2 Capture cloud morphology without supervision</w:t>
      </w:r>
    </w:p>
    <w:p w14:paraId="4B70A222" w14:textId="77777777" w:rsidR="0033099C" w:rsidRPr="001E2B3B" w:rsidRDefault="0033099C" w:rsidP="00442BED">
      <w:pPr>
        <w:rPr>
          <w:rFonts w:ascii="Times New Roman" w:hAnsi="Times New Roman" w:cs="Times New Roman"/>
        </w:rPr>
      </w:pPr>
    </w:p>
    <w:p w14:paraId="1FB150DD" w14:textId="510EDCB9" w:rsidR="00D17095" w:rsidRDefault="00664FEA" w:rsidP="00442BED">
      <w:pPr>
        <w:rPr>
          <w:rFonts w:ascii="Times New Roman" w:hAnsi="Times New Roman" w:cs="Times New Roman"/>
        </w:rPr>
      </w:pPr>
      <w:r w:rsidRPr="001E2B3B">
        <w:rPr>
          <w:rFonts w:ascii="Times New Roman" w:hAnsi="Times New Roman" w:cs="Times New Roman"/>
        </w:rPr>
        <w:t xml:space="preserve">In Figure 4, we show generated samples that belong to each </w:t>
      </w:r>
      <w:r w:rsidR="0033099C" w:rsidRPr="001E2B3B">
        <w:rPr>
          <w:rFonts w:ascii="Times New Roman" w:hAnsi="Times New Roman" w:cs="Times New Roman"/>
        </w:rPr>
        <w:t xml:space="preserve">of 10 </w:t>
      </w:r>
      <w:r w:rsidRPr="001E2B3B">
        <w:rPr>
          <w:rFonts w:ascii="Times New Roman" w:hAnsi="Times New Roman" w:cs="Times New Roman"/>
        </w:rPr>
        <w:t>categor</w:t>
      </w:r>
      <w:r w:rsidR="0033099C" w:rsidRPr="001E2B3B">
        <w:rPr>
          <w:rFonts w:ascii="Times New Roman" w:hAnsi="Times New Roman" w:cs="Times New Roman"/>
        </w:rPr>
        <w:t>ies</w:t>
      </w:r>
      <w:r w:rsidRPr="001E2B3B">
        <w:rPr>
          <w:rFonts w:ascii="Times New Roman" w:hAnsi="Times New Roman" w:cs="Times New Roman"/>
        </w:rPr>
        <w:t xml:space="preserve"> that the </w:t>
      </w:r>
      <w:r w:rsidR="00E6206B" w:rsidRPr="001E2B3B">
        <w:rPr>
          <w:rFonts w:ascii="Times New Roman" w:hAnsi="Times New Roman" w:cs="Times New Roman"/>
        </w:rPr>
        <w:t xml:space="preserve">model </w:t>
      </w:r>
      <w:r w:rsidR="00DB0918">
        <w:rPr>
          <w:rFonts w:ascii="Times New Roman" w:hAnsi="Times New Roman" w:cs="Times New Roman"/>
        </w:rPr>
        <w:t>learns</w:t>
      </w:r>
      <w:r w:rsidRPr="001E2B3B">
        <w:rPr>
          <w:rFonts w:ascii="Times New Roman" w:hAnsi="Times New Roman" w:cs="Times New Roman"/>
        </w:rPr>
        <w:t xml:space="preserve"> without supervision. </w:t>
      </w:r>
      <w:r w:rsidR="00E6206B" w:rsidRPr="001E2B3B">
        <w:rPr>
          <w:rFonts w:ascii="Times New Roman" w:hAnsi="Times New Roman" w:cs="Times New Roman"/>
        </w:rPr>
        <w:t xml:space="preserve">Each row represents one category </w:t>
      </w:r>
      <w:r w:rsidR="0033099C" w:rsidRPr="001E2B3B">
        <w:rPr>
          <w:rFonts w:ascii="Times New Roman" w:hAnsi="Times New Roman" w:cs="Times New Roman"/>
        </w:rPr>
        <w:t>and shows</w:t>
      </w:r>
      <w:r w:rsidR="00E6206B" w:rsidRPr="001E2B3B">
        <w:rPr>
          <w:rFonts w:ascii="Times New Roman" w:hAnsi="Times New Roman" w:cs="Times New Roman"/>
        </w:rPr>
        <w:t xml:space="preserve"> six </w:t>
      </w:r>
      <w:r w:rsidR="0033099C" w:rsidRPr="001E2B3B">
        <w:rPr>
          <w:rFonts w:ascii="Times New Roman" w:hAnsi="Times New Roman" w:cs="Times New Roman"/>
        </w:rPr>
        <w:t>samples</w:t>
      </w:r>
      <w:r w:rsidR="00E6206B" w:rsidRPr="001E2B3B">
        <w:rPr>
          <w:rFonts w:ascii="Times New Roman" w:hAnsi="Times New Roman" w:cs="Times New Roman"/>
        </w:rPr>
        <w:t xml:space="preserve"> that</w:t>
      </w:r>
      <w:r w:rsidR="00A215EC" w:rsidRPr="001E2B3B">
        <w:rPr>
          <w:rFonts w:ascii="Times New Roman" w:hAnsi="Times New Roman" w:cs="Times New Roman"/>
        </w:rPr>
        <w:t xml:space="preserve"> are </w:t>
      </w:r>
      <w:r w:rsidR="00A215EC" w:rsidRPr="001E2B3B">
        <w:rPr>
          <w:rFonts w:ascii="Times New Roman" w:hAnsi="Times New Roman" w:cs="Times New Roman"/>
        </w:rPr>
        <w:lastRenderedPageBreak/>
        <w:t xml:space="preserve">generated with a </w:t>
      </w:r>
      <w:r w:rsidR="0033099C" w:rsidRPr="001E2B3B">
        <w:rPr>
          <w:rFonts w:ascii="Times New Roman" w:hAnsi="Times New Roman" w:cs="Times New Roman"/>
        </w:rPr>
        <w:t xml:space="preserve">fixed category and </w:t>
      </w:r>
      <w:r w:rsidR="00E6206B" w:rsidRPr="001E2B3B">
        <w:rPr>
          <w:rFonts w:ascii="Times New Roman" w:hAnsi="Times New Roman" w:cs="Times New Roman"/>
        </w:rPr>
        <w:t xml:space="preserve">different noise vectors. The ten cloud categories are well separated in </w:t>
      </w:r>
      <w:r w:rsidR="0033099C" w:rsidRPr="001E2B3B">
        <w:rPr>
          <w:rFonts w:ascii="Times New Roman" w:hAnsi="Times New Roman" w:cs="Times New Roman"/>
        </w:rPr>
        <w:t>cloud morphology, a proxy for cloud organization</w:t>
      </w:r>
      <w:r w:rsidR="00E6206B" w:rsidRPr="001E2B3B">
        <w:rPr>
          <w:rFonts w:ascii="Times New Roman" w:hAnsi="Times New Roman" w:cs="Times New Roman"/>
        </w:rPr>
        <w:t xml:space="preserve">. More importantly, </w:t>
      </w:r>
      <w:r w:rsidR="00D17095" w:rsidRPr="001E2B3B">
        <w:rPr>
          <w:rFonts w:ascii="Times New Roman" w:hAnsi="Times New Roman" w:cs="Times New Roman"/>
        </w:rPr>
        <w:t xml:space="preserve">to the extent that we can determine cloud regimes based </w:t>
      </w:r>
      <w:r w:rsidR="00D32A96">
        <w:rPr>
          <w:rFonts w:ascii="Times New Roman" w:hAnsi="Times New Roman" w:cs="Times New Roman"/>
        </w:rPr>
        <w:t xml:space="preserve">on </w:t>
      </w:r>
      <w:r w:rsidR="0033099C" w:rsidRPr="001E2B3B">
        <w:rPr>
          <w:rFonts w:ascii="Times New Roman" w:hAnsi="Times New Roman" w:cs="Times New Roman"/>
        </w:rPr>
        <w:t>the morphology</w:t>
      </w:r>
      <w:r w:rsidR="00D17095" w:rsidRPr="001E2B3B">
        <w:rPr>
          <w:rFonts w:ascii="Times New Roman" w:hAnsi="Times New Roman" w:cs="Times New Roman"/>
        </w:rPr>
        <w:t xml:space="preserve">, the model learns meaningful cloud categories that correspond </w:t>
      </w:r>
      <w:r w:rsidR="0033099C" w:rsidRPr="001E2B3B">
        <w:rPr>
          <w:rFonts w:ascii="Times New Roman" w:hAnsi="Times New Roman" w:cs="Times New Roman"/>
        </w:rPr>
        <w:t>well to</w:t>
      </w:r>
      <w:r w:rsidR="00D17095" w:rsidRPr="001E2B3B">
        <w:rPr>
          <w:rFonts w:ascii="Times New Roman" w:hAnsi="Times New Roman" w:cs="Times New Roman"/>
        </w:rPr>
        <w:t xml:space="preserve"> our physical understanding. </w:t>
      </w:r>
      <w:r w:rsidR="00E6206B" w:rsidRPr="001E2B3B">
        <w:rPr>
          <w:rFonts w:ascii="Times New Roman" w:hAnsi="Times New Roman" w:cs="Times New Roman"/>
        </w:rPr>
        <w:t>For example, row 6 represents stratus/stratocumulus cloud regimes with no clear cellular structures. Row 4 corresponds to typical closed cellular stratocumulus. Row 10 corresponds to clouds that are organized in irregular mixture of</w:t>
      </w:r>
      <w:r w:rsidR="00D32A96">
        <w:rPr>
          <w:rFonts w:ascii="Times New Roman" w:hAnsi="Times New Roman" w:cs="Times New Roman"/>
        </w:rPr>
        <w:t xml:space="preserve"> convective</w:t>
      </w:r>
      <w:r w:rsidR="00E6206B" w:rsidRPr="001E2B3B">
        <w:rPr>
          <w:rFonts w:ascii="Times New Roman" w:hAnsi="Times New Roman" w:cs="Times New Roman"/>
        </w:rPr>
        <w:t xml:space="preserve"> lines and cells. Row 5 represents more open cellular like convection. Rows 2, 3 and 9 correspond to cumulus clouds that have different overall cloud fraction and organizations. Row 2 corresponds to low cloud fraction conditions while rows 3 and 9 may represent suppressed convection with different spatial organizations. </w:t>
      </w:r>
      <w:r w:rsidR="00D17095" w:rsidRPr="001E2B3B">
        <w:rPr>
          <w:rFonts w:ascii="Times New Roman" w:hAnsi="Times New Roman" w:cs="Times New Roman"/>
        </w:rPr>
        <w:t>For each category, the generator can als</w:t>
      </w:r>
      <w:r w:rsidR="0033099C" w:rsidRPr="001E2B3B">
        <w:rPr>
          <w:rFonts w:ascii="Times New Roman" w:hAnsi="Times New Roman" w:cs="Times New Roman"/>
        </w:rPr>
        <w:t>o</w:t>
      </w:r>
      <w:r w:rsidR="00D17095" w:rsidRPr="001E2B3B">
        <w:rPr>
          <w:rFonts w:ascii="Times New Roman" w:hAnsi="Times New Roman" w:cs="Times New Roman"/>
        </w:rPr>
        <w:t xml:space="preserve"> generate diverse samples while maintaining the spatial structure of this particular category</w:t>
      </w:r>
      <w:r w:rsidR="0033099C" w:rsidRPr="001E2B3B">
        <w:rPr>
          <w:rFonts w:ascii="Times New Roman" w:hAnsi="Times New Roman" w:cs="Times New Roman"/>
        </w:rPr>
        <w:t xml:space="preserve"> as shown in each row</w:t>
      </w:r>
      <w:r w:rsidR="00D17095" w:rsidRPr="001E2B3B">
        <w:rPr>
          <w:rFonts w:ascii="Times New Roman" w:hAnsi="Times New Roman" w:cs="Times New Roman"/>
        </w:rPr>
        <w:t xml:space="preserve">, which further testifies that the model learns meaningful mutual information between category and the corresponding cloud scene. </w:t>
      </w:r>
    </w:p>
    <w:p w14:paraId="791CE188" w14:textId="77777777" w:rsidR="001340BB" w:rsidRPr="001E2B3B" w:rsidRDefault="001340BB" w:rsidP="001340BB">
      <w:pPr>
        <w:pStyle w:val="Heading3"/>
        <w:rPr>
          <w:rFonts w:ascii="Times New Roman" w:hAnsi="Times New Roman" w:cs="Times New Roman"/>
        </w:rPr>
      </w:pPr>
    </w:p>
    <w:p w14:paraId="5421C13E" w14:textId="22E7E191" w:rsidR="001340BB" w:rsidRPr="001E2B3B" w:rsidRDefault="001340BB" w:rsidP="001340BB">
      <w:pPr>
        <w:pStyle w:val="Heading3"/>
        <w:rPr>
          <w:rFonts w:ascii="Times New Roman" w:hAnsi="Times New Roman" w:cs="Times New Roman"/>
        </w:rPr>
      </w:pPr>
      <w:r w:rsidRPr="001E2B3B">
        <w:rPr>
          <w:rFonts w:ascii="Times New Roman" w:hAnsi="Times New Roman" w:cs="Times New Roman"/>
        </w:rPr>
        <w:t>3.3 Discussions</w:t>
      </w:r>
    </w:p>
    <w:p w14:paraId="34C541EE" w14:textId="77777777" w:rsidR="00C569A3" w:rsidRPr="001E2B3B" w:rsidRDefault="00C569A3" w:rsidP="00C569A3">
      <w:pPr>
        <w:rPr>
          <w:rFonts w:ascii="Times New Roman" w:hAnsi="Times New Roman" w:cs="Times New Roman"/>
        </w:rPr>
      </w:pPr>
    </w:p>
    <w:p w14:paraId="53F2CE48" w14:textId="1B316A41" w:rsidR="001340BB" w:rsidRDefault="001340BB" w:rsidP="001340BB">
      <w:pPr>
        <w:rPr>
          <w:rFonts w:ascii="Times New Roman" w:hAnsi="Times New Roman" w:cs="Times New Roman"/>
        </w:rPr>
      </w:pPr>
      <w:r w:rsidRPr="001E2B3B">
        <w:rPr>
          <w:rFonts w:ascii="Times New Roman" w:hAnsi="Times New Roman" w:cs="Times New Roman"/>
        </w:rPr>
        <w:t>Here we explore InfoGAN’s capability to find categorical information in the data. Continuous variables that represent other important physical meanings such as the cloud fraction</w:t>
      </w:r>
      <w:r w:rsidR="00D32A96">
        <w:rPr>
          <w:rFonts w:ascii="Times New Roman" w:hAnsi="Times New Roman" w:cs="Times New Roman"/>
        </w:rPr>
        <w:t xml:space="preserve"> and cloud brightness</w:t>
      </w:r>
      <w:r w:rsidRPr="001E2B3B">
        <w:rPr>
          <w:rFonts w:ascii="Times New Roman" w:hAnsi="Times New Roman" w:cs="Times New Roman"/>
        </w:rPr>
        <w:t xml:space="preserve"> may also be disentangled from the noise vector. We are currently working to train the model to find representations in terms of continuous variables. This paper is a first step towards fully utilizing the power of InfoGANs to obtain interpretable and disentangled representations of cloud fields.</w:t>
      </w:r>
    </w:p>
    <w:p w14:paraId="51C60273" w14:textId="3458D084" w:rsidR="00D32A96" w:rsidRDefault="00D32A96" w:rsidP="001340BB">
      <w:pPr>
        <w:rPr>
          <w:rFonts w:ascii="Times New Roman" w:hAnsi="Times New Roman" w:cs="Times New Roman"/>
        </w:rPr>
      </w:pPr>
    </w:p>
    <w:p w14:paraId="4E443085" w14:textId="6F9620F1" w:rsidR="00D32A96" w:rsidRPr="001E2B3B" w:rsidRDefault="00D32A96" w:rsidP="001340BB">
      <w:pPr>
        <w:rPr>
          <w:rFonts w:ascii="Times New Roman" w:hAnsi="Times New Roman" w:cs="Times New Roman"/>
        </w:rPr>
      </w:pPr>
      <w:r>
        <w:rPr>
          <w:rFonts w:ascii="Times New Roman" w:hAnsi="Times New Roman" w:cs="Times New Roman"/>
        </w:rPr>
        <w:t>We test training the model with less and more categories. It appears that the model can manage to find meaningful categories</w:t>
      </w:r>
      <w:r w:rsidR="00776A03">
        <w:rPr>
          <w:rFonts w:ascii="Times New Roman" w:hAnsi="Times New Roman" w:cs="Times New Roman"/>
        </w:rPr>
        <w:t xml:space="preserve">. In the case of less categories, the model simply groups a few categories discussed here together because they appear more closely related. Further increasing the categories can make the resulting interpretation harder. We pick ten categories because this choice seems to offer clear interpretable categories and include a diverse set of categories. </w:t>
      </w:r>
    </w:p>
    <w:p w14:paraId="4F56D393" w14:textId="77777777" w:rsidR="001340BB" w:rsidRPr="001E2B3B" w:rsidRDefault="001340BB" w:rsidP="001340BB">
      <w:pPr>
        <w:rPr>
          <w:rFonts w:ascii="Times New Roman" w:hAnsi="Times New Roman" w:cs="Times New Roman"/>
        </w:rPr>
      </w:pPr>
    </w:p>
    <w:p w14:paraId="68ABF75A" w14:textId="014A61B2" w:rsidR="00355A0A" w:rsidRPr="001E2B3B" w:rsidRDefault="001340BB" w:rsidP="00442BED">
      <w:pPr>
        <w:rPr>
          <w:rFonts w:ascii="Times New Roman" w:hAnsi="Times New Roman" w:cs="Times New Roman"/>
        </w:rPr>
      </w:pPr>
      <w:r w:rsidRPr="001E2B3B">
        <w:rPr>
          <w:rFonts w:ascii="Times New Roman" w:hAnsi="Times New Roman" w:cs="Times New Roman"/>
        </w:rPr>
        <w:t>In training the InfoGAN, we not only obtain the generator model to generate realistic samples, but also train a discriminator that are good at tell apart real data from generated samples</w:t>
      </w:r>
      <w:r w:rsidR="00776A03">
        <w:rPr>
          <w:rFonts w:ascii="Times New Roman" w:hAnsi="Times New Roman" w:cs="Times New Roman"/>
        </w:rPr>
        <w:t xml:space="preserve"> and which category variable a sample should have</w:t>
      </w:r>
      <w:r w:rsidRPr="001E2B3B">
        <w:rPr>
          <w:rFonts w:ascii="Times New Roman" w:hAnsi="Times New Roman" w:cs="Times New Roman"/>
        </w:rPr>
        <w:t xml:space="preserve">. This usually means that the discriminator has learned good representations of the data distribution, which provides an excellent start for developing a classification model. </w:t>
      </w:r>
      <w:r w:rsidR="00355A0A" w:rsidRPr="001E2B3B">
        <w:rPr>
          <w:rFonts w:ascii="Times New Roman" w:hAnsi="Times New Roman" w:cs="Times New Roman"/>
        </w:rPr>
        <w:t>It would</w:t>
      </w:r>
      <w:r w:rsidR="00776A03">
        <w:rPr>
          <w:rFonts w:ascii="Times New Roman" w:hAnsi="Times New Roman" w:cs="Times New Roman"/>
        </w:rPr>
        <w:t xml:space="preserve"> only</w:t>
      </w:r>
      <w:r w:rsidR="00355A0A" w:rsidRPr="001E2B3B">
        <w:rPr>
          <w:rFonts w:ascii="Times New Roman" w:hAnsi="Times New Roman" w:cs="Times New Roman"/>
        </w:rPr>
        <w:t xml:space="preserve"> need limited labeled data to be trained in a supervised fashion into a good classification model, which saves time in preparing labeled data</w:t>
      </w:r>
      <w:r w:rsidR="00776A03">
        <w:rPr>
          <w:rFonts w:ascii="Times New Roman" w:hAnsi="Times New Roman" w:cs="Times New Roman"/>
        </w:rPr>
        <w:t xml:space="preserve"> and training from scratch</w:t>
      </w:r>
      <w:r w:rsidR="00355A0A" w:rsidRPr="001E2B3B">
        <w:rPr>
          <w:rFonts w:ascii="Times New Roman" w:hAnsi="Times New Roman" w:cs="Times New Roman"/>
        </w:rPr>
        <w:t xml:space="preserve">. We are preparing labeled data for this purpose. We will present the technique and results in a separate </w:t>
      </w:r>
      <w:r w:rsidR="00776A03">
        <w:rPr>
          <w:rFonts w:ascii="Times New Roman" w:hAnsi="Times New Roman" w:cs="Times New Roman"/>
        </w:rPr>
        <w:t>study</w:t>
      </w:r>
      <w:r w:rsidR="00355A0A" w:rsidRPr="001E2B3B">
        <w:rPr>
          <w:rFonts w:ascii="Times New Roman" w:hAnsi="Times New Roman" w:cs="Times New Roman"/>
        </w:rPr>
        <w:t xml:space="preserve">. </w:t>
      </w:r>
    </w:p>
    <w:p w14:paraId="198BCA98" w14:textId="77777777" w:rsidR="00C569A3" w:rsidRPr="001E2B3B" w:rsidRDefault="00C569A3" w:rsidP="00442BED">
      <w:pPr>
        <w:rPr>
          <w:rFonts w:ascii="Times New Roman" w:hAnsi="Times New Roman" w:cs="Times New Roman"/>
        </w:rPr>
      </w:pPr>
    </w:p>
    <w:p w14:paraId="0284332B" w14:textId="77777777" w:rsidR="001E2B3B" w:rsidRPr="001E2B3B" w:rsidRDefault="001E2B3B" w:rsidP="001E2B3B">
      <w:pPr>
        <w:pStyle w:val="Heading2"/>
        <w:rPr>
          <w:rFonts w:ascii="Times New Roman" w:hAnsi="Times New Roman" w:cs="Times New Roman"/>
          <w:sz w:val="24"/>
          <w:szCs w:val="24"/>
        </w:rPr>
      </w:pPr>
      <w:r w:rsidRPr="001E2B3B">
        <w:rPr>
          <w:rFonts w:ascii="Times New Roman" w:hAnsi="Times New Roman" w:cs="Times New Roman"/>
          <w:sz w:val="24"/>
          <w:szCs w:val="24"/>
        </w:rPr>
        <w:t>4. Conclusions</w:t>
      </w:r>
    </w:p>
    <w:p w14:paraId="790F9FFC" w14:textId="1B1E3830" w:rsidR="0033099C" w:rsidRPr="001E2B3B" w:rsidRDefault="0033099C" w:rsidP="0033099C">
      <w:pPr>
        <w:rPr>
          <w:rFonts w:ascii="Times New Roman" w:hAnsi="Times New Roman" w:cs="Times New Roman"/>
        </w:rPr>
      </w:pPr>
    </w:p>
    <w:p w14:paraId="715E56C3" w14:textId="60F1E227" w:rsidR="001340BB" w:rsidRPr="001E2B3B" w:rsidRDefault="001340BB" w:rsidP="0033099C">
      <w:pPr>
        <w:rPr>
          <w:rFonts w:ascii="Times New Roman" w:hAnsi="Times New Roman" w:cs="Times New Roman"/>
        </w:rPr>
      </w:pPr>
      <w:r w:rsidRPr="001E2B3B">
        <w:rPr>
          <w:rFonts w:ascii="Times New Roman" w:hAnsi="Times New Roman" w:cs="Times New Roman"/>
        </w:rPr>
        <w:t xml:space="preserve">In this paper, we train an InfoGAN to </w:t>
      </w:r>
      <w:r w:rsidR="00355A0A" w:rsidRPr="001E2B3B">
        <w:rPr>
          <w:rFonts w:ascii="Times New Roman" w:hAnsi="Times New Roman" w:cs="Times New Roman"/>
        </w:rPr>
        <w:t xml:space="preserve">be able to generate realistic samples and learn </w:t>
      </w:r>
      <w:r w:rsidR="00776A03">
        <w:rPr>
          <w:rFonts w:ascii="Times New Roman" w:hAnsi="Times New Roman" w:cs="Times New Roman"/>
        </w:rPr>
        <w:t>mesoscale morphology</w:t>
      </w:r>
      <w:r w:rsidR="00355A0A" w:rsidRPr="001E2B3B">
        <w:rPr>
          <w:rFonts w:ascii="Times New Roman" w:hAnsi="Times New Roman" w:cs="Times New Roman"/>
        </w:rPr>
        <w:t xml:space="preserve"> of low clouds, from stratus to trade cumulus. The generator can generate samples that are hard to separate from real data because it captures the cloud morphology very well. The learnt categorical variable</w:t>
      </w:r>
      <w:r w:rsidR="00776A03">
        <w:rPr>
          <w:rFonts w:ascii="Times New Roman" w:hAnsi="Times New Roman" w:cs="Times New Roman"/>
        </w:rPr>
        <w:t>s</w:t>
      </w:r>
      <w:r w:rsidR="00355A0A" w:rsidRPr="001E2B3B">
        <w:rPr>
          <w:rFonts w:ascii="Times New Roman" w:hAnsi="Times New Roman" w:cs="Times New Roman"/>
        </w:rPr>
        <w:t xml:space="preserve"> provide a </w:t>
      </w:r>
      <w:r w:rsidR="00DB0918">
        <w:rPr>
          <w:rFonts w:ascii="Times New Roman" w:hAnsi="Times New Roman" w:cs="Times New Roman"/>
        </w:rPr>
        <w:t xml:space="preserve">physically sound </w:t>
      </w:r>
      <w:r w:rsidR="00776A03">
        <w:rPr>
          <w:rFonts w:ascii="Times New Roman" w:hAnsi="Times New Roman" w:cs="Times New Roman"/>
        </w:rPr>
        <w:t xml:space="preserve">scheme to categorize </w:t>
      </w:r>
      <w:r w:rsidR="00355A0A" w:rsidRPr="001E2B3B">
        <w:rPr>
          <w:rFonts w:ascii="Times New Roman" w:hAnsi="Times New Roman" w:cs="Times New Roman"/>
        </w:rPr>
        <w:t xml:space="preserve">low cloud </w:t>
      </w:r>
      <w:r w:rsidR="00776A03">
        <w:rPr>
          <w:rFonts w:ascii="Times New Roman" w:hAnsi="Times New Roman" w:cs="Times New Roman"/>
        </w:rPr>
        <w:t xml:space="preserve">morphology </w:t>
      </w:r>
      <w:r w:rsidR="00355A0A" w:rsidRPr="001E2B3B">
        <w:rPr>
          <w:rFonts w:ascii="Times New Roman" w:hAnsi="Times New Roman" w:cs="Times New Roman"/>
        </w:rPr>
        <w:t xml:space="preserve">that is consistent with our current understanding. </w:t>
      </w:r>
      <w:r w:rsidR="00C569A3" w:rsidRPr="001E2B3B">
        <w:rPr>
          <w:rFonts w:ascii="Times New Roman" w:hAnsi="Times New Roman" w:cs="Times New Roman"/>
        </w:rPr>
        <w:t xml:space="preserve">With a fixed category, the generator can generate </w:t>
      </w:r>
      <w:r w:rsidR="00776A03">
        <w:rPr>
          <w:rFonts w:ascii="Times New Roman" w:hAnsi="Times New Roman" w:cs="Times New Roman"/>
        </w:rPr>
        <w:t xml:space="preserve">diverse </w:t>
      </w:r>
      <w:r w:rsidR="00C569A3" w:rsidRPr="001E2B3B">
        <w:rPr>
          <w:rFonts w:ascii="Times New Roman" w:hAnsi="Times New Roman" w:cs="Times New Roman"/>
        </w:rPr>
        <w:t>samples that are morphologically consistent.</w:t>
      </w:r>
      <w:r w:rsidR="00776A03">
        <w:rPr>
          <w:rFonts w:ascii="Times New Roman" w:hAnsi="Times New Roman" w:cs="Times New Roman"/>
        </w:rPr>
        <w:t xml:space="preserve"> Future work can take advantage of the learned discriminator to classify real low cloud scenes into different morphologies.</w:t>
      </w:r>
    </w:p>
    <w:p w14:paraId="3B06233F" w14:textId="29F6F31A" w:rsidR="001340BB" w:rsidRDefault="001340BB" w:rsidP="00A922E8"/>
    <w:p w14:paraId="24AB9D7D" w14:textId="7FD1FEC2" w:rsidR="001E2B3B" w:rsidRPr="001E2B3B" w:rsidRDefault="001E2B3B" w:rsidP="001E2B3B">
      <w:pPr>
        <w:pStyle w:val="Heading2"/>
        <w:rPr>
          <w:rFonts w:ascii="Times New Roman" w:hAnsi="Times New Roman" w:cs="Times New Roman"/>
          <w:sz w:val="24"/>
          <w:szCs w:val="24"/>
        </w:rPr>
      </w:pPr>
      <w:r>
        <w:rPr>
          <w:rFonts w:ascii="Times New Roman" w:hAnsi="Times New Roman" w:cs="Times New Roman"/>
          <w:sz w:val="24"/>
          <w:szCs w:val="24"/>
        </w:rPr>
        <w:t>5</w:t>
      </w:r>
      <w:r w:rsidRPr="001E2B3B">
        <w:rPr>
          <w:rFonts w:ascii="Times New Roman" w:hAnsi="Times New Roman" w:cs="Times New Roman"/>
          <w:sz w:val="24"/>
          <w:szCs w:val="24"/>
        </w:rPr>
        <w:t>.</w:t>
      </w:r>
      <w:r>
        <w:rPr>
          <w:rFonts w:ascii="Times New Roman" w:hAnsi="Times New Roman" w:cs="Times New Roman"/>
          <w:sz w:val="24"/>
          <w:szCs w:val="24"/>
        </w:rPr>
        <w:t xml:space="preserve"> Reference</w:t>
      </w:r>
    </w:p>
    <w:p w14:paraId="01D8F355" w14:textId="77777777" w:rsidR="001E2B3B" w:rsidRDefault="001E2B3B" w:rsidP="00A922E8"/>
    <w:p w14:paraId="6C42F478" w14:textId="77777777" w:rsidR="00D32A96" w:rsidRPr="00D32A96" w:rsidRDefault="0060734D" w:rsidP="00D32A96">
      <w:pPr>
        <w:pStyle w:val="Bibliography"/>
        <w:rPr>
          <w:rFonts w:ascii="Calibri" w:cs="Calibri"/>
        </w:rPr>
      </w:pPr>
      <w:r>
        <w:fldChar w:fldCharType="begin"/>
      </w:r>
      <w:r>
        <w:instrText xml:space="preserve"> ADDIN ZOTERO_BIBL {"uncited":[],"omitted":[],"custom":[]} CSL_BIBLIOGRAPHY </w:instrText>
      </w:r>
      <w:r>
        <w:fldChar w:fldCharType="separate"/>
      </w:r>
      <w:r w:rsidR="00D32A96" w:rsidRPr="00D32A96">
        <w:rPr>
          <w:rFonts w:ascii="Calibri" w:cs="Calibri"/>
        </w:rPr>
        <w:t xml:space="preserve">Atkinson, B. W., &amp; Zhang, W. J. (1996). Mesoscale shallow convection in the atmosphere. </w:t>
      </w:r>
      <w:r w:rsidR="00D32A96" w:rsidRPr="00D32A96">
        <w:rPr>
          <w:rFonts w:ascii="Calibri" w:cs="Calibri"/>
          <w:i/>
          <w:iCs/>
        </w:rPr>
        <w:t>Reviews Of Geophysics</w:t>
      </w:r>
      <w:r w:rsidR="00D32A96" w:rsidRPr="00D32A96">
        <w:rPr>
          <w:rFonts w:ascii="Calibri" w:cs="Calibri"/>
        </w:rPr>
        <w:t xml:space="preserve">, </w:t>
      </w:r>
      <w:r w:rsidR="00D32A96" w:rsidRPr="00D32A96">
        <w:rPr>
          <w:rFonts w:ascii="Calibri" w:cs="Calibri"/>
          <w:i/>
          <w:iCs/>
        </w:rPr>
        <w:t>34</w:t>
      </w:r>
      <w:r w:rsidR="00D32A96" w:rsidRPr="00D32A96">
        <w:rPr>
          <w:rFonts w:ascii="Calibri" w:cs="Calibri"/>
        </w:rPr>
        <w:t>(4), 403–431. https://doi.org/10.1029/96RG02623</w:t>
      </w:r>
    </w:p>
    <w:p w14:paraId="5FA99408" w14:textId="77777777" w:rsidR="00D32A96" w:rsidRPr="00D32A96" w:rsidRDefault="00D32A96" w:rsidP="00D32A96">
      <w:pPr>
        <w:pStyle w:val="Bibliography"/>
        <w:rPr>
          <w:rFonts w:ascii="Calibri" w:cs="Calibri"/>
        </w:rPr>
      </w:pPr>
      <w:r w:rsidRPr="00D32A96">
        <w:rPr>
          <w:rFonts w:ascii="Calibri" w:cs="Calibri"/>
        </w:rPr>
        <w:t>Chen, X., Duan, Y., Houthooft, R., Schulman, J., Sutskever, I., &amp; Abbeel, P. (2016). InfoGAN: Interpretable Representation Learning by Information Maximizing Generative Adversarial Nets. Retrieved from https://arxiv.org/abs/1606.03657v1</w:t>
      </w:r>
    </w:p>
    <w:p w14:paraId="07A0DB3D" w14:textId="77777777" w:rsidR="00D32A96" w:rsidRPr="00D32A96" w:rsidRDefault="00D32A96" w:rsidP="00D32A96">
      <w:pPr>
        <w:pStyle w:val="Bibliography"/>
        <w:rPr>
          <w:rFonts w:ascii="Calibri" w:cs="Calibri"/>
        </w:rPr>
      </w:pPr>
      <w:r w:rsidRPr="00D32A96">
        <w:rPr>
          <w:rFonts w:ascii="Calibri" w:cs="Calibri"/>
        </w:rPr>
        <w:t xml:space="preserve">Feingold, G., Koren, I., Wang, H., Xue, H., &amp; Brewer, W. A. (2010). Precipitation-generated oscillations in open cellular cloud fields. </w:t>
      </w:r>
      <w:r w:rsidRPr="00D32A96">
        <w:rPr>
          <w:rFonts w:ascii="Calibri" w:cs="Calibri"/>
          <w:i/>
          <w:iCs/>
        </w:rPr>
        <w:t>Nature</w:t>
      </w:r>
      <w:r w:rsidRPr="00D32A96">
        <w:rPr>
          <w:rFonts w:ascii="Calibri" w:cs="Calibri"/>
        </w:rPr>
        <w:t xml:space="preserve">, </w:t>
      </w:r>
      <w:r w:rsidRPr="00D32A96">
        <w:rPr>
          <w:rFonts w:ascii="Calibri" w:cs="Calibri"/>
          <w:i/>
          <w:iCs/>
        </w:rPr>
        <w:t>466</w:t>
      </w:r>
      <w:r w:rsidRPr="00D32A96">
        <w:rPr>
          <w:rFonts w:ascii="Calibri" w:cs="Calibri"/>
        </w:rPr>
        <w:t>(7308), 849–852. https://doi.org/10.1038/nature09314</w:t>
      </w:r>
    </w:p>
    <w:p w14:paraId="41076EF4" w14:textId="77777777" w:rsidR="00D32A96" w:rsidRPr="00D32A96" w:rsidRDefault="00D32A96" w:rsidP="00D32A96">
      <w:pPr>
        <w:pStyle w:val="Bibliography"/>
        <w:rPr>
          <w:rFonts w:ascii="Calibri" w:cs="Calibri"/>
        </w:rPr>
      </w:pPr>
      <w:r w:rsidRPr="00D32A96">
        <w:rPr>
          <w:rFonts w:ascii="Calibri" w:cs="Calibri"/>
        </w:rPr>
        <w:t>Goodfellow, I. J., Pouget-Abadie, J., Mirza, M., Xu, B., Warde-Farley, D., Ozair, S., et al. (2014). Generative Adversarial Networks. Retrieved from https://arxiv.org/abs/1406.2661v1</w:t>
      </w:r>
    </w:p>
    <w:p w14:paraId="55385E88" w14:textId="77777777" w:rsidR="00D32A96" w:rsidRPr="00D32A96" w:rsidRDefault="00D32A96" w:rsidP="00D32A96">
      <w:pPr>
        <w:pStyle w:val="Bibliography"/>
        <w:rPr>
          <w:rFonts w:ascii="Calibri" w:cs="Calibri"/>
        </w:rPr>
      </w:pPr>
      <w:r w:rsidRPr="00D32A96">
        <w:rPr>
          <w:rFonts w:ascii="Calibri" w:cs="Calibri"/>
        </w:rPr>
        <w:t>Kingma, D. P., &amp; Ba, J. (2014). Adam: A Method for Stochastic Optimization. Retrieved from https://arxiv.org/abs/1412.6980v9</w:t>
      </w:r>
    </w:p>
    <w:p w14:paraId="6E8F63B7" w14:textId="77777777" w:rsidR="00D32A96" w:rsidRPr="00D32A96" w:rsidRDefault="00D32A96" w:rsidP="00D32A96">
      <w:pPr>
        <w:pStyle w:val="Bibliography"/>
        <w:rPr>
          <w:rFonts w:ascii="Calibri" w:cs="Calibri"/>
        </w:rPr>
      </w:pPr>
      <w:r w:rsidRPr="00D32A96">
        <w:rPr>
          <w:rFonts w:ascii="Calibri" w:cs="Calibri"/>
        </w:rPr>
        <w:t xml:space="preserve">Medeiros, B., &amp; Stevens, B. (2011). Revealing differences in GCM representations of low clouds. </w:t>
      </w:r>
      <w:r w:rsidRPr="00D32A96">
        <w:rPr>
          <w:rFonts w:ascii="Calibri" w:cs="Calibri"/>
          <w:i/>
          <w:iCs/>
        </w:rPr>
        <w:t>Climate Dynamics</w:t>
      </w:r>
      <w:r w:rsidRPr="00D32A96">
        <w:rPr>
          <w:rFonts w:ascii="Calibri" w:cs="Calibri"/>
        </w:rPr>
        <w:t xml:space="preserve">, </w:t>
      </w:r>
      <w:r w:rsidRPr="00D32A96">
        <w:rPr>
          <w:rFonts w:ascii="Calibri" w:cs="Calibri"/>
          <w:i/>
          <w:iCs/>
        </w:rPr>
        <w:t>36</w:t>
      </w:r>
      <w:r w:rsidRPr="00D32A96">
        <w:rPr>
          <w:rFonts w:ascii="Calibri" w:cs="Calibri"/>
        </w:rPr>
        <w:t>(1–2), 385–399. https://doi.org/10.1007/s00382-009-0694-5</w:t>
      </w:r>
    </w:p>
    <w:p w14:paraId="0DF15B4B" w14:textId="77777777" w:rsidR="00D32A96" w:rsidRPr="00D32A96" w:rsidRDefault="00D32A96" w:rsidP="00D32A96">
      <w:pPr>
        <w:pStyle w:val="Bibliography"/>
        <w:rPr>
          <w:rFonts w:ascii="Calibri" w:cs="Calibri"/>
        </w:rPr>
      </w:pPr>
      <w:r w:rsidRPr="00D32A96">
        <w:rPr>
          <w:rFonts w:ascii="Calibri" w:cs="Calibri"/>
        </w:rPr>
        <w:t xml:space="preserve">Muhlbauer, A., McCoy, I. L., &amp; Wood, R. (2014). Climatology of stratocumulus cloud morphologies: microphysical properties and radiative effects. </w:t>
      </w:r>
      <w:r w:rsidRPr="00D32A96">
        <w:rPr>
          <w:rFonts w:ascii="Calibri" w:cs="Calibri"/>
          <w:i/>
          <w:iCs/>
        </w:rPr>
        <w:t>Atmospheric Chemistry And Physics</w:t>
      </w:r>
      <w:r w:rsidRPr="00D32A96">
        <w:rPr>
          <w:rFonts w:ascii="Calibri" w:cs="Calibri"/>
        </w:rPr>
        <w:t xml:space="preserve">, </w:t>
      </w:r>
      <w:r w:rsidRPr="00D32A96">
        <w:rPr>
          <w:rFonts w:ascii="Calibri" w:cs="Calibri"/>
          <w:i/>
          <w:iCs/>
        </w:rPr>
        <w:t>14</w:t>
      </w:r>
      <w:r w:rsidRPr="00D32A96">
        <w:rPr>
          <w:rFonts w:ascii="Calibri" w:cs="Calibri"/>
        </w:rPr>
        <w:t>(13), 6695–6716. https://doi.org/10.5194/acp-14-6695-2014</w:t>
      </w:r>
    </w:p>
    <w:p w14:paraId="7F4810CD" w14:textId="77777777" w:rsidR="00D32A96" w:rsidRPr="00D32A96" w:rsidRDefault="00D32A96" w:rsidP="00D32A96">
      <w:pPr>
        <w:pStyle w:val="Bibliography"/>
        <w:rPr>
          <w:rFonts w:ascii="Calibri" w:cs="Calibri"/>
        </w:rPr>
      </w:pPr>
      <w:r w:rsidRPr="00D32A96">
        <w:rPr>
          <w:rFonts w:ascii="Calibri" w:cs="Calibri"/>
        </w:rPr>
        <w:t xml:space="preserve">Platnick, S., Meyer, K. G., King, M. D., &amp; Wind, G. (2016). The MODIS Cloud Optical and Microphysical Products: Collection 6 Updates and Examples From Terra and Aqua. </w:t>
      </w:r>
      <w:r w:rsidRPr="00D32A96">
        <w:rPr>
          <w:rFonts w:ascii="Calibri" w:cs="Calibri"/>
          <w:i/>
          <w:iCs/>
        </w:rPr>
        <w:t>\ldots on Geoscience and \ldots</w:t>
      </w:r>
      <w:r w:rsidRPr="00D32A96">
        <w:rPr>
          <w:rFonts w:ascii="Calibri" w:cs="Calibri"/>
        </w:rPr>
        <w:t>. Retrieved from http://ieeexplore.ieee.org/abstract/document/7707459/</w:t>
      </w:r>
    </w:p>
    <w:p w14:paraId="0AB99065" w14:textId="77777777" w:rsidR="00D32A96" w:rsidRPr="00D32A96" w:rsidRDefault="00D32A96" w:rsidP="00D32A96">
      <w:pPr>
        <w:pStyle w:val="Bibliography"/>
        <w:rPr>
          <w:rFonts w:ascii="Calibri" w:cs="Calibri"/>
        </w:rPr>
      </w:pPr>
      <w:r w:rsidRPr="00D32A96">
        <w:rPr>
          <w:rFonts w:ascii="Calibri" w:cs="Calibri"/>
        </w:rPr>
        <w:lastRenderedPageBreak/>
        <w:t xml:space="preserve">Radford, A., Metz, L., &amp; Chintala, S. (2015). Unsupervised Representation Learning with Deep Convolutional Generative Adversarial Networks. </w:t>
      </w:r>
      <w:r w:rsidRPr="00D32A96">
        <w:rPr>
          <w:rFonts w:ascii="Calibri" w:cs="Calibri"/>
          <w:i/>
          <w:iCs/>
        </w:rPr>
        <w:t>ArXiv.Org</w:t>
      </w:r>
      <w:r w:rsidRPr="00D32A96">
        <w:rPr>
          <w:rFonts w:ascii="Calibri" w:cs="Calibri"/>
        </w:rPr>
        <w:t>. Retrieved from http://arxiv.org/abs/1511.06434v2</w:t>
      </w:r>
    </w:p>
    <w:p w14:paraId="0BE5395A" w14:textId="77777777" w:rsidR="00D32A96" w:rsidRPr="00D32A96" w:rsidRDefault="00D32A96" w:rsidP="00D32A96">
      <w:pPr>
        <w:pStyle w:val="Bibliography"/>
        <w:rPr>
          <w:rFonts w:ascii="Calibri" w:cs="Calibri"/>
        </w:rPr>
      </w:pPr>
      <w:r w:rsidRPr="00D32A96">
        <w:rPr>
          <w:rFonts w:ascii="Calibri" w:cs="Calibri"/>
        </w:rPr>
        <w:t xml:space="preserve">Wang, H., &amp; Feingold, G. (2009a). Modeling mesoscale cellular structures and drizzle in marine stratocumulus. Part I: Impact of drizzle on the formation and evolution of open cells. </w:t>
      </w:r>
      <w:r w:rsidRPr="00D32A96">
        <w:rPr>
          <w:rFonts w:ascii="Calibri" w:cs="Calibri"/>
          <w:i/>
          <w:iCs/>
        </w:rPr>
        <w:t>Journal Of The Atmospheric Sciences</w:t>
      </w:r>
      <w:r w:rsidRPr="00D32A96">
        <w:rPr>
          <w:rFonts w:ascii="Calibri" w:cs="Calibri"/>
        </w:rPr>
        <w:t xml:space="preserve">, </w:t>
      </w:r>
      <w:r w:rsidRPr="00D32A96">
        <w:rPr>
          <w:rFonts w:ascii="Calibri" w:cs="Calibri"/>
          <w:i/>
          <w:iCs/>
        </w:rPr>
        <w:t>66</w:t>
      </w:r>
      <w:r w:rsidRPr="00D32A96">
        <w:rPr>
          <w:rFonts w:ascii="Calibri" w:cs="Calibri"/>
        </w:rPr>
        <w:t>(11), 3237–3256. https://doi.org/10.1175/2009JAS3022.1</w:t>
      </w:r>
    </w:p>
    <w:p w14:paraId="73D5F02F" w14:textId="77777777" w:rsidR="00D32A96" w:rsidRPr="00D32A96" w:rsidRDefault="00D32A96" w:rsidP="00D32A96">
      <w:pPr>
        <w:pStyle w:val="Bibliography"/>
        <w:rPr>
          <w:rFonts w:ascii="Calibri" w:cs="Calibri"/>
        </w:rPr>
      </w:pPr>
      <w:r w:rsidRPr="00D32A96">
        <w:rPr>
          <w:rFonts w:ascii="Calibri" w:cs="Calibri"/>
        </w:rPr>
        <w:t xml:space="preserve">Wang, H., &amp; Feingold, G. (2009b). Modeling Mesoscale Cellular Structures and Drizzle in Marine Stratocumulus. Part II: The Microphysics and Dynamics of the Boundary Region between Open and Closed Cells. </w:t>
      </w:r>
      <w:r w:rsidRPr="00D32A96">
        <w:rPr>
          <w:rFonts w:ascii="Calibri" w:cs="Calibri"/>
          <w:i/>
          <w:iCs/>
        </w:rPr>
        <w:t>Journal Of The Atmospheric Sciences</w:t>
      </w:r>
      <w:r w:rsidRPr="00D32A96">
        <w:rPr>
          <w:rFonts w:ascii="Calibri" w:cs="Calibri"/>
        </w:rPr>
        <w:t xml:space="preserve">, </w:t>
      </w:r>
      <w:r w:rsidRPr="00D32A96">
        <w:rPr>
          <w:rFonts w:ascii="Calibri" w:cs="Calibri"/>
          <w:i/>
          <w:iCs/>
        </w:rPr>
        <w:t>66</w:t>
      </w:r>
      <w:r w:rsidRPr="00D32A96">
        <w:rPr>
          <w:rFonts w:ascii="Calibri" w:cs="Calibri"/>
        </w:rPr>
        <w:t>(11), 3257–3275. https://doi.org/10.1175/2009JAS3120.1</w:t>
      </w:r>
    </w:p>
    <w:p w14:paraId="716C27A5" w14:textId="77777777" w:rsidR="00D32A96" w:rsidRPr="00D32A96" w:rsidRDefault="00D32A96" w:rsidP="00D32A96">
      <w:pPr>
        <w:pStyle w:val="Bibliography"/>
        <w:rPr>
          <w:rFonts w:ascii="Calibri" w:cs="Calibri"/>
        </w:rPr>
      </w:pPr>
      <w:r w:rsidRPr="00D32A96">
        <w:rPr>
          <w:rFonts w:ascii="Calibri" w:cs="Calibri"/>
        </w:rPr>
        <w:t xml:space="preserve">Wood, R. (2012). Stratocumulus Clouds. </w:t>
      </w:r>
      <w:r w:rsidRPr="00D32A96">
        <w:rPr>
          <w:rFonts w:ascii="Calibri" w:cs="Calibri"/>
          <w:i/>
          <w:iCs/>
        </w:rPr>
        <w:t>Monthly Weather Review</w:t>
      </w:r>
      <w:r w:rsidRPr="00D32A96">
        <w:rPr>
          <w:rFonts w:ascii="Calibri" w:cs="Calibri"/>
        </w:rPr>
        <w:t xml:space="preserve">, </w:t>
      </w:r>
      <w:r w:rsidRPr="00D32A96">
        <w:rPr>
          <w:rFonts w:ascii="Calibri" w:cs="Calibri"/>
          <w:i/>
          <w:iCs/>
        </w:rPr>
        <w:t>140</w:t>
      </w:r>
      <w:r w:rsidRPr="00D32A96">
        <w:rPr>
          <w:rFonts w:ascii="Calibri" w:cs="Calibri"/>
        </w:rPr>
        <w:t>(8), 2373–2423. https://doi.org/10.1175/MWR-D-11-00121.1</w:t>
      </w:r>
    </w:p>
    <w:p w14:paraId="5D39C66C" w14:textId="77777777" w:rsidR="00D32A96" w:rsidRPr="00D32A96" w:rsidRDefault="00D32A96" w:rsidP="00D32A96">
      <w:pPr>
        <w:pStyle w:val="Bibliography"/>
        <w:rPr>
          <w:rFonts w:ascii="Calibri" w:cs="Calibri"/>
        </w:rPr>
      </w:pPr>
      <w:r w:rsidRPr="00D32A96">
        <w:rPr>
          <w:rFonts w:ascii="Calibri" w:cs="Calibri"/>
        </w:rPr>
        <w:t xml:space="preserve">Wood, R., &amp; Hartmann, D. L. (2006). Spatial variability of liquid water path in marine low cloud: The importance of mesoscale cellular convection. </w:t>
      </w:r>
      <w:r w:rsidRPr="00D32A96">
        <w:rPr>
          <w:rFonts w:ascii="Calibri" w:cs="Calibri"/>
          <w:i/>
          <w:iCs/>
        </w:rPr>
        <w:t>Journal Of Climate</w:t>
      </w:r>
      <w:r w:rsidRPr="00D32A96">
        <w:rPr>
          <w:rFonts w:ascii="Calibri" w:cs="Calibri"/>
        </w:rPr>
        <w:t xml:space="preserve">, </w:t>
      </w:r>
      <w:r w:rsidRPr="00D32A96">
        <w:rPr>
          <w:rFonts w:ascii="Calibri" w:cs="Calibri"/>
          <w:i/>
          <w:iCs/>
        </w:rPr>
        <w:t>19</w:t>
      </w:r>
      <w:r w:rsidRPr="00D32A96">
        <w:rPr>
          <w:rFonts w:ascii="Calibri" w:cs="Calibri"/>
        </w:rPr>
        <w:t>(9), 1748–1764.</w:t>
      </w:r>
    </w:p>
    <w:p w14:paraId="0C7E0337" w14:textId="77777777" w:rsidR="00D32A96" w:rsidRPr="00D32A96" w:rsidRDefault="00D32A96" w:rsidP="00D32A96">
      <w:pPr>
        <w:pStyle w:val="Bibliography"/>
        <w:rPr>
          <w:rFonts w:ascii="Calibri" w:cs="Calibri"/>
        </w:rPr>
      </w:pPr>
      <w:r w:rsidRPr="00D32A96">
        <w:rPr>
          <w:rFonts w:ascii="Calibri" w:cs="Calibri"/>
        </w:rPr>
        <w:t xml:space="preserve">Yuan, T. (2011). Cloud macroscopic organization: order emerging from randomness. </w:t>
      </w:r>
      <w:r w:rsidRPr="00D32A96">
        <w:rPr>
          <w:rFonts w:ascii="Calibri" w:cs="Calibri"/>
          <w:i/>
          <w:iCs/>
        </w:rPr>
        <w:t>Atmospheric Chemistry And Physics</w:t>
      </w:r>
      <w:r w:rsidRPr="00D32A96">
        <w:rPr>
          <w:rFonts w:ascii="Calibri" w:cs="Calibri"/>
        </w:rPr>
        <w:t xml:space="preserve">, </w:t>
      </w:r>
      <w:r w:rsidRPr="00D32A96">
        <w:rPr>
          <w:rFonts w:ascii="Calibri" w:cs="Calibri"/>
          <w:i/>
          <w:iCs/>
        </w:rPr>
        <w:t>11</w:t>
      </w:r>
      <w:r w:rsidRPr="00D32A96">
        <w:rPr>
          <w:rFonts w:ascii="Calibri" w:cs="Calibri"/>
        </w:rPr>
        <w:t>(15), 7483–7490. https://doi.org/10.5194/acp-11-7483-2011</w:t>
      </w:r>
    </w:p>
    <w:p w14:paraId="4762DDA0" w14:textId="594E109F" w:rsidR="0060734D" w:rsidRDefault="0060734D" w:rsidP="00A922E8">
      <w:r>
        <w:fldChar w:fldCharType="end"/>
      </w:r>
    </w:p>
    <w:p w14:paraId="484D77C8" w14:textId="7CE42852" w:rsidR="009D4430" w:rsidRDefault="00DF3444" w:rsidP="00442BED">
      <w:r>
        <w:rPr>
          <w:noProof/>
        </w:rPr>
        <w:lastRenderedPageBreak/>
        <w:drawing>
          <wp:inline distT="0" distB="0" distL="0" distR="0" wp14:anchorId="019F7CDD" wp14:editId="25411303">
            <wp:extent cx="5969564" cy="447717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jpg"/>
                    <pic:cNvPicPr/>
                  </pic:nvPicPr>
                  <pic:blipFill>
                    <a:blip r:embed="rId7">
                      <a:extLst>
                        <a:ext uri="{28A0092B-C50C-407E-A947-70E740481C1C}">
                          <a14:useLocalDpi xmlns:a14="http://schemas.microsoft.com/office/drawing/2010/main" val="0"/>
                        </a:ext>
                      </a:extLst>
                    </a:blip>
                    <a:stretch>
                      <a:fillRect/>
                    </a:stretch>
                  </pic:blipFill>
                  <pic:spPr>
                    <a:xfrm>
                      <a:off x="0" y="0"/>
                      <a:ext cx="6010108" cy="4507581"/>
                    </a:xfrm>
                    <a:prstGeom prst="rect">
                      <a:avLst/>
                    </a:prstGeom>
                  </pic:spPr>
                </pic:pic>
              </a:graphicData>
            </a:graphic>
          </wp:inline>
        </w:drawing>
      </w:r>
    </w:p>
    <w:p w14:paraId="57EBD0A4" w14:textId="1F0D9CBA" w:rsidR="00A330B3" w:rsidRDefault="00A330B3" w:rsidP="00442BED">
      <w:r>
        <w:t xml:space="preserve">Figure 1: 100 random real MODIS images showing different low cloud morphologies. Each morphology category is often associated with a set of particular physical processes as explained in the text. </w:t>
      </w:r>
    </w:p>
    <w:p w14:paraId="5E5DD9FD" w14:textId="674DCEC1" w:rsidR="00DF3444" w:rsidRDefault="00DF3444" w:rsidP="00442BED">
      <w:r>
        <w:rPr>
          <w:noProof/>
        </w:rPr>
        <w:lastRenderedPageBreak/>
        <w:drawing>
          <wp:inline distT="0" distB="0" distL="0" distR="0" wp14:anchorId="68C9D082" wp14:editId="710E7752">
            <wp:extent cx="5933440" cy="44500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_200.jpg"/>
                    <pic:cNvPicPr/>
                  </pic:nvPicPr>
                  <pic:blipFill>
                    <a:blip r:embed="rId8">
                      <a:extLst>
                        <a:ext uri="{28A0092B-C50C-407E-A947-70E740481C1C}">
                          <a14:useLocalDpi xmlns:a14="http://schemas.microsoft.com/office/drawing/2010/main" val="0"/>
                        </a:ext>
                      </a:extLst>
                    </a:blip>
                    <a:stretch>
                      <a:fillRect/>
                    </a:stretch>
                  </pic:blipFill>
                  <pic:spPr>
                    <a:xfrm>
                      <a:off x="0" y="0"/>
                      <a:ext cx="5981459" cy="4486096"/>
                    </a:xfrm>
                    <a:prstGeom prst="rect">
                      <a:avLst/>
                    </a:prstGeom>
                  </pic:spPr>
                </pic:pic>
              </a:graphicData>
            </a:graphic>
          </wp:inline>
        </w:drawing>
      </w:r>
    </w:p>
    <w:p w14:paraId="02CCE286" w14:textId="77777777" w:rsidR="00DD3E24" w:rsidRDefault="00A6173D" w:rsidP="00A6173D">
      <w:r>
        <w:t xml:space="preserve">Figure 2: 100 random generated samples. The generator generates realistic samples that have different spatial structures. A few typical cloud morphologies are present in this set such as closed cellular and scattered cumulus scenes. </w:t>
      </w:r>
    </w:p>
    <w:p w14:paraId="652F838D" w14:textId="77777777" w:rsidR="00DD3E24" w:rsidRDefault="00DD3E24" w:rsidP="00A6173D"/>
    <w:p w14:paraId="485F9AED" w14:textId="77777777" w:rsidR="00DD3E24" w:rsidRDefault="00DD3E24" w:rsidP="00A6173D"/>
    <w:p w14:paraId="6DC29A8C" w14:textId="6AD6AAB4" w:rsidR="00A6173D" w:rsidRDefault="00A6173D" w:rsidP="00A6173D">
      <w:r>
        <w:t xml:space="preserve"> </w:t>
      </w:r>
    </w:p>
    <w:p w14:paraId="2F01A924" w14:textId="77777777" w:rsidR="00A6173D" w:rsidRDefault="00A6173D" w:rsidP="00442BED"/>
    <w:p w14:paraId="07128B06" w14:textId="16C7405B" w:rsidR="00DF3444" w:rsidRDefault="00DF3444" w:rsidP="00442BED">
      <w:r>
        <w:rPr>
          <w:noProof/>
        </w:rPr>
        <w:lastRenderedPageBreak/>
        <w:drawing>
          <wp:inline distT="0" distB="0" distL="0" distR="0" wp14:anchorId="30EC455F" wp14:editId="1AD522AE">
            <wp:extent cx="5897455" cy="252645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3.jpg"/>
                    <pic:cNvPicPr/>
                  </pic:nvPicPr>
                  <pic:blipFill>
                    <a:blip r:embed="rId9">
                      <a:extLst>
                        <a:ext uri="{28A0092B-C50C-407E-A947-70E740481C1C}">
                          <a14:useLocalDpi xmlns:a14="http://schemas.microsoft.com/office/drawing/2010/main" val="0"/>
                        </a:ext>
                      </a:extLst>
                    </a:blip>
                    <a:stretch>
                      <a:fillRect/>
                    </a:stretch>
                  </pic:blipFill>
                  <pic:spPr>
                    <a:xfrm>
                      <a:off x="0" y="0"/>
                      <a:ext cx="5915399" cy="2534140"/>
                    </a:xfrm>
                    <a:prstGeom prst="rect">
                      <a:avLst/>
                    </a:prstGeom>
                  </pic:spPr>
                </pic:pic>
              </a:graphicData>
            </a:graphic>
          </wp:inline>
        </w:drawing>
      </w:r>
    </w:p>
    <w:p w14:paraId="74FC96C2" w14:textId="3F8496C9" w:rsidR="00DD3E24" w:rsidRDefault="00DD3E24" w:rsidP="00442BED">
      <w:r>
        <w:t>Figure 3: 20 real MODIS images (bottom two rows) and 20 generated samples (top two rows). The generator generates very realistic images that sometimes are hard to be separated from real data. This suggests the generator learns good approximation of the real data distribution.</w:t>
      </w:r>
    </w:p>
    <w:p w14:paraId="6F871CCF" w14:textId="4EA845C4" w:rsidR="00DF3444" w:rsidRDefault="00A922E8" w:rsidP="00442BED">
      <w:r>
        <w:t xml:space="preserve"> </w:t>
      </w:r>
    </w:p>
    <w:p w14:paraId="028CB3D7" w14:textId="77777777" w:rsidR="00983A9B" w:rsidRDefault="00983A9B" w:rsidP="00442BED"/>
    <w:p w14:paraId="7C37FC02" w14:textId="77777777" w:rsidR="00983A9B" w:rsidRDefault="00983A9B" w:rsidP="00442BED"/>
    <w:p w14:paraId="4055315B" w14:textId="77777777" w:rsidR="00983A9B" w:rsidRDefault="00983A9B" w:rsidP="00442BED"/>
    <w:p w14:paraId="140B5433" w14:textId="483F0B82" w:rsidR="00983A9B" w:rsidRDefault="00983A9B" w:rsidP="00442BED">
      <w:r>
        <w:rPr>
          <w:noProof/>
        </w:rPr>
        <w:lastRenderedPageBreak/>
        <w:drawing>
          <wp:anchor distT="0" distB="0" distL="114300" distR="114300" simplePos="0" relativeHeight="251659264" behindDoc="0" locked="0" layoutInCell="1" allowOverlap="1" wp14:anchorId="33A347D2" wp14:editId="25B23CD5">
            <wp:simplePos x="0" y="0"/>
            <wp:positionH relativeFrom="column">
              <wp:posOffset>-55880</wp:posOffset>
            </wp:positionH>
            <wp:positionV relativeFrom="paragraph">
              <wp:posOffset>0</wp:posOffset>
            </wp:positionV>
            <wp:extent cx="5772150" cy="7210425"/>
            <wp:effectExtent l="0" t="0" r="635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4_categor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2150" cy="7210425"/>
                    </a:xfrm>
                    <a:prstGeom prst="rect">
                      <a:avLst/>
                    </a:prstGeom>
                  </pic:spPr>
                </pic:pic>
              </a:graphicData>
            </a:graphic>
            <wp14:sizeRelH relativeFrom="margin">
              <wp14:pctWidth>0</wp14:pctWidth>
            </wp14:sizeRelH>
            <wp14:sizeRelV relativeFrom="margin">
              <wp14:pctHeight>0</wp14:pctHeight>
            </wp14:sizeRelV>
          </wp:anchor>
        </w:drawing>
      </w:r>
    </w:p>
    <w:p w14:paraId="5DB7352C" w14:textId="00651A95" w:rsidR="00983A9B" w:rsidRDefault="00983A9B" w:rsidP="00442BED">
      <w:r>
        <w:t>Figure 4: sixty images of generated samples</w:t>
      </w:r>
      <w:r w:rsidR="00E07C47">
        <w:t xml:space="preserve"> with each of the 10 categories having six samples. Within a specific category, the generated scenes have consistent spatial structure while changing categories substantially change the spatial structure. </w:t>
      </w:r>
    </w:p>
    <w:p w14:paraId="3D304CA2" w14:textId="5101AC62" w:rsidR="00DF3444" w:rsidRPr="00442BED" w:rsidRDefault="00DF3444" w:rsidP="00442BED"/>
    <w:sectPr w:rsidR="00DF3444" w:rsidRPr="00442BED" w:rsidSect="00F50F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CBF16" w14:textId="77777777" w:rsidR="001C4597" w:rsidRDefault="001C4597" w:rsidP="00334219">
      <w:r>
        <w:separator/>
      </w:r>
    </w:p>
  </w:endnote>
  <w:endnote w:type="continuationSeparator" w:id="0">
    <w:p w14:paraId="4A6EFB9C" w14:textId="77777777" w:rsidR="001C4597" w:rsidRDefault="001C4597" w:rsidP="00334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881DC" w14:textId="77777777" w:rsidR="001C4597" w:rsidRDefault="001C4597" w:rsidP="00334219">
      <w:r>
        <w:separator/>
      </w:r>
    </w:p>
  </w:footnote>
  <w:footnote w:type="continuationSeparator" w:id="0">
    <w:p w14:paraId="220F80D4" w14:textId="77777777" w:rsidR="001C4597" w:rsidRDefault="001C4597" w:rsidP="00334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FA477D"/>
    <w:multiLevelType w:val="hybridMultilevel"/>
    <w:tmpl w:val="D1728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A2"/>
    <w:rsid w:val="0000706A"/>
    <w:rsid w:val="00013750"/>
    <w:rsid w:val="00030D12"/>
    <w:rsid w:val="00044E6D"/>
    <w:rsid w:val="0008691C"/>
    <w:rsid w:val="00087E46"/>
    <w:rsid w:val="000B33A7"/>
    <w:rsid w:val="000C71D4"/>
    <w:rsid w:val="000D2197"/>
    <w:rsid w:val="000D2B7F"/>
    <w:rsid w:val="000F5A30"/>
    <w:rsid w:val="001340BB"/>
    <w:rsid w:val="00134D05"/>
    <w:rsid w:val="00144D13"/>
    <w:rsid w:val="00156A2A"/>
    <w:rsid w:val="001B6F47"/>
    <w:rsid w:val="001C4597"/>
    <w:rsid w:val="001E2B3B"/>
    <w:rsid w:val="00222FE7"/>
    <w:rsid w:val="00235F3C"/>
    <w:rsid w:val="002423D1"/>
    <w:rsid w:val="00246C3F"/>
    <w:rsid w:val="002753AA"/>
    <w:rsid w:val="00291D5F"/>
    <w:rsid w:val="002967E5"/>
    <w:rsid w:val="002B67B6"/>
    <w:rsid w:val="002D0CC5"/>
    <w:rsid w:val="00301E91"/>
    <w:rsid w:val="00304930"/>
    <w:rsid w:val="00305F3E"/>
    <w:rsid w:val="0033099C"/>
    <w:rsid w:val="00334219"/>
    <w:rsid w:val="00355A0A"/>
    <w:rsid w:val="00370E73"/>
    <w:rsid w:val="00381CEA"/>
    <w:rsid w:val="003D03C8"/>
    <w:rsid w:val="003D7DFC"/>
    <w:rsid w:val="0041508D"/>
    <w:rsid w:val="00442BED"/>
    <w:rsid w:val="0045521B"/>
    <w:rsid w:val="00461D8E"/>
    <w:rsid w:val="0046453D"/>
    <w:rsid w:val="004E07D7"/>
    <w:rsid w:val="00501530"/>
    <w:rsid w:val="0053005E"/>
    <w:rsid w:val="00554BBD"/>
    <w:rsid w:val="005A792E"/>
    <w:rsid w:val="005B2F71"/>
    <w:rsid w:val="005E51A2"/>
    <w:rsid w:val="005E5327"/>
    <w:rsid w:val="0060734D"/>
    <w:rsid w:val="00664FEA"/>
    <w:rsid w:val="0068270B"/>
    <w:rsid w:val="006A1F82"/>
    <w:rsid w:val="006C3DF4"/>
    <w:rsid w:val="006C715D"/>
    <w:rsid w:val="006F11FD"/>
    <w:rsid w:val="006F1F50"/>
    <w:rsid w:val="006F3FE5"/>
    <w:rsid w:val="0070558F"/>
    <w:rsid w:val="00710E50"/>
    <w:rsid w:val="007740F5"/>
    <w:rsid w:val="00776A03"/>
    <w:rsid w:val="007C659A"/>
    <w:rsid w:val="007D026A"/>
    <w:rsid w:val="007D6FFE"/>
    <w:rsid w:val="008162BA"/>
    <w:rsid w:val="00821D5B"/>
    <w:rsid w:val="00853664"/>
    <w:rsid w:val="008635D0"/>
    <w:rsid w:val="008C5505"/>
    <w:rsid w:val="008D1423"/>
    <w:rsid w:val="008D723F"/>
    <w:rsid w:val="008E081E"/>
    <w:rsid w:val="008E55FA"/>
    <w:rsid w:val="0091643D"/>
    <w:rsid w:val="00922ABF"/>
    <w:rsid w:val="009515BE"/>
    <w:rsid w:val="00983A9B"/>
    <w:rsid w:val="009B691D"/>
    <w:rsid w:val="009D4430"/>
    <w:rsid w:val="009E1AA6"/>
    <w:rsid w:val="00A215EC"/>
    <w:rsid w:val="00A274B3"/>
    <w:rsid w:val="00A330B3"/>
    <w:rsid w:val="00A3717E"/>
    <w:rsid w:val="00A44451"/>
    <w:rsid w:val="00A54C3D"/>
    <w:rsid w:val="00A55EFB"/>
    <w:rsid w:val="00A6173D"/>
    <w:rsid w:val="00A643A4"/>
    <w:rsid w:val="00A67DA9"/>
    <w:rsid w:val="00A7635E"/>
    <w:rsid w:val="00A86843"/>
    <w:rsid w:val="00A90AD2"/>
    <w:rsid w:val="00A922E8"/>
    <w:rsid w:val="00AA46B7"/>
    <w:rsid w:val="00B21D2D"/>
    <w:rsid w:val="00B302CD"/>
    <w:rsid w:val="00B37118"/>
    <w:rsid w:val="00B51AEC"/>
    <w:rsid w:val="00B62EDE"/>
    <w:rsid w:val="00BE1B01"/>
    <w:rsid w:val="00C053B2"/>
    <w:rsid w:val="00C115C6"/>
    <w:rsid w:val="00C569A3"/>
    <w:rsid w:val="00C77176"/>
    <w:rsid w:val="00C777B6"/>
    <w:rsid w:val="00C902D4"/>
    <w:rsid w:val="00C95101"/>
    <w:rsid w:val="00C96837"/>
    <w:rsid w:val="00CA7717"/>
    <w:rsid w:val="00CE7B28"/>
    <w:rsid w:val="00D17095"/>
    <w:rsid w:val="00D30715"/>
    <w:rsid w:val="00D32A96"/>
    <w:rsid w:val="00D3337A"/>
    <w:rsid w:val="00D76177"/>
    <w:rsid w:val="00D81A02"/>
    <w:rsid w:val="00DB0918"/>
    <w:rsid w:val="00DC530A"/>
    <w:rsid w:val="00DD3E24"/>
    <w:rsid w:val="00DE1068"/>
    <w:rsid w:val="00DF2F87"/>
    <w:rsid w:val="00DF3444"/>
    <w:rsid w:val="00E07C47"/>
    <w:rsid w:val="00E4691E"/>
    <w:rsid w:val="00E47DA2"/>
    <w:rsid w:val="00E5040C"/>
    <w:rsid w:val="00E569B8"/>
    <w:rsid w:val="00E56DDD"/>
    <w:rsid w:val="00E6206B"/>
    <w:rsid w:val="00E81EAA"/>
    <w:rsid w:val="00ED2382"/>
    <w:rsid w:val="00ED4669"/>
    <w:rsid w:val="00EE3CDF"/>
    <w:rsid w:val="00F0701D"/>
    <w:rsid w:val="00F20395"/>
    <w:rsid w:val="00F26CF0"/>
    <w:rsid w:val="00F34262"/>
    <w:rsid w:val="00F35B6F"/>
    <w:rsid w:val="00F35FEF"/>
    <w:rsid w:val="00F50FFE"/>
    <w:rsid w:val="00F51A4D"/>
    <w:rsid w:val="00F64428"/>
    <w:rsid w:val="00F857A6"/>
    <w:rsid w:val="00FD7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3FD24"/>
  <w15:chartTrackingRefBased/>
  <w15:docId w15:val="{6EBBEA9C-26FC-E548-992B-3A98C648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D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E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532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D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E9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2BED"/>
    <w:pPr>
      <w:ind w:left="720"/>
      <w:contextualSpacing/>
    </w:pPr>
  </w:style>
  <w:style w:type="character" w:customStyle="1" w:styleId="Heading3Char">
    <w:name w:val="Heading 3 Char"/>
    <w:basedOn w:val="DefaultParagraphFont"/>
    <w:link w:val="Heading3"/>
    <w:uiPriority w:val="9"/>
    <w:rsid w:val="005E5327"/>
    <w:rPr>
      <w:rFonts w:asciiTheme="majorHAnsi" w:eastAsiaTheme="majorEastAsia" w:hAnsiTheme="majorHAnsi" w:cstheme="majorBidi"/>
      <w:color w:val="1F3763" w:themeColor="accent1" w:themeShade="7F"/>
    </w:rPr>
  </w:style>
  <w:style w:type="character" w:styleId="PlaceholderText">
    <w:name w:val="Placeholder Text"/>
    <w:basedOn w:val="DefaultParagraphFont"/>
    <w:uiPriority w:val="99"/>
    <w:semiHidden/>
    <w:rsid w:val="00BE1B01"/>
    <w:rPr>
      <w:color w:val="808080"/>
    </w:rPr>
  </w:style>
  <w:style w:type="paragraph" w:styleId="EndnoteText">
    <w:name w:val="endnote text"/>
    <w:basedOn w:val="Normal"/>
    <w:link w:val="EndnoteTextChar"/>
    <w:uiPriority w:val="99"/>
    <w:semiHidden/>
    <w:unhideWhenUsed/>
    <w:rsid w:val="00334219"/>
    <w:rPr>
      <w:sz w:val="20"/>
      <w:szCs w:val="20"/>
    </w:rPr>
  </w:style>
  <w:style w:type="character" w:customStyle="1" w:styleId="EndnoteTextChar">
    <w:name w:val="Endnote Text Char"/>
    <w:basedOn w:val="DefaultParagraphFont"/>
    <w:link w:val="EndnoteText"/>
    <w:uiPriority w:val="99"/>
    <w:semiHidden/>
    <w:rsid w:val="00334219"/>
    <w:rPr>
      <w:sz w:val="20"/>
      <w:szCs w:val="20"/>
    </w:rPr>
  </w:style>
  <w:style w:type="character" w:styleId="EndnoteReference">
    <w:name w:val="endnote reference"/>
    <w:basedOn w:val="DefaultParagraphFont"/>
    <w:uiPriority w:val="99"/>
    <w:semiHidden/>
    <w:unhideWhenUsed/>
    <w:rsid w:val="00334219"/>
    <w:rPr>
      <w:vertAlign w:val="superscript"/>
    </w:rPr>
  </w:style>
  <w:style w:type="paragraph" w:styleId="Bibliography">
    <w:name w:val="Bibliography"/>
    <w:basedOn w:val="Normal"/>
    <w:next w:val="Normal"/>
    <w:uiPriority w:val="37"/>
    <w:unhideWhenUsed/>
    <w:rsid w:val="00A922E8"/>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719</TotalTime>
  <Pages>12</Pages>
  <Words>8606</Words>
  <Characters>49060</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Tianle Yuan</dc:creator>
  <cp:keywords/>
  <dc:description/>
  <cp:lastModifiedBy>Yuan, Tianle (GSFC-613.0)[UNIVERSITY OF MARYLAND BALTIMORE COUNTY]</cp:lastModifiedBy>
  <cp:revision>52</cp:revision>
  <dcterms:created xsi:type="dcterms:W3CDTF">2019-02-15T20:48:00Z</dcterms:created>
  <dcterms:modified xsi:type="dcterms:W3CDTF">2019-05-29T01:45:00Z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id="http://www.zotero.org/styles/apa"/&gt;&lt;format class="1"/&gt;&lt;/info&gt;PAPERS2_INFO_END</vt:lpwstr>
  </property>
  <property fmtid="{D5CDD505-2E9C-101B-9397-08002B2CF9AE}" pid="3" name="ZOTERO_PREF_1">
    <vt:lpwstr>&lt;data data-version="3" zotero-version="5.0.66"&gt;&lt;session id="q4sGTm4k"/&gt;&lt;style id="http://www.zotero.org/styles/geophysical-research-letters"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ies>
</file>